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3654" w:firstLineChars="1300"/>
        <w:rPr>
          <w:rFonts w:ascii="宋体" w:hAnsi="宋体"/>
          <w:color w:val="FF0000"/>
          <w:szCs w:val="21"/>
        </w:rPr>
      </w:pPr>
      <w:r>
        <w:rPr>
          <w:rFonts w:hint="eastAsia" w:ascii="宋体" w:hAnsi="宋体" w:eastAsia="黑体"/>
          <w:b/>
          <w:bCs/>
          <w:color w:val="FF0000"/>
          <w:kern w:val="44"/>
          <w:sz w:val="28"/>
          <w:szCs w:val="44"/>
          <w:lang w:val="en-US" w:eastAsia="zh-CN"/>
        </w:rPr>
        <w:t>特别</w:t>
      </w:r>
      <w:r>
        <w:rPr>
          <w:rFonts w:hint="eastAsia" w:ascii="宋体" w:hAnsi="宋体" w:eastAsia="黑体"/>
          <w:b/>
          <w:bCs/>
          <w:color w:val="FF0000"/>
          <w:kern w:val="44"/>
          <w:sz w:val="28"/>
          <w:szCs w:val="44"/>
        </w:rPr>
        <w:t>警示条款</w:t>
      </w:r>
    </w:p>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313" w:afterLines="100" w:line="400" w:lineRule="exact"/>
        <w:ind w:firstLine="422" w:firstLineChars="200"/>
        <w:jc w:val="both"/>
        <w:textAlignment w:val="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序号</w:t>
            </w:r>
          </w:p>
        </w:tc>
        <w:tc>
          <w:tcPr>
            <w:tcW w:w="77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供应商参与投标禁止情形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1</w:t>
            </w:r>
          </w:p>
        </w:tc>
        <w:tc>
          <w:tcPr>
            <w:tcW w:w="77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FF0000"/>
                <w:sz w:val="21"/>
                <w:szCs w:val="21"/>
                <w:highlight w:val="none"/>
                <w:lang w:val="en-US" w:eastAsia="zh-CN"/>
              </w:rPr>
              <w:t>同一人、属同一单位或者在同一单位缴纳社会保险</w:t>
            </w:r>
            <w:r>
              <w:rPr>
                <w:rFonts w:hint="eastAsia" w:ascii="宋体" w:hAnsi="宋体" w:eastAsia="宋体" w:cs="宋体"/>
                <w:color w:val="FF000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2</w:t>
            </w:r>
          </w:p>
        </w:tc>
        <w:tc>
          <w:tcPr>
            <w:tcW w:w="77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参与本项目政府采购活动时，与其他投标供应商存在单位负责人为</w:t>
            </w:r>
            <w:r>
              <w:rPr>
                <w:rFonts w:hint="eastAsia" w:ascii="宋体" w:hAnsi="宋体" w:eastAsia="宋体" w:cs="宋体"/>
                <w:b/>
                <w:bCs/>
                <w:color w:val="FF0000"/>
                <w:sz w:val="21"/>
                <w:szCs w:val="21"/>
                <w:highlight w:val="none"/>
                <w:lang w:val="en-US" w:eastAsia="zh-CN"/>
              </w:rPr>
              <w:t>同一人或直接控股、管理关系</w:t>
            </w:r>
            <w:r>
              <w:rPr>
                <w:rFonts w:hint="eastAsia" w:ascii="宋体" w:hAnsi="宋体" w:eastAsia="宋体" w:cs="宋体"/>
                <w:color w:val="FF000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3</w:t>
            </w:r>
          </w:p>
        </w:tc>
        <w:tc>
          <w:tcPr>
            <w:tcW w:w="77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与其他投标供应商的投标文件或部分投标文件</w:t>
            </w:r>
            <w:r>
              <w:rPr>
                <w:rFonts w:hint="eastAsia" w:ascii="宋体" w:hAnsi="宋体" w:eastAsia="宋体" w:cs="宋体"/>
                <w:b/>
                <w:bCs/>
                <w:color w:val="FF0000"/>
                <w:sz w:val="21"/>
                <w:szCs w:val="21"/>
                <w:highlight w:val="none"/>
                <w:lang w:val="en-US" w:eastAsia="zh-CN"/>
              </w:rPr>
              <w:t>相互混装或存在非正常一致</w:t>
            </w:r>
            <w:r>
              <w:rPr>
                <w:rFonts w:hint="eastAsia" w:ascii="宋体" w:hAnsi="宋体" w:eastAsia="宋体" w:cs="宋体"/>
                <w:color w:val="FF000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4</w:t>
            </w:r>
          </w:p>
        </w:tc>
        <w:tc>
          <w:tcPr>
            <w:tcW w:w="77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与其他投标供应商的投标文件由</w:t>
            </w:r>
            <w:r>
              <w:rPr>
                <w:rFonts w:hint="eastAsia" w:ascii="宋体" w:hAnsi="宋体" w:eastAsia="宋体" w:cs="宋体"/>
                <w:b/>
                <w:bCs/>
                <w:color w:val="FF0000"/>
                <w:sz w:val="21"/>
                <w:szCs w:val="21"/>
                <w:highlight w:val="none"/>
                <w:lang w:val="en-US" w:eastAsia="zh-CN"/>
              </w:rPr>
              <w:t>同一单位或者同一人编制</w:t>
            </w:r>
            <w:r>
              <w:rPr>
                <w:rFonts w:hint="eastAsia" w:ascii="宋体" w:hAnsi="宋体" w:eastAsia="宋体" w:cs="宋体"/>
                <w:color w:val="FF0000"/>
                <w:sz w:val="21"/>
                <w:szCs w:val="21"/>
                <w:highlight w:val="none"/>
                <w:lang w:val="en-US" w:eastAsia="zh-CN"/>
              </w:rPr>
              <w:t>，或者使用</w:t>
            </w:r>
            <w:r>
              <w:rPr>
                <w:rFonts w:hint="eastAsia" w:ascii="宋体" w:hAnsi="宋体" w:eastAsia="宋体" w:cs="宋体"/>
                <w:b/>
                <w:bCs/>
                <w:color w:val="FF0000"/>
                <w:sz w:val="21"/>
                <w:szCs w:val="21"/>
                <w:highlight w:val="none"/>
                <w:lang w:val="en-US" w:eastAsia="zh-CN"/>
              </w:rPr>
              <w:t>同一设备编制</w:t>
            </w:r>
            <w:r>
              <w:rPr>
                <w:rFonts w:hint="eastAsia" w:ascii="宋体" w:hAnsi="宋体" w:eastAsia="宋体" w:cs="宋体"/>
                <w:color w:val="FF0000"/>
                <w:sz w:val="21"/>
                <w:szCs w:val="21"/>
                <w:highlight w:val="none"/>
                <w:lang w:val="en-US" w:eastAsia="zh-CN"/>
              </w:rPr>
              <w:t>（“文件制作机器码”“文件创建标识码”一致）。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8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5</w:t>
            </w:r>
          </w:p>
        </w:tc>
        <w:tc>
          <w:tcPr>
            <w:tcW w:w="77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提供</w:t>
            </w:r>
            <w:r>
              <w:rPr>
                <w:rFonts w:hint="eastAsia" w:ascii="宋体" w:hAnsi="宋体" w:eastAsia="宋体" w:cs="宋体"/>
                <w:b/>
                <w:bCs/>
                <w:color w:val="FF0000"/>
                <w:sz w:val="21"/>
                <w:szCs w:val="21"/>
                <w:highlight w:val="none"/>
                <w:lang w:val="en-US" w:eastAsia="zh-CN"/>
              </w:rPr>
              <w:t>未经出具机构核实</w:t>
            </w:r>
            <w:r>
              <w:rPr>
                <w:rFonts w:hint="eastAsia" w:ascii="宋体" w:hAnsi="宋体" w:eastAsia="宋体" w:cs="宋体"/>
                <w:color w:val="FF0000"/>
                <w:sz w:val="21"/>
                <w:szCs w:val="21"/>
                <w:highlight w:val="none"/>
                <w:lang w:val="en-US" w:eastAsia="zh-CN"/>
              </w:rPr>
              <w:t>的虚假的检验检测报告、业绩材料、社保缴纳证明、学历学位证书、职称认证证书等材料。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6</w:t>
            </w:r>
          </w:p>
        </w:tc>
        <w:tc>
          <w:tcPr>
            <w:tcW w:w="77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擅自将投标密钥</w:t>
            </w:r>
            <w:r>
              <w:rPr>
                <w:rFonts w:hint="eastAsia" w:ascii="宋体" w:hAnsi="宋体" w:eastAsia="宋体" w:cs="宋体"/>
                <w:color w:val="FF0000"/>
                <w:sz w:val="21"/>
                <w:szCs w:val="21"/>
                <w:highlight w:val="none"/>
                <w:lang w:eastAsia="zh-CN"/>
              </w:rPr>
              <w:t>或</w:t>
            </w:r>
            <w:r>
              <w:rPr>
                <w:rFonts w:hint="eastAsia" w:ascii="宋体" w:hAnsi="宋体" w:eastAsia="宋体" w:cs="宋体"/>
                <w:color w:val="FF0000"/>
                <w:sz w:val="21"/>
                <w:szCs w:val="21"/>
                <w:highlight w:val="none"/>
                <w:lang w:val="en-US" w:eastAsia="zh-CN"/>
              </w:rPr>
              <w:t>电子营业执照出借他人使用或未妥善保管。</w:t>
            </w:r>
          </w:p>
        </w:tc>
      </w:tr>
    </w:tbl>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hint="eastAsia" w:ascii="宋体" w:hAnsi="宋体"/>
          <w:color w:val="FF0000"/>
          <w:sz w:val="20"/>
          <w:szCs w:val="20"/>
        </w:rPr>
      </w:pP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ascii="宋体" w:hAnsi="宋体"/>
          <w:color w:val="FF0000"/>
          <w:sz w:val="20"/>
          <w:szCs w:val="20"/>
        </w:rPr>
      </w:pPr>
      <w:r>
        <w:rPr>
          <w:rFonts w:hint="eastAsia" w:ascii="宋体" w:hAnsi="宋体"/>
          <w:color w:val="FF0000"/>
          <w:sz w:val="20"/>
          <w:szCs w:val="20"/>
        </w:rPr>
        <w:t>（一）在采购活动中应当回避而未回避的；</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ascii="宋体" w:hAnsi="宋体"/>
          <w:color w:val="FF0000"/>
          <w:sz w:val="20"/>
          <w:szCs w:val="20"/>
        </w:rPr>
      </w:pPr>
      <w:r>
        <w:rPr>
          <w:rFonts w:hint="eastAsia" w:ascii="宋体" w:hAnsi="宋体"/>
          <w:color w:val="FF0000"/>
          <w:sz w:val="20"/>
          <w:szCs w:val="20"/>
        </w:rPr>
        <w:t>（二）未按本条例规定签订、履行采购合同，造成严重后果的；</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ascii="宋体" w:hAnsi="宋体"/>
          <w:color w:val="FF0000"/>
          <w:sz w:val="20"/>
          <w:szCs w:val="20"/>
        </w:rPr>
      </w:pPr>
      <w:r>
        <w:rPr>
          <w:rFonts w:hint="eastAsia" w:ascii="宋体" w:hAnsi="宋体"/>
          <w:color w:val="FF0000"/>
          <w:sz w:val="20"/>
          <w:szCs w:val="20"/>
        </w:rPr>
        <w:t>（三）隐瞒真实情况，提供虚假资料的；</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ascii="宋体" w:hAnsi="宋体"/>
          <w:color w:val="FF0000"/>
          <w:sz w:val="20"/>
          <w:szCs w:val="20"/>
        </w:rPr>
      </w:pPr>
      <w:r>
        <w:rPr>
          <w:rFonts w:hint="eastAsia" w:ascii="宋体" w:hAnsi="宋体"/>
          <w:color w:val="FF0000"/>
          <w:sz w:val="20"/>
          <w:szCs w:val="20"/>
        </w:rPr>
        <w:t>（四）以非法手段排斥其他供应商参与竞争的；</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ascii="宋体" w:hAnsi="宋体"/>
          <w:color w:val="FF0000"/>
          <w:sz w:val="20"/>
          <w:szCs w:val="20"/>
        </w:rPr>
      </w:pPr>
      <w:r>
        <w:rPr>
          <w:rFonts w:hint="eastAsia" w:ascii="宋体" w:hAnsi="宋体"/>
          <w:color w:val="FF0000"/>
          <w:sz w:val="20"/>
          <w:szCs w:val="20"/>
        </w:rPr>
        <w:t>（五）与其他采购参加人串通投标的；</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ascii="宋体" w:hAnsi="宋体"/>
          <w:color w:val="FF0000"/>
          <w:sz w:val="20"/>
          <w:szCs w:val="20"/>
        </w:rPr>
      </w:pPr>
      <w:r>
        <w:rPr>
          <w:rFonts w:hint="eastAsia" w:ascii="宋体" w:hAnsi="宋体"/>
          <w:color w:val="FF0000"/>
          <w:sz w:val="20"/>
          <w:szCs w:val="20"/>
        </w:rPr>
        <w:t>（六）恶意投诉的；</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ascii="宋体" w:hAnsi="宋体"/>
          <w:color w:val="FF0000"/>
          <w:sz w:val="20"/>
          <w:szCs w:val="20"/>
        </w:rPr>
      </w:pPr>
      <w:r>
        <w:rPr>
          <w:rFonts w:hint="eastAsia" w:ascii="宋体" w:hAnsi="宋体"/>
          <w:color w:val="FF0000"/>
          <w:sz w:val="20"/>
          <w:szCs w:val="20"/>
        </w:rPr>
        <w:t>（七）向采购项目相关人行贿或者提供其他不当利益的；</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ascii="宋体" w:hAnsi="宋体"/>
          <w:color w:val="FF0000"/>
          <w:sz w:val="20"/>
          <w:szCs w:val="20"/>
        </w:rPr>
      </w:pPr>
      <w:r>
        <w:rPr>
          <w:rFonts w:hint="eastAsia" w:ascii="宋体" w:hAnsi="宋体"/>
          <w:color w:val="FF0000"/>
          <w:sz w:val="20"/>
          <w:szCs w:val="20"/>
        </w:rPr>
        <w:t>（八）阻碍、抗拒主管部门监督检查的；</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ascii="宋体" w:hAnsi="宋体"/>
          <w:color w:val="FF0000"/>
          <w:sz w:val="20"/>
          <w:szCs w:val="20"/>
        </w:rPr>
      </w:pPr>
      <w:r>
        <w:rPr>
          <w:rFonts w:hint="eastAsia" w:ascii="宋体" w:hAnsi="宋体"/>
          <w:color w:val="FF0000"/>
          <w:sz w:val="20"/>
          <w:szCs w:val="20"/>
        </w:rPr>
        <w:t>（九）其他违反本条例规定的行为。</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2" w:firstLineChars="200"/>
        <w:textAlignment w:val="auto"/>
        <w:rPr>
          <w:rFonts w:ascii="宋体" w:hAnsi="宋体"/>
          <w:color w:val="FF0000"/>
          <w:sz w:val="20"/>
          <w:szCs w:val="20"/>
        </w:rPr>
      </w:pPr>
      <w:r>
        <w:rPr>
          <w:rFonts w:hint="eastAsia" w:ascii="宋体" w:hAnsi="宋体"/>
          <w:b/>
          <w:bCs/>
          <w:color w:val="FF0000"/>
          <w:sz w:val="20"/>
          <w:szCs w:val="20"/>
        </w:rPr>
        <w:t>二、《深圳经济特区政府采购条例实施细则》第七十五条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w:t>
      </w:r>
      <w:r>
        <w:rPr>
          <w:rFonts w:hint="eastAsia" w:ascii="宋体" w:hAnsi="宋体"/>
          <w:color w:val="FF0000"/>
          <w:sz w:val="20"/>
          <w:szCs w:val="20"/>
          <w:lang w:val="en-US" w:eastAsia="zh-CN"/>
        </w:rPr>
        <w:t>之一</w:t>
      </w:r>
      <w:r>
        <w:rPr>
          <w:rFonts w:hint="eastAsia" w:ascii="宋体" w:hAnsi="宋体"/>
          <w:color w:val="FF0000"/>
          <w:sz w:val="20"/>
          <w:szCs w:val="20"/>
        </w:rPr>
        <w:t>的，属于采购条例所称的串通投标行为，按照采购条例第五十七条有关规定处理：（一）投标供应商之间相互约定给予未中标的供应商利益补偿</w:t>
      </w:r>
      <w:r>
        <w:rPr>
          <w:rFonts w:hint="eastAsia" w:ascii="宋体" w:hAnsi="宋体"/>
          <w:color w:val="FF0000"/>
          <w:sz w:val="20"/>
          <w:szCs w:val="20"/>
          <w:lang w:eastAsia="zh-CN"/>
        </w:rPr>
        <w:t>。</w:t>
      </w:r>
      <w:r>
        <w:rPr>
          <w:rFonts w:hint="eastAsia" w:ascii="宋体" w:hAnsi="宋体"/>
          <w:color w:val="FF0000"/>
          <w:sz w:val="20"/>
          <w:szCs w:val="20"/>
        </w:rPr>
        <w:t>（二）不同投标供应商的法定代表人、主要经营负责人、项目投标授权代表人、项目负责人、主要技术人员为同一人、属同一单位或者在同一单位缴纳社会保险</w:t>
      </w:r>
      <w:r>
        <w:rPr>
          <w:rFonts w:hint="eastAsia" w:ascii="宋体" w:hAnsi="宋体"/>
          <w:color w:val="FF0000"/>
          <w:sz w:val="20"/>
          <w:szCs w:val="20"/>
          <w:lang w:eastAsia="zh-CN"/>
        </w:rPr>
        <w:t>。</w:t>
      </w:r>
      <w:r>
        <w:rPr>
          <w:rFonts w:hint="eastAsia" w:ascii="宋体" w:hAnsi="宋体"/>
          <w:color w:val="FF0000"/>
          <w:sz w:val="20"/>
          <w:szCs w:val="20"/>
        </w:rPr>
        <w:t>（三）不同投标供应商的投标文件由同一单位或者同一人编制，或者由同一人分阶段参与编制的</w:t>
      </w:r>
      <w:r>
        <w:rPr>
          <w:rFonts w:hint="eastAsia" w:ascii="宋体" w:hAnsi="宋体"/>
          <w:color w:val="FF0000"/>
          <w:sz w:val="20"/>
          <w:szCs w:val="20"/>
          <w:lang w:eastAsia="zh-CN"/>
        </w:rPr>
        <w:t>。</w:t>
      </w:r>
      <w:r>
        <w:rPr>
          <w:rFonts w:hint="eastAsia" w:ascii="宋体" w:hAnsi="宋体"/>
          <w:color w:val="FF0000"/>
          <w:sz w:val="20"/>
          <w:szCs w:val="20"/>
        </w:rPr>
        <w:t>（四）不同投标供应商的投标文件或部分投标文件相互混装</w:t>
      </w:r>
      <w:r>
        <w:rPr>
          <w:rFonts w:hint="eastAsia" w:ascii="宋体" w:hAnsi="宋体"/>
          <w:color w:val="FF0000"/>
          <w:sz w:val="20"/>
          <w:szCs w:val="20"/>
          <w:lang w:eastAsia="zh-CN"/>
        </w:rPr>
        <w:t>。</w:t>
      </w:r>
      <w:r>
        <w:rPr>
          <w:rFonts w:hint="eastAsia" w:ascii="宋体" w:hAnsi="宋体"/>
          <w:color w:val="FF0000"/>
          <w:sz w:val="20"/>
          <w:szCs w:val="20"/>
        </w:rPr>
        <w:t>（五）不同投标供应商的投标文件内容存在非正常一致</w:t>
      </w:r>
      <w:r>
        <w:rPr>
          <w:rFonts w:hint="eastAsia" w:ascii="宋体" w:hAnsi="宋体"/>
          <w:color w:val="FF0000"/>
          <w:sz w:val="20"/>
          <w:szCs w:val="20"/>
          <w:lang w:eastAsia="zh-CN"/>
        </w:rPr>
        <w:t>。</w:t>
      </w:r>
      <w:r>
        <w:rPr>
          <w:rFonts w:hint="eastAsia" w:ascii="宋体" w:hAnsi="宋体"/>
          <w:color w:val="FF0000"/>
          <w:sz w:val="20"/>
          <w:szCs w:val="20"/>
        </w:rPr>
        <w:t>（六）由同一单位工作人员为两家以上（含两家）供应商进行同一项投标活动的</w:t>
      </w:r>
      <w:r>
        <w:rPr>
          <w:rFonts w:hint="eastAsia" w:ascii="宋体" w:hAnsi="宋体"/>
          <w:color w:val="FF0000"/>
          <w:sz w:val="20"/>
          <w:szCs w:val="20"/>
          <w:lang w:eastAsia="zh-CN"/>
        </w:rPr>
        <w:t>。</w:t>
      </w:r>
      <w:r>
        <w:rPr>
          <w:rFonts w:hint="eastAsia" w:ascii="宋体" w:hAnsi="宋体"/>
          <w:color w:val="FF0000"/>
          <w:sz w:val="20"/>
          <w:szCs w:val="20"/>
        </w:rPr>
        <w:t>（七）主管部门依照法律、法规认定的其他情形。</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2" w:firstLineChars="200"/>
        <w:textAlignment w:val="auto"/>
        <w:rPr>
          <w:rFonts w:ascii="宋体" w:hAnsi="宋体"/>
          <w:color w:val="FF0000"/>
          <w:sz w:val="20"/>
          <w:szCs w:val="20"/>
        </w:rPr>
      </w:pPr>
      <w:r>
        <w:rPr>
          <w:rFonts w:hint="eastAsia" w:ascii="宋体" w:hAnsi="宋体"/>
          <w:b/>
          <w:bCs/>
          <w:color w:val="FF0000"/>
          <w:sz w:val="20"/>
          <w:szCs w:val="20"/>
        </w:rPr>
        <w:t>三、《深圳经济特区政府采购条例实施细则》第七十七条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供应商有下列情形之一的，属于隐瞒真实情况，提供虚假资料，按照采购条例第五十七</w:t>
      </w:r>
      <w:r>
        <w:rPr>
          <w:rFonts w:hint="eastAsia" w:ascii="宋体" w:hAnsi="宋体"/>
          <w:color w:val="FF0000"/>
          <w:sz w:val="20"/>
          <w:szCs w:val="20"/>
          <w:lang w:val="en-US" w:eastAsia="zh-CN"/>
        </w:rPr>
        <w:t>条</w:t>
      </w:r>
      <w:r>
        <w:rPr>
          <w:rFonts w:hint="eastAsia" w:ascii="宋体" w:hAnsi="宋体"/>
          <w:color w:val="FF0000"/>
          <w:sz w:val="20"/>
          <w:szCs w:val="20"/>
        </w:rPr>
        <w:t>的有关规定处理：（一）通过转让或者租借等方式从其他单位获取资格或者资质证书投标的</w:t>
      </w:r>
      <w:r>
        <w:rPr>
          <w:rFonts w:hint="eastAsia" w:ascii="宋体" w:hAnsi="宋体"/>
          <w:color w:val="FF0000"/>
          <w:sz w:val="20"/>
          <w:szCs w:val="20"/>
          <w:lang w:eastAsia="zh-CN"/>
        </w:rPr>
        <w:t>。</w:t>
      </w:r>
      <w:r>
        <w:rPr>
          <w:rFonts w:hint="eastAsia" w:ascii="宋体" w:hAnsi="宋体"/>
          <w:color w:val="FF0000"/>
          <w:sz w:val="20"/>
          <w:szCs w:val="20"/>
        </w:rPr>
        <w:t>（二）由其他单位或者其他单位负责人在投标供应商编制的投标文件上加盖印章或者签字的</w:t>
      </w:r>
      <w:r>
        <w:rPr>
          <w:rFonts w:hint="eastAsia" w:ascii="宋体" w:hAnsi="宋体"/>
          <w:color w:val="FF0000"/>
          <w:sz w:val="20"/>
          <w:szCs w:val="20"/>
          <w:lang w:eastAsia="zh-CN"/>
        </w:rPr>
        <w:t>。</w:t>
      </w:r>
      <w:r>
        <w:rPr>
          <w:rFonts w:hint="eastAsia" w:ascii="宋体" w:hAnsi="宋体"/>
          <w:color w:val="FF0000"/>
          <w:sz w:val="20"/>
          <w:szCs w:val="20"/>
        </w:rPr>
        <w:t>（三）项目负责人或者主要技术人员不是本单位人员的</w:t>
      </w:r>
      <w:r>
        <w:rPr>
          <w:rFonts w:hint="eastAsia" w:ascii="宋体" w:hAnsi="宋体"/>
          <w:color w:val="FF0000"/>
          <w:sz w:val="20"/>
          <w:szCs w:val="20"/>
          <w:lang w:eastAsia="zh-CN"/>
        </w:rPr>
        <w:t>。</w:t>
      </w:r>
      <w:r>
        <w:rPr>
          <w:rFonts w:hint="eastAsia" w:ascii="宋体" w:hAnsi="宋体"/>
          <w:color w:val="FF0000"/>
          <w:sz w:val="20"/>
          <w:szCs w:val="20"/>
        </w:rPr>
        <w:t>（四）投标保证金不是从投标供应商基本账户转出的</w:t>
      </w:r>
      <w:r>
        <w:rPr>
          <w:rFonts w:hint="eastAsia" w:ascii="宋体" w:hAnsi="宋体"/>
          <w:color w:val="FF0000"/>
          <w:sz w:val="20"/>
          <w:szCs w:val="20"/>
          <w:lang w:eastAsia="zh-CN"/>
        </w:rPr>
        <w:t>。</w:t>
      </w:r>
      <w:r>
        <w:rPr>
          <w:rFonts w:hint="eastAsia" w:ascii="宋体" w:hAnsi="宋体"/>
          <w:color w:val="FF0000"/>
          <w:sz w:val="20"/>
          <w:szCs w:val="20"/>
        </w:rPr>
        <w:t>（五）其他隐瞒真实情况、提供虚假资料的行为。</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hint="eastAsia"/>
          <w:b w:val="0"/>
          <w:bCs/>
          <w:color w:val="FF0000"/>
          <w:sz w:val="20"/>
          <w:szCs w:val="20"/>
          <w:lang w:val="en-US" w:eastAsia="zh-CN"/>
        </w:rPr>
      </w:pPr>
      <w:r>
        <w:rPr>
          <w:rFonts w:hint="eastAsia"/>
          <w:b w:val="0"/>
          <w:bCs/>
          <w:color w:val="FF0000"/>
          <w:sz w:val="20"/>
          <w:szCs w:val="20"/>
          <w:lang w:val="en-US" w:eastAsia="zh-CN"/>
        </w:rPr>
        <w:t>四</w:t>
      </w:r>
      <w:r>
        <w:rPr>
          <w:rFonts w:hint="eastAsia" w:ascii="Times New Roman" w:eastAsia="宋体"/>
          <w:b w:val="0"/>
          <w:bCs/>
          <w:color w:val="FF0000"/>
          <w:sz w:val="20"/>
          <w:szCs w:val="20"/>
          <w:lang w:val="en-US" w:eastAsia="zh-CN"/>
        </w:rPr>
        <w:t>、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hint="eastAsia"/>
          <w:b w:val="0"/>
          <w:bCs/>
          <w:color w:val="FF0000"/>
          <w:sz w:val="20"/>
          <w:szCs w:val="20"/>
          <w:lang w:val="en-US" w:eastAsia="zh-CN"/>
        </w:rPr>
      </w:pPr>
      <w:r>
        <w:rPr>
          <w:rFonts w:hint="eastAsia" w:ascii="Times New Roman" w:eastAsia="宋体"/>
          <w:b w:val="0"/>
          <w:bCs/>
          <w:color w:val="FF0000"/>
          <w:sz w:val="20"/>
          <w:szCs w:val="20"/>
          <w:lang w:val="en-US" w:eastAsia="zh-CN"/>
        </w:rPr>
        <w:t>为避免出现不同供应商投标文件的文件制作机器码、文件创建标识码、IP地址一致的异常情况，建议各供应商编制、上传投标文件时不要使用公共电脑设备或公共网络。</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hint="eastAsia" w:ascii="Times New Roman" w:eastAsia="宋体"/>
          <w:b w:val="0"/>
          <w:bCs/>
          <w:color w:val="FF0000"/>
          <w:sz w:val="20"/>
          <w:szCs w:val="20"/>
          <w:lang w:val="en-US" w:eastAsia="zh-CN"/>
        </w:rPr>
      </w:pPr>
      <w:r>
        <w:rPr>
          <w:rFonts w:hint="eastAsia" w:ascii="Times New Roman" w:eastAsia="宋体"/>
          <w:b w:val="0"/>
          <w:bCs/>
          <w:color w:val="FF0000"/>
          <w:sz w:val="20"/>
          <w:szCs w:val="20"/>
          <w:lang w:val="en-US" w:eastAsia="zh-CN"/>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olor w:val="FF0000"/>
          <w:sz w:val="20"/>
          <w:szCs w:val="20"/>
        </w:rPr>
        <w:t>取消参与本市政府采购资格</w:t>
      </w:r>
      <w:r>
        <w:rPr>
          <w:rFonts w:hint="eastAsia" w:hAnsi="宋体"/>
          <w:color w:val="FF0000"/>
          <w:sz w:val="20"/>
          <w:szCs w:val="20"/>
          <w:lang w:eastAsia="zh-CN"/>
        </w:rPr>
        <w:t>、</w:t>
      </w:r>
      <w:r>
        <w:rPr>
          <w:rFonts w:hint="eastAsia" w:ascii="宋体" w:hAnsi="宋体"/>
          <w:color w:val="FF0000"/>
          <w:sz w:val="20"/>
          <w:szCs w:val="20"/>
        </w:rPr>
        <w:t>依法吊销其营业</w:t>
      </w:r>
      <w:r>
        <w:rPr>
          <w:rFonts w:hint="eastAsia" w:hAnsi="宋体"/>
          <w:color w:val="FF0000"/>
          <w:sz w:val="20"/>
          <w:szCs w:val="20"/>
          <w:lang w:val="en-US" w:eastAsia="zh-CN"/>
        </w:rPr>
        <w:t>执照等行政处罚，</w:t>
      </w:r>
      <w:r>
        <w:rPr>
          <w:rFonts w:hint="eastAsia" w:ascii="宋体" w:hAnsi="宋体"/>
          <w:color w:val="FF0000"/>
          <w:sz w:val="20"/>
          <w:szCs w:val="20"/>
        </w:rPr>
        <w:t>构成犯罪的，依法追究刑事责任</w:t>
      </w:r>
      <w:r>
        <w:rPr>
          <w:rFonts w:hint="eastAsia" w:ascii="Times New Roman" w:eastAsia="宋体"/>
          <w:b w:val="0"/>
          <w:bCs/>
          <w:color w:val="FF0000"/>
          <w:sz w:val="20"/>
          <w:szCs w:val="20"/>
          <w:lang w:val="en-US" w:eastAsia="zh-CN"/>
        </w:rPr>
        <w:t>，请各供应商独立编制、上传投标文件，妥善保管和使用电子</w:t>
      </w:r>
      <w:r>
        <w:rPr>
          <w:rFonts w:hint="eastAsia"/>
          <w:b w:val="0"/>
          <w:bCs/>
          <w:color w:val="FF0000"/>
          <w:sz w:val="20"/>
          <w:szCs w:val="20"/>
          <w:lang w:val="en-US" w:eastAsia="zh-CN"/>
        </w:rPr>
        <w:t>密钥</w:t>
      </w:r>
      <w:r>
        <w:rPr>
          <w:rFonts w:hint="eastAsia" w:ascii="Times New Roman" w:eastAsia="宋体"/>
          <w:b w:val="0"/>
          <w:bCs/>
          <w:color w:val="FF0000"/>
          <w:sz w:val="20"/>
          <w:szCs w:val="20"/>
          <w:lang w:val="en-US" w:eastAsia="zh-CN"/>
        </w:rPr>
        <w:t>。</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2" w:firstLineChars="200"/>
        <w:textAlignment w:val="auto"/>
        <w:rPr>
          <w:rFonts w:hint="eastAsia"/>
          <w:b/>
          <w:color w:val="FF0000"/>
          <w:lang w:val="en-US" w:eastAsia="zh-CN"/>
        </w:rPr>
      </w:pPr>
    </w:p>
    <w:p>
      <w:pPr>
        <w:keepNext w:val="0"/>
        <w:keepLines w:val="0"/>
        <w:pageBreakBefore w:val="0"/>
        <w:numPr>
          <w:ilvl w:val="0"/>
          <w:numId w:val="0"/>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2" w:firstLineChars="200"/>
        <w:textAlignment w:val="auto"/>
        <w:rPr>
          <w:rFonts w:hint="eastAsia"/>
          <w:b/>
          <w:color w:val="FF0000"/>
          <w:lang w:eastAsia="zh-CN"/>
        </w:rPr>
      </w:pPr>
      <w:r>
        <w:rPr>
          <w:rFonts w:hint="eastAsia" w:cs="Times New Roman"/>
          <w:b/>
          <w:color w:val="FF0000"/>
          <w:kern w:val="2"/>
          <w:sz w:val="21"/>
          <w:szCs w:val="24"/>
          <w:lang w:val="en-US" w:eastAsia="zh-CN" w:bidi="ar-SA"/>
        </w:rPr>
        <w:t>五</w:t>
      </w:r>
      <w:r>
        <w:rPr>
          <w:rFonts w:hint="eastAsia" w:ascii="Times New Roman" w:hAnsi="Times New Roman" w:eastAsia="宋体" w:cs="Times New Roman"/>
          <w:b/>
          <w:color w:val="FF0000"/>
          <w:kern w:val="2"/>
          <w:sz w:val="21"/>
          <w:szCs w:val="24"/>
          <w:lang w:val="en-US" w:eastAsia="zh-CN" w:bidi="ar-SA"/>
        </w:rPr>
        <w:t>、</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color w:val="FF0000"/>
          <w:lang w:eastAsia="zh-CN"/>
        </w:rPr>
        <w:t>。</w:t>
      </w:r>
    </w:p>
    <w:p>
      <w:pPr>
        <w:pStyle w:val="8"/>
        <w:numPr>
          <w:ilvl w:val="-1"/>
          <w:numId w:val="0"/>
        </w:numPr>
        <w:rPr>
          <w:rFonts w:hint="eastAsia"/>
          <w:lang w:val="en-US" w:eastAsia="zh-CN"/>
        </w:rPr>
      </w:pP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2" w:firstLineChars="200"/>
        <w:textAlignment w:val="auto"/>
        <w:rPr>
          <w:rFonts w:hint="eastAsia"/>
          <w:lang w:val="en-US" w:eastAsia="zh-CN"/>
        </w:rPr>
      </w:pPr>
      <w:r>
        <w:rPr>
          <w:rFonts w:hint="eastAsia"/>
          <w:b/>
          <w:color w:val="FF0000"/>
          <w:lang w:val="en-US" w:eastAsia="zh-CN"/>
        </w:rPr>
        <w:t>六</w:t>
      </w:r>
      <w:r>
        <w:rPr>
          <w:rFonts w:hint="eastAsia"/>
          <w:b/>
          <w:color w:val="FF0000"/>
        </w:rPr>
        <w:t>、请投标供应商阅读《政府采购违法行为风险知悉确认书》（内容详见“投标文件附件（信息不公开部分）”中节点“投标人认为需要加以说明的其他内容”），并经各投标供应商负责人签字并加盖单位公章后，扫描上传至投标文件一并提交。</w:t>
      </w:r>
    </w:p>
    <w:p>
      <w:pPr>
        <w:pStyle w:val="60"/>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textAlignment w:val="auto"/>
        <w:rPr>
          <w:rFonts w:hint="eastAsia"/>
          <w:b w:val="0"/>
          <w:bCs/>
          <w:color w:val="FF0000"/>
          <w:sz w:val="20"/>
          <w:szCs w:val="20"/>
          <w:lang w:val="en-US" w:eastAsia="zh-CN"/>
        </w:rPr>
      </w:pPr>
    </w:p>
    <w:p>
      <w:pPr>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1" w:afterAutospacing="1"/>
        <w:jc w:val="both"/>
        <w:textAlignment w:val="auto"/>
        <w:outlineLvl w:val="1"/>
        <w:rPr>
          <w:rFonts w:hint="eastAsia" w:ascii="Times New Roman" w:hAnsi="Times New Roman" w:eastAsia="宋体" w:cs="Times New Roman"/>
          <w:b/>
          <w:color w:val="FF0000"/>
          <w:kern w:val="2"/>
          <w:sz w:val="21"/>
          <w:szCs w:val="24"/>
          <w:lang w:val="en-US" w:eastAsia="zh-CN" w:bidi="ar-SA"/>
        </w:rPr>
      </w:pPr>
      <w:r>
        <w:rPr>
          <w:rFonts w:hint="eastAsia" w:ascii="Times New Roman" w:hAnsi="Times New Roman" w:eastAsia="宋体" w:cs="Times New Roman"/>
          <w:b/>
          <w:color w:val="FF0000"/>
          <w:kern w:val="2"/>
          <w:sz w:val="21"/>
          <w:szCs w:val="24"/>
          <w:lang w:val="en-US" w:eastAsia="zh-CN" w:bidi="ar-SA"/>
        </w:rPr>
        <w:t>注：“特别警示条款”和《政府采购违法行为风险知悉确认书》用于对供应商违法行为的提醒，不作为供应商资格性审查及符合性审查条件。</w:t>
      </w:r>
    </w:p>
    <w:p>
      <w:pPr>
        <w:widowControl/>
        <w:spacing w:beforeAutospacing="1" w:afterAutospacing="1"/>
        <w:jc w:val="center"/>
        <w:outlineLvl w:val="1"/>
        <w:rPr>
          <w:rFonts w:hint="eastAsia" w:ascii="黑体" w:hAnsi="宋体" w:eastAsia="黑体" w:cs="黑体"/>
          <w:kern w:val="0"/>
          <w:sz w:val="40"/>
          <w:szCs w:val="40"/>
        </w:rPr>
      </w:pPr>
    </w:p>
    <w:p>
      <w:pPr>
        <w:widowControl/>
        <w:spacing w:beforeAutospacing="1" w:afterAutospacing="1"/>
        <w:jc w:val="center"/>
        <w:outlineLvl w:val="1"/>
        <w:rPr>
          <w:rFonts w:hint="eastAsia" w:ascii="黑体" w:hAnsi="宋体" w:eastAsia="黑体" w:cs="黑体"/>
          <w:kern w:val="0"/>
          <w:sz w:val="40"/>
          <w:szCs w:val="40"/>
        </w:rPr>
      </w:pPr>
    </w:p>
    <w:p>
      <w:pPr>
        <w:widowControl/>
        <w:spacing w:beforeAutospacing="1" w:afterAutospacing="1"/>
        <w:jc w:val="center"/>
        <w:outlineLvl w:val="1"/>
        <w:rPr>
          <w:rFonts w:hint="eastAsia" w:ascii="黑体" w:hAnsi="宋体" w:eastAsia="黑体" w:cs="黑体"/>
          <w:kern w:val="0"/>
          <w:sz w:val="40"/>
          <w:szCs w:val="40"/>
        </w:rPr>
        <w:sectPr>
          <w:headerReference r:id="rId3" w:type="first"/>
          <w:footerReference r:id="rId4" w:type="default"/>
          <w:footerReference r:id="rId5" w:type="even"/>
          <w:pgSz w:w="11907" w:h="16840"/>
          <w:pgMar w:top="1440" w:right="1417" w:bottom="1440" w:left="1417" w:header="851" w:footer="992" w:gutter="0"/>
          <w:cols w:space="425" w:num="1"/>
          <w:titlePg/>
          <w:docGrid w:linePitch="462" w:charSpace="0"/>
        </w:sectPr>
      </w:pPr>
    </w:p>
    <w:p>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3"/>
        <w:tblW w:w="7943" w:type="dxa"/>
        <w:jc w:val="center"/>
        <w:tblCellSpacing w:w="0" w:type="dxa"/>
        <w:tblLayout w:type="fixed"/>
        <w:tblCellMar>
          <w:top w:w="45" w:type="dxa"/>
          <w:left w:w="45" w:type="dxa"/>
          <w:bottom w:w="45" w:type="dxa"/>
          <w:right w:w="45" w:type="dxa"/>
        </w:tblCellMar>
      </w:tblPr>
      <w:tblGrid>
        <w:gridCol w:w="2723"/>
        <w:gridCol w:w="5220"/>
      </w:tblGrid>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lang w:bidi="ar"/>
              </w:rPr>
              <w:t>项目编号：</w:t>
            </w:r>
          </w:p>
        </w:tc>
        <w:tc>
          <w:tcPr>
            <w:tcW w:w="5220" w:type="dxa"/>
            <w:shd w:val="clear" w:color="auto" w:fill="auto"/>
            <w:vAlign w:val="center"/>
          </w:tcPr>
          <w:p>
            <w:pPr>
              <w:widowControl/>
              <w:jc w:val="left"/>
              <w:rPr>
                <w:sz w:val="30"/>
                <w:szCs w:val="30"/>
              </w:rPr>
            </w:pPr>
            <w:r>
              <w:rPr>
                <w:rFonts w:ascii="宋体" w:hAnsi="宋体" w:cs="宋体"/>
                <w:kern w:val="0"/>
                <w:sz w:val="30"/>
                <w:szCs w:val="30"/>
                <w:lang w:bidi="ar"/>
              </w:rPr>
              <w:t>**********</w:t>
            </w:r>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lang w:bidi="ar"/>
              </w:rPr>
              <w:t>项目名称：</w:t>
            </w:r>
          </w:p>
        </w:tc>
        <w:tc>
          <w:tcPr>
            <w:tcW w:w="5220" w:type="dxa"/>
            <w:shd w:val="clear" w:color="auto" w:fill="auto"/>
            <w:vAlign w:val="center"/>
          </w:tcPr>
          <w:p>
            <w:pPr>
              <w:widowControl/>
              <w:jc w:val="left"/>
              <w:rPr>
                <w:sz w:val="30"/>
                <w:szCs w:val="30"/>
              </w:rPr>
            </w:pPr>
            <w:bookmarkStart w:id="0" w:name="OLE_LINK2"/>
            <w:r>
              <w:rPr>
                <w:rFonts w:hint="eastAsia"/>
                <w:sz w:val="30"/>
                <w:szCs w:val="30"/>
              </w:rPr>
              <w:t>深圳市坪山区中心医院物业管理服务项目</w:t>
            </w:r>
            <w:bookmarkEnd w:id="0"/>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lang w:bidi="ar"/>
              </w:rPr>
              <w:t>包 号：</w:t>
            </w:r>
          </w:p>
        </w:tc>
        <w:tc>
          <w:tcPr>
            <w:tcW w:w="5220" w:type="dxa"/>
            <w:shd w:val="clear" w:color="auto" w:fill="auto"/>
            <w:vAlign w:val="center"/>
          </w:tcPr>
          <w:p>
            <w:pPr>
              <w:widowControl/>
              <w:jc w:val="left"/>
              <w:rPr>
                <w:sz w:val="30"/>
                <w:szCs w:val="30"/>
              </w:rPr>
            </w:pPr>
            <w:r>
              <w:rPr>
                <w:rFonts w:ascii="宋体" w:hAnsi="宋体" w:cs="宋体"/>
                <w:kern w:val="0"/>
                <w:sz w:val="30"/>
                <w:szCs w:val="30"/>
                <w:lang w:bidi="ar"/>
              </w:rPr>
              <w:t>A</w:t>
            </w:r>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lang w:bidi="ar"/>
              </w:rPr>
              <w:t>项目类型：</w:t>
            </w:r>
          </w:p>
        </w:tc>
        <w:tc>
          <w:tcPr>
            <w:tcW w:w="5220" w:type="dxa"/>
            <w:shd w:val="clear" w:color="auto" w:fill="auto"/>
            <w:vAlign w:val="center"/>
          </w:tcPr>
          <w:p>
            <w:pPr>
              <w:widowControl/>
              <w:jc w:val="left"/>
              <w:rPr>
                <w:sz w:val="30"/>
                <w:szCs w:val="30"/>
              </w:rPr>
            </w:pPr>
            <w:r>
              <w:rPr>
                <w:rFonts w:hint="eastAsia" w:ascii="宋体" w:hAnsi="宋体" w:cs="宋体"/>
                <w:kern w:val="0"/>
                <w:sz w:val="30"/>
                <w:szCs w:val="30"/>
                <w:lang w:bidi="ar"/>
              </w:rPr>
              <w:t>服务</w:t>
            </w:r>
            <w:r>
              <w:rPr>
                <w:rFonts w:ascii="宋体" w:hAnsi="宋体" w:cs="宋体"/>
                <w:kern w:val="0"/>
                <w:sz w:val="30"/>
                <w:szCs w:val="30"/>
                <w:lang w:bidi="ar"/>
              </w:rPr>
              <w:t>类</w:t>
            </w:r>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lang w:bidi="ar"/>
              </w:rPr>
              <w:t>采购方式：</w:t>
            </w:r>
          </w:p>
        </w:tc>
        <w:tc>
          <w:tcPr>
            <w:tcW w:w="5220" w:type="dxa"/>
            <w:shd w:val="clear" w:color="auto" w:fill="auto"/>
            <w:vAlign w:val="center"/>
          </w:tcPr>
          <w:p>
            <w:pPr>
              <w:widowControl/>
              <w:jc w:val="left"/>
              <w:rPr>
                <w:sz w:val="30"/>
                <w:szCs w:val="30"/>
              </w:rPr>
            </w:pPr>
            <w:r>
              <w:rPr>
                <w:rFonts w:ascii="宋体" w:hAnsi="宋体" w:cs="宋体"/>
                <w:kern w:val="0"/>
                <w:sz w:val="30"/>
                <w:szCs w:val="30"/>
                <w:lang w:bidi="ar"/>
              </w:rPr>
              <w:t>公开招标</w:t>
            </w:r>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lang w:bidi="ar"/>
              </w:rPr>
              <w:t>货币类型：</w:t>
            </w:r>
          </w:p>
        </w:tc>
        <w:tc>
          <w:tcPr>
            <w:tcW w:w="5220" w:type="dxa"/>
            <w:shd w:val="clear" w:color="auto" w:fill="auto"/>
            <w:vAlign w:val="center"/>
          </w:tcPr>
          <w:p>
            <w:pPr>
              <w:widowControl/>
              <w:jc w:val="left"/>
              <w:rPr>
                <w:sz w:val="30"/>
                <w:szCs w:val="30"/>
              </w:rPr>
            </w:pPr>
            <w:r>
              <w:rPr>
                <w:rFonts w:ascii="宋体" w:hAnsi="宋体" w:cs="宋体"/>
                <w:kern w:val="0"/>
                <w:sz w:val="30"/>
                <w:szCs w:val="30"/>
                <w:lang w:bidi="ar"/>
              </w:rPr>
              <w:t>人民币</w:t>
            </w:r>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lang w:bidi="ar"/>
              </w:rPr>
              <w:t>评标方法：</w:t>
            </w:r>
          </w:p>
        </w:tc>
        <w:tc>
          <w:tcPr>
            <w:tcW w:w="5220" w:type="dxa"/>
            <w:shd w:val="clear" w:color="auto" w:fill="auto"/>
            <w:vAlign w:val="center"/>
          </w:tcPr>
          <w:p>
            <w:pPr>
              <w:widowControl/>
              <w:jc w:val="left"/>
              <w:rPr>
                <w:sz w:val="30"/>
                <w:szCs w:val="30"/>
              </w:rPr>
            </w:pPr>
            <w:r>
              <w:rPr>
                <w:rFonts w:ascii="宋体" w:hAnsi="宋体" w:cs="宋体"/>
                <w:kern w:val="0"/>
                <w:sz w:val="32"/>
                <w:szCs w:val="32"/>
                <w:lang w:bidi="ar"/>
              </w:rPr>
              <w:t>综合评分法</w:t>
            </w:r>
          </w:p>
        </w:tc>
      </w:tr>
    </w:tbl>
    <w:p>
      <w:pPr>
        <w:pStyle w:val="38"/>
        <w:jc w:val="center"/>
        <w:outlineLvl w:val="1"/>
        <w:rPr>
          <w:rFonts w:hint="eastAsia" w:ascii="黑体" w:hAnsi="黑体" w:eastAsia="黑体"/>
          <w:sz w:val="40"/>
          <w:szCs w:val="40"/>
        </w:rPr>
      </w:pPr>
    </w:p>
    <w:p>
      <w:pPr>
        <w:pStyle w:val="38"/>
        <w:jc w:val="center"/>
        <w:outlineLvl w:val="1"/>
        <w:rPr>
          <w:rFonts w:hint="eastAsia" w:ascii="黑体" w:hAnsi="黑体" w:eastAsia="黑体"/>
          <w:sz w:val="40"/>
          <w:szCs w:val="40"/>
        </w:rPr>
        <w:sectPr>
          <w:pgSz w:w="11907" w:h="16840"/>
          <w:pgMar w:top="1440" w:right="1417" w:bottom="1440" w:left="1417" w:header="851" w:footer="992" w:gutter="0"/>
          <w:cols w:space="425" w:num="1"/>
          <w:titlePg/>
          <w:docGrid w:linePitch="462" w:charSpace="0"/>
        </w:sectPr>
      </w:pPr>
    </w:p>
    <w:p>
      <w:pPr>
        <w:pStyle w:val="38"/>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3"/>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pPr>
              <w:jc w:val="center"/>
              <w:rPr>
                <w:rFonts w:ascii="宋体" w:hAnsi="宋体" w:cs="宋体"/>
                <w:sz w:val="28"/>
                <w:szCs w:val="28"/>
              </w:rPr>
            </w:pPr>
            <w:r>
              <w:rPr>
                <w:sz w:val="28"/>
                <w:szCs w:val="28"/>
              </w:rPr>
              <w:t>内容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pPr>
              <w:rPr>
                <w:rFonts w:ascii="宋体" w:hAnsi="宋体" w:cs="宋体"/>
                <w:szCs w:val="21"/>
              </w:rPr>
            </w:pPr>
            <w:r>
              <w:rPr>
                <w:rFonts w:ascii="宋体" w:hAnsi="宋体" w:cs="宋体"/>
                <w:kern w:val="0"/>
                <w:szCs w:val="21"/>
                <w:lang w:bidi="ar"/>
              </w:rPr>
              <w:t>投标人不</w:t>
            </w:r>
            <w:r>
              <w:rPr>
                <w:rFonts w:hint="eastAsia" w:ascii="宋体" w:hAnsi="宋体" w:cs="宋体"/>
                <w:kern w:val="0"/>
                <w:szCs w:val="21"/>
                <w:lang w:bidi="ar"/>
              </w:rPr>
              <w:t>符合</w:t>
            </w:r>
            <w:r>
              <w:rPr>
                <w:rFonts w:ascii="宋体" w:hAnsi="宋体" w:cs="宋体"/>
                <w:kern w:val="0"/>
                <w:szCs w:val="21"/>
                <w:lang w:bidi="ar"/>
              </w:rPr>
              <w:t>资格要求，或未提交相应的资格证明资料（详见招标公告</w:t>
            </w:r>
            <w:r>
              <w:rPr>
                <w:rFonts w:hint="eastAsia" w:ascii="宋体" w:hAnsi="宋体"/>
                <w:szCs w:val="21"/>
              </w:rPr>
              <w:t>投标人资格要求，即申请人的资格要求</w:t>
            </w:r>
            <w:r>
              <w:rPr>
                <w:rFonts w:ascii="宋体" w:hAnsi="宋体" w:cs="宋体"/>
                <w:kern w:val="0"/>
                <w:szCs w:val="21"/>
                <w:lang w:bidi="ar"/>
              </w:rPr>
              <w:t>）</w:t>
            </w:r>
          </w:p>
        </w:tc>
      </w:tr>
    </w:tbl>
    <w:p>
      <w:pPr>
        <w:pStyle w:val="38"/>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3"/>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内容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1</w:t>
            </w:r>
          </w:p>
        </w:tc>
        <w:tc>
          <w:tcPr>
            <w:tcW w:w="8278"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lang w:val="en-US" w:eastAsia="zh-CN"/>
              </w:rPr>
              <w:t>不得</w:t>
            </w:r>
            <w:r>
              <w:rPr>
                <w:rFonts w:hint="eastAsia" w:ascii="宋体" w:hAnsi="宋体" w:eastAsia="宋体" w:cs="宋体"/>
                <w:sz w:val="21"/>
                <w:szCs w:val="21"/>
              </w:rPr>
              <w:t>将一个包的内容拆开投标；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2</w:t>
            </w:r>
          </w:p>
        </w:tc>
        <w:tc>
          <w:tcPr>
            <w:tcW w:w="8278"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对同一项目投标时，</w:t>
            </w:r>
            <w:r>
              <w:rPr>
                <w:rFonts w:hint="eastAsia" w:ascii="宋体" w:hAnsi="宋体" w:eastAsia="宋体" w:cs="宋体"/>
                <w:sz w:val="21"/>
                <w:szCs w:val="21"/>
                <w:lang w:val="en-US" w:eastAsia="zh-CN"/>
              </w:rPr>
              <w:t>不得</w:t>
            </w:r>
            <w:r>
              <w:rPr>
                <w:rFonts w:hint="eastAsia" w:ascii="宋体" w:hAnsi="宋体" w:eastAsia="宋体" w:cs="宋体"/>
                <w:sz w:val="21"/>
                <w:szCs w:val="21"/>
              </w:rPr>
              <w:t>提供两套以上的投标方案（招标文件另有规定的除外）；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3</w:t>
            </w:r>
          </w:p>
        </w:tc>
        <w:tc>
          <w:tcPr>
            <w:tcW w:w="8278"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分项报价或投标总价</w:t>
            </w:r>
            <w:r>
              <w:rPr>
                <w:rFonts w:hint="eastAsia" w:ascii="宋体" w:hAnsi="宋体" w:eastAsia="宋体" w:cs="宋体"/>
                <w:sz w:val="21"/>
                <w:szCs w:val="21"/>
                <w:lang w:val="en-US" w:eastAsia="zh-CN"/>
              </w:rPr>
              <w:t>不得</w:t>
            </w:r>
            <w:r>
              <w:rPr>
                <w:rFonts w:hint="eastAsia" w:ascii="宋体" w:hAnsi="宋体" w:eastAsia="宋体" w:cs="宋体"/>
                <w:sz w:val="21"/>
                <w:szCs w:val="21"/>
              </w:rPr>
              <w:t>高于相应预算金额（或设定的预算金额下的最高限价）；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kern w:val="0"/>
                <w:sz w:val="21"/>
                <w:szCs w:val="21"/>
                <w:lang w:bidi="ar"/>
              </w:rPr>
              <w:t>4</w:t>
            </w:r>
          </w:p>
        </w:tc>
        <w:tc>
          <w:tcPr>
            <w:tcW w:w="8278"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评审中出现下列情形之一的，评审委员会应当启动异常低价投标（响应）审查程序：</w:t>
            </w: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1.投标（响应）报价低于全部通过符合性审查供应商投标（响应）报价平均值50%的，即投标（响应）报价</w:t>
            </w:r>
            <w:r>
              <w:rPr>
                <w:rFonts w:hint="eastAsia" w:ascii="宋体" w:hAnsi="宋体" w:cs="宋体"/>
                <w:sz w:val="21"/>
                <w:szCs w:val="21"/>
                <w:lang w:val="en-US" w:eastAsia="zh-CN"/>
              </w:rPr>
              <w:t>＜</w:t>
            </w:r>
            <w:r>
              <w:rPr>
                <w:rFonts w:hint="eastAsia" w:ascii="宋体" w:hAnsi="宋体" w:eastAsia="宋体" w:cs="宋体"/>
                <w:sz w:val="21"/>
                <w:szCs w:val="21"/>
              </w:rPr>
              <w:t>全部通过符合性审查供应商投标（响应）报价平均值×50%；</w:t>
            </w: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2.投标（响应）报价低于通过符合性审查的次低报价供应商投标（响应）报价50%的，即投标（响应）报价</w:t>
            </w:r>
            <w:r>
              <w:rPr>
                <w:rFonts w:hint="eastAsia" w:ascii="宋体" w:hAnsi="宋体" w:cs="宋体"/>
                <w:sz w:val="21"/>
                <w:szCs w:val="21"/>
                <w:lang w:val="en-US" w:eastAsia="zh-CN"/>
              </w:rPr>
              <w:t>＜</w:t>
            </w:r>
            <w:r>
              <w:rPr>
                <w:rFonts w:hint="eastAsia" w:ascii="宋体" w:hAnsi="宋体" w:eastAsia="宋体" w:cs="宋体"/>
                <w:sz w:val="21"/>
                <w:szCs w:val="21"/>
              </w:rPr>
              <w:t>通过符合性审查的次低报价供应商投标（响应）报价×50%；</w:t>
            </w: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3.投标（响应）报价低于采购项目最高限价45%的，即投标（响应）报价</w:t>
            </w:r>
            <w:r>
              <w:rPr>
                <w:rFonts w:hint="eastAsia" w:ascii="宋体" w:hAnsi="宋体" w:cs="宋体"/>
                <w:sz w:val="21"/>
                <w:szCs w:val="21"/>
                <w:lang w:val="en-US" w:eastAsia="zh-CN"/>
              </w:rPr>
              <w:t>＜</w:t>
            </w:r>
            <w:r>
              <w:rPr>
                <w:rFonts w:hint="eastAsia" w:ascii="宋体" w:hAnsi="宋体" w:eastAsia="宋体" w:cs="宋体"/>
                <w:sz w:val="21"/>
                <w:szCs w:val="21"/>
              </w:rPr>
              <w:t>采购项目最高限价×45%；</w:t>
            </w: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4.评审委员会基于专业判断，认为供应商报价过低，有可能影响产品质量或者不能诚信履约的其他情形。</w:t>
            </w: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5</w:t>
            </w:r>
          </w:p>
        </w:tc>
        <w:tc>
          <w:tcPr>
            <w:tcW w:w="8278"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6</w:t>
            </w:r>
          </w:p>
        </w:tc>
        <w:tc>
          <w:tcPr>
            <w:tcW w:w="8278"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未按招标文件所提供的样式填写《投标函》；未按招标文件所提供的《政府采购投标及履约承诺函》进行承诺；未按招标文件对投标文件组成的要求提供投标文件；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7</w:t>
            </w:r>
          </w:p>
        </w:tc>
        <w:tc>
          <w:tcPr>
            <w:tcW w:w="8278"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color w:val="auto"/>
                <w:sz w:val="21"/>
                <w:szCs w:val="21"/>
                <w:lang w:val="en-US" w:eastAsia="zh-CN"/>
              </w:rPr>
              <w:t>采购标的/服务清单/报价等任意一类有缺漏项或响应不全，</w:t>
            </w:r>
            <w:r>
              <w:rPr>
                <w:rFonts w:hint="eastAsia" w:ascii="宋体" w:hAnsi="宋体" w:eastAsia="宋体" w:cs="宋体"/>
                <w:sz w:val="21"/>
                <w:szCs w:val="21"/>
              </w:rPr>
              <w:t>或者对招标文件规定的项目需求内容或者需求数量进行修改，评审委员会判定投标响应不满足采购需求；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8</w:t>
            </w:r>
          </w:p>
        </w:tc>
        <w:tc>
          <w:tcPr>
            <w:tcW w:w="8278"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投标文件存在列放位置错误，导致属于信息公开情形的没有被公开；</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9</w:t>
            </w:r>
          </w:p>
        </w:tc>
        <w:tc>
          <w:tcPr>
            <w:tcW w:w="8278"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投标文件电子文档</w:t>
            </w:r>
            <w:r>
              <w:rPr>
                <w:rFonts w:hint="eastAsia" w:ascii="宋体" w:hAnsi="宋体" w:eastAsia="宋体" w:cs="宋体"/>
                <w:sz w:val="21"/>
                <w:szCs w:val="21"/>
                <w:lang w:val="en-US" w:eastAsia="zh-CN"/>
              </w:rPr>
              <w:t>不得</w:t>
            </w:r>
            <w:r>
              <w:rPr>
                <w:rFonts w:hint="eastAsia" w:ascii="宋体" w:hAnsi="宋体" w:eastAsia="宋体" w:cs="宋体"/>
                <w:sz w:val="21"/>
                <w:szCs w:val="21"/>
              </w:rPr>
              <w:t>带病毒；</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10</w:t>
            </w:r>
          </w:p>
        </w:tc>
        <w:tc>
          <w:tcPr>
            <w:tcW w:w="8278"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投标文件</w:t>
            </w:r>
            <w:r>
              <w:rPr>
                <w:rFonts w:hint="eastAsia" w:ascii="宋体" w:hAnsi="宋体" w:eastAsia="宋体" w:cs="宋体"/>
                <w:sz w:val="21"/>
                <w:szCs w:val="21"/>
                <w:lang w:val="en-US" w:eastAsia="zh-CN"/>
              </w:rPr>
              <w:t>不得</w:t>
            </w:r>
            <w:r>
              <w:rPr>
                <w:rFonts w:hint="eastAsia" w:ascii="宋体" w:hAnsi="宋体" w:eastAsia="宋体" w:cs="宋体"/>
                <w:sz w:val="21"/>
                <w:szCs w:val="21"/>
              </w:rPr>
              <w:t>用不属于本公司的电子密钥或电子营业执照进行加密的；</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sz w:val="21"/>
                <w:szCs w:val="21"/>
                <w:lang w:val="en-US" w:eastAsia="zh-CN"/>
              </w:rPr>
              <w:t>11</w:t>
            </w:r>
          </w:p>
        </w:tc>
        <w:tc>
          <w:tcPr>
            <w:tcW w:w="8278"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投标供应商投标文件“文件制作机器码”一致</w:t>
            </w:r>
            <w:r>
              <w:rPr>
                <w:rFonts w:hint="eastAsia" w:ascii="宋体" w:hAnsi="宋体" w:eastAsia="宋体" w:cs="宋体"/>
                <w:sz w:val="21"/>
                <w:szCs w:val="21"/>
                <w:lang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sz w:val="21"/>
                <w:szCs w:val="21"/>
                <w:lang w:val="en-US" w:eastAsia="zh-CN"/>
              </w:rPr>
              <w:t>12</w:t>
            </w:r>
          </w:p>
        </w:tc>
        <w:tc>
          <w:tcPr>
            <w:tcW w:w="8278"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投标供应商投标文件“文件创建标识码”一致</w:t>
            </w:r>
            <w:r>
              <w:rPr>
                <w:rFonts w:hint="eastAsia" w:ascii="宋体" w:hAnsi="宋体" w:eastAsia="宋体" w:cs="宋体"/>
                <w:sz w:val="21"/>
                <w:szCs w:val="21"/>
                <w:lang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3</w:t>
            </w:r>
          </w:p>
        </w:tc>
        <w:tc>
          <w:tcPr>
            <w:tcW w:w="8278"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法律、法规、规章、规范性文件规定的其他情形。</w:t>
            </w:r>
          </w:p>
        </w:tc>
      </w:tr>
    </w:tbl>
    <w:p>
      <w:pPr>
        <w:pStyle w:val="38"/>
        <w:jc w:val="center"/>
        <w:outlineLvl w:val="1"/>
        <w:rPr>
          <w:rFonts w:hint="eastAsia" w:ascii="黑体" w:hAnsi="黑体" w:eastAsia="黑体"/>
          <w:sz w:val="40"/>
          <w:szCs w:val="40"/>
        </w:rPr>
      </w:pPr>
    </w:p>
    <w:p>
      <w:pPr>
        <w:pStyle w:val="38"/>
        <w:jc w:val="center"/>
        <w:outlineLvl w:val="1"/>
        <w:rPr>
          <w:rFonts w:hint="eastAsia" w:ascii="黑体" w:hAnsi="黑体" w:eastAsia="黑体"/>
          <w:sz w:val="40"/>
          <w:szCs w:val="40"/>
        </w:rPr>
        <w:sectPr>
          <w:pgSz w:w="11907" w:h="16840"/>
          <w:pgMar w:top="1440" w:right="1417" w:bottom="1440" w:left="1417" w:header="851" w:footer="992" w:gutter="0"/>
          <w:cols w:space="425" w:num="1"/>
          <w:titlePg/>
          <w:docGrid w:linePitch="462" w:charSpace="0"/>
        </w:sectPr>
      </w:pPr>
    </w:p>
    <w:p>
      <w:pPr>
        <w:pStyle w:val="38"/>
        <w:jc w:val="center"/>
        <w:outlineLvl w:val="1"/>
        <w:rPr>
          <w:rFonts w:ascii="黑体" w:hAnsi="黑体" w:eastAsia="黑体"/>
          <w:sz w:val="40"/>
          <w:szCs w:val="40"/>
        </w:rPr>
      </w:pPr>
      <w:r>
        <w:rPr>
          <w:rFonts w:hint="eastAsia" w:ascii="黑体" w:hAnsi="黑体" w:eastAsia="黑体"/>
          <w:sz w:val="40"/>
          <w:szCs w:val="40"/>
        </w:rPr>
        <w:t>评标信息</w:t>
      </w:r>
    </w:p>
    <w:p>
      <w:pPr>
        <w:rPr>
          <w:vanish/>
        </w:rPr>
      </w:pPr>
    </w:p>
    <w:tbl>
      <w:tblPr>
        <w:tblStyle w:val="43"/>
        <w:tblW w:w="9141"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63"/>
        <w:gridCol w:w="618"/>
        <w:gridCol w:w="681"/>
        <w:gridCol w:w="2837"/>
        <w:gridCol w:w="681"/>
        <w:gridCol w:w="4198"/>
        <w:gridCol w:w="63"/>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Before w:val="1"/>
          <w:wBefore w:w="63" w:type="dxa"/>
          <w:tblCellSpacing w:w="0" w:type="dxa"/>
          <w:jc w:val="center"/>
        </w:trPr>
        <w:tc>
          <w:tcPr>
            <w:tcW w:w="9078" w:type="dxa"/>
            <w:gridSpan w:val="6"/>
            <w:shd w:val="clear" w:color="auto" w:fill="auto"/>
            <w:vAlign w:val="center"/>
          </w:tcPr>
          <w:p>
            <w:pPr>
              <w:keepNext w:val="0"/>
              <w:keepLines w:val="0"/>
              <w:pageBreakBefore w:val="0"/>
              <w:kinsoku/>
              <w:wordWrap/>
              <w:overflowPunct/>
              <w:topLinePunct w:val="0"/>
              <w:autoSpaceDE/>
              <w:autoSpaceDN/>
              <w:bidi w:val="0"/>
              <w:adjustRightInd/>
              <w:snapToGrid/>
              <w:jc w:val="left"/>
              <w:textAlignment w:val="auto"/>
              <w:rPr>
                <w:rFonts w:ascii="宋体" w:hAnsi="Times New Roman" w:eastAsia="宋体" w:cs="Times New Roman"/>
                <w:b/>
                <w:bCs/>
                <w:sz w:val="24"/>
              </w:rPr>
            </w:pPr>
            <w:r>
              <w:rPr>
                <w:rFonts w:ascii="Times New Roman" w:hAnsi="Times New Roman" w:eastAsia="宋体" w:cs="Times New Roman"/>
                <w:b/>
                <w:bCs/>
              </w:rPr>
              <w:t>评标方法：综合评分法</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Before w:val="1"/>
          <w:wBefore w:w="63" w:type="dxa"/>
          <w:tblCellSpacing w:w="0" w:type="dxa"/>
          <w:jc w:val="center"/>
        </w:trPr>
        <w:tc>
          <w:tcPr>
            <w:tcW w:w="9078" w:type="dxa"/>
            <w:gridSpan w:val="6"/>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Times New Roman" w:hAnsi="Times New Roman" w:eastAsia="宋体" w:cs="Times New Roman"/>
                <w:szCs w:val="21"/>
                <w:lang w:eastAsia="zh-CN"/>
              </w:rPr>
            </w:pPr>
            <w:r>
              <w:rPr>
                <w:rFonts w:ascii="Times New Roman" w:hAnsi="Times New Roman" w:eastAsia="宋体" w:cs="Times New Roman"/>
                <w:szCs w:val="21"/>
              </w:rPr>
              <w:t>综合评分法，</w:t>
            </w:r>
            <w:r>
              <w:rPr>
                <w:rFonts w:hint="eastAsia" w:ascii="Times New Roman" w:hAnsi="Times New Roman" w:eastAsia="宋体" w:cs="Times New Roman"/>
                <w:szCs w:val="21"/>
              </w:rPr>
              <w:t>是指投标文件满足招标文件全部实质性要求，且按照评审因素的量化指标评审得分</w:t>
            </w:r>
            <w:r>
              <w:rPr>
                <w:rFonts w:hint="eastAsia" w:ascii="Times New Roman" w:hAnsi="Times New Roman" w:eastAsia="宋体" w:cs="Times New Roman"/>
                <w:szCs w:val="21"/>
                <w:lang w:val="en-US" w:eastAsia="zh-CN"/>
              </w:rPr>
              <w:t>排名前列</w:t>
            </w:r>
            <w:r>
              <w:rPr>
                <w:rFonts w:ascii="Times New Roman" w:hAnsi="Times New Roman" w:eastAsia="宋体" w:cs="Times New Roman"/>
                <w:szCs w:val="21"/>
              </w:rPr>
              <w:t>的投标人为中标候选人的评标方法。</w:t>
            </w:r>
          </w:p>
          <w:p>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ascii="Times New Roman" w:hAnsi="Times New Roman" w:eastAsia="宋体" w:cs="Times New Roman"/>
                <w:szCs w:val="21"/>
              </w:rPr>
            </w:pPr>
            <w:r>
              <w:rPr>
                <w:rFonts w:ascii="Times New Roman" w:hAnsi="Times New Roman" w:eastAsia="宋体" w:cs="Times New Roman"/>
                <w:szCs w:val="21"/>
              </w:rPr>
              <w:t>价格分计算方法：</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hint="eastAsia"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 xml:space="preserve">采用低价优先法计算，即满足招标文件要求且投标价格最低的投标报价为评标基准价，其价格分为满分。其他投标人的价格分统一按照下列公式计算：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hint="eastAsia"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投标报价得分=</w:t>
            </w:r>
            <w:r>
              <w:rPr>
                <w:rFonts w:hint="eastAsia" w:cs="Times New Roman"/>
                <w:kern w:val="2"/>
                <w:sz w:val="21"/>
                <w:szCs w:val="21"/>
                <w:lang w:val="en-US" w:eastAsia="zh-CN" w:bidi="ar-SA"/>
              </w:rPr>
              <w:t>（</w:t>
            </w:r>
            <w:r>
              <w:rPr>
                <w:rFonts w:ascii="Times New Roman" w:hAnsi="Times New Roman" w:eastAsia="宋体" w:cs="Times New Roman"/>
                <w:kern w:val="2"/>
                <w:sz w:val="21"/>
                <w:szCs w:val="21"/>
                <w:lang w:val="en-US" w:eastAsia="zh-CN" w:bidi="ar-SA"/>
              </w:rPr>
              <w:t>评标基准价／投标报价</w:t>
            </w:r>
            <w:r>
              <w:rPr>
                <w:rFonts w:hint="eastAsia" w:cs="Times New Roman"/>
                <w:kern w:val="2"/>
                <w:sz w:val="21"/>
                <w:szCs w:val="21"/>
                <w:lang w:val="en-US" w:eastAsia="zh-CN" w:bidi="ar-SA"/>
              </w:rPr>
              <w:t>）</w:t>
            </w:r>
            <w:r>
              <w:rPr>
                <w:rFonts w:ascii="Times New Roman" w:hAnsi="Times New Roman" w:eastAsia="宋体" w:cs="Times New Roman"/>
                <w:kern w:val="2"/>
                <w:sz w:val="21"/>
                <w:szCs w:val="21"/>
                <w:lang w:val="en-US" w:eastAsia="zh-CN" w:bidi="ar-SA"/>
              </w:rPr>
              <w:t xml:space="preserve">×100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hint="eastAsia"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 xml:space="preserve">评标总得分＝F1×A1＋F2×A2＋……＋Fn×An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hint="eastAsia"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 xml:space="preserve">F1、F2……Fn分别为各项评审因素的得分；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hint="eastAsia"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 xml:space="preserve">A1、A2、……An 分别为各项评审因素所占的权重(A1＋A2＋……＋An＝1)。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评标过程中，不得去掉报价中的最高报价和最低报价。</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2"/>
                <w:sz w:val="21"/>
                <w:szCs w:val="21"/>
                <w:lang w:val="en-US" w:eastAsia="zh-CN" w:bidi="ar-SA"/>
              </w:rPr>
              <w:t>因落实政府采购政策进行价格调整的，以调整后的价格计算评标基准价和投标报价。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rHeight w:val="90" w:hRule="atLeast"/>
          <w:tblCellSpacing w:w="0" w:type="dxa"/>
          <w:jc w:val="center"/>
        </w:trPr>
        <w:tc>
          <w:tcPr>
            <w:tcW w:w="681" w:type="dxa"/>
            <w:gridSpan w:val="2"/>
            <w:tcBorders>
              <w:top w:val="single" w:color="000000" w:sz="8" w:space="0"/>
              <w:left w:val="single" w:color="000000" w:sz="8" w:space="0"/>
              <w:bottom w:val="single" w:color="000000" w:sz="8" w:space="0"/>
              <w:right w:val="single" w:color="000000" w:sz="8" w:space="0"/>
            </w:tcBorders>
            <w:shd w:val="clear" w:color="auto" w:fill="E6EFFA"/>
            <w:vAlign w:val="center"/>
          </w:tcPr>
          <w:p>
            <w:pPr>
              <w:widowControl/>
              <w:wordWrap w:val="0"/>
              <w:jc w:val="center"/>
              <w:rPr>
                <w:rFonts w:ascii="Times New Roman" w:hAnsi="Times New Roman" w:eastAsia="宋体" w:cs="Times New Roman"/>
                <w:b/>
                <w:bCs/>
                <w:sz w:val="24"/>
              </w:rPr>
            </w:pPr>
            <w:bookmarkStart w:id="1" w:name="_Hlk72360569"/>
            <w:r>
              <w:rPr>
                <w:rFonts w:ascii="宋体" w:hAnsi="宋体" w:eastAsia="宋体" w:cs="宋体"/>
                <w:b/>
                <w:bCs/>
                <w:kern w:val="0"/>
                <w:sz w:val="24"/>
                <w:lang w:bidi="ar"/>
              </w:rPr>
              <w:t>序号</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E6EFFA"/>
            <w:vAlign w:val="center"/>
          </w:tcPr>
          <w:p>
            <w:pPr>
              <w:widowControl/>
              <w:wordWrap w:val="0"/>
              <w:jc w:val="center"/>
              <w:rPr>
                <w:rFonts w:ascii="Times New Roman" w:hAnsi="Times New Roman" w:eastAsia="宋体" w:cs="Times New Roman"/>
                <w:b/>
                <w:bCs/>
                <w:sz w:val="24"/>
              </w:rPr>
            </w:pPr>
            <w:r>
              <w:rPr>
                <w:rFonts w:ascii="宋体" w:hAnsi="宋体" w:eastAsia="宋体" w:cs="宋体"/>
                <w:b/>
                <w:bCs/>
                <w:kern w:val="0"/>
                <w:sz w:val="24"/>
                <w:lang w:bidi="ar"/>
              </w:rPr>
              <w:t>评分项</w:t>
            </w:r>
          </w:p>
        </w:tc>
        <w:tc>
          <w:tcPr>
            <w:tcW w:w="4198" w:type="dxa"/>
            <w:tcBorders>
              <w:top w:val="single" w:color="000000" w:sz="8" w:space="0"/>
              <w:left w:val="single" w:color="000000" w:sz="8" w:space="0"/>
              <w:bottom w:val="single" w:color="000000" w:sz="8" w:space="0"/>
              <w:right w:val="single" w:color="000000" w:sz="8" w:space="0"/>
            </w:tcBorders>
            <w:shd w:val="clear" w:color="auto" w:fill="E6EFFA"/>
            <w:vAlign w:val="center"/>
          </w:tcPr>
          <w:p>
            <w:pPr>
              <w:widowControl/>
              <w:wordWrap w:val="0"/>
              <w:jc w:val="center"/>
              <w:rPr>
                <w:rFonts w:ascii="Times New Roman" w:hAnsi="Times New Roman" w:eastAsia="宋体" w:cs="Times New Roman"/>
                <w:b/>
                <w:bCs/>
                <w:sz w:val="24"/>
              </w:rPr>
            </w:pPr>
            <w:r>
              <w:rPr>
                <w:rFonts w:ascii="宋体" w:hAnsi="宋体" w:eastAsia="宋体" w:cs="宋体"/>
                <w:b/>
                <w:bCs/>
                <w:kern w:val="0"/>
                <w:sz w:val="24"/>
                <w:lang w:bidi="ar"/>
              </w:rPr>
              <w:t>权重(%)</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rPr>
                <w:rFonts w:ascii="Times New Roman" w:hAnsi="Times New Roman" w:eastAsia="宋体" w:cs="Times New Roman"/>
                <w:b/>
                <w:bCs/>
                <w:color w:val="0000FF"/>
                <w:sz w:val="24"/>
              </w:rPr>
            </w:pPr>
            <w:r>
              <w:rPr>
                <w:rFonts w:ascii="宋体" w:hAnsi="宋体" w:eastAsia="宋体" w:cs="宋体"/>
                <w:b/>
                <w:bCs/>
                <w:color w:val="0000FF"/>
                <w:kern w:val="0"/>
                <w:sz w:val="24"/>
                <w:lang w:bidi="ar"/>
              </w:rPr>
              <w:t>1</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rPr>
                <w:rFonts w:ascii="Times New Roman" w:hAnsi="Times New Roman" w:eastAsia="宋体" w:cs="Times New Roman"/>
                <w:b/>
                <w:bCs/>
                <w:color w:val="0000FF"/>
                <w:sz w:val="24"/>
              </w:rPr>
            </w:pPr>
            <w:r>
              <w:rPr>
                <w:rFonts w:ascii="宋体" w:hAnsi="宋体" w:eastAsia="宋体" w:cs="宋体"/>
                <w:b/>
                <w:bCs/>
                <w:color w:val="0000FF"/>
                <w:kern w:val="0"/>
                <w:sz w:val="24"/>
                <w:lang w:bidi="ar"/>
              </w:rPr>
              <w:t>价格</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rPr>
                <w:rFonts w:ascii="Times New Roman" w:hAnsi="Times New Roman" w:eastAsia="宋体" w:cs="Times New Roman"/>
                <w:b/>
                <w:bCs/>
                <w:color w:val="0000FF"/>
                <w:sz w:val="24"/>
              </w:rPr>
            </w:pPr>
            <w:r>
              <w:rPr>
                <w:rFonts w:hint="eastAsia" w:ascii="宋体" w:hAnsi="宋体" w:cs="宋体"/>
                <w:b/>
                <w:bCs/>
                <w:color w:val="0000FF"/>
                <w:kern w:val="0"/>
                <w:sz w:val="24"/>
                <w:lang w:val="en-US" w:eastAsia="zh-CN" w:bidi="ar"/>
              </w:rPr>
              <w:t>1</w:t>
            </w:r>
            <w:r>
              <w:rPr>
                <w:rFonts w:ascii="宋体" w:hAnsi="宋体" w:eastAsia="宋体" w:cs="宋体"/>
                <w:b/>
                <w:bCs/>
                <w:color w:val="0000FF"/>
                <w:kern w:val="0"/>
                <w:sz w:val="24"/>
                <w:lang w:bidi="ar"/>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right w:val="single" w:color="000000" w:sz="8" w:space="0"/>
            </w:tcBorders>
            <w:shd w:val="clear" w:color="auto" w:fill="auto"/>
            <w:vAlign w:val="center"/>
          </w:tcPr>
          <w:p>
            <w:pPr>
              <w:widowControl/>
              <w:wordWrap w:val="0"/>
              <w:jc w:val="center"/>
              <w:rPr>
                <w:rFonts w:ascii="Times New Roman" w:hAnsi="Times New Roman" w:eastAsia="宋体" w:cs="Times New Roman"/>
                <w:b/>
                <w:bCs/>
                <w:color w:val="0000FF"/>
                <w:sz w:val="24"/>
              </w:rPr>
            </w:pPr>
            <w:r>
              <w:rPr>
                <w:rFonts w:ascii="宋体" w:hAnsi="宋体" w:eastAsia="宋体" w:cs="宋体"/>
                <w:b/>
                <w:bCs/>
                <w:color w:val="0000FF"/>
                <w:kern w:val="0"/>
                <w:sz w:val="24"/>
                <w:lang w:bidi="ar"/>
              </w:rPr>
              <w:t>2</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rPr>
                <w:rFonts w:ascii="Times New Roman" w:hAnsi="Times New Roman" w:eastAsia="宋体" w:cs="Times New Roman"/>
                <w:b/>
                <w:bCs/>
                <w:color w:val="0000FF"/>
                <w:sz w:val="24"/>
              </w:rPr>
            </w:pPr>
            <w:r>
              <w:rPr>
                <w:rFonts w:ascii="宋体" w:hAnsi="宋体" w:eastAsia="宋体" w:cs="宋体"/>
                <w:b/>
                <w:bCs/>
                <w:color w:val="0000FF"/>
                <w:kern w:val="0"/>
                <w:sz w:val="24"/>
                <w:lang w:bidi="ar"/>
              </w:rPr>
              <w:t>技术部分</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rPr>
                <w:rFonts w:hint="default" w:ascii="Times New Roman" w:hAnsi="Times New Roman" w:eastAsia="宋体" w:cs="Times New Roman"/>
                <w:b/>
                <w:bCs/>
                <w:color w:val="0000FF"/>
                <w:sz w:val="24"/>
                <w:lang w:val="en-US" w:eastAsia="zh-CN"/>
              </w:rPr>
            </w:pPr>
            <w:r>
              <w:rPr>
                <w:rFonts w:hint="eastAsia" w:cs="Times New Roman"/>
                <w:b/>
                <w:bCs/>
                <w:color w:val="0000FF"/>
                <w:sz w:val="24"/>
                <w:lang w:val="en-US" w:eastAsia="zh-CN"/>
              </w:rPr>
              <w:t>60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E6EFFA"/>
            <w:vAlign w:val="center"/>
          </w:tcPr>
          <w:p>
            <w:pPr>
              <w:jc w:val="center"/>
              <w:rPr>
                <w:rFonts w:ascii="宋体" w:hAnsi="Times New Roman" w:eastAsia="宋体" w:cs="Times New Roman"/>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pPr>
              <w:widowControl/>
              <w:wordWrap w:val="0"/>
              <w:jc w:val="center"/>
              <w:rPr>
                <w:rFonts w:ascii="Times New Roman" w:hAnsi="Times New Roman" w:eastAsia="宋体" w:cs="Times New Roman"/>
                <w:szCs w:val="21"/>
              </w:rPr>
            </w:pPr>
            <w:r>
              <w:rPr>
                <w:rFonts w:ascii="宋体" w:hAnsi="宋体" w:eastAsia="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pPr>
              <w:widowControl/>
              <w:wordWrap w:val="0"/>
              <w:jc w:val="center"/>
              <w:rPr>
                <w:rFonts w:ascii="Times New Roman" w:hAnsi="Times New Roman" w:eastAsia="宋体" w:cs="Times New Roman"/>
                <w:szCs w:val="21"/>
              </w:rPr>
            </w:pPr>
            <w:r>
              <w:rPr>
                <w:rFonts w:ascii="宋体" w:hAnsi="宋体" w:eastAsia="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pPr>
              <w:widowControl/>
              <w:wordWrap w:val="0"/>
              <w:jc w:val="center"/>
              <w:rPr>
                <w:rFonts w:ascii="Times New Roman" w:hAnsi="Times New Roman" w:eastAsia="宋体" w:cs="Times New Roman"/>
                <w:szCs w:val="21"/>
              </w:rPr>
            </w:pPr>
            <w:r>
              <w:rPr>
                <w:rFonts w:ascii="宋体" w:hAnsi="宋体" w:eastAsia="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pPr>
              <w:widowControl/>
              <w:wordWrap w:val="0"/>
              <w:jc w:val="center"/>
              <w:rPr>
                <w:rFonts w:ascii="Times New Roman" w:hAnsi="Times New Roman" w:eastAsia="宋体" w:cs="Times New Roman"/>
                <w:szCs w:val="21"/>
              </w:rPr>
            </w:pPr>
            <w:r>
              <w:rPr>
                <w:rFonts w:ascii="宋体" w:hAnsi="宋体" w:eastAsia="宋体" w:cs="宋体"/>
                <w:kern w:val="0"/>
                <w:szCs w:val="21"/>
                <w:lang w:bidi="ar"/>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pPr>
              <w:jc w:val="center"/>
              <w:rPr>
                <w:rFonts w:ascii="宋体" w:hAnsi="Times New Roman" w:eastAsia="宋体" w:cs="Times New Roman"/>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textAlignment w:val="top"/>
              <w:rPr>
                <w:rFonts w:ascii="Times New Roman" w:hAnsi="Times New Roman" w:eastAsia="宋体" w:cs="Times New Roman"/>
                <w:szCs w:val="21"/>
              </w:rPr>
            </w:pPr>
            <w:r>
              <w:rPr>
                <w:rFonts w:ascii="宋体" w:hAnsi="宋体" w:eastAsia="宋体" w:cs="宋体"/>
                <w:kern w:val="0"/>
                <w:szCs w:val="21"/>
                <w:lang w:bidi="ar"/>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ascii="Times New Roman" w:hAnsi="Times New Roman" w:eastAsia="宋体" w:cs="Times New Roman"/>
                <w:kern w:val="2"/>
                <w:sz w:val="21"/>
                <w:szCs w:val="21"/>
                <w:lang w:val="en-US" w:eastAsia="zh-CN" w:bidi="ar-SA"/>
              </w:rPr>
            </w:pPr>
            <w:r>
              <w:rPr>
                <w:rFonts w:hint="eastAsia" w:ascii="宋体" w:hAnsi="宋体" w:cs="宋体"/>
                <w:szCs w:val="21"/>
              </w:rPr>
              <w:t>物业管理整体设想及策划</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ordWrap w:val="0"/>
              <w:jc w:val="center"/>
              <w:rPr>
                <w:rFonts w:ascii="Times New Roman" w:hAnsi="Times New Roman" w:eastAsia="宋体" w:cs="Times New Roman"/>
                <w:kern w:val="2"/>
                <w:sz w:val="21"/>
                <w:szCs w:val="21"/>
                <w:lang w:val="en-US" w:eastAsia="zh-CN" w:bidi="ar-SA"/>
              </w:rPr>
            </w:pPr>
            <w:r>
              <w:rPr>
                <w:rFonts w:hint="eastAsia" w:ascii="宋体" w:hAnsi="宋体" w:cs="宋体"/>
                <w:szCs w:val="21"/>
              </w:rPr>
              <w:t>4</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pPr>
              <w:wordWrap w:val="0"/>
              <w:rPr>
                <w:rFonts w:hint="eastAsia" w:ascii="宋体" w:hAnsi="宋体" w:cs="宋体"/>
                <w:b/>
                <w:bCs/>
                <w:szCs w:val="21"/>
              </w:rPr>
            </w:pPr>
            <w:r>
              <w:rPr>
                <w:rFonts w:hint="eastAsia" w:ascii="宋体" w:hAnsi="宋体" w:cs="宋体"/>
                <w:b/>
                <w:bCs/>
                <w:szCs w:val="21"/>
              </w:rPr>
              <w:t>（一）评分内容：</w:t>
            </w:r>
          </w:p>
          <w:p>
            <w:pPr>
              <w:wordWrap w:val="0"/>
              <w:rPr>
                <w:rFonts w:hint="eastAsia" w:ascii="宋体" w:hAnsi="宋体" w:cs="宋体"/>
                <w:szCs w:val="21"/>
              </w:rPr>
            </w:pPr>
            <w:r>
              <w:rPr>
                <w:rFonts w:hint="eastAsia" w:ascii="宋体" w:hAnsi="宋体" w:cs="宋体"/>
                <w:szCs w:val="21"/>
              </w:rPr>
              <w:t>投标人提供的物业管理整体设想及策划须包含以下内容：</w:t>
            </w:r>
          </w:p>
          <w:p>
            <w:pPr>
              <w:wordWrap w:val="0"/>
              <w:rPr>
                <w:rFonts w:hint="eastAsia" w:ascii="宋体" w:hAnsi="宋体" w:cs="宋体"/>
                <w:szCs w:val="21"/>
              </w:rPr>
            </w:pPr>
            <w:r>
              <w:rPr>
                <w:rFonts w:hint="eastAsia" w:ascii="宋体" w:hAnsi="宋体" w:cs="宋体"/>
                <w:szCs w:val="21"/>
              </w:rPr>
              <w:t>1.针对本项目的整体管理设想；</w:t>
            </w:r>
          </w:p>
          <w:p>
            <w:pPr>
              <w:wordWrap w:val="0"/>
              <w:rPr>
                <w:rFonts w:hint="eastAsia" w:ascii="宋体" w:hAnsi="宋体" w:cs="宋体"/>
                <w:szCs w:val="21"/>
              </w:rPr>
            </w:pPr>
            <w:r>
              <w:rPr>
                <w:rFonts w:hint="eastAsia" w:ascii="宋体" w:hAnsi="宋体" w:cs="宋体"/>
                <w:szCs w:val="21"/>
              </w:rPr>
              <w:t>2.整体运作规划；</w:t>
            </w:r>
          </w:p>
          <w:p>
            <w:pPr>
              <w:wordWrap w:val="0"/>
              <w:rPr>
                <w:rFonts w:hint="eastAsia" w:ascii="宋体" w:hAnsi="宋体" w:cs="宋体"/>
                <w:szCs w:val="21"/>
              </w:rPr>
            </w:pPr>
            <w:r>
              <w:rPr>
                <w:rFonts w:hint="eastAsia" w:ascii="宋体" w:hAnsi="宋体" w:cs="宋体"/>
                <w:szCs w:val="21"/>
              </w:rPr>
              <w:t>3.项目管理措施；</w:t>
            </w:r>
          </w:p>
          <w:p>
            <w:pPr>
              <w:wordWrap w:val="0"/>
              <w:rPr>
                <w:rFonts w:hint="eastAsia" w:ascii="宋体" w:hAnsi="宋体" w:cs="宋体"/>
                <w:szCs w:val="21"/>
              </w:rPr>
            </w:pPr>
            <w:r>
              <w:rPr>
                <w:rFonts w:hint="eastAsia" w:ascii="宋体" w:hAnsi="宋体" w:cs="宋体"/>
                <w:szCs w:val="21"/>
              </w:rPr>
              <w:t>4.管理效能。</w:t>
            </w:r>
          </w:p>
          <w:p>
            <w:pPr>
              <w:wordWrap w:val="0"/>
              <w:rPr>
                <w:rFonts w:hint="eastAsia" w:ascii="宋体" w:hAnsi="宋体" w:cs="宋体"/>
                <w:b/>
                <w:bCs/>
                <w:szCs w:val="21"/>
              </w:rPr>
            </w:pPr>
            <w:r>
              <w:rPr>
                <w:rFonts w:hint="eastAsia" w:ascii="宋体" w:hAnsi="宋体" w:cs="宋体"/>
                <w:b/>
                <w:bCs/>
                <w:szCs w:val="21"/>
              </w:rPr>
              <w:t>（二）评</w:t>
            </w:r>
            <w:r>
              <w:rPr>
                <w:rFonts w:hint="eastAsia" w:ascii="宋体" w:hAnsi="宋体" w:cs="宋体"/>
                <w:b/>
                <w:bCs/>
                <w:szCs w:val="21"/>
                <w:lang w:val="en-US" w:eastAsia="zh-CN"/>
              </w:rPr>
              <w:t>分</w:t>
            </w:r>
            <w:r>
              <w:rPr>
                <w:rFonts w:hint="eastAsia" w:ascii="宋体" w:hAnsi="宋体" w:cs="宋体"/>
                <w:b/>
                <w:bCs/>
                <w:szCs w:val="21"/>
              </w:rPr>
              <w:t>依据：</w:t>
            </w:r>
          </w:p>
          <w:p>
            <w:pPr>
              <w:wordWrap w:val="0"/>
              <w:rPr>
                <w:rFonts w:hint="eastAsia" w:ascii="宋体" w:hAnsi="宋体" w:cs="宋体"/>
                <w:szCs w:val="21"/>
              </w:rPr>
            </w:pPr>
            <w:r>
              <w:rPr>
                <w:rFonts w:hint="eastAsia" w:ascii="宋体" w:hAnsi="宋体" w:cs="宋体"/>
                <w:szCs w:val="21"/>
              </w:rPr>
              <w:t>1.考察以上内容，满足上述四项内容的得80分；满足上述任意三项的得60分；满足上述任意二项的得20分；满足任意上述一项的得10分；其他不得分。</w:t>
            </w:r>
          </w:p>
          <w:p>
            <w:pPr>
              <w:wordWrap w:val="0"/>
              <w:rPr>
                <w:rFonts w:hint="eastAsia" w:ascii="宋体" w:hAnsi="宋体" w:cs="宋体"/>
                <w:szCs w:val="21"/>
              </w:rPr>
            </w:pPr>
            <w:r>
              <w:rPr>
                <w:rFonts w:hint="eastAsia" w:ascii="宋体" w:hAnsi="宋体" w:cs="宋体"/>
                <w:szCs w:val="21"/>
              </w:rPr>
              <w:t>2.在此基础上，专家根据各供应商的具体响应内容按照量化的评审因素指标进一步评审。</w:t>
            </w:r>
          </w:p>
          <w:p>
            <w:pPr>
              <w:wordWrap w:val="0"/>
              <w:rPr>
                <w:rFonts w:hint="eastAsia" w:ascii="宋体" w:hAnsi="宋体" w:cs="宋体"/>
                <w:szCs w:val="21"/>
              </w:rPr>
            </w:pPr>
            <w:r>
              <w:rPr>
                <w:rFonts w:hint="eastAsia" w:ascii="宋体" w:hAnsi="宋体" w:cs="宋体"/>
                <w:szCs w:val="21"/>
              </w:rPr>
              <w:t>（1）评审为优（物业管理整体设想及策划措施完善，且整体方案的可操作性强）的，加20分；</w:t>
            </w:r>
          </w:p>
          <w:p>
            <w:pPr>
              <w:wordWrap w:val="0"/>
              <w:rPr>
                <w:rFonts w:hint="eastAsia" w:ascii="宋体" w:hAnsi="宋体" w:cs="宋体"/>
                <w:szCs w:val="21"/>
              </w:rPr>
            </w:pPr>
            <w:r>
              <w:rPr>
                <w:rFonts w:hint="eastAsia" w:ascii="宋体" w:hAnsi="宋体" w:cs="宋体"/>
                <w:szCs w:val="21"/>
              </w:rPr>
              <w:t>（2）评审为良（物业管理整体设想及策划措施较完善，且整体方案的可操作性较强）的，加15分；</w:t>
            </w:r>
          </w:p>
          <w:p>
            <w:pPr>
              <w:wordWrap w:val="0"/>
              <w:rPr>
                <w:rFonts w:hint="eastAsia" w:ascii="宋体" w:hAnsi="宋体" w:cs="宋体"/>
                <w:szCs w:val="21"/>
              </w:rPr>
            </w:pPr>
            <w:r>
              <w:rPr>
                <w:rFonts w:hint="eastAsia" w:ascii="宋体" w:hAnsi="宋体" w:cs="宋体"/>
                <w:szCs w:val="21"/>
              </w:rPr>
              <w:t>（3）评审为中（物业管理整体设想及策划措施一般完善，且整体方案的可操作性一般）的，加10分；</w:t>
            </w:r>
          </w:p>
          <w:p>
            <w:pPr>
              <w:wordWrap w:val="0"/>
              <w:rPr>
                <w:rFonts w:ascii="Times New Roman" w:hAnsi="Times New Roman" w:eastAsia="宋体" w:cs="Times New Roman"/>
                <w:kern w:val="2"/>
                <w:sz w:val="21"/>
                <w:szCs w:val="21"/>
                <w:lang w:val="en-US" w:eastAsia="zh-CN" w:bidi="ar-SA"/>
              </w:rPr>
            </w:pPr>
            <w:r>
              <w:rPr>
                <w:rFonts w:hint="eastAsia" w:ascii="宋体" w:hAnsi="宋体" w:cs="宋体"/>
                <w:szCs w:val="21"/>
              </w:rPr>
              <w:t>（4）评审为差（物业管理整体设想及策划措施不完善，且整体方案的可操作性差）的，加0分。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pPr>
              <w:jc w:val="center"/>
              <w:rPr>
                <w:rFonts w:ascii="宋体" w:hAnsi="Times New Roman" w:eastAsia="宋体" w:cs="Times New Roman"/>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textAlignment w:val="top"/>
              <w:rPr>
                <w:rFonts w:hint="eastAsia" w:ascii="宋体" w:hAnsi="宋体" w:eastAsia="宋体" w:cs="宋体"/>
                <w:kern w:val="0"/>
                <w:szCs w:val="21"/>
                <w:lang w:val="en-US" w:eastAsia="zh-CN" w:bidi="ar"/>
              </w:rPr>
            </w:pPr>
            <w:r>
              <w:rPr>
                <w:rFonts w:hint="eastAsia" w:ascii="宋体" w:hAnsi="宋体" w:eastAsia="宋体" w:cs="宋体"/>
                <w:kern w:val="0"/>
                <w:szCs w:val="21"/>
                <w:lang w:val="en-US" w:eastAsia="zh-CN" w:bidi="ar"/>
              </w:rPr>
              <w:t>2</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ascii="Times New Roman" w:hAnsi="Times New Roman" w:eastAsia="宋体" w:cs="Times New Roman"/>
                <w:kern w:val="2"/>
                <w:sz w:val="21"/>
                <w:szCs w:val="21"/>
                <w:lang w:val="en-US" w:eastAsia="zh-CN" w:bidi="ar-SA"/>
              </w:rPr>
            </w:pPr>
            <w:r>
              <w:rPr>
                <w:rFonts w:hint="eastAsia" w:ascii="宋体" w:hAnsi="宋体" w:cs="宋体"/>
                <w:szCs w:val="21"/>
              </w:rPr>
              <w:t>项目重点难点分析、应对措施及相关的合理化建议</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ordWrap w:val="0"/>
              <w:jc w:val="center"/>
              <w:rPr>
                <w:rFonts w:ascii="Times New Roman" w:hAnsi="Times New Roman" w:eastAsia="宋体" w:cs="Times New Roman"/>
                <w:kern w:val="2"/>
                <w:sz w:val="21"/>
                <w:szCs w:val="21"/>
                <w:lang w:val="en-US" w:eastAsia="zh-CN" w:bidi="ar-SA"/>
              </w:rPr>
            </w:pPr>
            <w:r>
              <w:rPr>
                <w:rFonts w:hint="eastAsia" w:ascii="宋体" w:hAnsi="宋体" w:cs="宋体"/>
                <w:szCs w:val="21"/>
              </w:rPr>
              <w:t>4</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pPr>
              <w:wordWrap w:val="0"/>
              <w:rPr>
                <w:rFonts w:hint="eastAsia" w:ascii="宋体" w:hAnsi="宋体" w:cs="宋体"/>
                <w:b/>
                <w:bCs/>
                <w:szCs w:val="21"/>
              </w:rPr>
            </w:pPr>
            <w:r>
              <w:rPr>
                <w:rFonts w:hint="eastAsia" w:ascii="宋体" w:hAnsi="宋体" w:cs="宋体"/>
                <w:b/>
                <w:bCs/>
                <w:szCs w:val="21"/>
              </w:rPr>
              <w:t>（一）评分内容：</w:t>
            </w:r>
          </w:p>
          <w:p>
            <w:pPr>
              <w:wordWrap w:val="0"/>
              <w:rPr>
                <w:rFonts w:hint="eastAsia" w:ascii="宋体" w:hAnsi="宋体" w:cs="宋体"/>
                <w:szCs w:val="21"/>
              </w:rPr>
            </w:pPr>
            <w:r>
              <w:rPr>
                <w:rFonts w:hint="eastAsia" w:ascii="宋体" w:hAnsi="宋体" w:cs="宋体"/>
                <w:szCs w:val="21"/>
              </w:rPr>
              <w:t>考察投标人项目重点难点分析、应对措施及相关的合理化建议，并包含以下内容：</w:t>
            </w:r>
          </w:p>
          <w:p>
            <w:pPr>
              <w:wordWrap w:val="0"/>
              <w:rPr>
                <w:rFonts w:hint="eastAsia" w:ascii="宋体" w:hAnsi="宋体" w:cs="宋体"/>
                <w:szCs w:val="21"/>
              </w:rPr>
            </w:pPr>
            <w:r>
              <w:rPr>
                <w:rFonts w:hint="eastAsia" w:ascii="宋体" w:hAnsi="宋体" w:cs="宋体"/>
                <w:szCs w:val="21"/>
              </w:rPr>
              <w:t>1.项目整体分析；</w:t>
            </w:r>
          </w:p>
          <w:p>
            <w:pPr>
              <w:wordWrap w:val="0"/>
              <w:rPr>
                <w:rFonts w:hint="eastAsia" w:ascii="宋体" w:hAnsi="宋体" w:cs="宋体"/>
                <w:szCs w:val="21"/>
              </w:rPr>
            </w:pPr>
            <w:r>
              <w:rPr>
                <w:rFonts w:hint="eastAsia" w:ascii="宋体" w:hAnsi="宋体" w:cs="宋体"/>
                <w:szCs w:val="21"/>
              </w:rPr>
              <w:t>2.项目服务重难点分析；</w:t>
            </w:r>
          </w:p>
          <w:p>
            <w:pPr>
              <w:wordWrap w:val="0"/>
              <w:rPr>
                <w:rFonts w:hint="eastAsia" w:ascii="宋体" w:hAnsi="宋体" w:cs="宋体"/>
                <w:szCs w:val="21"/>
              </w:rPr>
            </w:pPr>
            <w:r>
              <w:rPr>
                <w:rFonts w:hint="eastAsia" w:ascii="宋体" w:hAnsi="宋体" w:cs="宋体"/>
                <w:szCs w:val="21"/>
              </w:rPr>
              <w:t>3.项目服务重难点解决思路；</w:t>
            </w:r>
          </w:p>
          <w:p>
            <w:pPr>
              <w:wordWrap w:val="0"/>
              <w:rPr>
                <w:rFonts w:hint="eastAsia" w:ascii="宋体" w:hAnsi="宋体" w:cs="宋体"/>
                <w:szCs w:val="21"/>
              </w:rPr>
            </w:pPr>
            <w:r>
              <w:rPr>
                <w:rFonts w:hint="eastAsia" w:ascii="宋体" w:hAnsi="宋体" w:cs="宋体"/>
                <w:szCs w:val="21"/>
              </w:rPr>
              <w:t>4.相关的合理化建议。</w:t>
            </w:r>
          </w:p>
          <w:p>
            <w:pPr>
              <w:wordWrap w:val="0"/>
              <w:rPr>
                <w:rFonts w:hint="eastAsia" w:ascii="宋体" w:hAnsi="宋体" w:cs="宋体"/>
                <w:b/>
                <w:bCs/>
                <w:szCs w:val="21"/>
              </w:rPr>
            </w:pPr>
            <w:r>
              <w:rPr>
                <w:rFonts w:hint="eastAsia" w:ascii="宋体" w:hAnsi="宋体" w:cs="宋体"/>
                <w:b/>
                <w:bCs/>
                <w:szCs w:val="21"/>
              </w:rPr>
              <w:t>（二）评</w:t>
            </w:r>
            <w:r>
              <w:rPr>
                <w:rFonts w:hint="eastAsia" w:ascii="宋体" w:hAnsi="宋体" w:cs="宋体"/>
                <w:b/>
                <w:bCs/>
                <w:szCs w:val="21"/>
                <w:lang w:val="en-US" w:eastAsia="zh-CN"/>
              </w:rPr>
              <w:t>分</w:t>
            </w:r>
            <w:r>
              <w:rPr>
                <w:rFonts w:hint="eastAsia" w:ascii="宋体" w:hAnsi="宋体" w:cs="宋体"/>
                <w:b/>
                <w:bCs/>
                <w:szCs w:val="21"/>
              </w:rPr>
              <w:t>依据：</w:t>
            </w:r>
          </w:p>
          <w:p>
            <w:pPr>
              <w:wordWrap w:val="0"/>
              <w:rPr>
                <w:rFonts w:hint="eastAsia" w:ascii="宋体" w:hAnsi="宋体" w:cs="宋体"/>
                <w:szCs w:val="21"/>
              </w:rPr>
            </w:pPr>
            <w:r>
              <w:rPr>
                <w:rFonts w:hint="eastAsia" w:ascii="宋体" w:hAnsi="宋体" w:cs="宋体"/>
                <w:szCs w:val="21"/>
              </w:rPr>
              <w:t>1.考察以上内容，满足上述四项内容的得80分；满足上述任意三项的得60分；满足任意上述二项的得40分；满足任意上述一项的得10分；其他不得分。</w:t>
            </w:r>
          </w:p>
          <w:p>
            <w:pPr>
              <w:wordWrap w:val="0"/>
              <w:rPr>
                <w:rFonts w:hint="eastAsia" w:ascii="宋体" w:hAnsi="宋体" w:cs="宋体"/>
                <w:szCs w:val="21"/>
              </w:rPr>
            </w:pPr>
            <w:r>
              <w:rPr>
                <w:rFonts w:hint="eastAsia" w:ascii="宋体" w:hAnsi="宋体" w:cs="宋体"/>
                <w:szCs w:val="21"/>
              </w:rPr>
              <w:t>2.在上述基础上，专家根据各供应商的具体响应内容按照量化的评审因素指标进一步评审。</w:t>
            </w:r>
          </w:p>
          <w:p>
            <w:pPr>
              <w:wordWrap w:val="0"/>
              <w:rPr>
                <w:rFonts w:hint="eastAsia" w:ascii="宋体" w:hAnsi="宋体" w:cs="宋体"/>
                <w:szCs w:val="21"/>
              </w:rPr>
            </w:pPr>
            <w:r>
              <w:rPr>
                <w:rFonts w:hint="eastAsia" w:ascii="宋体" w:hAnsi="宋体" w:cs="宋体"/>
                <w:szCs w:val="21"/>
              </w:rPr>
              <w:t>（1）评审为优（项目重点难点分析、应对措施及相关的合理化建议措施完善，且整体方案的可操作性强）的，加20分；</w:t>
            </w:r>
          </w:p>
          <w:p>
            <w:pPr>
              <w:wordWrap w:val="0"/>
              <w:rPr>
                <w:rFonts w:hint="eastAsia" w:ascii="宋体" w:hAnsi="宋体" w:cs="宋体"/>
                <w:szCs w:val="21"/>
              </w:rPr>
            </w:pPr>
            <w:r>
              <w:rPr>
                <w:rFonts w:hint="eastAsia" w:ascii="宋体" w:hAnsi="宋体" w:cs="宋体"/>
                <w:szCs w:val="21"/>
              </w:rPr>
              <w:t>（2）评审为良（项目重点难点分析、应对措施及相关的合理化建议措施较完善，且整体方案的可操作性较强）的，加15分；</w:t>
            </w:r>
          </w:p>
          <w:p>
            <w:pPr>
              <w:wordWrap w:val="0"/>
              <w:rPr>
                <w:rFonts w:hint="eastAsia" w:ascii="宋体" w:hAnsi="宋体" w:cs="宋体"/>
                <w:szCs w:val="21"/>
              </w:rPr>
            </w:pPr>
            <w:r>
              <w:rPr>
                <w:rFonts w:hint="eastAsia" w:ascii="宋体" w:hAnsi="宋体" w:cs="宋体"/>
                <w:szCs w:val="21"/>
              </w:rPr>
              <w:t>（3）评审为中（项目重点难点分析、应对措施及相关的合理化建议一般完善，且整体方案的可操作性一般）的，加10分；</w:t>
            </w:r>
          </w:p>
          <w:p>
            <w:pPr>
              <w:wordWrap w:val="0"/>
              <w:rPr>
                <w:rFonts w:ascii="Times New Roman" w:hAnsi="Times New Roman" w:eastAsia="宋体" w:cs="Times New Roman"/>
                <w:kern w:val="2"/>
                <w:sz w:val="21"/>
                <w:szCs w:val="21"/>
                <w:lang w:val="en-US" w:eastAsia="zh-CN" w:bidi="ar-SA"/>
              </w:rPr>
            </w:pPr>
            <w:r>
              <w:rPr>
                <w:rFonts w:hint="eastAsia" w:ascii="宋体" w:hAnsi="宋体" w:cs="宋体"/>
                <w:szCs w:val="21"/>
              </w:rPr>
              <w:t>（4）评审为差（项目重点难点分析、应对措施及相关的合理化建议措施不完善，且整体方案的可操作性差）的，加0分。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pPr>
              <w:jc w:val="center"/>
              <w:rPr>
                <w:rFonts w:ascii="宋体" w:hAnsi="Times New Roman" w:eastAsia="宋体" w:cs="Times New Roman"/>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textAlignment w:val="top"/>
              <w:rPr>
                <w:rFonts w:hint="eastAsia" w:ascii="宋体" w:hAnsi="宋体" w:eastAsia="宋体" w:cs="宋体"/>
                <w:kern w:val="0"/>
                <w:szCs w:val="21"/>
                <w:lang w:val="en-US" w:eastAsia="zh-CN" w:bidi="ar"/>
              </w:rPr>
            </w:pPr>
            <w:r>
              <w:rPr>
                <w:rFonts w:hint="eastAsia" w:ascii="宋体" w:hAnsi="宋体" w:eastAsia="宋体" w:cs="宋体"/>
                <w:kern w:val="0"/>
                <w:szCs w:val="21"/>
                <w:lang w:val="en-US" w:eastAsia="zh-CN" w:bidi="ar"/>
              </w:rPr>
              <w:t>3</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Times New Roman" w:hAnsi="Times New Roman" w:eastAsia="宋体" w:cs="Times New Roman"/>
                <w:kern w:val="2"/>
                <w:sz w:val="21"/>
                <w:szCs w:val="21"/>
                <w:lang w:val="en-US" w:eastAsia="zh-CN" w:bidi="ar-SA"/>
              </w:rPr>
            </w:pPr>
            <w:r>
              <w:rPr>
                <w:rFonts w:hint="eastAsia" w:ascii="宋体" w:hAnsi="宋体" w:cs="宋体"/>
                <w:szCs w:val="21"/>
              </w:rPr>
              <w:t>环境保洁、安全保卫、建筑物本体及设备设施的管理、后勤保障服务方案</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ordWrap w:val="0"/>
              <w:jc w:val="center"/>
              <w:rPr>
                <w:rFonts w:hint="default" w:ascii="Times New Roman" w:hAnsi="Times New Roman" w:eastAsia="宋体" w:cs="Times New Roman"/>
                <w:kern w:val="2"/>
                <w:sz w:val="21"/>
                <w:szCs w:val="21"/>
                <w:lang w:val="en-US" w:eastAsia="zh-CN" w:bidi="ar-SA"/>
              </w:rPr>
            </w:pPr>
            <w:r>
              <w:rPr>
                <w:rFonts w:hint="eastAsia" w:ascii="宋体" w:hAnsi="宋体" w:cs="宋体"/>
                <w:szCs w:val="21"/>
              </w:rPr>
              <w:t>4</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pPr>
              <w:wordWrap w:val="0"/>
              <w:rPr>
                <w:rFonts w:hint="eastAsia" w:ascii="宋体" w:hAnsi="宋体" w:cs="宋体"/>
                <w:b/>
                <w:bCs/>
                <w:szCs w:val="21"/>
              </w:rPr>
            </w:pPr>
            <w:r>
              <w:rPr>
                <w:rFonts w:hint="eastAsia" w:ascii="宋体" w:hAnsi="宋体" w:cs="宋体"/>
                <w:b/>
                <w:bCs/>
                <w:szCs w:val="21"/>
              </w:rPr>
              <w:t>（一）评</w:t>
            </w:r>
            <w:r>
              <w:rPr>
                <w:rFonts w:hint="eastAsia" w:ascii="宋体" w:hAnsi="宋体" w:cs="宋体"/>
                <w:b/>
                <w:bCs/>
                <w:szCs w:val="21"/>
                <w:lang w:val="en-US" w:eastAsia="zh-CN"/>
              </w:rPr>
              <w:t>分</w:t>
            </w:r>
            <w:r>
              <w:rPr>
                <w:rFonts w:hint="eastAsia" w:ascii="宋体" w:hAnsi="宋体" w:cs="宋体"/>
                <w:b/>
                <w:bCs/>
                <w:szCs w:val="21"/>
              </w:rPr>
              <w:t xml:space="preserve">内容： </w:t>
            </w:r>
          </w:p>
          <w:p>
            <w:pPr>
              <w:wordWrap w:val="0"/>
              <w:rPr>
                <w:rFonts w:hint="eastAsia" w:ascii="宋体" w:hAnsi="宋体" w:cs="宋体"/>
                <w:szCs w:val="21"/>
              </w:rPr>
            </w:pPr>
            <w:r>
              <w:rPr>
                <w:rFonts w:hint="eastAsia" w:ascii="宋体" w:hAnsi="宋体" w:cs="宋体"/>
                <w:szCs w:val="21"/>
              </w:rPr>
              <w:t>投标人须提供包含以下内容：</w:t>
            </w:r>
          </w:p>
          <w:p>
            <w:pPr>
              <w:wordWrap w:val="0"/>
              <w:rPr>
                <w:rFonts w:hint="eastAsia" w:ascii="宋体" w:hAnsi="宋体" w:cs="宋体"/>
                <w:szCs w:val="21"/>
              </w:rPr>
            </w:pPr>
            <w:r>
              <w:rPr>
                <w:rFonts w:hint="eastAsia" w:ascii="宋体" w:hAnsi="宋体" w:cs="宋体"/>
                <w:szCs w:val="21"/>
              </w:rPr>
              <w:t>1.环境保洁服务方案；</w:t>
            </w:r>
          </w:p>
          <w:p>
            <w:pPr>
              <w:wordWrap w:val="0"/>
              <w:rPr>
                <w:rFonts w:hint="eastAsia" w:ascii="宋体" w:hAnsi="宋体" w:cs="宋体"/>
                <w:szCs w:val="21"/>
              </w:rPr>
            </w:pPr>
            <w:r>
              <w:rPr>
                <w:rFonts w:hint="eastAsia" w:ascii="宋体" w:hAnsi="宋体" w:cs="宋体"/>
                <w:szCs w:val="21"/>
              </w:rPr>
              <w:t>2.安全保卫服务方案；</w:t>
            </w:r>
          </w:p>
          <w:p>
            <w:pPr>
              <w:wordWrap w:val="0"/>
              <w:rPr>
                <w:rFonts w:hint="eastAsia" w:ascii="宋体" w:hAnsi="宋体" w:cs="宋体"/>
                <w:szCs w:val="21"/>
              </w:rPr>
            </w:pPr>
            <w:r>
              <w:rPr>
                <w:rFonts w:hint="eastAsia" w:ascii="宋体" w:hAnsi="宋体" w:cs="宋体"/>
                <w:szCs w:val="21"/>
              </w:rPr>
              <w:t>3.建筑物本体及设备设施的管理方案；</w:t>
            </w:r>
          </w:p>
          <w:p>
            <w:pPr>
              <w:wordWrap w:val="0"/>
              <w:rPr>
                <w:rFonts w:hint="eastAsia" w:ascii="宋体" w:hAnsi="宋体" w:cs="宋体"/>
                <w:szCs w:val="21"/>
              </w:rPr>
            </w:pPr>
            <w:r>
              <w:rPr>
                <w:rFonts w:hint="eastAsia" w:ascii="宋体" w:hAnsi="宋体" w:cs="宋体"/>
                <w:szCs w:val="21"/>
              </w:rPr>
              <w:t>4.后勤保障服务方案。</w:t>
            </w:r>
          </w:p>
          <w:p>
            <w:pPr>
              <w:wordWrap w:val="0"/>
              <w:rPr>
                <w:rFonts w:hint="eastAsia" w:ascii="宋体" w:hAnsi="宋体" w:cs="宋体"/>
                <w:szCs w:val="21"/>
              </w:rPr>
            </w:pPr>
            <w:r>
              <w:rPr>
                <w:rFonts w:hint="eastAsia" w:ascii="宋体" w:hAnsi="宋体" w:cs="宋体"/>
                <w:b/>
                <w:bCs/>
                <w:szCs w:val="21"/>
              </w:rPr>
              <w:t>（二）评分依据：</w:t>
            </w:r>
            <w:r>
              <w:rPr>
                <w:rFonts w:hint="eastAsia" w:ascii="宋体" w:hAnsi="宋体" w:cs="宋体"/>
                <w:szCs w:val="21"/>
              </w:rPr>
              <w:t xml:space="preserve"> </w:t>
            </w:r>
          </w:p>
          <w:p>
            <w:pPr>
              <w:wordWrap w:val="0"/>
              <w:rPr>
                <w:rFonts w:hint="eastAsia" w:ascii="宋体" w:hAnsi="宋体" w:cs="宋体"/>
                <w:szCs w:val="21"/>
              </w:rPr>
            </w:pPr>
            <w:r>
              <w:rPr>
                <w:rFonts w:hint="eastAsia" w:ascii="宋体" w:hAnsi="宋体" w:cs="宋体"/>
                <w:szCs w:val="21"/>
              </w:rPr>
              <w:t>1、考察以上内容，满足上述四项内容的得80分；满足上述任意三项的得60分；满足任意上述二项的得40分；满足任意上述一项的得10分；其他不得分。</w:t>
            </w:r>
          </w:p>
          <w:p>
            <w:pPr>
              <w:wordWrap w:val="0"/>
              <w:rPr>
                <w:rFonts w:hint="eastAsia" w:ascii="宋体" w:hAnsi="宋体" w:cs="宋体"/>
                <w:szCs w:val="21"/>
              </w:rPr>
            </w:pPr>
            <w:r>
              <w:rPr>
                <w:rFonts w:hint="eastAsia" w:ascii="宋体" w:hAnsi="宋体" w:cs="宋体"/>
                <w:szCs w:val="21"/>
              </w:rPr>
              <w:t>2、在此基础上，由评审委员进行评价：</w:t>
            </w:r>
          </w:p>
          <w:p>
            <w:pPr>
              <w:wordWrap w:val="0"/>
              <w:rPr>
                <w:rFonts w:hint="eastAsia" w:ascii="宋体" w:hAnsi="宋体" w:cs="宋体"/>
                <w:szCs w:val="21"/>
              </w:rPr>
            </w:pPr>
            <w:r>
              <w:rPr>
                <w:rFonts w:hint="eastAsia" w:ascii="宋体" w:hAnsi="宋体" w:cs="宋体"/>
                <w:szCs w:val="21"/>
              </w:rPr>
              <w:t>（1）评审为优（环境保洁、安全保卫、建筑物本体及设备设施的管理、后勤保障服务方案措施完善，且整体方案的可操作性强）的，加20分；</w:t>
            </w:r>
          </w:p>
          <w:p>
            <w:pPr>
              <w:wordWrap w:val="0"/>
              <w:rPr>
                <w:rFonts w:hint="eastAsia" w:ascii="宋体" w:hAnsi="宋体" w:cs="宋体"/>
                <w:szCs w:val="21"/>
              </w:rPr>
            </w:pPr>
            <w:r>
              <w:rPr>
                <w:rFonts w:hint="eastAsia" w:ascii="宋体" w:hAnsi="宋体" w:cs="宋体"/>
                <w:szCs w:val="21"/>
              </w:rPr>
              <w:t>（2）评审为良（环境保洁、安全保卫、建筑物本体及设备设施的管理、后勤保障服务方案措施较完善，且整体方案的可操作性较强）的，加15分；</w:t>
            </w:r>
          </w:p>
          <w:p>
            <w:pPr>
              <w:wordWrap w:val="0"/>
              <w:rPr>
                <w:rFonts w:hint="eastAsia" w:ascii="宋体" w:hAnsi="宋体" w:cs="宋体"/>
                <w:szCs w:val="21"/>
              </w:rPr>
            </w:pPr>
            <w:r>
              <w:rPr>
                <w:rFonts w:hint="eastAsia" w:ascii="宋体" w:hAnsi="宋体" w:cs="宋体"/>
                <w:szCs w:val="21"/>
              </w:rPr>
              <w:t>（3）评审为中（环境保洁、安全保卫、建筑物本体及设备设施的管理、后勤保障服务方案措施及相关的合理化建议一般完善，且整体方案的可操作性一般）的，加10分；</w:t>
            </w:r>
          </w:p>
          <w:p>
            <w:pPr>
              <w:wordWrap w:val="0"/>
              <w:rPr>
                <w:rFonts w:ascii="Times New Roman" w:hAnsi="Times New Roman" w:eastAsia="宋体" w:cs="Times New Roman"/>
                <w:kern w:val="2"/>
                <w:sz w:val="21"/>
                <w:szCs w:val="21"/>
                <w:lang w:val="en-US" w:eastAsia="zh-CN" w:bidi="ar-SA"/>
              </w:rPr>
            </w:pPr>
            <w:r>
              <w:rPr>
                <w:rFonts w:hint="eastAsia" w:ascii="宋体" w:hAnsi="宋体" w:cs="宋体"/>
                <w:szCs w:val="21"/>
              </w:rPr>
              <w:t>（4）评审为差（环境保洁、安全保卫、建筑物本体及设备设施的管理、后勤保障服务方案措施不完善，且整体方案的可操作性差）的，加0分。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pPr>
              <w:jc w:val="center"/>
              <w:rPr>
                <w:rFonts w:ascii="宋体" w:hAnsi="Times New Roman" w:eastAsia="宋体" w:cs="Times New Roman"/>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textAlignment w:val="top"/>
              <w:rPr>
                <w:rFonts w:hint="default" w:ascii="宋体" w:hAnsi="宋体" w:eastAsia="宋体" w:cs="宋体"/>
                <w:kern w:val="0"/>
                <w:szCs w:val="21"/>
                <w:lang w:val="en-US" w:eastAsia="zh-CN" w:bidi="ar"/>
              </w:rPr>
            </w:pPr>
            <w:r>
              <w:rPr>
                <w:rFonts w:hint="eastAsia" w:ascii="宋体" w:hAnsi="宋体" w:cs="宋体"/>
                <w:kern w:val="0"/>
                <w:szCs w:val="21"/>
                <w:lang w:val="en-US" w:eastAsia="zh-CN" w:bidi="ar"/>
              </w:rPr>
              <w:t>4</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Times New Roman" w:hAnsi="Times New Roman" w:eastAsia="宋体" w:cs="Times New Roman"/>
                <w:kern w:val="2"/>
                <w:sz w:val="21"/>
                <w:szCs w:val="21"/>
                <w:lang w:val="en-US" w:eastAsia="zh-CN" w:bidi="ar-SA"/>
              </w:rPr>
            </w:pPr>
            <w:r>
              <w:rPr>
                <w:rFonts w:hint="eastAsia" w:ascii="宋体" w:hAnsi="宋体" w:cs="宋体"/>
                <w:szCs w:val="21"/>
              </w:rPr>
              <w:t>本项目人员的配备、培训、管理方案</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Times New Roman" w:hAnsi="Times New Roman" w:eastAsia="宋体" w:cs="Times New Roman"/>
                <w:kern w:val="2"/>
                <w:sz w:val="21"/>
                <w:szCs w:val="21"/>
                <w:lang w:val="en-US" w:eastAsia="zh-CN" w:bidi="ar-SA"/>
              </w:rPr>
            </w:pPr>
            <w:r>
              <w:rPr>
                <w:rFonts w:hint="eastAsia" w:ascii="宋体" w:hAnsi="宋体" w:cs="宋体"/>
                <w:szCs w:val="21"/>
              </w:rPr>
              <w:t>4</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jc w:val="left"/>
              <w:rPr>
                <w:rFonts w:hint="eastAsia" w:ascii="宋体" w:hAnsi="宋体" w:cs="宋体"/>
                <w:b/>
                <w:kern w:val="0"/>
                <w:szCs w:val="21"/>
              </w:rPr>
            </w:pPr>
            <w:r>
              <w:rPr>
                <w:rFonts w:hint="eastAsia" w:ascii="宋体" w:hAnsi="宋体" w:cs="宋体"/>
                <w:b/>
                <w:kern w:val="0"/>
                <w:szCs w:val="21"/>
              </w:rPr>
              <w:t>（一）评分内容：</w:t>
            </w:r>
          </w:p>
          <w:p>
            <w:pPr>
              <w:widowControl/>
              <w:jc w:val="left"/>
              <w:rPr>
                <w:rFonts w:hint="eastAsia" w:ascii="宋体" w:hAnsi="宋体" w:cs="宋体"/>
                <w:kern w:val="0"/>
                <w:szCs w:val="21"/>
              </w:rPr>
            </w:pPr>
            <w:r>
              <w:rPr>
                <w:rFonts w:hint="eastAsia" w:ascii="宋体" w:hAnsi="宋体" w:cs="宋体"/>
                <w:kern w:val="0"/>
                <w:szCs w:val="21"/>
              </w:rPr>
              <w:t>投标人提供的本项目人员的配备、培训、管理方案包含以下内容：</w:t>
            </w:r>
          </w:p>
          <w:p>
            <w:pPr>
              <w:widowControl/>
              <w:numPr>
                <w:ilvl w:val="0"/>
                <w:numId w:val="0"/>
              </w:numPr>
              <w:jc w:val="left"/>
              <w:rPr>
                <w:rFonts w:hint="eastAsia" w:ascii="宋体" w:hAnsi="宋体" w:cs="宋体"/>
                <w:kern w:val="0"/>
                <w:szCs w:val="21"/>
              </w:rPr>
            </w:pPr>
            <w:r>
              <w:rPr>
                <w:rFonts w:hint="eastAsia" w:ascii="宋体" w:hAnsi="宋体" w:cs="宋体"/>
                <w:kern w:val="0"/>
                <w:szCs w:val="21"/>
              </w:rPr>
              <w:t>1.针对本项目的需求制定的组织机构；</w:t>
            </w:r>
          </w:p>
          <w:p>
            <w:pPr>
              <w:widowControl/>
              <w:numPr>
                <w:ilvl w:val="0"/>
                <w:numId w:val="0"/>
              </w:numPr>
              <w:jc w:val="left"/>
              <w:rPr>
                <w:rFonts w:hint="eastAsia" w:ascii="宋体" w:hAnsi="宋体" w:cs="宋体"/>
                <w:kern w:val="0"/>
                <w:szCs w:val="21"/>
              </w:rPr>
            </w:pPr>
            <w:r>
              <w:rPr>
                <w:rFonts w:hint="eastAsia" w:ascii="宋体" w:hAnsi="宋体" w:cs="宋体"/>
                <w:kern w:val="0"/>
                <w:szCs w:val="21"/>
              </w:rPr>
              <w:t>2.服务团队配置方案</w:t>
            </w:r>
            <w:r>
              <w:rPr>
                <w:rFonts w:hint="eastAsia"/>
                <w:lang w:val="en-US" w:eastAsia="zh-CN"/>
              </w:rPr>
              <w:t>（需满足人员岗位配置要求）</w:t>
            </w:r>
            <w:r>
              <w:rPr>
                <w:rFonts w:hint="eastAsia" w:ascii="宋体" w:hAnsi="宋体" w:cs="宋体"/>
                <w:kern w:val="0"/>
                <w:szCs w:val="21"/>
              </w:rPr>
              <w:t>；</w:t>
            </w:r>
          </w:p>
          <w:p>
            <w:pPr>
              <w:widowControl/>
              <w:numPr>
                <w:ilvl w:val="0"/>
                <w:numId w:val="0"/>
              </w:numPr>
              <w:jc w:val="left"/>
              <w:rPr>
                <w:rFonts w:hint="eastAsia" w:ascii="宋体" w:hAnsi="宋体" w:cs="宋体"/>
                <w:kern w:val="0"/>
                <w:szCs w:val="21"/>
              </w:rPr>
            </w:pPr>
            <w:r>
              <w:rPr>
                <w:rFonts w:hint="eastAsia" w:ascii="宋体" w:hAnsi="宋体" w:cs="宋体"/>
                <w:kern w:val="0"/>
                <w:szCs w:val="21"/>
              </w:rPr>
              <w:t>3.人员岗位管理措施；</w:t>
            </w:r>
          </w:p>
          <w:p>
            <w:pPr>
              <w:widowControl/>
              <w:numPr>
                <w:ilvl w:val="0"/>
                <w:numId w:val="0"/>
              </w:numPr>
              <w:jc w:val="left"/>
              <w:rPr>
                <w:rFonts w:hint="eastAsia" w:ascii="宋体" w:hAnsi="宋体" w:cs="宋体"/>
                <w:kern w:val="0"/>
                <w:szCs w:val="21"/>
              </w:rPr>
            </w:pPr>
            <w:r>
              <w:rPr>
                <w:rFonts w:hint="eastAsia" w:ascii="宋体" w:hAnsi="宋体" w:cs="宋体"/>
                <w:kern w:val="0"/>
                <w:szCs w:val="21"/>
              </w:rPr>
              <w:t>4.人员岗位培训计划。</w:t>
            </w:r>
          </w:p>
          <w:p>
            <w:pPr>
              <w:widowControl/>
              <w:jc w:val="left"/>
              <w:rPr>
                <w:rFonts w:hint="eastAsia" w:ascii="宋体" w:hAnsi="宋体" w:cs="宋体"/>
                <w:b/>
                <w:kern w:val="0"/>
                <w:szCs w:val="21"/>
              </w:rPr>
            </w:pPr>
            <w:r>
              <w:rPr>
                <w:rFonts w:hint="eastAsia" w:ascii="宋体" w:hAnsi="宋体" w:cs="宋体"/>
                <w:b/>
                <w:kern w:val="0"/>
                <w:szCs w:val="21"/>
              </w:rPr>
              <w:t>（二）评</w:t>
            </w:r>
            <w:r>
              <w:rPr>
                <w:rFonts w:hint="eastAsia" w:ascii="宋体" w:hAnsi="宋体" w:cs="宋体"/>
                <w:b/>
                <w:kern w:val="0"/>
                <w:szCs w:val="21"/>
                <w:lang w:val="en-US" w:eastAsia="zh-CN"/>
              </w:rPr>
              <w:t>分</w:t>
            </w:r>
            <w:r>
              <w:rPr>
                <w:rFonts w:hint="eastAsia" w:ascii="宋体" w:hAnsi="宋体" w:cs="宋体"/>
                <w:b/>
                <w:kern w:val="0"/>
                <w:szCs w:val="21"/>
              </w:rPr>
              <w:t>依据：</w:t>
            </w:r>
          </w:p>
          <w:p>
            <w:pPr>
              <w:widowControl/>
              <w:jc w:val="left"/>
              <w:rPr>
                <w:rFonts w:hint="eastAsia" w:ascii="宋体" w:hAnsi="宋体" w:cs="宋体"/>
                <w:kern w:val="0"/>
                <w:szCs w:val="21"/>
              </w:rPr>
            </w:pPr>
            <w:r>
              <w:rPr>
                <w:rFonts w:hint="eastAsia" w:ascii="宋体" w:hAnsi="宋体" w:cs="宋体"/>
                <w:kern w:val="0"/>
                <w:szCs w:val="21"/>
              </w:rPr>
              <w:t>1.考察以上内容，满足上述四项内容的得80分；满足上述任意三项的得60分；满足任意上述二项的得20分；满足任意上述一项的得10分；其他不得分；</w:t>
            </w:r>
          </w:p>
          <w:p>
            <w:pPr>
              <w:widowControl/>
              <w:jc w:val="left"/>
              <w:rPr>
                <w:rFonts w:hint="eastAsia" w:ascii="宋体" w:hAnsi="宋体" w:cs="宋体"/>
                <w:kern w:val="0"/>
                <w:szCs w:val="21"/>
              </w:rPr>
            </w:pPr>
            <w:r>
              <w:rPr>
                <w:rFonts w:hint="eastAsia" w:ascii="宋体" w:hAnsi="宋体" w:cs="宋体"/>
                <w:kern w:val="0"/>
                <w:szCs w:val="21"/>
              </w:rPr>
              <w:t>2、在上述基础上，专家根据各供应商的具体响应内容按照量化的评审因素指标进一步评审。</w:t>
            </w:r>
          </w:p>
          <w:p>
            <w:pPr>
              <w:widowControl/>
              <w:jc w:val="left"/>
              <w:rPr>
                <w:rFonts w:hint="eastAsia" w:ascii="宋体" w:hAnsi="宋体" w:cs="宋体"/>
                <w:kern w:val="0"/>
                <w:szCs w:val="21"/>
              </w:rPr>
            </w:pPr>
            <w:r>
              <w:rPr>
                <w:rFonts w:hint="eastAsia" w:ascii="宋体" w:hAnsi="宋体" w:cs="宋体"/>
                <w:kern w:val="0"/>
                <w:szCs w:val="21"/>
              </w:rPr>
              <w:t>（1）评审为优（本项目人员的配备、培训、管理方案措施完善，且整体方案的可操作性强）的，加20分；</w:t>
            </w:r>
          </w:p>
          <w:p>
            <w:pPr>
              <w:widowControl/>
              <w:jc w:val="left"/>
              <w:rPr>
                <w:rFonts w:hint="eastAsia" w:ascii="宋体" w:hAnsi="宋体" w:cs="宋体"/>
                <w:kern w:val="0"/>
                <w:szCs w:val="21"/>
              </w:rPr>
            </w:pPr>
            <w:r>
              <w:rPr>
                <w:rFonts w:hint="eastAsia" w:ascii="宋体" w:hAnsi="宋体" w:cs="宋体"/>
                <w:kern w:val="0"/>
                <w:szCs w:val="21"/>
              </w:rPr>
              <w:t>（2）评审为良（本项目人员的配备、培训、管理方案措施较完善，且整体方案的可操作性较强）的，加15分；</w:t>
            </w:r>
          </w:p>
          <w:p>
            <w:pPr>
              <w:widowControl/>
              <w:jc w:val="left"/>
              <w:rPr>
                <w:rFonts w:hint="eastAsia" w:ascii="宋体" w:hAnsi="宋体" w:cs="宋体"/>
                <w:kern w:val="0"/>
                <w:szCs w:val="21"/>
              </w:rPr>
            </w:pPr>
            <w:r>
              <w:rPr>
                <w:rFonts w:hint="eastAsia" w:ascii="宋体" w:hAnsi="宋体" w:cs="宋体"/>
                <w:kern w:val="0"/>
                <w:szCs w:val="21"/>
              </w:rPr>
              <w:t>（3）评审为中（本项目人员的配备、培训、管理方案措施及相关的合理化建议一般完善，且整体方案的可操作性一般）的，加10分；</w:t>
            </w:r>
          </w:p>
          <w:p>
            <w:pPr>
              <w:widowControl/>
              <w:jc w:val="left"/>
              <w:rPr>
                <w:rFonts w:hint="eastAsia" w:ascii="Times New Roman" w:hAnsi="Times New Roman" w:eastAsia="宋体" w:cs="Times New Roman"/>
                <w:kern w:val="2"/>
                <w:sz w:val="21"/>
                <w:szCs w:val="21"/>
                <w:lang w:val="en-US" w:eastAsia="zh-CN" w:bidi="ar-SA"/>
              </w:rPr>
            </w:pPr>
            <w:r>
              <w:rPr>
                <w:rFonts w:hint="eastAsia" w:ascii="宋体" w:hAnsi="宋体" w:cs="宋体"/>
                <w:kern w:val="0"/>
                <w:szCs w:val="21"/>
              </w:rPr>
              <w:t>（4）评审为差（本项目人员的配备、培训、管理方案措施不完善，且整体方案的可操作性差）的，加0分。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pPr>
              <w:jc w:val="center"/>
              <w:rPr>
                <w:rFonts w:ascii="宋体" w:hAnsi="Times New Roman" w:eastAsia="宋体" w:cs="Times New Roman"/>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textAlignment w:val="top"/>
              <w:rPr>
                <w:rFonts w:hint="default" w:ascii="宋体" w:hAnsi="宋体" w:eastAsia="宋体" w:cs="宋体"/>
                <w:kern w:val="0"/>
                <w:szCs w:val="21"/>
                <w:lang w:val="en-US" w:eastAsia="zh-CN" w:bidi="ar"/>
              </w:rPr>
            </w:pPr>
            <w:r>
              <w:rPr>
                <w:rFonts w:hint="eastAsia" w:ascii="宋体" w:hAnsi="宋体" w:cs="宋体"/>
                <w:kern w:val="0"/>
                <w:szCs w:val="21"/>
                <w:lang w:val="en-US" w:eastAsia="zh-CN" w:bidi="ar"/>
              </w:rPr>
              <w:t>5</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jc w:val="center"/>
              <w:rPr>
                <w:rFonts w:hint="eastAsia" w:ascii="宋体" w:hAnsi="宋体" w:eastAsia="宋体" w:cs="宋体"/>
                <w:kern w:val="0"/>
                <w:sz w:val="21"/>
                <w:szCs w:val="21"/>
                <w:lang w:val="en-US" w:eastAsia="zh-CN" w:bidi="ar-SA"/>
              </w:rPr>
            </w:pPr>
            <w:r>
              <w:rPr>
                <w:rFonts w:hint="eastAsia" w:ascii="宋体" w:hAnsi="宋体" w:cs="宋体"/>
                <w:kern w:val="0"/>
                <w:szCs w:val="21"/>
              </w:rPr>
              <w:t>应急突发处理预案方案</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jc w:val="center"/>
              <w:rPr>
                <w:rFonts w:hint="default" w:ascii="宋体" w:hAnsi="宋体" w:eastAsia="宋体" w:cs="宋体"/>
                <w:kern w:val="0"/>
                <w:sz w:val="21"/>
                <w:szCs w:val="21"/>
                <w:lang w:val="en-US" w:eastAsia="zh-CN" w:bidi="ar-SA"/>
              </w:rPr>
            </w:pPr>
            <w:r>
              <w:rPr>
                <w:rFonts w:hint="eastAsia" w:ascii="宋体" w:hAnsi="宋体" w:cs="宋体"/>
                <w:kern w:val="0"/>
                <w:szCs w:val="21"/>
              </w:rPr>
              <w:t>4</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jc w:val="left"/>
              <w:rPr>
                <w:rFonts w:hint="eastAsia" w:ascii="宋体" w:hAnsi="宋体" w:cs="宋体"/>
                <w:b/>
                <w:kern w:val="0"/>
                <w:szCs w:val="21"/>
              </w:rPr>
            </w:pPr>
            <w:r>
              <w:rPr>
                <w:rFonts w:hint="eastAsia" w:ascii="宋体" w:hAnsi="宋体" w:cs="宋体"/>
                <w:b/>
                <w:kern w:val="0"/>
                <w:szCs w:val="21"/>
              </w:rPr>
              <w:t>（一）评分内容：</w:t>
            </w:r>
          </w:p>
          <w:p>
            <w:pPr>
              <w:widowControl/>
              <w:jc w:val="left"/>
              <w:rPr>
                <w:rFonts w:hint="eastAsia" w:ascii="宋体" w:hAnsi="宋体" w:cs="宋体"/>
                <w:kern w:val="0"/>
                <w:szCs w:val="21"/>
              </w:rPr>
            </w:pPr>
            <w:r>
              <w:rPr>
                <w:rFonts w:hint="eastAsia" w:ascii="宋体" w:hAnsi="宋体" w:cs="宋体"/>
                <w:kern w:val="0"/>
                <w:szCs w:val="21"/>
              </w:rPr>
              <w:t>针对本项目制定的各类应急预案、预防及改进措施进行评价，需包括以下五点内容：</w:t>
            </w:r>
          </w:p>
          <w:p>
            <w:pPr>
              <w:widowControl/>
              <w:jc w:val="left"/>
              <w:rPr>
                <w:rFonts w:hint="eastAsia" w:ascii="宋体" w:hAnsi="宋体" w:cs="宋体"/>
                <w:kern w:val="0"/>
                <w:szCs w:val="21"/>
              </w:rPr>
            </w:pPr>
            <w:r>
              <w:rPr>
                <w:rFonts w:hint="eastAsia" w:ascii="宋体" w:hAnsi="宋体" w:cs="宋体"/>
                <w:kern w:val="0"/>
                <w:szCs w:val="21"/>
              </w:rPr>
              <w:t>1.火灾紧急处理预案；</w:t>
            </w:r>
          </w:p>
          <w:p>
            <w:pPr>
              <w:widowControl/>
              <w:jc w:val="left"/>
              <w:rPr>
                <w:rFonts w:hint="eastAsia" w:ascii="宋体" w:hAnsi="宋体" w:cs="宋体"/>
                <w:kern w:val="0"/>
                <w:szCs w:val="21"/>
              </w:rPr>
            </w:pPr>
            <w:r>
              <w:rPr>
                <w:rFonts w:hint="eastAsia" w:ascii="宋体" w:hAnsi="宋体" w:cs="宋体"/>
                <w:kern w:val="0"/>
                <w:szCs w:val="21"/>
              </w:rPr>
              <w:t>2.突发停电事故处理应急预案；</w:t>
            </w:r>
          </w:p>
          <w:p>
            <w:pPr>
              <w:widowControl/>
              <w:jc w:val="left"/>
              <w:rPr>
                <w:rFonts w:hint="eastAsia" w:ascii="宋体" w:hAnsi="宋体" w:cs="宋体"/>
                <w:kern w:val="0"/>
                <w:szCs w:val="21"/>
              </w:rPr>
            </w:pPr>
            <w:r>
              <w:rPr>
                <w:rFonts w:hint="eastAsia" w:ascii="宋体" w:hAnsi="宋体" w:cs="宋体"/>
                <w:kern w:val="0"/>
                <w:szCs w:val="21"/>
              </w:rPr>
              <w:t>3.突发公共卫生事件应急预案；</w:t>
            </w:r>
          </w:p>
          <w:p>
            <w:pPr>
              <w:widowControl/>
              <w:jc w:val="left"/>
              <w:rPr>
                <w:rFonts w:hint="eastAsia" w:ascii="宋体" w:hAnsi="宋体" w:cs="宋体"/>
                <w:kern w:val="0"/>
                <w:szCs w:val="21"/>
              </w:rPr>
            </w:pPr>
            <w:r>
              <w:rPr>
                <w:rFonts w:hint="eastAsia" w:ascii="宋体" w:hAnsi="宋体" w:cs="宋体"/>
                <w:kern w:val="0"/>
                <w:szCs w:val="21"/>
              </w:rPr>
              <w:t>4.突发性自然灾害（台风、暴雨）应急预案。</w:t>
            </w:r>
          </w:p>
          <w:p>
            <w:pPr>
              <w:widowControl/>
              <w:jc w:val="left"/>
              <w:rPr>
                <w:rFonts w:hint="eastAsia" w:ascii="宋体" w:hAnsi="宋体" w:cs="宋体"/>
                <w:b/>
                <w:kern w:val="0"/>
                <w:szCs w:val="21"/>
              </w:rPr>
            </w:pPr>
            <w:r>
              <w:rPr>
                <w:rFonts w:hint="eastAsia" w:ascii="宋体" w:hAnsi="宋体" w:cs="宋体"/>
                <w:b/>
                <w:kern w:val="0"/>
                <w:szCs w:val="21"/>
              </w:rPr>
              <w:t>（二）评</w:t>
            </w:r>
            <w:r>
              <w:rPr>
                <w:rFonts w:hint="eastAsia" w:ascii="宋体" w:hAnsi="宋体" w:cs="宋体"/>
                <w:b/>
                <w:kern w:val="0"/>
                <w:szCs w:val="21"/>
                <w:lang w:val="en-US" w:eastAsia="zh-CN"/>
              </w:rPr>
              <w:t>分</w:t>
            </w:r>
            <w:r>
              <w:rPr>
                <w:rFonts w:hint="eastAsia" w:ascii="宋体" w:hAnsi="宋体" w:cs="宋体"/>
                <w:b/>
                <w:kern w:val="0"/>
                <w:szCs w:val="21"/>
              </w:rPr>
              <w:t>依据：</w:t>
            </w:r>
          </w:p>
          <w:p>
            <w:pPr>
              <w:widowControl/>
              <w:jc w:val="left"/>
              <w:rPr>
                <w:rFonts w:hint="eastAsia" w:ascii="宋体" w:hAnsi="宋体" w:cs="宋体"/>
                <w:kern w:val="0"/>
                <w:szCs w:val="21"/>
              </w:rPr>
            </w:pPr>
            <w:r>
              <w:rPr>
                <w:rFonts w:hint="eastAsia" w:ascii="宋体" w:hAnsi="宋体" w:cs="宋体"/>
                <w:kern w:val="0"/>
                <w:szCs w:val="21"/>
              </w:rPr>
              <w:t>1.考察以上内容，满足上述四项内容的得80分；满足上述任意三项的得60分；满足任意上述二项的得20分；满足任意上述一项的得10分；其他不得分。</w:t>
            </w:r>
          </w:p>
          <w:p>
            <w:pPr>
              <w:widowControl/>
              <w:jc w:val="left"/>
              <w:rPr>
                <w:rFonts w:hint="eastAsia" w:ascii="宋体" w:hAnsi="宋体" w:cs="宋体"/>
                <w:kern w:val="0"/>
                <w:szCs w:val="21"/>
              </w:rPr>
            </w:pPr>
            <w:r>
              <w:rPr>
                <w:rFonts w:hint="eastAsia" w:ascii="宋体" w:hAnsi="宋体" w:cs="宋体"/>
                <w:kern w:val="0"/>
                <w:szCs w:val="21"/>
              </w:rPr>
              <w:t>2.在上述基础上，专家根据各供应商的具体响应内容按照量化的评审因素指标进一步评审。</w:t>
            </w:r>
          </w:p>
          <w:p>
            <w:pPr>
              <w:widowControl/>
              <w:jc w:val="left"/>
              <w:rPr>
                <w:rFonts w:hint="eastAsia" w:ascii="宋体" w:hAnsi="宋体" w:cs="宋体"/>
                <w:kern w:val="0"/>
                <w:szCs w:val="21"/>
              </w:rPr>
            </w:pPr>
            <w:r>
              <w:rPr>
                <w:rFonts w:hint="eastAsia" w:ascii="宋体" w:hAnsi="宋体" w:cs="宋体"/>
                <w:kern w:val="0"/>
                <w:szCs w:val="21"/>
              </w:rPr>
              <w:t>（1）评审为优（应急突发处理预案方案措施完善，且整体方案的可操作性强）的，加20分；</w:t>
            </w:r>
          </w:p>
          <w:p>
            <w:pPr>
              <w:widowControl/>
              <w:jc w:val="left"/>
              <w:rPr>
                <w:rFonts w:hint="eastAsia" w:ascii="宋体" w:hAnsi="宋体" w:cs="宋体"/>
                <w:kern w:val="0"/>
                <w:szCs w:val="21"/>
              </w:rPr>
            </w:pPr>
            <w:r>
              <w:rPr>
                <w:rFonts w:hint="eastAsia" w:ascii="宋体" w:hAnsi="宋体" w:cs="宋体"/>
                <w:kern w:val="0"/>
                <w:szCs w:val="21"/>
              </w:rPr>
              <w:t>（2）评审为良（应急突发处理预案方案措施较完善，且整体方案的可操作性较强）的，加15分；</w:t>
            </w:r>
          </w:p>
          <w:p>
            <w:pPr>
              <w:widowControl/>
              <w:jc w:val="left"/>
              <w:rPr>
                <w:rFonts w:hint="eastAsia" w:ascii="宋体" w:hAnsi="宋体" w:cs="宋体"/>
                <w:kern w:val="0"/>
                <w:szCs w:val="21"/>
              </w:rPr>
            </w:pPr>
            <w:r>
              <w:rPr>
                <w:rFonts w:hint="eastAsia" w:ascii="宋体" w:hAnsi="宋体" w:cs="宋体"/>
                <w:kern w:val="0"/>
                <w:szCs w:val="21"/>
              </w:rPr>
              <w:t>（3）评审为中（应急突发处理预案方案措施及相关的合理化建议一般完善，且整体方案的可操作性一般）的，加10分；</w:t>
            </w:r>
          </w:p>
          <w:p>
            <w:pPr>
              <w:widowControl/>
              <w:jc w:val="left"/>
              <w:rPr>
                <w:rFonts w:hint="eastAsia" w:ascii="宋体" w:hAnsi="宋体" w:eastAsia="宋体" w:cs="宋体"/>
                <w:kern w:val="0"/>
                <w:sz w:val="21"/>
                <w:szCs w:val="21"/>
                <w:lang w:val="en-US" w:eastAsia="zh-CN" w:bidi="ar-SA"/>
              </w:rPr>
            </w:pPr>
            <w:r>
              <w:rPr>
                <w:rFonts w:hint="eastAsia" w:ascii="宋体" w:hAnsi="宋体" w:cs="宋体"/>
                <w:kern w:val="0"/>
                <w:szCs w:val="21"/>
              </w:rPr>
              <w:t>（4）评审为差（应急突发处理预案方案措施不完善，且整体方案的可操作性差）的，加0分。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pPr>
              <w:jc w:val="center"/>
              <w:rPr>
                <w:rFonts w:ascii="宋体" w:hAnsi="Times New Roman" w:eastAsia="宋体" w:cs="Times New Roman"/>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textAlignment w:val="top"/>
              <w:rPr>
                <w:rFonts w:hint="default" w:ascii="宋体" w:hAnsi="宋体" w:eastAsia="宋体" w:cs="宋体"/>
                <w:kern w:val="0"/>
                <w:szCs w:val="21"/>
                <w:lang w:val="en-US" w:eastAsia="zh-CN" w:bidi="ar"/>
              </w:rPr>
            </w:pPr>
            <w:r>
              <w:rPr>
                <w:rFonts w:hint="eastAsia" w:ascii="宋体" w:hAnsi="宋体" w:cs="宋体"/>
                <w:kern w:val="0"/>
                <w:szCs w:val="21"/>
                <w:lang w:val="en-US" w:eastAsia="zh-CN" w:bidi="ar"/>
              </w:rPr>
              <w:t>6</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kern w:val="0"/>
                <w:sz w:val="21"/>
                <w:szCs w:val="21"/>
                <w:lang w:val="en-US" w:eastAsia="zh-CN" w:bidi="ar-SA"/>
              </w:rPr>
            </w:pPr>
            <w:r>
              <w:rPr>
                <w:rFonts w:hint="eastAsia" w:ascii="宋体" w:hAnsi="宋体" w:cs="宋体"/>
                <w:szCs w:val="21"/>
              </w:rPr>
              <w:t>供应商自主知识产权产品（创新、设计）情况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ordWrap w:val="0"/>
              <w:jc w:val="center"/>
              <w:rPr>
                <w:rFonts w:hint="default" w:ascii="宋体" w:hAnsi="宋体" w:eastAsia="宋体" w:cs="宋体"/>
                <w:kern w:val="0"/>
                <w:sz w:val="21"/>
                <w:szCs w:val="21"/>
                <w:lang w:val="en-US" w:eastAsia="zh-CN" w:bidi="ar-SA"/>
              </w:rPr>
            </w:pPr>
            <w:r>
              <w:rPr>
                <w:rFonts w:hint="eastAsia" w:ascii="宋体" w:hAnsi="宋体" w:cs="宋体"/>
                <w:szCs w:val="21"/>
              </w:rPr>
              <w:t>5</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pPr>
              <w:wordWrap w:val="0"/>
              <w:rPr>
                <w:rFonts w:hint="eastAsia" w:ascii="宋体" w:hAnsi="宋体" w:cs="宋体"/>
                <w:b/>
                <w:bCs/>
                <w:szCs w:val="21"/>
              </w:rPr>
            </w:pPr>
            <w:r>
              <w:rPr>
                <w:rFonts w:hint="eastAsia" w:ascii="宋体" w:hAnsi="宋体" w:cs="宋体"/>
                <w:b/>
                <w:bCs/>
                <w:szCs w:val="21"/>
              </w:rPr>
              <w:t>（一）评</w:t>
            </w:r>
            <w:r>
              <w:rPr>
                <w:rFonts w:hint="eastAsia" w:ascii="宋体" w:hAnsi="宋体" w:cs="宋体"/>
                <w:b/>
                <w:bCs/>
                <w:szCs w:val="21"/>
                <w:lang w:val="en-US" w:eastAsia="zh-CN"/>
              </w:rPr>
              <w:t>分</w:t>
            </w:r>
            <w:r>
              <w:rPr>
                <w:rFonts w:hint="eastAsia" w:ascii="宋体" w:hAnsi="宋体" w:cs="宋体"/>
                <w:b/>
                <w:bCs/>
                <w:szCs w:val="21"/>
              </w:rPr>
              <w:t>内容：</w:t>
            </w:r>
          </w:p>
          <w:p>
            <w:pPr>
              <w:wordWrap w:val="0"/>
              <w:rPr>
                <w:rFonts w:hint="eastAsia" w:ascii="宋体" w:hAnsi="宋体" w:cs="宋体"/>
                <w:szCs w:val="21"/>
              </w:rPr>
            </w:pPr>
            <w:r>
              <w:rPr>
                <w:rFonts w:hint="eastAsia" w:ascii="宋体" w:hAnsi="宋体" w:cs="宋体"/>
                <w:szCs w:val="21"/>
              </w:rPr>
              <w:t>投标人具有：</w:t>
            </w:r>
          </w:p>
          <w:p>
            <w:pPr>
              <w:wordWrap w:val="0"/>
              <w:rPr>
                <w:rFonts w:hint="eastAsia" w:ascii="宋体" w:hAnsi="宋体" w:cs="宋体"/>
                <w:szCs w:val="21"/>
                <w:lang w:eastAsia="zh-CN"/>
              </w:rPr>
            </w:pPr>
            <w:r>
              <w:rPr>
                <w:rFonts w:hint="eastAsia" w:ascii="宋体" w:hAnsi="宋体" w:cs="宋体"/>
                <w:szCs w:val="21"/>
              </w:rPr>
              <w:t>1.医疗后勤服务类软件的，得</w:t>
            </w:r>
            <w:r>
              <w:rPr>
                <w:rFonts w:hint="eastAsia" w:ascii="宋体" w:hAnsi="宋体" w:cs="宋体"/>
                <w:szCs w:val="21"/>
                <w:lang w:val="en-US" w:eastAsia="zh-CN"/>
              </w:rPr>
              <w:t>1</w:t>
            </w:r>
            <w:r>
              <w:rPr>
                <w:rFonts w:hint="eastAsia" w:ascii="宋体" w:hAnsi="宋体" w:cs="宋体"/>
                <w:szCs w:val="21"/>
              </w:rPr>
              <w:t>0分</w:t>
            </w:r>
            <w:r>
              <w:rPr>
                <w:rFonts w:hint="eastAsia" w:ascii="宋体" w:hAnsi="宋体" w:cs="宋体"/>
                <w:szCs w:val="21"/>
                <w:lang w:eastAsia="zh-CN"/>
              </w:rPr>
              <w:t>；</w:t>
            </w:r>
          </w:p>
          <w:p>
            <w:pPr>
              <w:wordWrap w:val="0"/>
              <w:rPr>
                <w:rFonts w:hint="eastAsia" w:ascii="宋体" w:hAnsi="宋体" w:cs="宋体"/>
                <w:szCs w:val="21"/>
                <w:lang w:eastAsia="zh-CN"/>
              </w:rPr>
            </w:pPr>
            <w:r>
              <w:rPr>
                <w:rFonts w:hint="eastAsia" w:ascii="宋体" w:hAnsi="宋体" w:cs="宋体"/>
                <w:szCs w:val="21"/>
              </w:rPr>
              <w:t>2.物业安全管理类软件的，得</w:t>
            </w:r>
            <w:r>
              <w:rPr>
                <w:rFonts w:hint="eastAsia" w:ascii="宋体" w:hAnsi="宋体" w:cs="宋体"/>
                <w:szCs w:val="21"/>
                <w:lang w:val="en-US" w:eastAsia="zh-CN"/>
              </w:rPr>
              <w:t>1</w:t>
            </w:r>
            <w:r>
              <w:rPr>
                <w:rFonts w:hint="eastAsia" w:ascii="宋体" w:hAnsi="宋体" w:cs="宋体"/>
                <w:szCs w:val="21"/>
              </w:rPr>
              <w:t>0分</w:t>
            </w:r>
            <w:r>
              <w:rPr>
                <w:rFonts w:hint="eastAsia" w:ascii="宋体" w:hAnsi="宋体" w:cs="宋体"/>
                <w:szCs w:val="21"/>
                <w:lang w:eastAsia="zh-CN"/>
              </w:rPr>
              <w:t>；</w:t>
            </w:r>
          </w:p>
          <w:p>
            <w:pPr>
              <w:wordWrap w:val="0"/>
              <w:rPr>
                <w:rFonts w:hint="eastAsia" w:ascii="宋体" w:hAnsi="宋体" w:cs="宋体"/>
                <w:szCs w:val="21"/>
                <w:lang w:eastAsia="zh-CN"/>
              </w:rPr>
            </w:pPr>
            <w:r>
              <w:rPr>
                <w:rFonts w:hint="eastAsia" w:ascii="宋体" w:hAnsi="宋体" w:cs="宋体"/>
                <w:szCs w:val="21"/>
              </w:rPr>
              <w:t>3.物业环境</w:t>
            </w:r>
            <w:r>
              <w:rPr>
                <w:rFonts w:hint="eastAsia" w:ascii="宋体" w:hAnsi="宋体" w:cs="宋体"/>
                <w:szCs w:val="21"/>
                <w:lang w:eastAsia="zh-CN"/>
              </w:rPr>
              <w:t>（</w:t>
            </w:r>
            <w:r>
              <w:rPr>
                <w:rFonts w:hint="eastAsia" w:ascii="宋体" w:hAnsi="宋体" w:cs="宋体"/>
                <w:szCs w:val="21"/>
              </w:rPr>
              <w:t>清洁及绿化</w:t>
            </w:r>
            <w:r>
              <w:rPr>
                <w:rFonts w:hint="eastAsia" w:ascii="宋体" w:hAnsi="宋体" w:cs="宋体"/>
                <w:szCs w:val="21"/>
                <w:lang w:eastAsia="zh-CN"/>
              </w:rPr>
              <w:t>）</w:t>
            </w:r>
            <w:r>
              <w:rPr>
                <w:rFonts w:hint="eastAsia" w:ascii="宋体" w:hAnsi="宋体" w:cs="宋体"/>
                <w:szCs w:val="21"/>
              </w:rPr>
              <w:t>管理类软件的，得10分</w:t>
            </w:r>
            <w:r>
              <w:rPr>
                <w:rFonts w:hint="eastAsia" w:ascii="宋体" w:hAnsi="宋体" w:cs="宋体"/>
                <w:szCs w:val="21"/>
                <w:lang w:eastAsia="zh-CN"/>
              </w:rPr>
              <w:t>；</w:t>
            </w:r>
          </w:p>
          <w:p>
            <w:pPr>
              <w:wordWrap w:val="0"/>
              <w:rPr>
                <w:rFonts w:hint="eastAsia" w:ascii="宋体" w:hAnsi="宋体" w:cs="宋体"/>
                <w:szCs w:val="21"/>
                <w:lang w:eastAsia="zh-CN"/>
              </w:rPr>
            </w:pPr>
            <w:r>
              <w:rPr>
                <w:rFonts w:hint="eastAsia" w:ascii="宋体" w:hAnsi="宋体" w:cs="宋体"/>
                <w:szCs w:val="21"/>
              </w:rPr>
              <w:t>4.物业维修维护类软件的，得</w:t>
            </w:r>
            <w:r>
              <w:rPr>
                <w:rFonts w:hint="eastAsia" w:ascii="宋体" w:hAnsi="宋体" w:cs="宋体"/>
                <w:szCs w:val="21"/>
                <w:lang w:val="en-US" w:eastAsia="zh-CN"/>
              </w:rPr>
              <w:t>1</w:t>
            </w:r>
            <w:r>
              <w:rPr>
                <w:rFonts w:hint="eastAsia" w:ascii="宋体" w:hAnsi="宋体" w:cs="宋体"/>
                <w:szCs w:val="21"/>
              </w:rPr>
              <w:t>0分</w:t>
            </w:r>
            <w:r>
              <w:rPr>
                <w:rFonts w:hint="eastAsia" w:ascii="宋体" w:hAnsi="宋体" w:cs="宋体"/>
                <w:szCs w:val="21"/>
                <w:lang w:eastAsia="zh-CN"/>
              </w:rPr>
              <w:t>；</w:t>
            </w:r>
          </w:p>
          <w:p>
            <w:pPr>
              <w:wordWrap w:val="0"/>
              <w:rPr>
                <w:rFonts w:hint="eastAsia" w:ascii="宋体" w:hAnsi="宋体" w:cs="宋体"/>
                <w:szCs w:val="21"/>
              </w:rPr>
            </w:pPr>
            <w:r>
              <w:rPr>
                <w:rFonts w:hint="eastAsia" w:ascii="宋体" w:hAnsi="宋体" w:cs="宋体"/>
                <w:szCs w:val="21"/>
              </w:rPr>
              <w:t>5.</w:t>
            </w:r>
            <w:r>
              <w:rPr>
                <w:rFonts w:hint="eastAsia" w:ascii="宋体" w:hAnsi="宋体" w:cs="宋体"/>
                <w:b w:val="0"/>
                <w:bCs w:val="0"/>
                <w:szCs w:val="21"/>
              </w:rPr>
              <w:t>医院院感服务类</w:t>
            </w:r>
            <w:r>
              <w:rPr>
                <w:rFonts w:hint="eastAsia" w:ascii="宋体" w:hAnsi="宋体" w:cs="宋体"/>
                <w:b w:val="0"/>
                <w:bCs w:val="0"/>
                <w:szCs w:val="21"/>
                <w:lang w:val="en-US" w:eastAsia="zh-CN"/>
              </w:rPr>
              <w:t>系统</w:t>
            </w:r>
            <w:r>
              <w:rPr>
                <w:rFonts w:hint="eastAsia" w:ascii="宋体" w:hAnsi="宋体" w:cs="宋体"/>
                <w:b w:val="0"/>
                <w:bCs w:val="0"/>
                <w:szCs w:val="21"/>
              </w:rPr>
              <w:t>的</w:t>
            </w:r>
            <w:r>
              <w:rPr>
                <w:rFonts w:hint="eastAsia" w:ascii="宋体" w:hAnsi="宋体" w:cs="宋体"/>
                <w:szCs w:val="21"/>
              </w:rPr>
              <w:t>，得</w:t>
            </w:r>
            <w:r>
              <w:rPr>
                <w:rFonts w:hint="eastAsia" w:ascii="宋体" w:hAnsi="宋体" w:cs="宋体"/>
                <w:szCs w:val="21"/>
                <w:lang w:val="en-US" w:eastAsia="zh-CN"/>
              </w:rPr>
              <w:t>1</w:t>
            </w:r>
            <w:r>
              <w:rPr>
                <w:rFonts w:hint="eastAsia" w:ascii="宋体" w:hAnsi="宋体" w:cs="宋体"/>
                <w:szCs w:val="21"/>
              </w:rPr>
              <w:t>0分；</w:t>
            </w:r>
          </w:p>
          <w:p>
            <w:pPr>
              <w:wordWrap w:val="0"/>
              <w:rPr>
                <w:rFonts w:hint="eastAsia" w:ascii="宋体" w:hAnsi="宋体" w:cs="宋体"/>
                <w:szCs w:val="21"/>
                <w:lang w:val="en-US" w:eastAsia="zh-CN"/>
              </w:rPr>
            </w:pPr>
            <w:r>
              <w:rPr>
                <w:rFonts w:hint="eastAsia" w:ascii="宋体" w:hAnsi="宋体" w:cs="宋体"/>
                <w:szCs w:val="21"/>
                <w:lang w:val="en-US" w:eastAsia="zh-CN"/>
              </w:rPr>
              <w:t>6.</w:t>
            </w:r>
            <w:r>
              <w:rPr>
                <w:rFonts w:hint="eastAsia" w:ascii="宋体" w:hAnsi="宋体" w:cs="宋体"/>
                <w:b w:val="0"/>
                <w:bCs w:val="0"/>
                <w:szCs w:val="21"/>
                <w:lang w:val="en-US" w:eastAsia="zh-CN"/>
              </w:rPr>
              <w:t>医疗垃圾(医废)处理类系统的</w:t>
            </w:r>
            <w:r>
              <w:rPr>
                <w:rFonts w:hint="eastAsia" w:ascii="宋体" w:hAnsi="宋体" w:cs="宋体"/>
                <w:szCs w:val="21"/>
                <w:lang w:val="en-US" w:eastAsia="zh-CN"/>
              </w:rPr>
              <w:t>，</w:t>
            </w:r>
            <w:r>
              <w:rPr>
                <w:rFonts w:hint="eastAsia" w:ascii="宋体" w:hAnsi="宋体" w:cs="宋体"/>
                <w:szCs w:val="21"/>
              </w:rPr>
              <w:t>得</w:t>
            </w:r>
            <w:r>
              <w:rPr>
                <w:rFonts w:hint="eastAsia" w:ascii="宋体" w:hAnsi="宋体" w:cs="宋体"/>
                <w:szCs w:val="21"/>
                <w:lang w:val="en-US" w:eastAsia="zh-CN"/>
              </w:rPr>
              <w:t>1</w:t>
            </w:r>
            <w:r>
              <w:rPr>
                <w:rFonts w:hint="eastAsia" w:ascii="宋体" w:hAnsi="宋体" w:cs="宋体"/>
                <w:szCs w:val="21"/>
              </w:rPr>
              <w:t>0分；</w:t>
            </w:r>
          </w:p>
          <w:p>
            <w:pPr>
              <w:wordWrap w:val="0"/>
              <w:rPr>
                <w:rFonts w:hint="eastAsia" w:ascii="宋体" w:hAnsi="宋体" w:cs="宋体"/>
                <w:szCs w:val="21"/>
                <w:lang w:val="en-US" w:eastAsia="zh-CN"/>
              </w:rPr>
            </w:pPr>
            <w:r>
              <w:rPr>
                <w:rFonts w:hint="eastAsia" w:ascii="宋体" w:hAnsi="宋体" w:cs="宋体"/>
                <w:szCs w:val="21"/>
                <w:lang w:val="en-US" w:eastAsia="zh-CN"/>
              </w:rPr>
              <w:t>7.专业清洁消毒类软件的</w:t>
            </w:r>
            <w:r>
              <w:rPr>
                <w:rFonts w:hint="eastAsia" w:ascii="宋体" w:hAnsi="宋体" w:cs="宋体"/>
                <w:szCs w:val="21"/>
              </w:rPr>
              <w:t>，得</w:t>
            </w:r>
            <w:r>
              <w:rPr>
                <w:rFonts w:hint="eastAsia" w:ascii="宋体" w:hAnsi="宋体" w:cs="宋体"/>
                <w:szCs w:val="21"/>
                <w:lang w:val="en-US" w:eastAsia="zh-CN"/>
              </w:rPr>
              <w:t>1</w:t>
            </w:r>
            <w:r>
              <w:rPr>
                <w:rFonts w:hint="eastAsia" w:ascii="宋体" w:hAnsi="宋体" w:cs="宋体"/>
                <w:szCs w:val="21"/>
              </w:rPr>
              <w:t>0分；</w:t>
            </w:r>
          </w:p>
          <w:p>
            <w:pPr>
              <w:wordWrap w:val="0"/>
              <w:rPr>
                <w:rFonts w:hint="default" w:ascii="宋体" w:hAnsi="宋体" w:cs="宋体"/>
                <w:szCs w:val="21"/>
                <w:lang w:val="en-US" w:eastAsia="zh-CN"/>
              </w:rPr>
            </w:pPr>
            <w:r>
              <w:rPr>
                <w:rFonts w:hint="eastAsia" w:ascii="宋体" w:hAnsi="宋体" w:cs="宋体"/>
                <w:szCs w:val="21"/>
                <w:lang w:val="en-US" w:eastAsia="zh-CN"/>
              </w:rPr>
              <w:t>8.安防监控与报警类软件</w:t>
            </w:r>
            <w:r>
              <w:rPr>
                <w:rFonts w:hint="eastAsia" w:ascii="宋体" w:hAnsi="宋体" w:cs="宋体"/>
                <w:szCs w:val="21"/>
              </w:rPr>
              <w:t>，得</w:t>
            </w:r>
            <w:r>
              <w:rPr>
                <w:rFonts w:hint="eastAsia" w:ascii="宋体" w:hAnsi="宋体" w:cs="宋体"/>
                <w:szCs w:val="21"/>
                <w:lang w:val="en-US" w:eastAsia="zh-CN"/>
              </w:rPr>
              <w:t>1</w:t>
            </w:r>
            <w:r>
              <w:rPr>
                <w:rFonts w:hint="eastAsia" w:ascii="宋体" w:hAnsi="宋体" w:cs="宋体"/>
                <w:szCs w:val="21"/>
              </w:rPr>
              <w:t>0分；</w:t>
            </w:r>
          </w:p>
          <w:p>
            <w:pPr>
              <w:wordWrap w:val="0"/>
              <w:rPr>
                <w:rFonts w:hint="eastAsia" w:ascii="宋体" w:hAnsi="宋体" w:cs="宋体"/>
                <w:szCs w:val="21"/>
                <w:lang w:eastAsia="zh-CN"/>
              </w:rPr>
            </w:pPr>
            <w:r>
              <w:rPr>
                <w:rFonts w:hint="eastAsia" w:ascii="宋体" w:hAnsi="宋体" w:cs="宋体"/>
                <w:szCs w:val="21"/>
                <w:lang w:val="en-US" w:eastAsia="zh-CN"/>
              </w:rPr>
              <w:t>9</w:t>
            </w:r>
            <w:r>
              <w:rPr>
                <w:rFonts w:hint="eastAsia" w:ascii="宋体" w:hAnsi="宋体" w:cs="宋体"/>
                <w:szCs w:val="21"/>
              </w:rPr>
              <w:t>.会务服务管理类软件的，得</w:t>
            </w:r>
            <w:r>
              <w:rPr>
                <w:rFonts w:hint="eastAsia" w:ascii="宋体" w:hAnsi="宋体" w:cs="宋体"/>
                <w:szCs w:val="21"/>
                <w:lang w:val="en-US" w:eastAsia="zh-CN"/>
              </w:rPr>
              <w:t>1</w:t>
            </w:r>
            <w:r>
              <w:rPr>
                <w:rFonts w:hint="eastAsia" w:ascii="宋体" w:hAnsi="宋体" w:cs="宋体"/>
                <w:szCs w:val="21"/>
              </w:rPr>
              <w:t>0分；</w:t>
            </w:r>
          </w:p>
          <w:p>
            <w:pPr>
              <w:wordWrap w:val="0"/>
              <w:rPr>
                <w:rFonts w:hint="eastAsia" w:ascii="宋体" w:hAnsi="宋体" w:cs="宋体"/>
                <w:szCs w:val="21"/>
              </w:rPr>
            </w:pPr>
            <w:r>
              <w:rPr>
                <w:rFonts w:hint="eastAsia" w:ascii="宋体" w:hAnsi="宋体" w:cs="宋体"/>
                <w:szCs w:val="21"/>
                <w:lang w:val="en-US" w:eastAsia="zh-CN"/>
              </w:rPr>
              <w:t>10</w:t>
            </w:r>
            <w:r>
              <w:rPr>
                <w:rFonts w:hint="eastAsia" w:ascii="宋体" w:hAnsi="宋体" w:cs="宋体"/>
                <w:szCs w:val="21"/>
              </w:rPr>
              <w:t>.物业管理能耗管理</w:t>
            </w:r>
            <w:r>
              <w:rPr>
                <w:rFonts w:hint="eastAsia" w:ascii="宋体" w:hAnsi="宋体" w:cs="宋体"/>
                <w:szCs w:val="21"/>
                <w:lang w:val="en-US" w:eastAsia="zh-CN"/>
              </w:rPr>
              <w:t>类</w:t>
            </w:r>
            <w:r>
              <w:rPr>
                <w:rFonts w:hint="eastAsia" w:ascii="宋体" w:hAnsi="宋体" w:cs="宋体"/>
                <w:szCs w:val="21"/>
              </w:rPr>
              <w:t>软件的，得</w:t>
            </w:r>
            <w:r>
              <w:rPr>
                <w:rFonts w:hint="eastAsia" w:ascii="宋体" w:hAnsi="宋体" w:cs="宋体"/>
                <w:szCs w:val="21"/>
                <w:lang w:val="en-US" w:eastAsia="zh-CN"/>
              </w:rPr>
              <w:t>1</w:t>
            </w:r>
            <w:r>
              <w:rPr>
                <w:rFonts w:hint="eastAsia" w:ascii="宋体" w:hAnsi="宋体" w:cs="宋体"/>
                <w:szCs w:val="21"/>
              </w:rPr>
              <w:t>0分。</w:t>
            </w:r>
          </w:p>
          <w:p>
            <w:pPr>
              <w:wordWrap w:val="0"/>
              <w:rPr>
                <w:rFonts w:hint="eastAsia" w:ascii="宋体" w:hAnsi="宋体" w:cs="宋体"/>
                <w:szCs w:val="21"/>
              </w:rPr>
            </w:pPr>
            <w:r>
              <w:rPr>
                <w:rFonts w:hint="eastAsia" w:ascii="宋体" w:hAnsi="宋体" w:cs="宋体"/>
                <w:szCs w:val="21"/>
                <w:lang w:val="en-US" w:eastAsia="zh-CN"/>
              </w:rPr>
              <w:t>以上1-10项</w:t>
            </w:r>
            <w:r>
              <w:rPr>
                <w:rFonts w:hint="eastAsia" w:ascii="宋体" w:hAnsi="宋体" w:cs="宋体"/>
                <w:szCs w:val="21"/>
              </w:rPr>
              <w:t>满分得100分。</w:t>
            </w:r>
          </w:p>
          <w:p>
            <w:pPr>
              <w:wordWrap w:val="0"/>
              <w:rPr>
                <w:rFonts w:hint="eastAsia" w:ascii="宋体" w:hAnsi="宋体" w:cs="宋体"/>
                <w:szCs w:val="21"/>
              </w:rPr>
            </w:pPr>
            <w:r>
              <w:rPr>
                <w:rFonts w:hint="eastAsia" w:ascii="宋体" w:hAnsi="宋体" w:cs="宋体"/>
                <w:szCs w:val="21"/>
              </w:rPr>
              <w:t>投标人需提供软件著作权登记证书作为评审依据（同一软件著作权满足多项要求的可重复计分，满足多项功能的或软件著作权描述不一致的需提供功能一致性说明及系统功能截图，由评审委员会判定是否满足，未提供一致性说明的且无法判定是否得分按不计分处理。）</w:t>
            </w:r>
          </w:p>
          <w:p>
            <w:pPr>
              <w:wordWrap w:val="0"/>
              <w:rPr>
                <w:rFonts w:hint="eastAsia" w:ascii="宋体" w:hAnsi="宋体" w:cs="宋体"/>
                <w:b/>
                <w:bCs/>
                <w:szCs w:val="21"/>
              </w:rPr>
            </w:pPr>
            <w:r>
              <w:rPr>
                <w:rFonts w:hint="eastAsia" w:ascii="宋体" w:hAnsi="宋体" w:cs="宋体"/>
                <w:b/>
                <w:bCs/>
                <w:szCs w:val="21"/>
              </w:rPr>
              <w:t>（二）评分依据：</w:t>
            </w:r>
          </w:p>
          <w:p>
            <w:pPr>
              <w:wordWrap w:val="0"/>
              <w:rPr>
                <w:rFonts w:hint="eastAsia" w:ascii="宋体" w:hAnsi="宋体" w:cs="宋体"/>
                <w:szCs w:val="21"/>
              </w:rPr>
            </w:pPr>
            <w:r>
              <w:rPr>
                <w:rFonts w:hint="eastAsia" w:ascii="宋体" w:hAnsi="宋体" w:cs="宋体"/>
                <w:szCs w:val="21"/>
              </w:rPr>
              <w:t>1.要求提供以下证明材料作为得分依据：</w:t>
            </w:r>
          </w:p>
          <w:p>
            <w:pPr>
              <w:wordWrap w:val="0"/>
              <w:rPr>
                <w:rFonts w:hint="eastAsia" w:ascii="宋体" w:hAnsi="宋体" w:cs="宋体"/>
                <w:szCs w:val="21"/>
              </w:rPr>
            </w:pPr>
            <w:r>
              <w:rPr>
                <w:rFonts w:hint="eastAsia" w:ascii="宋体" w:hAnsi="宋体" w:cs="宋体"/>
                <w:szCs w:val="21"/>
              </w:rPr>
              <w:t>（1）如为自有的，提供软件著作权登记证书扫描件，需体现著作权人为投标人；</w:t>
            </w:r>
          </w:p>
          <w:p>
            <w:pPr>
              <w:wordWrap w:val="0"/>
              <w:rPr>
                <w:rFonts w:hint="eastAsia" w:ascii="宋体" w:hAnsi="宋体" w:cs="宋体"/>
                <w:szCs w:val="21"/>
              </w:rPr>
            </w:pPr>
            <w:r>
              <w:rPr>
                <w:rFonts w:hint="eastAsia" w:ascii="宋体" w:hAnsi="宋体" w:cs="宋体"/>
                <w:szCs w:val="21"/>
              </w:rPr>
              <w:t>（2）如为购买（或租赁</w:t>
            </w:r>
            <w:r>
              <w:rPr>
                <w:rFonts w:hint="eastAsia" w:ascii="宋体" w:hAnsi="宋体" w:cs="宋体"/>
                <w:szCs w:val="21"/>
                <w:lang w:val="en-US" w:eastAsia="zh-CN"/>
              </w:rPr>
              <w:t>或授权使用</w:t>
            </w:r>
            <w:r>
              <w:rPr>
                <w:rFonts w:hint="eastAsia" w:ascii="宋体" w:hAnsi="宋体" w:cs="宋体"/>
                <w:szCs w:val="21"/>
              </w:rPr>
              <w:t>）的，需同时提供：</w:t>
            </w:r>
          </w:p>
          <w:p>
            <w:pPr>
              <w:wordWrap w:val="0"/>
              <w:rPr>
                <w:rFonts w:hint="eastAsia" w:ascii="宋体" w:hAnsi="宋体" w:cs="宋体"/>
                <w:szCs w:val="21"/>
              </w:rPr>
            </w:pPr>
            <w:r>
              <w:rPr>
                <w:rFonts w:hint="eastAsia" w:ascii="宋体" w:hAnsi="宋体" w:cs="宋体"/>
                <w:szCs w:val="21"/>
              </w:rPr>
              <w:t>①购买（或租赁</w:t>
            </w:r>
            <w:r>
              <w:rPr>
                <w:rFonts w:hint="eastAsia" w:ascii="宋体" w:hAnsi="宋体" w:cs="宋体"/>
                <w:szCs w:val="21"/>
                <w:lang w:val="en-US" w:eastAsia="zh-CN"/>
              </w:rPr>
              <w:t>或授权使用</w:t>
            </w:r>
            <w:r>
              <w:rPr>
                <w:rFonts w:hint="eastAsia" w:ascii="宋体" w:hAnsi="宋体" w:cs="宋体"/>
                <w:szCs w:val="21"/>
              </w:rPr>
              <w:t>）合同扫描件，需体现购买人（或租赁人</w:t>
            </w:r>
            <w:r>
              <w:rPr>
                <w:rFonts w:hint="eastAsia" w:ascii="宋体" w:hAnsi="宋体" w:cs="宋体"/>
                <w:szCs w:val="21"/>
                <w:lang w:val="en-US" w:eastAsia="zh-CN"/>
              </w:rPr>
              <w:t>或被授权人</w:t>
            </w:r>
            <w:r>
              <w:rPr>
                <w:rFonts w:hint="eastAsia" w:ascii="宋体" w:hAnsi="宋体" w:cs="宋体"/>
                <w:szCs w:val="21"/>
              </w:rPr>
              <w:t>）为投标人；</w:t>
            </w:r>
          </w:p>
          <w:p>
            <w:pPr>
              <w:wordWrap w:val="0"/>
              <w:rPr>
                <w:rFonts w:hint="default" w:eastAsia="宋体"/>
                <w:lang w:val="en-US" w:eastAsia="zh-CN"/>
              </w:rPr>
            </w:pPr>
            <w:r>
              <w:rPr>
                <w:rFonts w:hint="eastAsia" w:ascii="宋体" w:hAnsi="宋体" w:cs="宋体"/>
                <w:szCs w:val="21"/>
              </w:rPr>
              <w:t>②软件著作权登记证书，需体现著作权人为出售方（或出租方</w:t>
            </w:r>
            <w:r>
              <w:rPr>
                <w:rFonts w:hint="eastAsia" w:ascii="宋体" w:hAnsi="宋体" w:cs="宋体"/>
                <w:szCs w:val="21"/>
                <w:lang w:val="en-US" w:eastAsia="zh-CN"/>
              </w:rPr>
              <w:t>或授权方</w:t>
            </w:r>
            <w:r>
              <w:rPr>
                <w:rFonts w:hint="eastAsia" w:ascii="宋体" w:hAnsi="宋体" w:cs="宋体"/>
                <w:szCs w:val="21"/>
              </w:rPr>
              <w:t>）；</w:t>
            </w:r>
          </w:p>
          <w:p>
            <w:pPr>
              <w:wordWrap w:val="0"/>
              <w:rPr>
                <w:rFonts w:hint="eastAsia" w:ascii="宋体" w:hAnsi="宋体" w:eastAsia="宋体" w:cs="宋体"/>
                <w:kern w:val="0"/>
                <w:sz w:val="21"/>
                <w:szCs w:val="21"/>
                <w:lang w:val="en-US" w:eastAsia="zh-CN" w:bidi="ar-SA"/>
              </w:rPr>
            </w:pPr>
            <w:r>
              <w:rPr>
                <w:rFonts w:hint="eastAsia" w:ascii="宋体" w:hAnsi="宋体" w:cs="宋体"/>
                <w:szCs w:val="21"/>
              </w:rPr>
              <w:t>2.以上资料均要求提供扫描件。评分中出现无证明资料或专家无法凭所提供资料判断是否得分的情况，一律作不得分处理。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pPr>
              <w:jc w:val="center"/>
              <w:rPr>
                <w:rFonts w:ascii="宋体" w:hAnsi="Times New Roman" w:eastAsia="宋体" w:cs="Times New Roman"/>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textAlignment w:val="top"/>
              <w:rPr>
                <w:rFonts w:hint="default" w:ascii="宋体" w:hAnsi="宋体" w:eastAsia="宋体" w:cs="宋体"/>
                <w:kern w:val="0"/>
                <w:szCs w:val="21"/>
                <w:lang w:val="en-US" w:eastAsia="zh-CN" w:bidi="ar"/>
              </w:rPr>
            </w:pPr>
            <w:r>
              <w:rPr>
                <w:rFonts w:hint="eastAsia" w:ascii="宋体" w:hAnsi="宋体" w:cs="宋体"/>
                <w:kern w:val="0"/>
                <w:szCs w:val="21"/>
                <w:lang w:val="en-US" w:eastAsia="zh-CN" w:bidi="ar"/>
              </w:rPr>
              <w:t>7</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cs="宋体"/>
                <w:szCs w:val="21"/>
              </w:rPr>
            </w:pPr>
            <w:r>
              <w:rPr>
                <w:rFonts w:hint="eastAsia" w:ascii="宋体" w:hAnsi="宋体" w:cs="宋体"/>
                <w:szCs w:val="21"/>
              </w:rPr>
              <w:t>拟安排的项目负责人情况（仅限一人）</w:t>
            </w:r>
          </w:p>
          <w:p>
            <w:pPr>
              <w:pStyle w:val="60"/>
              <w:rPr>
                <w:rFonts w:hint="eastAsia" w:ascii="Calibri" w:hAnsi="Calibri" w:eastAsia="宋体" w:cs="Times New Roman"/>
                <w:kern w:val="2"/>
                <w:sz w:val="21"/>
                <w:szCs w:val="22"/>
                <w:lang w:val="en-US" w:eastAsia="zh-CN" w:bidi="ar-SA"/>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ordWrap w:val="0"/>
              <w:jc w:val="center"/>
              <w:rPr>
                <w:rFonts w:hint="default" w:ascii="宋体" w:hAnsi="宋体" w:eastAsia="宋体" w:cs="宋体"/>
                <w:kern w:val="2"/>
                <w:sz w:val="21"/>
                <w:szCs w:val="21"/>
                <w:lang w:val="en-US" w:eastAsia="zh-CN" w:bidi="ar-SA"/>
              </w:rPr>
            </w:pPr>
            <w:r>
              <w:rPr>
                <w:rFonts w:hint="eastAsia" w:ascii="宋体" w:hAnsi="宋体" w:cs="宋体"/>
                <w:szCs w:val="21"/>
              </w:rPr>
              <w:t>10</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pPr>
              <w:wordWrap w:val="0"/>
              <w:rPr>
                <w:rFonts w:hint="eastAsia" w:ascii="宋体" w:hAnsi="宋体" w:cs="宋体"/>
                <w:b/>
                <w:bCs/>
                <w:szCs w:val="21"/>
              </w:rPr>
            </w:pPr>
            <w:r>
              <w:rPr>
                <w:rFonts w:hint="eastAsia" w:ascii="宋体" w:hAnsi="宋体" w:cs="宋体"/>
                <w:b/>
                <w:bCs/>
                <w:szCs w:val="21"/>
              </w:rPr>
              <w:t>（一）评</w:t>
            </w:r>
            <w:r>
              <w:rPr>
                <w:rFonts w:hint="eastAsia" w:ascii="宋体" w:hAnsi="宋体" w:cs="宋体"/>
                <w:b/>
                <w:bCs/>
                <w:szCs w:val="21"/>
                <w:lang w:val="en-US" w:eastAsia="zh-CN"/>
              </w:rPr>
              <w:t>分</w:t>
            </w:r>
            <w:r>
              <w:rPr>
                <w:rFonts w:hint="eastAsia" w:ascii="宋体" w:hAnsi="宋体" w:cs="宋体"/>
                <w:b/>
                <w:bCs/>
                <w:szCs w:val="21"/>
              </w:rPr>
              <w:t>内容：</w:t>
            </w:r>
          </w:p>
          <w:p>
            <w:pPr>
              <w:numPr>
                <w:ilvl w:val="0"/>
                <w:numId w:val="7"/>
              </w:numPr>
              <w:wordWrap w:val="0"/>
              <w:rPr>
                <w:rFonts w:hint="eastAsia" w:ascii="宋体" w:hAnsi="宋体" w:cs="宋体"/>
                <w:szCs w:val="21"/>
              </w:rPr>
            </w:pPr>
            <w:r>
              <w:rPr>
                <w:rFonts w:hint="eastAsia" w:ascii="宋体" w:hAnsi="宋体" w:cs="宋体"/>
                <w:szCs w:val="21"/>
              </w:rPr>
              <w:t>具有本科或以上学历</w:t>
            </w:r>
            <w:r>
              <w:rPr>
                <w:rFonts w:hint="eastAsia" w:ascii="宋体" w:hAnsi="宋体" w:cs="宋体"/>
                <w:szCs w:val="21"/>
                <w:lang w:eastAsia="zh-CN"/>
              </w:rPr>
              <w:t>（</w:t>
            </w:r>
            <w:r>
              <w:rPr>
                <w:rFonts w:hint="eastAsia" w:ascii="宋体" w:hAnsi="宋体" w:cs="宋体"/>
                <w:szCs w:val="21"/>
              </w:rPr>
              <w:t>物业管理相关专业</w:t>
            </w:r>
            <w:r>
              <w:rPr>
                <w:rFonts w:hint="eastAsia" w:ascii="宋体" w:hAnsi="宋体" w:cs="宋体"/>
                <w:szCs w:val="21"/>
                <w:lang w:eastAsia="zh-CN"/>
              </w:rPr>
              <w:t>）</w:t>
            </w:r>
            <w:r>
              <w:rPr>
                <w:rFonts w:hint="eastAsia" w:ascii="宋体" w:hAnsi="宋体" w:cs="宋体"/>
                <w:szCs w:val="21"/>
              </w:rPr>
              <w:t>的，得2</w:t>
            </w:r>
            <w:r>
              <w:rPr>
                <w:rFonts w:hint="eastAsia" w:ascii="宋体" w:hAnsi="宋体" w:cs="宋体"/>
                <w:szCs w:val="21"/>
                <w:lang w:val="en-US" w:eastAsia="zh-CN"/>
              </w:rPr>
              <w:t>5</w:t>
            </w:r>
            <w:r>
              <w:rPr>
                <w:rFonts w:hint="eastAsia" w:ascii="宋体" w:hAnsi="宋体" w:cs="宋体"/>
                <w:szCs w:val="21"/>
              </w:rPr>
              <w:t>分；</w:t>
            </w:r>
          </w:p>
          <w:p>
            <w:pPr>
              <w:pStyle w:val="60"/>
              <w:numPr>
                <w:ilvl w:val="0"/>
                <w:numId w:val="7"/>
              </w:numPr>
              <w:rPr>
                <w:rFonts w:hint="eastAsia" w:ascii="宋体" w:hAnsi="宋体" w:cs="宋体"/>
                <w:szCs w:val="21"/>
              </w:rPr>
            </w:pPr>
            <w:r>
              <w:rPr>
                <w:rFonts w:hint="eastAsia" w:ascii="宋体" w:hAnsi="宋体" w:cs="宋体"/>
                <w:szCs w:val="21"/>
              </w:rPr>
              <w:t>具有人社部门或经人社部门备案的第三方机构颁发的三级/高级（或以上）电工职业资格证书或职业技能等级证书的，得2</w:t>
            </w:r>
            <w:r>
              <w:rPr>
                <w:rFonts w:hint="eastAsia" w:ascii="宋体" w:hAnsi="宋体" w:cs="宋体"/>
                <w:szCs w:val="21"/>
                <w:lang w:val="en-US" w:eastAsia="zh-CN"/>
              </w:rPr>
              <w:t>5</w:t>
            </w:r>
            <w:r>
              <w:rPr>
                <w:rFonts w:hint="eastAsia" w:ascii="宋体" w:hAnsi="宋体" w:cs="宋体"/>
                <w:szCs w:val="21"/>
              </w:rPr>
              <w:t>分；</w:t>
            </w:r>
          </w:p>
          <w:p>
            <w:pPr>
              <w:wordWrap w:val="0"/>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.具有人社部门颁发的</w:t>
            </w:r>
            <w:bookmarkStart w:id="2" w:name="OLE_LINK1"/>
            <w:r>
              <w:rPr>
                <w:rFonts w:hint="eastAsia" w:ascii="宋体" w:hAnsi="宋体" w:cs="宋体"/>
                <w:szCs w:val="21"/>
              </w:rPr>
              <w:t>物业管理师证书</w:t>
            </w:r>
            <w:bookmarkEnd w:id="2"/>
            <w:r>
              <w:rPr>
                <w:rFonts w:hint="eastAsia" w:ascii="宋体" w:hAnsi="宋体" w:cs="宋体"/>
                <w:szCs w:val="21"/>
              </w:rPr>
              <w:t>或经人社部门备案的第三方机构颁发的物业管理员（师）职业技能等级证书（等级：高级工（三级）或以上）的，得</w:t>
            </w:r>
            <w:r>
              <w:rPr>
                <w:rFonts w:hint="eastAsia" w:ascii="宋体" w:hAnsi="宋体" w:cs="宋体"/>
                <w:szCs w:val="21"/>
                <w:lang w:val="en-US" w:eastAsia="zh-CN"/>
              </w:rPr>
              <w:t>25</w:t>
            </w:r>
            <w:r>
              <w:rPr>
                <w:rFonts w:hint="eastAsia" w:ascii="宋体" w:hAnsi="宋体" w:cs="宋体"/>
                <w:szCs w:val="21"/>
              </w:rPr>
              <w:t>分；</w:t>
            </w:r>
          </w:p>
          <w:p>
            <w:pPr>
              <w:wordWrap w:val="0"/>
              <w:rPr>
                <w:rFonts w:hint="eastAsia"/>
              </w:rPr>
            </w:pPr>
            <w:r>
              <w:rPr>
                <w:rFonts w:hint="eastAsia" w:ascii="宋体" w:hAnsi="宋体" w:cs="宋体"/>
                <w:szCs w:val="21"/>
                <w:lang w:val="en-US" w:eastAsia="zh-CN"/>
              </w:rPr>
              <w:t>4</w:t>
            </w:r>
            <w:r>
              <w:rPr>
                <w:rFonts w:hint="eastAsia" w:ascii="宋体" w:hAnsi="宋体" w:cs="宋体"/>
                <w:szCs w:val="21"/>
              </w:rPr>
              <w:t>.具有医院物业项目2年</w:t>
            </w:r>
            <w:r>
              <w:rPr>
                <w:rFonts w:hint="eastAsia" w:ascii="宋体" w:hAnsi="宋体" w:cs="宋体"/>
                <w:szCs w:val="21"/>
                <w:lang w:val="en-US" w:eastAsia="zh-CN"/>
              </w:rPr>
              <w:t>或</w:t>
            </w:r>
            <w:r>
              <w:rPr>
                <w:rFonts w:hint="eastAsia" w:ascii="宋体" w:hAnsi="宋体" w:cs="宋体"/>
                <w:szCs w:val="21"/>
              </w:rPr>
              <w:t>以上工作经验且作为</w:t>
            </w:r>
            <w:r>
              <w:rPr>
                <w:rFonts w:hint="eastAsia" w:ascii="宋体" w:hAnsi="宋体" w:cs="宋体"/>
                <w:szCs w:val="21"/>
                <w:lang w:val="en-US" w:eastAsia="zh-CN"/>
              </w:rPr>
              <w:t>项目经理或</w:t>
            </w:r>
            <w:r>
              <w:rPr>
                <w:rFonts w:hint="eastAsia" w:ascii="宋体" w:hAnsi="宋体" w:cs="宋体"/>
                <w:szCs w:val="21"/>
              </w:rPr>
              <w:t>项目负责人，要求服务内容需包含安全管理、清洁管理、绿化管理、工程维修服务中的任意三项（文字描述不需完全一致，服务内容涵盖即可），得</w:t>
            </w:r>
            <w:r>
              <w:rPr>
                <w:rFonts w:hint="eastAsia" w:ascii="宋体" w:hAnsi="宋体" w:cs="宋体"/>
                <w:szCs w:val="21"/>
                <w:lang w:val="en-US" w:eastAsia="zh-CN"/>
              </w:rPr>
              <w:t>15</w:t>
            </w:r>
            <w:r>
              <w:rPr>
                <w:rFonts w:hint="eastAsia" w:ascii="宋体" w:hAnsi="宋体" w:cs="宋体"/>
                <w:szCs w:val="21"/>
              </w:rPr>
              <w:t>分。</w:t>
            </w:r>
          </w:p>
          <w:p>
            <w:pPr>
              <w:pStyle w:val="60"/>
              <w:rPr>
                <w:rFonts w:hint="eastAsia"/>
              </w:rPr>
            </w:pPr>
            <w:r>
              <w:rPr>
                <w:rFonts w:hint="eastAsia" w:ascii="宋体" w:hAnsi="宋体" w:cs="宋体"/>
                <w:color w:val="000000"/>
                <w:highlight w:val="none"/>
                <w:lang w:val="en-US" w:eastAsia="zh-CN"/>
              </w:rPr>
              <w:t>5.</w:t>
            </w:r>
            <w:r>
              <w:rPr>
                <w:rFonts w:hint="eastAsia" w:ascii="宋体" w:hAnsi="宋体" w:eastAsia="宋体" w:cs="宋体"/>
                <w:color w:val="000000"/>
                <w:highlight w:val="none"/>
                <w:lang w:val="en-US" w:eastAsia="zh-CN"/>
              </w:rPr>
              <w:t>具有人社部门或应急管理相关部门或应急管理相关事业单位颁发的应急救援类证书的，得</w:t>
            </w:r>
            <w:r>
              <w:rPr>
                <w:rFonts w:hint="eastAsia" w:ascii="宋体" w:hAnsi="宋体" w:cs="宋体"/>
                <w:color w:val="000000"/>
                <w:highlight w:val="none"/>
                <w:lang w:val="en-US" w:eastAsia="zh-CN"/>
              </w:rPr>
              <w:t>10</w:t>
            </w:r>
            <w:r>
              <w:rPr>
                <w:rFonts w:hint="eastAsia" w:ascii="宋体" w:hAnsi="宋体" w:eastAsia="宋体" w:cs="宋体"/>
                <w:color w:val="000000"/>
                <w:highlight w:val="none"/>
                <w:lang w:val="en-US" w:eastAsia="zh-CN"/>
              </w:rPr>
              <w:t>分；</w:t>
            </w:r>
          </w:p>
          <w:p>
            <w:pPr>
              <w:wordWrap w:val="0"/>
              <w:rPr>
                <w:rFonts w:hint="eastAsia" w:ascii="宋体" w:hAnsi="宋体" w:cs="宋体"/>
                <w:szCs w:val="21"/>
              </w:rPr>
            </w:pPr>
            <w:r>
              <w:rPr>
                <w:rFonts w:hint="eastAsia" w:ascii="宋体" w:hAnsi="宋体" w:cs="宋体"/>
                <w:szCs w:val="21"/>
              </w:rPr>
              <w:t>以上1-</w:t>
            </w:r>
            <w:r>
              <w:rPr>
                <w:rFonts w:hint="eastAsia" w:ascii="宋体" w:hAnsi="宋体" w:cs="宋体"/>
                <w:szCs w:val="21"/>
                <w:lang w:val="en-US" w:eastAsia="zh-CN"/>
              </w:rPr>
              <w:t>5</w:t>
            </w:r>
            <w:r>
              <w:rPr>
                <w:rFonts w:hint="eastAsia" w:ascii="宋体" w:hAnsi="宋体" w:cs="宋体"/>
                <w:szCs w:val="21"/>
              </w:rPr>
              <w:t>项最高得100分。</w:t>
            </w:r>
          </w:p>
          <w:p>
            <w:pPr>
              <w:wordWrap w:val="0"/>
              <w:rPr>
                <w:rFonts w:hint="eastAsia" w:ascii="宋体" w:hAnsi="宋体" w:cs="宋体"/>
                <w:b/>
                <w:bCs/>
                <w:szCs w:val="21"/>
              </w:rPr>
            </w:pPr>
            <w:r>
              <w:rPr>
                <w:rFonts w:hint="eastAsia" w:ascii="宋体" w:hAnsi="宋体" w:cs="宋体"/>
                <w:b/>
                <w:bCs/>
                <w:szCs w:val="21"/>
              </w:rPr>
              <w:t>（二）评分依据：</w:t>
            </w:r>
          </w:p>
          <w:p>
            <w:pPr>
              <w:wordWrap w:val="0"/>
              <w:rPr>
                <w:rFonts w:hint="eastAsia" w:ascii="宋体" w:hAnsi="宋体" w:cs="宋体"/>
                <w:szCs w:val="21"/>
              </w:rPr>
            </w:pPr>
            <w:r>
              <w:rPr>
                <w:rFonts w:hint="eastAsia" w:ascii="宋体" w:hAnsi="宋体" w:cs="宋体"/>
                <w:szCs w:val="21"/>
              </w:rPr>
              <w:t>1.要求提供近三个月（含开标当月）的任意一个月投标人为其购买的社保证明，如供应商成立不足一个月的，提供情况说明函（格式自拟），无需提供相关人员社保，亦可得分。</w:t>
            </w:r>
          </w:p>
          <w:p>
            <w:pPr>
              <w:wordWrap w:val="0"/>
              <w:rPr>
                <w:rFonts w:hint="eastAsia" w:ascii="宋体" w:hAnsi="宋体" w:cs="宋体"/>
                <w:szCs w:val="21"/>
              </w:rPr>
            </w:pPr>
            <w:r>
              <w:rPr>
                <w:rFonts w:hint="eastAsia" w:ascii="宋体" w:hAnsi="宋体" w:cs="宋体"/>
                <w:szCs w:val="21"/>
              </w:rPr>
              <w:t>2.要求提供投标人相关证书证明资料作为得分依据。学历要求提供学历（毕业）证书扫描件以及学信网查询记录。对于较早颁发的学历证书，学信网无法查询的，要求提供学历（毕业）证书扫描件和其他佐证材料（如毕业院校、人社部门等颁发机构或监管机构等单位出具的证明）作为得分的依据。境外留学（含港澳台）人员学历无法通过学信网站查询，应当提供“教育部留学服务中心出具的国外学历学位认证证书以及教育部留</w:t>
            </w:r>
            <w:r>
              <w:rPr>
                <w:rFonts w:hint="eastAsia" w:ascii="宋体" w:hAnsi="宋体" w:cs="宋体"/>
                <w:szCs w:val="21"/>
                <w:lang w:val="en-US" w:eastAsia="zh-CN"/>
              </w:rPr>
              <w:t>8</w:t>
            </w:r>
            <w:r>
              <w:rPr>
                <w:rFonts w:hint="eastAsia" w:ascii="宋体" w:hAnsi="宋体" w:cs="宋体"/>
                <w:szCs w:val="21"/>
              </w:rPr>
              <w:t>学服务中心官网查询截图”作为得分依据。</w:t>
            </w:r>
          </w:p>
          <w:p>
            <w:pPr>
              <w:wordWrap w:val="0"/>
              <w:rPr>
                <w:rFonts w:hint="eastAsia" w:ascii="宋体" w:hAnsi="宋体" w:cs="宋体"/>
                <w:szCs w:val="21"/>
              </w:rPr>
            </w:pPr>
            <w:r>
              <w:rPr>
                <w:rFonts w:hint="eastAsia" w:ascii="宋体" w:hAnsi="宋体" w:cs="宋体"/>
                <w:szCs w:val="21"/>
              </w:rPr>
              <w:t>3.由协会等社会组织颁发的证书，还需同时提供该组织在“中国社会组织政务服务平台”（全国社会组织信用信息公示平台https://chinanpo.mca.gov.cn/）的查询截图</w:t>
            </w:r>
            <w:r>
              <w:rPr>
                <w:rFonts w:hint="eastAsia" w:ascii="宋体" w:hAnsi="宋体" w:cs="宋体"/>
                <w:b/>
                <w:bCs/>
                <w:szCs w:val="21"/>
              </w:rPr>
              <w:t>（截图需体现网址且状态为正常）</w:t>
            </w:r>
            <w:r>
              <w:rPr>
                <w:rFonts w:hint="eastAsia" w:ascii="宋体" w:hAnsi="宋体" w:cs="宋体"/>
                <w:szCs w:val="21"/>
              </w:rPr>
              <w:t>，否则该证书不得分。</w:t>
            </w:r>
          </w:p>
          <w:p>
            <w:pPr>
              <w:wordWrap w:val="0"/>
              <w:rPr>
                <w:rFonts w:hint="eastAsia" w:ascii="宋体" w:hAnsi="宋体" w:cs="宋体"/>
                <w:szCs w:val="21"/>
              </w:rPr>
            </w:pPr>
            <w:r>
              <w:rPr>
                <w:rFonts w:hint="eastAsia" w:ascii="宋体" w:hAnsi="宋体" w:cs="宋体"/>
                <w:szCs w:val="21"/>
              </w:rPr>
              <w:t>4.评分内容中</w:t>
            </w:r>
            <w:r>
              <w:rPr>
                <w:rFonts w:hint="eastAsia" w:ascii="宋体" w:hAnsi="宋体" w:cs="宋体"/>
                <w:szCs w:val="21"/>
                <w:lang w:val="en-US" w:eastAsia="zh-CN"/>
              </w:rPr>
              <w:t>3</w:t>
            </w:r>
            <w:r>
              <w:rPr>
                <w:rFonts w:hint="eastAsia" w:ascii="宋体" w:hAnsi="宋体" w:cs="宋体"/>
                <w:szCs w:val="21"/>
              </w:rPr>
              <w:t>的证书，还需要提供通过“技能人才评价证书全国联网查询系统”zscx.osta.org.cn查询的截图，如人社部门或经人社部门备案的第三方机构颁发的证书无法提供查询截图，则需提供人社部门或发证部门出具的其他证明文件。</w:t>
            </w:r>
          </w:p>
          <w:p>
            <w:pPr>
              <w:wordWrap w:val="0"/>
              <w:rPr>
                <w:rFonts w:hint="eastAsia" w:ascii="宋体" w:hAnsi="宋体" w:cs="宋体"/>
                <w:szCs w:val="21"/>
              </w:rPr>
            </w:pPr>
            <w:r>
              <w:rPr>
                <w:rFonts w:hint="eastAsia" w:ascii="宋体" w:hAnsi="宋体" w:cs="宋体"/>
                <w:szCs w:val="21"/>
              </w:rPr>
              <w:t>5.涉及工作经验的，提供项目合同关键信息页【需体现合同（项目）名称、涉及上述评分要求的服务内容、该人员姓名、合同双方签字盖章页】；若合同无法体现该人员的工作经验，则须同时提供该项目被服务单位或合同采购单位出具的证明文件，证明文件需加盖被服务单位或合同采购单位公章（或业务章）；</w:t>
            </w:r>
          </w:p>
          <w:p>
            <w:pPr>
              <w:wordWrap w:val="0"/>
              <w:rPr>
                <w:rFonts w:hint="eastAsia" w:ascii="宋体" w:hAnsi="宋体" w:eastAsia="宋体" w:cs="宋体"/>
                <w:kern w:val="2"/>
                <w:sz w:val="21"/>
                <w:szCs w:val="21"/>
                <w:lang w:val="en-US" w:eastAsia="zh-CN" w:bidi="ar-SA"/>
              </w:rPr>
            </w:pPr>
            <w:r>
              <w:rPr>
                <w:rFonts w:hint="eastAsia" w:ascii="宋体" w:hAnsi="宋体" w:cs="宋体"/>
                <w:szCs w:val="21"/>
              </w:rPr>
              <w:t>6.以上资料均要求提供扫描件。评分中出现无证明资料或专家无法凭所提供资料判断是否得分的情况，一律作不得分处理。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pPr>
              <w:jc w:val="center"/>
              <w:rPr>
                <w:rFonts w:ascii="宋体" w:hAnsi="Times New Roman" w:eastAsia="宋体" w:cs="Times New Roman"/>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textAlignment w:val="top"/>
              <w:rPr>
                <w:rFonts w:hint="default" w:ascii="宋体" w:hAnsi="宋体" w:eastAsia="宋体" w:cs="宋体"/>
                <w:kern w:val="0"/>
                <w:szCs w:val="21"/>
                <w:lang w:val="en-US" w:eastAsia="zh-CN" w:bidi="ar"/>
              </w:rPr>
            </w:pPr>
            <w:r>
              <w:rPr>
                <w:rFonts w:hint="eastAsia" w:ascii="宋体" w:hAnsi="宋体" w:cs="宋体"/>
                <w:kern w:val="0"/>
                <w:szCs w:val="21"/>
                <w:lang w:val="en-US" w:eastAsia="zh-CN" w:bidi="ar"/>
              </w:rPr>
              <w:t>8</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Times New Roman" w:hAnsi="Times New Roman" w:eastAsia="宋体" w:cs="Times New Roman"/>
                <w:kern w:val="2"/>
                <w:sz w:val="21"/>
                <w:szCs w:val="24"/>
                <w:lang w:val="en-US" w:eastAsia="zh-CN" w:bidi="ar-SA"/>
              </w:rPr>
            </w:pPr>
            <w:r>
              <w:rPr>
                <w:rFonts w:hint="eastAsia" w:ascii="宋体" w:hAnsi="宋体" w:cs="宋体"/>
                <w:szCs w:val="21"/>
              </w:rPr>
              <w:t>拟安排的项目主要团队成员情况（项目负责人除外）</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ordWrap w:val="0"/>
              <w:jc w:val="center"/>
              <w:rPr>
                <w:rFonts w:hint="default" w:ascii="宋体" w:hAnsi="宋体" w:eastAsia="宋体" w:cs="宋体"/>
                <w:kern w:val="2"/>
                <w:sz w:val="21"/>
                <w:szCs w:val="21"/>
                <w:lang w:val="en-US" w:eastAsia="zh-CN" w:bidi="ar-SA"/>
              </w:rPr>
            </w:pPr>
            <w:r>
              <w:rPr>
                <w:rFonts w:hint="eastAsia" w:ascii="宋体" w:hAnsi="宋体" w:cs="宋体"/>
                <w:szCs w:val="21"/>
              </w:rPr>
              <w:t>20</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pPr>
              <w:wordWrap w:val="0"/>
              <w:rPr>
                <w:rFonts w:hint="eastAsia" w:ascii="宋体" w:hAnsi="宋体" w:cs="宋体"/>
                <w:b w:val="0"/>
                <w:bCs w:val="0"/>
                <w:szCs w:val="21"/>
              </w:rPr>
            </w:pPr>
            <w:r>
              <w:rPr>
                <w:rFonts w:hint="eastAsia" w:ascii="宋体" w:hAnsi="宋体" w:cs="宋体"/>
                <w:b/>
                <w:bCs/>
                <w:szCs w:val="21"/>
              </w:rPr>
              <w:t>（一）评分内容：</w:t>
            </w:r>
          </w:p>
          <w:p>
            <w:pPr>
              <w:wordWrap w:val="0"/>
              <w:rPr>
                <w:rFonts w:hint="eastAsia" w:ascii="宋体" w:hAnsi="宋体" w:cs="宋体"/>
                <w:szCs w:val="21"/>
              </w:rPr>
            </w:pPr>
            <w:r>
              <w:rPr>
                <w:rFonts w:hint="eastAsia" w:ascii="宋体" w:hAnsi="宋体" w:cs="宋体"/>
                <w:szCs w:val="21"/>
              </w:rPr>
              <w:t>1.安全主管（仅限1人）：</w:t>
            </w:r>
          </w:p>
          <w:p>
            <w:pPr>
              <w:wordWrap w:val="0"/>
              <w:rPr>
                <w:rFonts w:hint="eastAsia" w:ascii="宋体" w:hAnsi="宋体" w:cs="宋体"/>
                <w:szCs w:val="21"/>
              </w:rPr>
            </w:pPr>
            <w:r>
              <w:rPr>
                <w:rFonts w:hint="eastAsia" w:ascii="宋体" w:hAnsi="宋体" w:cs="宋体"/>
                <w:szCs w:val="21"/>
              </w:rPr>
              <w:t>（1）</w:t>
            </w:r>
            <w:r>
              <w:rPr>
                <w:rFonts w:hint="eastAsia" w:ascii="宋体" w:hAnsi="宋体" w:cs="宋体"/>
                <w:szCs w:val="21"/>
                <w:highlight w:val="none"/>
              </w:rPr>
              <w:t>提供退役军人</w:t>
            </w:r>
            <w:r>
              <w:rPr>
                <w:rFonts w:hint="eastAsia" w:ascii="宋体" w:hAnsi="宋体" w:cs="宋体"/>
                <w:szCs w:val="21"/>
                <w:highlight w:val="none"/>
                <w:lang w:val="en-US" w:eastAsia="zh-CN"/>
              </w:rPr>
              <w:t>证明文件且</w:t>
            </w:r>
            <w:r>
              <w:rPr>
                <w:rFonts w:hint="eastAsia" w:ascii="宋体" w:hAnsi="宋体" w:cs="宋体"/>
                <w:szCs w:val="21"/>
                <w:highlight w:val="none"/>
              </w:rPr>
              <w:t>同时具</w:t>
            </w:r>
            <w:r>
              <w:rPr>
                <w:rFonts w:hint="eastAsia" w:ascii="宋体" w:hAnsi="宋体" w:cs="宋体"/>
                <w:szCs w:val="21"/>
                <w:highlight w:val="none"/>
                <w:lang w:val="en-US" w:eastAsia="zh-CN"/>
              </w:rPr>
              <w:t>备</w:t>
            </w:r>
            <w:r>
              <w:rPr>
                <w:rFonts w:hint="eastAsia" w:ascii="宋体" w:hAnsi="宋体" w:cs="宋体"/>
                <w:szCs w:val="21"/>
                <w:highlight w:val="none"/>
              </w:rPr>
              <w:t>大专学历的得</w:t>
            </w:r>
            <w:r>
              <w:rPr>
                <w:rFonts w:hint="eastAsia" w:ascii="宋体" w:hAnsi="宋体" w:cs="宋体"/>
                <w:szCs w:val="21"/>
                <w:highlight w:val="none"/>
                <w:lang w:val="en-US" w:eastAsia="zh-CN"/>
              </w:rPr>
              <w:t>5</w:t>
            </w:r>
            <w:r>
              <w:rPr>
                <w:rFonts w:hint="eastAsia" w:ascii="宋体" w:hAnsi="宋体" w:cs="宋体"/>
                <w:szCs w:val="21"/>
                <w:highlight w:val="none"/>
              </w:rPr>
              <w:t>分，</w:t>
            </w:r>
            <w:r>
              <w:rPr>
                <w:rFonts w:hint="eastAsia" w:ascii="宋体" w:hAnsi="宋体" w:cs="宋体"/>
                <w:szCs w:val="21"/>
                <w:highlight w:val="none"/>
                <w:lang w:val="en-US" w:eastAsia="zh-CN"/>
              </w:rPr>
              <w:t>提供退役军人证明文件且同时</w:t>
            </w:r>
            <w:r>
              <w:rPr>
                <w:rFonts w:hint="eastAsia" w:ascii="宋体" w:hAnsi="宋体" w:cs="宋体"/>
                <w:szCs w:val="21"/>
                <w:highlight w:val="none"/>
              </w:rPr>
              <w:t>具备本科或以上学历的得</w:t>
            </w:r>
            <w:r>
              <w:rPr>
                <w:rFonts w:hint="eastAsia" w:ascii="宋体" w:hAnsi="宋体" w:cs="宋体"/>
                <w:szCs w:val="21"/>
                <w:highlight w:val="none"/>
                <w:lang w:val="en-US" w:eastAsia="zh-CN"/>
              </w:rPr>
              <w:t>10</w:t>
            </w:r>
            <w:r>
              <w:rPr>
                <w:rFonts w:hint="eastAsia" w:ascii="宋体" w:hAnsi="宋体" w:cs="宋体"/>
                <w:szCs w:val="21"/>
                <w:highlight w:val="none"/>
              </w:rPr>
              <w:t>分</w:t>
            </w:r>
            <w:r>
              <w:rPr>
                <w:rFonts w:hint="eastAsia" w:ascii="宋体" w:hAnsi="宋体" w:cs="宋体"/>
                <w:szCs w:val="21"/>
              </w:rPr>
              <w:t>；</w:t>
            </w:r>
          </w:p>
          <w:p>
            <w:pPr>
              <w:wordWrap w:val="0"/>
              <w:rPr>
                <w:rFonts w:hint="eastAsia" w:ascii="宋体" w:hAnsi="宋体" w:cs="宋体"/>
                <w:szCs w:val="21"/>
              </w:rPr>
            </w:pPr>
            <w:r>
              <w:rPr>
                <w:rFonts w:hint="eastAsia" w:ascii="宋体" w:hAnsi="宋体" w:cs="宋体"/>
                <w:szCs w:val="21"/>
              </w:rPr>
              <w:t>（2）具有红十字会或急救部门颁发的救护员证书的，得5分；</w:t>
            </w:r>
          </w:p>
          <w:p>
            <w:pPr>
              <w:wordWrap w:val="0"/>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3</w:t>
            </w:r>
            <w:r>
              <w:rPr>
                <w:rFonts w:hint="eastAsia" w:ascii="宋体" w:hAnsi="宋体" w:cs="宋体"/>
                <w:szCs w:val="21"/>
              </w:rPr>
              <w:t>）具有人社部门或经人社部门备案的第三方机构颁发的中级</w:t>
            </w:r>
            <w:r>
              <w:rPr>
                <w:rFonts w:hint="eastAsia" w:ascii="宋体" w:hAnsi="宋体" w:cs="宋体"/>
                <w:szCs w:val="21"/>
                <w:lang w:val="en-US" w:eastAsia="zh-CN"/>
              </w:rPr>
              <w:t>或</w:t>
            </w:r>
            <w:r>
              <w:rPr>
                <w:rFonts w:hint="eastAsia" w:ascii="宋体" w:hAnsi="宋体" w:cs="宋体"/>
                <w:szCs w:val="21"/>
              </w:rPr>
              <w:t>以上（三级</w:t>
            </w:r>
            <w:r>
              <w:rPr>
                <w:rFonts w:hint="eastAsia" w:ascii="宋体" w:hAnsi="宋体" w:cs="宋体"/>
                <w:szCs w:val="21"/>
                <w:lang w:val="en-US" w:eastAsia="zh-CN"/>
              </w:rPr>
              <w:t>或</w:t>
            </w:r>
            <w:r>
              <w:rPr>
                <w:rFonts w:hint="eastAsia" w:ascii="宋体" w:hAnsi="宋体" w:cs="宋体"/>
                <w:szCs w:val="21"/>
              </w:rPr>
              <w:t>以上）安全类相关证书的，得</w:t>
            </w:r>
            <w:r>
              <w:rPr>
                <w:rFonts w:hint="eastAsia" w:ascii="宋体" w:hAnsi="宋体" w:cs="宋体"/>
                <w:szCs w:val="21"/>
                <w:lang w:val="en-US" w:eastAsia="zh-CN"/>
              </w:rPr>
              <w:t>10</w:t>
            </w:r>
            <w:r>
              <w:rPr>
                <w:rFonts w:hint="eastAsia" w:ascii="宋体" w:hAnsi="宋体" w:cs="宋体"/>
                <w:szCs w:val="21"/>
              </w:rPr>
              <w:t>分；</w:t>
            </w:r>
          </w:p>
          <w:p>
            <w:pPr>
              <w:wordWrap w:val="0"/>
              <w:rPr>
                <w:rFonts w:hint="eastAsia" w:ascii="宋体" w:hAnsi="宋体" w:cs="宋体"/>
                <w:szCs w:val="21"/>
              </w:rPr>
            </w:pPr>
            <w:r>
              <w:rPr>
                <w:rFonts w:hint="eastAsia" w:ascii="宋体" w:hAnsi="宋体" w:cs="宋体"/>
                <w:szCs w:val="21"/>
              </w:rPr>
              <w:t>以上</w:t>
            </w:r>
            <w:r>
              <w:rPr>
                <w:rFonts w:hint="eastAsia" w:ascii="宋体" w:hAnsi="宋体" w:cs="宋体"/>
                <w:szCs w:val="21"/>
                <w:lang w:val="en-US" w:eastAsia="zh-CN"/>
              </w:rPr>
              <w:t>三</w:t>
            </w:r>
            <w:r>
              <w:rPr>
                <w:rFonts w:hint="eastAsia" w:ascii="宋体" w:hAnsi="宋体" w:cs="宋体"/>
                <w:szCs w:val="21"/>
              </w:rPr>
              <w:t>小项累计得分，最高得2</w:t>
            </w:r>
            <w:r>
              <w:rPr>
                <w:rFonts w:hint="eastAsia" w:ascii="宋体" w:hAnsi="宋体" w:cs="宋体"/>
                <w:szCs w:val="21"/>
                <w:lang w:val="en-US" w:eastAsia="zh-CN"/>
              </w:rPr>
              <w:t>5</w:t>
            </w:r>
            <w:r>
              <w:rPr>
                <w:rFonts w:hint="eastAsia" w:ascii="宋体" w:hAnsi="宋体" w:cs="宋体"/>
                <w:szCs w:val="21"/>
              </w:rPr>
              <w:t>分。</w:t>
            </w:r>
          </w:p>
          <w:p>
            <w:pPr>
              <w:wordWrap w:val="0"/>
              <w:rPr>
                <w:rFonts w:hint="eastAsia" w:ascii="宋体" w:hAnsi="宋体" w:cs="宋体"/>
                <w:szCs w:val="21"/>
              </w:rPr>
            </w:pPr>
          </w:p>
          <w:p>
            <w:pPr>
              <w:wordWrap w:val="0"/>
              <w:rPr>
                <w:rFonts w:hint="eastAsia" w:ascii="宋体" w:hAnsi="宋体" w:cs="宋体"/>
                <w:szCs w:val="21"/>
              </w:rPr>
            </w:pPr>
            <w:r>
              <w:rPr>
                <w:rFonts w:hint="eastAsia" w:ascii="宋体" w:hAnsi="宋体" w:cs="宋体"/>
                <w:szCs w:val="21"/>
              </w:rPr>
              <w:t>2.机电工程主管（仅限1人）：</w:t>
            </w:r>
          </w:p>
          <w:p>
            <w:pPr>
              <w:wordWrap w:val="0"/>
              <w:rPr>
                <w:rFonts w:hint="eastAsia" w:ascii="宋体" w:hAnsi="宋体" w:cs="宋体"/>
                <w:szCs w:val="21"/>
              </w:rPr>
            </w:pPr>
            <w:r>
              <w:rPr>
                <w:rFonts w:hint="eastAsia" w:ascii="宋体" w:hAnsi="宋体" w:cs="宋体"/>
                <w:szCs w:val="21"/>
              </w:rPr>
              <w:t>（1）具有机械类专业本科或以上学历的，得5分；</w:t>
            </w:r>
          </w:p>
          <w:p>
            <w:pPr>
              <w:wordWrap w:val="0"/>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）具有五级/初级或以上电工（或维修电工）职业资格证书或职业技能等级证书的，得</w:t>
            </w:r>
            <w:r>
              <w:rPr>
                <w:rFonts w:hint="eastAsia" w:ascii="宋体" w:hAnsi="宋体" w:cs="宋体"/>
                <w:szCs w:val="21"/>
                <w:lang w:val="en-US" w:eastAsia="zh-CN"/>
              </w:rPr>
              <w:t>10</w:t>
            </w:r>
            <w:r>
              <w:rPr>
                <w:rFonts w:hint="eastAsia" w:ascii="宋体" w:hAnsi="宋体" w:cs="宋体"/>
                <w:szCs w:val="21"/>
              </w:rPr>
              <w:t>分。</w:t>
            </w:r>
          </w:p>
          <w:p>
            <w:pPr>
              <w:widowControl/>
              <w:jc w:val="left"/>
              <w:rPr>
                <w:rFonts w:hint="eastAsia" w:ascii="宋体" w:hAnsi="宋体" w:eastAsia="宋体" w:cs="宋体"/>
                <w:kern w:val="2"/>
                <w:sz w:val="21"/>
                <w:lang w:eastAsia="zh-CN"/>
              </w:rPr>
            </w:pPr>
            <w:r>
              <w:rPr>
                <w:rFonts w:hint="eastAsia" w:ascii="宋体" w:hAnsi="宋体" w:eastAsia="宋体" w:cs="宋体"/>
                <w:kern w:val="2"/>
                <w:sz w:val="21"/>
                <w:lang w:eastAsia="zh-CN"/>
              </w:rPr>
              <w:t>（3）具有人社部门或经人社部门备案的第三方合法机构颁发的机电设备类四级/中级或以上职业资格证书或职业技能等级证书的，得</w:t>
            </w:r>
            <w:r>
              <w:rPr>
                <w:rFonts w:hint="eastAsia" w:ascii="宋体" w:hAnsi="宋体" w:cs="宋体"/>
                <w:kern w:val="2"/>
                <w:sz w:val="21"/>
                <w:lang w:val="en-US" w:eastAsia="zh-CN"/>
              </w:rPr>
              <w:t>10</w:t>
            </w:r>
            <w:r>
              <w:rPr>
                <w:rFonts w:hint="eastAsia" w:ascii="宋体" w:hAnsi="宋体" w:eastAsia="宋体" w:cs="宋体"/>
                <w:kern w:val="2"/>
                <w:sz w:val="21"/>
                <w:lang w:eastAsia="zh-CN"/>
              </w:rPr>
              <w:t>分；</w:t>
            </w:r>
          </w:p>
          <w:p/>
          <w:p>
            <w:pPr>
              <w:wordWrap w:val="0"/>
              <w:rPr>
                <w:rFonts w:hint="eastAsia" w:ascii="宋体" w:hAnsi="宋体" w:cs="宋体"/>
                <w:szCs w:val="21"/>
              </w:rPr>
            </w:pPr>
            <w:r>
              <w:rPr>
                <w:rFonts w:hint="eastAsia" w:ascii="宋体" w:hAnsi="宋体" w:cs="宋体"/>
                <w:szCs w:val="21"/>
              </w:rPr>
              <w:t>以上</w:t>
            </w:r>
            <w:r>
              <w:rPr>
                <w:rFonts w:hint="eastAsia" w:ascii="宋体" w:hAnsi="宋体" w:cs="宋体"/>
                <w:szCs w:val="21"/>
                <w:lang w:val="en-US" w:eastAsia="zh-CN"/>
              </w:rPr>
              <w:t>三</w:t>
            </w:r>
            <w:r>
              <w:rPr>
                <w:rFonts w:hint="eastAsia" w:ascii="宋体" w:hAnsi="宋体" w:cs="宋体"/>
                <w:szCs w:val="21"/>
              </w:rPr>
              <w:t>小项累计得分，最高得</w:t>
            </w:r>
            <w:r>
              <w:rPr>
                <w:rFonts w:hint="eastAsia" w:ascii="宋体" w:hAnsi="宋体" w:cs="宋体"/>
                <w:szCs w:val="21"/>
                <w:lang w:val="en-US" w:eastAsia="zh-CN"/>
              </w:rPr>
              <w:t>25</w:t>
            </w:r>
            <w:r>
              <w:rPr>
                <w:rFonts w:hint="eastAsia" w:ascii="宋体" w:hAnsi="宋体" w:cs="宋体"/>
                <w:szCs w:val="21"/>
              </w:rPr>
              <w:t>分。</w:t>
            </w:r>
          </w:p>
          <w:p>
            <w:pPr>
              <w:wordWrap w:val="0"/>
              <w:rPr>
                <w:rFonts w:hint="eastAsia" w:ascii="宋体" w:hAnsi="宋体" w:cs="宋体"/>
                <w:szCs w:val="21"/>
              </w:rPr>
            </w:pPr>
          </w:p>
          <w:p>
            <w:pPr>
              <w:wordWrap w:val="0"/>
              <w:rPr>
                <w:rFonts w:hint="eastAsia" w:ascii="宋体" w:hAnsi="宋体" w:cs="宋体"/>
                <w:szCs w:val="21"/>
              </w:rPr>
            </w:pPr>
            <w:r>
              <w:rPr>
                <w:rFonts w:hint="eastAsia" w:ascii="宋体" w:hAnsi="宋体" w:cs="宋体"/>
                <w:szCs w:val="21"/>
              </w:rPr>
              <w:t>3、环境主管（仅限1人）：</w:t>
            </w:r>
          </w:p>
          <w:p>
            <w:pPr>
              <w:wordWrap w:val="0"/>
              <w:rPr>
                <w:rFonts w:hint="eastAsia" w:ascii="宋体" w:hAnsi="宋体" w:cs="宋体"/>
                <w:szCs w:val="21"/>
                <w:lang w:val="en-US" w:eastAsia="zh-CN"/>
              </w:rPr>
            </w:pPr>
            <w:r>
              <w:rPr>
                <w:rFonts w:hint="eastAsia" w:ascii="宋体" w:hAnsi="宋体" w:cs="宋体"/>
                <w:szCs w:val="21"/>
                <w:lang w:val="en-US" w:eastAsia="zh-CN"/>
              </w:rPr>
              <w:t>（1）具有管理学类或环境类专业本科或以上学历的，得5分；</w:t>
            </w:r>
          </w:p>
          <w:p>
            <w:pPr>
              <w:wordWrap w:val="0"/>
              <w:rPr>
                <w:rFonts w:hint="eastAsia" w:ascii="宋体" w:hAnsi="宋体" w:cs="宋体"/>
                <w:szCs w:val="21"/>
                <w:lang w:val="en-US" w:eastAsia="zh-CN"/>
              </w:rPr>
            </w:pPr>
            <w:r>
              <w:rPr>
                <w:rFonts w:hint="eastAsia" w:ascii="宋体" w:hAnsi="宋体" w:cs="宋体"/>
                <w:szCs w:val="21"/>
                <w:lang w:val="en-US" w:eastAsia="zh-CN"/>
              </w:rPr>
              <w:t>（2）具有</w:t>
            </w:r>
            <w:r>
              <w:rPr>
                <w:rFonts w:hint="eastAsia" w:ascii="宋体" w:hAnsi="宋体" w:cs="宋体"/>
                <w:szCs w:val="21"/>
              </w:rPr>
              <w:t>公共环境灭菌消毒</w:t>
            </w:r>
            <w:r>
              <w:rPr>
                <w:rFonts w:hint="eastAsia" w:ascii="宋体" w:hAnsi="宋体" w:cs="宋体"/>
                <w:szCs w:val="21"/>
                <w:lang w:val="en-US" w:eastAsia="zh-CN"/>
              </w:rPr>
              <w:t>相关</w:t>
            </w:r>
            <w:r>
              <w:rPr>
                <w:rFonts w:hint="eastAsia" w:ascii="宋体" w:hAnsi="宋体" w:cs="宋体"/>
                <w:szCs w:val="21"/>
              </w:rPr>
              <w:t>证书的</w:t>
            </w:r>
            <w:r>
              <w:rPr>
                <w:rFonts w:hint="eastAsia" w:ascii="宋体" w:hAnsi="宋体" w:cs="宋体"/>
                <w:szCs w:val="21"/>
                <w:lang w:eastAsia="zh-CN"/>
              </w:rPr>
              <w:t>，</w:t>
            </w:r>
            <w:r>
              <w:rPr>
                <w:rFonts w:hint="eastAsia" w:ascii="宋体" w:hAnsi="宋体" w:cs="宋体"/>
                <w:szCs w:val="21"/>
                <w:lang w:val="en-US" w:eastAsia="zh-CN"/>
              </w:rPr>
              <w:t>得5分；</w:t>
            </w:r>
          </w:p>
          <w:p>
            <w:pPr>
              <w:wordWrap w:val="0"/>
              <w:rPr>
                <w:rFonts w:hint="eastAsia" w:ascii="Times New Roman" w:hAnsi="Times New Roman" w:eastAsia="宋体" w:cs="Times New Roman"/>
                <w:color w:val="auto"/>
                <w:highlight w:val="none"/>
                <w:lang w:val="en-US" w:eastAsia="zh-CN"/>
              </w:rPr>
            </w:pPr>
            <w:r>
              <w:rPr>
                <w:rFonts w:hint="eastAsia" w:asciiTheme="minorEastAsia" w:hAnsiTheme="minorEastAsia" w:eastAsiaTheme="minorEastAsia" w:cstheme="minorEastAsia"/>
                <w:color w:val="auto"/>
                <w:kern w:val="2"/>
                <w:sz w:val="21"/>
                <w:szCs w:val="21"/>
                <w:highlight w:val="none"/>
                <w:lang w:eastAsia="zh-CN"/>
              </w:rPr>
              <w:t>（</w:t>
            </w:r>
            <w:r>
              <w:rPr>
                <w:rFonts w:hint="eastAsia" w:asciiTheme="minorEastAsia" w:hAnsiTheme="minorEastAsia" w:eastAsiaTheme="minorEastAsia" w:cstheme="minorEastAsia"/>
                <w:color w:val="auto"/>
                <w:kern w:val="2"/>
                <w:sz w:val="21"/>
                <w:szCs w:val="21"/>
                <w:highlight w:val="none"/>
                <w:lang w:val="en-US" w:eastAsia="zh-CN"/>
              </w:rPr>
              <w:t>3</w:t>
            </w:r>
            <w:r>
              <w:rPr>
                <w:rFonts w:hint="eastAsia" w:asciiTheme="minorEastAsia" w:hAnsiTheme="minorEastAsia" w:eastAsiaTheme="minorEastAsia" w:cstheme="minorEastAsia"/>
                <w:color w:val="auto"/>
                <w:kern w:val="2"/>
                <w:sz w:val="21"/>
                <w:szCs w:val="21"/>
                <w:highlight w:val="none"/>
                <w:lang w:eastAsia="zh-CN"/>
              </w:rPr>
              <w:t>）具有政府部门或事业单位或协会（学会）等社会组织颁发的高级清洁管理师证书的，</w:t>
            </w:r>
            <w:r>
              <w:rPr>
                <w:rFonts w:hint="eastAsia" w:ascii="Times New Roman" w:hAnsi="Times New Roman" w:eastAsia="宋体" w:cs="Times New Roman"/>
                <w:color w:val="auto"/>
                <w:highlight w:val="none"/>
                <w:lang w:val="en-US" w:eastAsia="zh-CN"/>
              </w:rPr>
              <w:t>得5分；</w:t>
            </w:r>
          </w:p>
          <w:p>
            <w:pPr>
              <w:wordWrap w:val="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w:t>
            </w:r>
            <w:r>
              <w:rPr>
                <w:rFonts w:hint="eastAsia" w:asciiTheme="minorEastAsia" w:hAnsiTheme="minorEastAsia" w:eastAsiaTheme="minorEastAsia" w:cstheme="minorEastAsia"/>
                <w:color w:val="auto"/>
                <w:kern w:val="2"/>
                <w:sz w:val="21"/>
                <w:szCs w:val="21"/>
                <w:highlight w:val="none"/>
                <w:lang w:eastAsia="zh-CN"/>
              </w:rPr>
              <w:t>具有红十字会或急救部门颁发的救护员证书的，得</w:t>
            </w:r>
            <w:r>
              <w:rPr>
                <w:rFonts w:hint="eastAsia" w:asciiTheme="minorEastAsia" w:hAnsiTheme="minorEastAsia" w:eastAsiaTheme="minorEastAsia" w:cstheme="minorEastAsia"/>
                <w:color w:val="auto"/>
                <w:kern w:val="2"/>
                <w:sz w:val="21"/>
                <w:szCs w:val="21"/>
                <w:highlight w:val="none"/>
                <w:lang w:val="en-US" w:eastAsia="zh-CN"/>
              </w:rPr>
              <w:t>5</w:t>
            </w:r>
            <w:r>
              <w:rPr>
                <w:rFonts w:hint="eastAsia" w:asciiTheme="minorEastAsia" w:hAnsiTheme="minorEastAsia" w:eastAsiaTheme="minorEastAsia" w:cstheme="minorEastAsia"/>
                <w:color w:val="auto"/>
                <w:kern w:val="2"/>
                <w:sz w:val="21"/>
                <w:szCs w:val="21"/>
                <w:highlight w:val="none"/>
                <w:lang w:eastAsia="zh-CN"/>
              </w:rPr>
              <w:t>分</w:t>
            </w:r>
          </w:p>
          <w:p>
            <w:pPr>
              <w:wordWrap w:val="0"/>
              <w:rPr>
                <w:rFonts w:hint="eastAsia" w:ascii="宋体" w:hAnsi="宋体" w:cs="宋体"/>
                <w:szCs w:val="21"/>
              </w:rPr>
            </w:pPr>
            <w:r>
              <w:rPr>
                <w:rFonts w:hint="eastAsia" w:ascii="宋体" w:hAnsi="宋体" w:cs="宋体"/>
                <w:szCs w:val="21"/>
                <w:highlight w:val="none"/>
              </w:rPr>
              <w:t>（</w:t>
            </w:r>
            <w:r>
              <w:rPr>
                <w:rFonts w:hint="eastAsia" w:ascii="宋体" w:hAnsi="宋体" w:cs="宋体"/>
                <w:szCs w:val="21"/>
                <w:highlight w:val="none"/>
                <w:lang w:val="en-US" w:eastAsia="zh-CN"/>
              </w:rPr>
              <w:t>5</w:t>
            </w:r>
            <w:r>
              <w:rPr>
                <w:rFonts w:hint="eastAsia" w:ascii="宋体" w:hAnsi="宋体" w:cs="宋体"/>
                <w:szCs w:val="21"/>
                <w:highlight w:val="none"/>
              </w:rPr>
              <w:t>）</w:t>
            </w:r>
            <w:r>
              <w:rPr>
                <w:rFonts w:hint="eastAsia" w:ascii="宋体" w:hAnsi="宋体" w:cs="宋体"/>
                <w:szCs w:val="21"/>
              </w:rPr>
              <w:t>具有医院物业项目2年及以上工作经验，且合同服务内容需涵盖清洁管理的，得</w:t>
            </w:r>
            <w:r>
              <w:rPr>
                <w:rFonts w:hint="eastAsia" w:ascii="宋体" w:hAnsi="宋体" w:cs="宋体"/>
                <w:szCs w:val="21"/>
                <w:lang w:val="en-US" w:eastAsia="zh-CN"/>
              </w:rPr>
              <w:t>5</w:t>
            </w:r>
            <w:r>
              <w:rPr>
                <w:rFonts w:hint="eastAsia" w:ascii="宋体" w:hAnsi="宋体" w:cs="宋体"/>
                <w:szCs w:val="21"/>
              </w:rPr>
              <w:t>分。</w:t>
            </w:r>
          </w:p>
          <w:p>
            <w:pPr>
              <w:wordWrap w:val="0"/>
              <w:rPr>
                <w:rFonts w:hint="eastAsia" w:ascii="宋体" w:hAnsi="宋体" w:cs="宋体"/>
                <w:szCs w:val="21"/>
              </w:rPr>
            </w:pPr>
            <w:r>
              <w:rPr>
                <w:rFonts w:hint="eastAsia" w:ascii="宋体" w:hAnsi="宋体" w:cs="宋体"/>
                <w:szCs w:val="21"/>
              </w:rPr>
              <w:t>以上</w:t>
            </w:r>
            <w:r>
              <w:rPr>
                <w:rFonts w:hint="eastAsia" w:ascii="宋体" w:hAnsi="宋体" w:cs="宋体"/>
                <w:szCs w:val="21"/>
                <w:lang w:val="en-US" w:eastAsia="zh-CN"/>
              </w:rPr>
              <w:t>五</w:t>
            </w:r>
            <w:r>
              <w:rPr>
                <w:rFonts w:hint="eastAsia" w:ascii="宋体" w:hAnsi="宋体" w:cs="宋体"/>
                <w:szCs w:val="21"/>
                <w:highlight w:val="none"/>
              </w:rPr>
              <w:t>小项</w:t>
            </w:r>
            <w:r>
              <w:rPr>
                <w:rFonts w:hint="eastAsia" w:ascii="宋体" w:hAnsi="宋体" w:cs="宋体"/>
                <w:szCs w:val="21"/>
              </w:rPr>
              <w:t>累计得分，最高得2</w:t>
            </w:r>
            <w:r>
              <w:rPr>
                <w:rFonts w:hint="eastAsia" w:ascii="宋体" w:hAnsi="宋体" w:cs="宋体"/>
                <w:szCs w:val="21"/>
                <w:lang w:val="en-US" w:eastAsia="zh-CN"/>
              </w:rPr>
              <w:t>5</w:t>
            </w:r>
            <w:r>
              <w:rPr>
                <w:rFonts w:hint="eastAsia" w:ascii="宋体" w:hAnsi="宋体" w:cs="宋体"/>
                <w:szCs w:val="21"/>
              </w:rPr>
              <w:t>分。</w:t>
            </w:r>
          </w:p>
          <w:p>
            <w:pPr>
              <w:wordWrap w:val="0"/>
              <w:rPr>
                <w:rFonts w:hint="eastAsia" w:ascii="宋体" w:hAnsi="宋体" w:cs="宋体"/>
                <w:szCs w:val="21"/>
              </w:rPr>
            </w:pPr>
          </w:p>
          <w:p>
            <w:pPr>
              <w:wordWrap w:val="0"/>
              <w:rPr>
                <w:rFonts w:hint="eastAsia" w:ascii="宋体" w:hAnsi="宋体" w:cs="宋体"/>
                <w:szCs w:val="21"/>
              </w:rPr>
            </w:pPr>
            <w:r>
              <w:rPr>
                <w:rFonts w:hint="eastAsia" w:ascii="宋体" w:hAnsi="宋体" w:cs="宋体"/>
                <w:szCs w:val="21"/>
              </w:rPr>
              <w:t>4.医疗辅助类管理（仅限1人）：</w:t>
            </w:r>
          </w:p>
          <w:p>
            <w:pPr>
              <w:wordWrap w:val="0"/>
              <w:rPr>
                <w:rFonts w:hint="eastAsia" w:ascii="宋体" w:hAnsi="宋体" w:cs="宋体"/>
                <w:szCs w:val="21"/>
              </w:rPr>
            </w:pPr>
            <w:r>
              <w:rPr>
                <w:rFonts w:hint="eastAsia" w:ascii="宋体" w:hAnsi="宋体" w:cs="宋体"/>
                <w:szCs w:val="21"/>
              </w:rPr>
              <w:t>（1）具有本科或以上学历得5分；</w:t>
            </w:r>
          </w:p>
          <w:p>
            <w:pPr>
              <w:wordWrap w:val="0"/>
              <w:rPr>
                <w:rFonts w:hint="eastAsia" w:ascii="宋体" w:hAnsi="宋体" w:cs="宋体"/>
                <w:szCs w:val="21"/>
              </w:rPr>
            </w:pPr>
            <w:r>
              <w:rPr>
                <w:rFonts w:hint="eastAsia" w:ascii="宋体" w:hAnsi="宋体" w:cs="宋体"/>
                <w:szCs w:val="21"/>
              </w:rPr>
              <w:t>（2）</w:t>
            </w:r>
            <w:r>
              <w:rPr>
                <w:rFonts w:hint="eastAsia" w:ascii="宋体" w:hAnsi="宋体" w:cs="宋体"/>
                <w:szCs w:val="21"/>
                <w:lang w:eastAsia="zh-CN"/>
              </w:rPr>
              <w:t>具有</w:t>
            </w:r>
            <w:r>
              <w:rPr>
                <w:rFonts w:hint="eastAsia" w:ascii="宋体" w:hAnsi="宋体" w:cs="宋体"/>
                <w:szCs w:val="21"/>
              </w:rPr>
              <w:t>医院物业项目2年及以上工作经验</w:t>
            </w:r>
            <w:r>
              <w:rPr>
                <w:rFonts w:hint="eastAsia" w:ascii="宋体" w:hAnsi="宋体" w:cs="宋体"/>
                <w:szCs w:val="21"/>
                <w:lang w:eastAsia="zh-CN"/>
              </w:rPr>
              <w:t>，</w:t>
            </w:r>
            <w:r>
              <w:rPr>
                <w:rFonts w:hint="eastAsia" w:ascii="宋体" w:hAnsi="宋体" w:cs="宋体"/>
                <w:szCs w:val="21"/>
              </w:rPr>
              <w:t>且合同服务内容需涵盖</w:t>
            </w:r>
            <w:r>
              <w:rPr>
                <w:rFonts w:hint="eastAsia" w:ascii="宋体" w:hAnsi="宋体" w:cs="宋体"/>
                <w:szCs w:val="21"/>
                <w:lang w:val="en-US" w:eastAsia="zh-CN"/>
              </w:rPr>
              <w:t>医疗辅助</w:t>
            </w:r>
            <w:r>
              <w:rPr>
                <w:rFonts w:hint="eastAsia" w:ascii="宋体" w:hAnsi="宋体" w:cs="宋体"/>
                <w:szCs w:val="21"/>
              </w:rPr>
              <w:t>管理的，得5分；</w:t>
            </w:r>
          </w:p>
          <w:p>
            <w:pPr>
              <w:wordWrap w:val="0"/>
              <w:rPr>
                <w:rFonts w:hint="eastAsia" w:ascii="宋体" w:hAnsi="宋体" w:cs="宋体"/>
                <w:szCs w:val="21"/>
              </w:rPr>
            </w:pPr>
            <w:r>
              <w:rPr>
                <w:rFonts w:hint="eastAsia" w:ascii="宋体" w:hAnsi="宋体" w:cs="宋体"/>
                <w:szCs w:val="21"/>
              </w:rPr>
              <w:t>（3）具有</w:t>
            </w:r>
            <w:r>
              <w:rPr>
                <w:rFonts w:hint="eastAsia" w:ascii="宋体" w:hAnsi="宋体" w:cs="宋体"/>
                <w:szCs w:val="21"/>
                <w:lang w:val="en-US" w:eastAsia="zh-CN"/>
              </w:rPr>
              <w:t>高级人力资源管理师证书或一级/高级技师企业人力资源管理师证书</w:t>
            </w:r>
            <w:r>
              <w:rPr>
                <w:rFonts w:hint="eastAsia" w:ascii="宋体" w:hAnsi="宋体" w:cs="宋体"/>
                <w:szCs w:val="21"/>
              </w:rPr>
              <w:t>的，得</w:t>
            </w:r>
            <w:r>
              <w:rPr>
                <w:rFonts w:hint="eastAsia" w:ascii="宋体" w:hAnsi="宋体" w:cs="宋体"/>
                <w:szCs w:val="21"/>
                <w:lang w:val="en-US" w:eastAsia="zh-CN"/>
              </w:rPr>
              <w:t>10</w:t>
            </w:r>
            <w:r>
              <w:rPr>
                <w:rFonts w:hint="eastAsia" w:ascii="宋体" w:hAnsi="宋体" w:cs="宋体"/>
                <w:szCs w:val="21"/>
              </w:rPr>
              <w:t>分；</w:t>
            </w:r>
          </w:p>
          <w:p>
            <w:pPr>
              <w:wordWrap w:val="0"/>
              <w:rPr>
                <w:rFonts w:hint="eastAsia" w:ascii="宋体" w:hAnsi="宋体" w:cs="宋体"/>
                <w:szCs w:val="21"/>
              </w:rPr>
            </w:pPr>
            <w:r>
              <w:rPr>
                <w:rFonts w:hint="eastAsia" w:ascii="宋体" w:hAnsi="宋体" w:cs="宋体"/>
                <w:szCs w:val="21"/>
              </w:rPr>
              <w:t>（4）具有红十字会或急救部门颁发的救护员证书的，得5分。</w:t>
            </w:r>
          </w:p>
          <w:p>
            <w:pPr>
              <w:wordWrap w:val="0"/>
              <w:rPr>
                <w:rFonts w:hint="eastAsia" w:ascii="宋体" w:hAnsi="宋体" w:cs="宋体"/>
                <w:szCs w:val="21"/>
              </w:rPr>
            </w:pPr>
            <w:r>
              <w:rPr>
                <w:rFonts w:hint="eastAsia" w:ascii="宋体" w:hAnsi="宋体" w:cs="宋体"/>
                <w:szCs w:val="21"/>
              </w:rPr>
              <w:t>以上四小项累计得分，最高得2</w:t>
            </w:r>
            <w:r>
              <w:rPr>
                <w:rFonts w:hint="eastAsia" w:ascii="宋体" w:hAnsi="宋体" w:cs="宋体"/>
                <w:szCs w:val="21"/>
                <w:lang w:val="en-US" w:eastAsia="zh-CN"/>
              </w:rPr>
              <w:t>5</w:t>
            </w:r>
            <w:r>
              <w:rPr>
                <w:rFonts w:hint="eastAsia" w:ascii="宋体" w:hAnsi="宋体" w:cs="宋体"/>
                <w:szCs w:val="21"/>
              </w:rPr>
              <w:t>分。</w:t>
            </w:r>
          </w:p>
          <w:p>
            <w:pPr>
              <w:wordWrap w:val="0"/>
              <w:rPr>
                <w:rFonts w:hint="eastAsia" w:ascii="宋体" w:hAnsi="宋体" w:cs="宋体"/>
                <w:szCs w:val="21"/>
              </w:rPr>
            </w:pPr>
          </w:p>
          <w:p>
            <w:pPr>
              <w:wordWrap w:val="0"/>
              <w:rPr>
                <w:rFonts w:hint="eastAsia" w:ascii="宋体" w:hAnsi="宋体" w:cs="宋体"/>
                <w:b/>
                <w:bCs/>
                <w:szCs w:val="21"/>
              </w:rPr>
            </w:pPr>
            <w:r>
              <w:rPr>
                <w:rFonts w:hint="eastAsia" w:ascii="宋体" w:hAnsi="宋体" w:cs="宋体"/>
                <w:b/>
                <w:bCs/>
                <w:szCs w:val="21"/>
              </w:rPr>
              <w:t>（二）评分依据：</w:t>
            </w:r>
          </w:p>
          <w:p>
            <w:pPr>
              <w:wordWrap w:val="0"/>
              <w:rPr>
                <w:rFonts w:hint="eastAsia" w:ascii="宋体" w:hAnsi="宋体" w:cs="宋体"/>
                <w:szCs w:val="21"/>
              </w:rPr>
            </w:pPr>
            <w:r>
              <w:rPr>
                <w:rFonts w:hint="eastAsia" w:ascii="宋体" w:hAnsi="宋体" w:cs="宋体"/>
                <w:szCs w:val="21"/>
              </w:rPr>
              <w:t>1.</w:t>
            </w:r>
            <w:r>
              <w:rPr>
                <w:rFonts w:hint="eastAsia" w:ascii="宋体" w:hAnsi="宋体" w:eastAsia="宋体" w:cs="宋体"/>
                <w:spacing w:val="-3"/>
                <w:sz w:val="21"/>
                <w:szCs w:val="21"/>
                <w:lang w:val="en-US" w:eastAsia="zh-CN"/>
              </w:rPr>
              <w:t>要求投标文件中提供投标截止日前为其缴纳的近3个月中任意一个月（由于社保部门原因最近一个月的社保证明无法提供的可往前顺延一个月）的社保证明作为自有员工的证明依据，如供应商为新成立企业且成立时间不足三个月可提供加盖公章的情况说明或者证明材料亦视为符合；</w:t>
            </w:r>
          </w:p>
          <w:p>
            <w:pPr>
              <w:wordWrap w:val="0"/>
              <w:rPr>
                <w:rFonts w:hint="eastAsia" w:ascii="宋体" w:hAnsi="宋体" w:cs="宋体"/>
                <w:szCs w:val="21"/>
              </w:rPr>
            </w:pPr>
            <w:r>
              <w:rPr>
                <w:rFonts w:hint="eastAsia" w:ascii="宋体" w:hAnsi="宋体" w:cs="宋体"/>
                <w:szCs w:val="21"/>
              </w:rPr>
              <w:t>2.学历证明需提供学历证书及学信网查询记录；学信网无法查询的需提供毕业院校、人社部门等颁发机构或监管机构等单位出具的证明；境外留学人员学历无法通过学信网站查询的，需提供教育部留学服务中心出具的学历学位认证书及教育部留学服务中心官网查询截图。证明材料均提供扫描件。</w:t>
            </w:r>
          </w:p>
          <w:p>
            <w:pPr>
              <w:wordWrap w:val="0"/>
              <w:rPr>
                <w:rFonts w:hint="eastAsia" w:ascii="宋体" w:hAnsi="宋体" w:cs="宋体"/>
                <w:szCs w:val="21"/>
              </w:rPr>
            </w:pPr>
            <w:r>
              <w:rPr>
                <w:rFonts w:hint="eastAsia" w:ascii="宋体" w:hAnsi="宋体" w:cs="宋体"/>
                <w:szCs w:val="21"/>
              </w:rPr>
              <w:t>3.以上资料均要求提供扫描件。评分中出现无证明资料或专家无法凭所提供资料判断是否得分的情况，一律作不得分处理。</w:t>
            </w:r>
          </w:p>
          <w:p>
            <w:pPr>
              <w:wordWrap w:val="0"/>
              <w:rPr>
                <w:rFonts w:hint="eastAsia" w:ascii="宋体" w:hAnsi="宋体" w:cs="宋体"/>
                <w:szCs w:val="21"/>
              </w:rPr>
            </w:pPr>
            <w:r>
              <w:rPr>
                <w:rFonts w:hint="eastAsia" w:ascii="宋体" w:hAnsi="宋体" w:cs="宋体"/>
                <w:szCs w:val="21"/>
              </w:rPr>
              <w:t>4.由协会等社会组织颁发的证书，还需同时提供该组织在“中国社会组织政务服务平台（全国社会组织信用信息公示平台）https://chinanpo.mca.gov.cn/”的查询截图</w:t>
            </w:r>
            <w:r>
              <w:rPr>
                <w:rFonts w:hint="eastAsia" w:ascii="宋体" w:hAnsi="宋体" w:cs="宋体"/>
                <w:b/>
                <w:bCs/>
                <w:szCs w:val="21"/>
              </w:rPr>
              <w:t>（截图需体现网址且状态为正常）（红十字会除外）</w:t>
            </w:r>
            <w:r>
              <w:rPr>
                <w:rFonts w:hint="eastAsia" w:ascii="宋体" w:hAnsi="宋体" w:cs="宋体"/>
                <w:szCs w:val="21"/>
              </w:rPr>
              <w:t>，否则该证书不得分。</w:t>
            </w:r>
          </w:p>
          <w:p>
            <w:pPr>
              <w:wordWrap w:val="0"/>
              <w:rPr>
                <w:rFonts w:hint="eastAsia" w:ascii="宋体" w:hAnsi="宋体" w:cs="宋体"/>
                <w:szCs w:val="21"/>
              </w:rPr>
            </w:pPr>
            <w:r>
              <w:rPr>
                <w:rFonts w:hint="eastAsia" w:ascii="宋体" w:hAnsi="宋体" w:cs="宋体"/>
                <w:szCs w:val="21"/>
              </w:rPr>
              <w:t>5.涉及工作经验的，提供项目合同关键信息页【需体现合同（项目）名称、涉及上述评分要求的服务内容、该人员姓名、合同双方签字盖章页】；若合同无法体现该人员的工作经验，则须同时提供该项目被服务单位或合同采购单位出具的证明文件，证明文件需加盖被服务单位或合同采购单位公章（或业务章）；</w:t>
            </w:r>
          </w:p>
          <w:p>
            <w:pPr>
              <w:wordWrap w:val="0"/>
              <w:rPr>
                <w:rFonts w:hint="eastAsia" w:ascii="宋体" w:hAnsi="宋体" w:eastAsia="宋体" w:cs="宋体"/>
                <w:kern w:val="2"/>
                <w:sz w:val="21"/>
                <w:szCs w:val="21"/>
                <w:lang w:val="en-US" w:eastAsia="zh-CN" w:bidi="ar-SA"/>
              </w:rPr>
            </w:pPr>
            <w:r>
              <w:rPr>
                <w:rFonts w:hint="eastAsia" w:ascii="宋体" w:hAnsi="宋体" w:cs="宋体"/>
                <w:szCs w:val="21"/>
              </w:rPr>
              <w:t>6.评分内容2中（2）</w:t>
            </w:r>
            <w:r>
              <w:rPr>
                <w:rFonts w:hint="eastAsia" w:ascii="宋体" w:hAnsi="宋体" w:cs="宋体"/>
                <w:szCs w:val="21"/>
                <w:lang w:eastAsia="zh-CN"/>
              </w:rPr>
              <w:t>（</w:t>
            </w:r>
            <w:r>
              <w:rPr>
                <w:rFonts w:hint="eastAsia" w:ascii="宋体" w:hAnsi="宋体" w:cs="宋体"/>
                <w:szCs w:val="21"/>
                <w:lang w:val="en-US" w:eastAsia="zh-CN"/>
              </w:rPr>
              <w:t>3</w:t>
            </w:r>
            <w:r>
              <w:rPr>
                <w:rFonts w:hint="eastAsia" w:ascii="宋体" w:hAnsi="宋体" w:cs="宋体"/>
                <w:szCs w:val="21"/>
                <w:lang w:eastAsia="zh-CN"/>
              </w:rPr>
              <w:t>）</w:t>
            </w:r>
            <w:r>
              <w:rPr>
                <w:rFonts w:hint="eastAsia" w:ascii="宋体" w:hAnsi="宋体" w:cs="宋体"/>
                <w:szCs w:val="21"/>
              </w:rPr>
              <w:t>评分内容的证书由人社部门或经人社部门备案的第三方机构颁发的，还需要提供通过“技能人才评价证书全国联网查询系统”（zscx.osta.org.cn）的查询截图，如人社部门或经人社部门备案的第三方机构颁发的证书无法提供查询截图，则需提供人社部门或发证部门出具的其他证明文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pPr>
              <w:jc w:val="center"/>
              <w:rPr>
                <w:rFonts w:ascii="宋体" w:hAnsi="Times New Roman" w:eastAsia="宋体" w:cs="Times New Roman"/>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textAlignment w:val="top"/>
              <w:rPr>
                <w:rFonts w:hint="default" w:ascii="宋体" w:hAnsi="宋体" w:eastAsia="宋体" w:cs="宋体"/>
                <w:kern w:val="0"/>
                <w:szCs w:val="21"/>
                <w:lang w:val="en-US" w:eastAsia="zh-CN" w:bidi="ar"/>
              </w:rPr>
            </w:pPr>
            <w:r>
              <w:rPr>
                <w:rFonts w:hint="eastAsia" w:ascii="宋体" w:hAnsi="宋体" w:cs="宋体"/>
                <w:kern w:val="0"/>
                <w:szCs w:val="21"/>
                <w:lang w:val="en-US" w:eastAsia="zh-CN" w:bidi="ar"/>
              </w:rPr>
              <w:t>9</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kern w:val="2"/>
                <w:sz w:val="21"/>
                <w:szCs w:val="21"/>
                <w:lang w:val="en-US" w:eastAsia="zh-CN" w:bidi="ar-SA"/>
              </w:rPr>
            </w:pPr>
            <w:r>
              <w:rPr>
                <w:rFonts w:hint="eastAsia" w:ascii="宋体" w:hAnsi="宋体" w:cs="宋体"/>
                <w:szCs w:val="21"/>
              </w:rPr>
              <w:t>应急能力情况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ordWrap w:val="0"/>
              <w:jc w:val="center"/>
              <w:rPr>
                <w:rFonts w:hint="default" w:ascii="宋体" w:hAnsi="宋体" w:eastAsia="宋体" w:cs="宋体"/>
                <w:kern w:val="2"/>
                <w:sz w:val="21"/>
                <w:szCs w:val="21"/>
                <w:lang w:val="en-US" w:eastAsia="zh-CN" w:bidi="ar-SA"/>
              </w:rPr>
            </w:pPr>
            <w:r>
              <w:rPr>
                <w:rFonts w:hint="eastAsia" w:ascii="宋体" w:hAnsi="宋体" w:cs="宋体"/>
                <w:szCs w:val="21"/>
              </w:rPr>
              <w:t>5</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pPr>
              <w:wordWrap w:val="0"/>
              <w:spacing w:line="240" w:lineRule="auto"/>
              <w:rPr>
                <w:rFonts w:hint="eastAsia" w:ascii="宋体" w:hAnsi="宋体" w:eastAsia="宋体" w:cs="宋体"/>
                <w:b w:val="0"/>
                <w:bCs w:val="0"/>
                <w:szCs w:val="21"/>
              </w:rPr>
            </w:pPr>
            <w:r>
              <w:rPr>
                <w:rFonts w:hint="eastAsia" w:ascii="宋体" w:hAnsi="宋体" w:eastAsia="宋体" w:cs="宋体"/>
                <w:b/>
                <w:bCs/>
                <w:szCs w:val="21"/>
              </w:rPr>
              <w:t>（一）评分内容：</w:t>
            </w:r>
          </w:p>
          <w:p>
            <w:pPr>
              <w:wordWrap w:val="0"/>
              <w:spacing w:line="240" w:lineRule="auto"/>
              <w:rPr>
                <w:rFonts w:hint="eastAsia" w:ascii="宋体" w:hAnsi="宋体" w:eastAsia="宋体" w:cs="宋体"/>
                <w:b w:val="0"/>
                <w:bCs w:val="0"/>
                <w:szCs w:val="21"/>
              </w:rPr>
            </w:pPr>
            <w:r>
              <w:rPr>
                <w:rFonts w:hint="eastAsia" w:ascii="宋体" w:hAnsi="宋体" w:eastAsia="宋体" w:cs="宋体"/>
                <w:b w:val="0"/>
                <w:bCs w:val="0"/>
                <w:szCs w:val="21"/>
              </w:rPr>
              <w:t>投标人提供 2022年1月1日至本项目投标截止之日止（以签订日期为准）政府部门或事业单位出具的应急队机动队伍证明得100分。</w:t>
            </w:r>
          </w:p>
          <w:p>
            <w:pPr>
              <w:wordWrap w:val="0"/>
              <w:spacing w:line="240" w:lineRule="auto"/>
              <w:rPr>
                <w:rFonts w:hint="eastAsia" w:ascii="宋体" w:hAnsi="宋体" w:eastAsia="宋体" w:cs="宋体"/>
                <w:b/>
                <w:bCs/>
                <w:szCs w:val="21"/>
              </w:rPr>
            </w:pPr>
            <w:r>
              <w:rPr>
                <w:rFonts w:hint="eastAsia" w:ascii="宋体" w:hAnsi="宋体" w:eastAsia="宋体" w:cs="宋体"/>
                <w:b/>
                <w:bCs/>
                <w:szCs w:val="21"/>
              </w:rPr>
              <w:t>（二）评</w:t>
            </w:r>
            <w:r>
              <w:rPr>
                <w:rFonts w:hint="eastAsia" w:ascii="宋体" w:hAnsi="宋体" w:eastAsia="宋体" w:cs="宋体"/>
                <w:b/>
                <w:bCs/>
                <w:szCs w:val="21"/>
                <w:lang w:val="en-US" w:eastAsia="zh-CN"/>
              </w:rPr>
              <w:t>分</w:t>
            </w:r>
            <w:r>
              <w:rPr>
                <w:rFonts w:hint="eastAsia" w:ascii="宋体" w:hAnsi="宋体" w:eastAsia="宋体" w:cs="宋体"/>
                <w:b/>
                <w:bCs/>
                <w:szCs w:val="21"/>
              </w:rPr>
              <w:t>依据：</w:t>
            </w:r>
          </w:p>
          <w:p>
            <w:pPr>
              <w:wordWrap w:val="0"/>
              <w:spacing w:line="240" w:lineRule="auto"/>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szCs w:val="21"/>
              </w:rPr>
              <w:t>提供相关证明扫描件，原件备查，不提供不得分。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rPr>
                <w:rFonts w:ascii="Times New Roman" w:hAnsi="Times New Roman" w:eastAsia="宋体" w:cs="Times New Roman"/>
                <w:b/>
                <w:bCs/>
                <w:color w:val="0000FF"/>
                <w:sz w:val="24"/>
              </w:rPr>
            </w:pPr>
            <w:r>
              <w:rPr>
                <w:rFonts w:ascii="宋体" w:hAnsi="宋体" w:eastAsia="宋体" w:cs="宋体"/>
                <w:b/>
                <w:bCs/>
                <w:color w:val="0000FF"/>
                <w:kern w:val="0"/>
                <w:sz w:val="24"/>
                <w:lang w:bidi="ar"/>
              </w:rPr>
              <w:t>3</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rPr>
                <w:rFonts w:ascii="Times New Roman" w:hAnsi="Times New Roman" w:eastAsia="宋体" w:cs="Times New Roman"/>
                <w:b/>
                <w:bCs/>
                <w:color w:val="0000FF"/>
                <w:sz w:val="24"/>
              </w:rPr>
            </w:pPr>
            <w:r>
              <w:rPr>
                <w:rFonts w:ascii="宋体" w:hAnsi="宋体" w:eastAsia="宋体" w:cs="宋体"/>
                <w:b/>
                <w:bCs/>
                <w:color w:val="0000FF"/>
                <w:kern w:val="0"/>
                <w:sz w:val="24"/>
                <w:lang w:bidi="ar"/>
              </w:rPr>
              <w:t>商务</w:t>
            </w:r>
            <w:r>
              <w:rPr>
                <w:rFonts w:hint="eastAsia" w:ascii="宋体" w:hAnsi="宋体" w:eastAsia="宋体" w:cs="宋体"/>
                <w:b/>
                <w:bCs/>
                <w:color w:val="0000FF"/>
                <w:kern w:val="0"/>
                <w:sz w:val="24"/>
                <w:lang w:bidi="ar"/>
              </w:rPr>
              <w:t>部分</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rPr>
                <w:rFonts w:hint="default" w:ascii="Times New Roman" w:hAnsi="Times New Roman" w:eastAsia="宋体" w:cs="Times New Roman"/>
                <w:b/>
                <w:bCs/>
                <w:color w:val="0000FF"/>
                <w:sz w:val="24"/>
                <w:lang w:val="en-US" w:eastAsia="zh-CN"/>
              </w:rPr>
            </w:pPr>
            <w:r>
              <w:rPr>
                <w:rFonts w:hint="eastAsia" w:cs="Times New Roman"/>
                <w:b/>
                <w:bCs/>
                <w:color w:val="0000FF"/>
                <w:sz w:val="24"/>
                <w:lang w:val="en-US" w:eastAsia="zh-CN"/>
              </w:rPr>
              <w:t>25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pPr>
              <w:jc w:val="center"/>
              <w:rPr>
                <w:rFonts w:ascii="宋体" w:hAnsi="Times New Roman" w:eastAsia="宋体" w:cs="Times New Roman"/>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pPr>
              <w:widowControl/>
              <w:wordWrap w:val="0"/>
              <w:jc w:val="center"/>
              <w:rPr>
                <w:rFonts w:ascii="Times New Roman" w:hAnsi="Times New Roman" w:eastAsia="宋体" w:cs="Times New Roman"/>
                <w:szCs w:val="21"/>
              </w:rPr>
            </w:pPr>
            <w:r>
              <w:rPr>
                <w:rFonts w:ascii="宋体" w:hAnsi="宋体" w:eastAsia="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pPr>
              <w:widowControl/>
              <w:wordWrap w:val="0"/>
              <w:jc w:val="center"/>
              <w:rPr>
                <w:rFonts w:ascii="Times New Roman" w:hAnsi="Times New Roman" w:eastAsia="宋体" w:cs="Times New Roman"/>
                <w:szCs w:val="21"/>
              </w:rPr>
            </w:pPr>
            <w:r>
              <w:rPr>
                <w:rFonts w:ascii="宋体" w:hAnsi="宋体" w:eastAsia="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pPr>
              <w:widowControl/>
              <w:wordWrap w:val="0"/>
              <w:jc w:val="center"/>
              <w:rPr>
                <w:rFonts w:ascii="Times New Roman" w:hAnsi="Times New Roman" w:eastAsia="宋体" w:cs="Times New Roman"/>
                <w:szCs w:val="21"/>
              </w:rPr>
            </w:pPr>
            <w:r>
              <w:rPr>
                <w:rFonts w:ascii="宋体" w:hAnsi="宋体" w:eastAsia="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pPr>
              <w:widowControl/>
              <w:wordWrap w:val="0"/>
              <w:jc w:val="center"/>
              <w:rPr>
                <w:rFonts w:ascii="Times New Roman" w:hAnsi="Times New Roman" w:eastAsia="宋体" w:cs="Times New Roman"/>
                <w:szCs w:val="21"/>
              </w:rPr>
            </w:pPr>
            <w:r>
              <w:rPr>
                <w:rFonts w:ascii="宋体" w:hAnsi="宋体" w:eastAsia="宋体" w:cs="宋体"/>
                <w:kern w:val="0"/>
                <w:szCs w:val="21"/>
                <w:lang w:bidi="ar"/>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ascii="宋体" w:hAnsi="Times New Roman" w:eastAsia="宋体" w:cs="Times New Roman"/>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textAlignment w:val="top"/>
              <w:rPr>
                <w:rFonts w:hint="eastAsia" w:ascii="Times New Roman" w:hAnsi="Times New Roman" w:eastAsia="宋体" w:cs="Times New Roman"/>
                <w:szCs w:val="21"/>
                <w:lang w:val="en-US" w:eastAsia="zh-CN"/>
              </w:rPr>
            </w:pPr>
            <w:r>
              <w:rPr>
                <w:rFonts w:hint="eastAsia" w:cs="Times New Roman"/>
                <w:szCs w:val="21"/>
                <w:lang w:val="en-US" w:eastAsia="zh-CN"/>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ascii="Times New Roman" w:hAnsi="Times New Roman" w:eastAsia="宋体" w:cs="Times New Roman"/>
                <w:kern w:val="2"/>
                <w:sz w:val="21"/>
                <w:szCs w:val="21"/>
                <w:lang w:val="en-US" w:eastAsia="zh-CN" w:bidi="ar-SA"/>
              </w:rPr>
            </w:pPr>
            <w:r>
              <w:rPr>
                <w:rFonts w:hint="eastAsia" w:ascii="宋体" w:hAnsi="宋体" w:cs="宋体"/>
                <w:szCs w:val="21"/>
              </w:rPr>
              <w:t>投标人通过相关认证情况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ordWrap w:val="0"/>
              <w:jc w:val="center"/>
              <w:rPr>
                <w:rFonts w:ascii="Times New Roman" w:hAnsi="Times New Roman" w:eastAsia="宋体" w:cs="Times New Roman"/>
                <w:kern w:val="2"/>
                <w:sz w:val="21"/>
                <w:szCs w:val="21"/>
                <w:lang w:val="en-US" w:eastAsia="zh-CN" w:bidi="ar-SA"/>
              </w:rPr>
            </w:pPr>
            <w:r>
              <w:rPr>
                <w:rFonts w:hint="eastAsia" w:ascii="宋体" w:hAnsi="宋体" w:cs="宋体"/>
                <w:szCs w:val="21"/>
              </w:rPr>
              <w:t>7</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pPr>
              <w:wordWrap w:val="0"/>
              <w:rPr>
                <w:rFonts w:hint="eastAsia" w:ascii="宋体" w:hAnsi="宋体" w:cs="宋体"/>
                <w:b/>
                <w:bCs/>
                <w:szCs w:val="21"/>
              </w:rPr>
            </w:pPr>
            <w:r>
              <w:rPr>
                <w:rFonts w:hint="eastAsia" w:ascii="宋体" w:hAnsi="宋体" w:cs="宋体"/>
                <w:b/>
                <w:bCs/>
                <w:szCs w:val="21"/>
              </w:rPr>
              <w:t>（一）评分内容：</w:t>
            </w:r>
          </w:p>
          <w:p>
            <w:pPr>
              <w:wordWrap w:val="0"/>
              <w:rPr>
                <w:rFonts w:hint="eastAsia" w:ascii="宋体" w:hAnsi="宋体" w:cs="宋体"/>
                <w:szCs w:val="21"/>
              </w:rPr>
            </w:pPr>
            <w:r>
              <w:rPr>
                <w:rFonts w:hint="eastAsia" w:ascii="宋体" w:hAnsi="宋体" w:cs="宋体"/>
                <w:szCs w:val="21"/>
              </w:rPr>
              <w:t>投标人具有以下证书：</w:t>
            </w:r>
          </w:p>
          <w:p>
            <w:pPr>
              <w:wordWrap w:val="0"/>
              <w:rPr>
                <w:rFonts w:hint="eastAsia" w:ascii="宋体" w:hAnsi="宋体" w:cs="宋体"/>
                <w:szCs w:val="21"/>
                <w:highlight w:val="none"/>
              </w:rPr>
            </w:pPr>
            <w:r>
              <w:rPr>
                <w:rFonts w:hint="eastAsia" w:ascii="宋体" w:hAnsi="宋体" w:cs="宋体"/>
                <w:szCs w:val="21"/>
              </w:rPr>
              <w:t>1.投标人获得质量管理体</w:t>
            </w:r>
            <w:r>
              <w:rPr>
                <w:rFonts w:hint="eastAsia" w:ascii="宋体" w:hAnsi="宋体" w:cs="宋体"/>
                <w:szCs w:val="21"/>
                <w:highlight w:val="none"/>
              </w:rPr>
              <w:t>系认证证书；</w:t>
            </w:r>
          </w:p>
          <w:p>
            <w:pPr>
              <w:wordWrap w:val="0"/>
              <w:rPr>
                <w:rFonts w:hint="eastAsia" w:ascii="宋体" w:hAnsi="宋体" w:cs="宋体"/>
                <w:szCs w:val="21"/>
                <w:highlight w:val="none"/>
              </w:rPr>
            </w:pPr>
            <w:r>
              <w:rPr>
                <w:rFonts w:hint="eastAsia" w:ascii="宋体" w:hAnsi="宋体" w:cs="宋体"/>
                <w:szCs w:val="21"/>
                <w:highlight w:val="none"/>
              </w:rPr>
              <w:t>2.投标人获得环境管理体系认证证书；</w:t>
            </w:r>
          </w:p>
          <w:p>
            <w:pPr>
              <w:wordWrap w:val="0"/>
              <w:rPr>
                <w:rFonts w:hint="eastAsia" w:ascii="宋体" w:hAnsi="宋体" w:cs="宋体"/>
                <w:szCs w:val="21"/>
                <w:highlight w:val="none"/>
              </w:rPr>
            </w:pPr>
            <w:r>
              <w:rPr>
                <w:rFonts w:hint="eastAsia" w:ascii="宋体" w:hAnsi="宋体" w:cs="宋体"/>
                <w:szCs w:val="21"/>
                <w:highlight w:val="none"/>
              </w:rPr>
              <w:t>3.投标人获得职业健康安全管理体系认证；</w:t>
            </w:r>
          </w:p>
          <w:p>
            <w:pPr>
              <w:wordWrap w:val="0"/>
              <w:rPr>
                <w:rFonts w:hint="default" w:eastAsia="宋体"/>
                <w:lang w:val="en-US" w:eastAsia="zh-CN"/>
              </w:rPr>
            </w:pPr>
            <w:r>
              <w:rPr>
                <w:rFonts w:hint="eastAsia" w:ascii="宋体" w:hAnsi="宋体" w:cs="宋体"/>
                <w:szCs w:val="21"/>
                <w:highlight w:val="none"/>
              </w:rPr>
              <w:t>4.</w:t>
            </w:r>
            <w:bookmarkStart w:id="3" w:name="OLE_LINK5"/>
            <w:r>
              <w:rPr>
                <w:rFonts w:hint="eastAsia" w:ascii="宋体" w:hAnsi="宋体" w:cs="宋体"/>
                <w:szCs w:val="21"/>
                <w:highlight w:val="none"/>
              </w:rPr>
              <w:t>数据存储安全管理体系认证证书</w:t>
            </w:r>
            <w:bookmarkEnd w:id="3"/>
            <w:r>
              <w:rPr>
                <w:rFonts w:hint="eastAsia" w:ascii="宋体" w:hAnsi="宋体" w:cs="宋体"/>
                <w:szCs w:val="21"/>
                <w:highlight w:val="none"/>
              </w:rPr>
              <w:t>；</w:t>
            </w:r>
          </w:p>
          <w:p>
            <w:pPr>
              <w:wordWrap w:val="0"/>
              <w:rPr>
                <w:rFonts w:hint="eastAsia" w:ascii="宋体" w:hAnsi="宋体" w:cs="宋体"/>
                <w:szCs w:val="21"/>
              </w:rPr>
            </w:pPr>
            <w:r>
              <w:rPr>
                <w:rFonts w:hint="eastAsia" w:ascii="宋体" w:hAnsi="宋体" w:cs="宋体"/>
                <w:szCs w:val="21"/>
              </w:rPr>
              <w:t>以上证书认证范围与物业相关且全部具备的得100分，缺一项扣</w:t>
            </w:r>
            <w:r>
              <w:rPr>
                <w:rFonts w:hint="eastAsia" w:ascii="宋体" w:hAnsi="宋体" w:cs="宋体"/>
                <w:szCs w:val="21"/>
                <w:lang w:val="en-US" w:eastAsia="zh-CN"/>
              </w:rPr>
              <w:t>25</w:t>
            </w:r>
            <w:r>
              <w:rPr>
                <w:rFonts w:hint="eastAsia" w:ascii="宋体" w:hAnsi="宋体" w:cs="宋体"/>
                <w:szCs w:val="21"/>
              </w:rPr>
              <w:t>分，扣完为止。</w:t>
            </w:r>
          </w:p>
          <w:p>
            <w:pPr>
              <w:wordWrap w:val="0"/>
              <w:rPr>
                <w:rFonts w:hint="eastAsia" w:ascii="宋体" w:hAnsi="宋体" w:cs="宋体"/>
                <w:b/>
                <w:bCs/>
                <w:szCs w:val="21"/>
              </w:rPr>
            </w:pPr>
            <w:r>
              <w:rPr>
                <w:rFonts w:hint="eastAsia" w:ascii="宋体" w:hAnsi="宋体" w:cs="宋体"/>
                <w:b/>
                <w:bCs/>
                <w:szCs w:val="21"/>
              </w:rPr>
              <w:t>（二）评分依据：</w:t>
            </w:r>
          </w:p>
          <w:p>
            <w:pPr>
              <w:wordWrap w:val="0"/>
              <w:rPr>
                <w:rFonts w:hint="eastAsia" w:ascii="宋体" w:hAnsi="宋体" w:cs="宋体"/>
                <w:szCs w:val="21"/>
              </w:rPr>
            </w:pPr>
            <w:r>
              <w:rPr>
                <w:rFonts w:hint="eastAsia" w:ascii="宋体" w:hAnsi="宋体" w:cs="宋体"/>
                <w:szCs w:val="21"/>
              </w:rPr>
              <w:t>1.投标人需提供有效期内的认证证书扫描件，以及同时提供相关证书在“全国认证认可信息公共服务平台”（网址：http://cx.cnca.cn）的查询截图，且证书状态显示有效，查询截图的证书编号须与所提供认证证书的证书编号一致。认证证书在公开渠道无法查询的，需提供颁发机构的证明材料，证明证书真实有效。</w:t>
            </w:r>
          </w:p>
          <w:p>
            <w:pPr>
              <w:wordWrap w:val="0"/>
              <w:rPr>
                <w:rFonts w:hint="eastAsia" w:ascii="宋体" w:hAnsi="宋体" w:cs="宋体"/>
                <w:szCs w:val="21"/>
              </w:rPr>
            </w:pPr>
            <w:r>
              <w:rPr>
                <w:rFonts w:hint="eastAsia" w:ascii="宋体" w:hAnsi="宋体" w:cs="宋体"/>
                <w:szCs w:val="21"/>
              </w:rPr>
              <w:t>2.</w:t>
            </w:r>
            <w:r>
              <w:rPr>
                <w:rFonts w:hint="eastAsia"/>
              </w:rPr>
              <w:t>如供应商距本项目开标之日的注册成立时间不足</w:t>
            </w:r>
            <w:r>
              <w:rPr>
                <w:rFonts w:hint="eastAsia" w:ascii="宋体" w:hAnsi="宋体" w:eastAsia="宋体" w:cs="宋体"/>
              </w:rPr>
              <w:t>3</w:t>
            </w:r>
            <w:r>
              <w:rPr>
                <w:rFonts w:hint="eastAsia"/>
              </w:rPr>
              <w:t>个月，且未取得以上认证证书的，提供认证机构出具的关于“正在办理”或“暂无法办理”的书面证明材料（需包含评审因素涉及的认证证书，且加盖认证机构公章），可视为已获得相应的认证证书。</w:t>
            </w:r>
          </w:p>
          <w:p>
            <w:pPr>
              <w:wordWrap w:val="0"/>
              <w:rPr>
                <w:rFonts w:ascii="Times New Roman" w:hAnsi="Times New Roman" w:eastAsia="宋体" w:cs="Times New Roman"/>
                <w:kern w:val="2"/>
                <w:sz w:val="21"/>
                <w:szCs w:val="21"/>
                <w:lang w:val="en-US" w:eastAsia="zh-CN" w:bidi="ar-SA"/>
              </w:rPr>
            </w:pPr>
            <w:r>
              <w:rPr>
                <w:rFonts w:hint="eastAsia" w:ascii="宋体" w:hAnsi="宋体" w:cs="宋体"/>
                <w:szCs w:val="21"/>
              </w:rPr>
              <w:t>3.以上资料均要求提供扫描件。评分中出现无证明资料或专家无法凭所提供资料判断是否得分的情况，一律作不得分处理</w:t>
            </w:r>
            <w:r>
              <w:rPr>
                <w:rFonts w:hint="eastAsia" w:ascii="宋体" w:hAnsi="宋体" w:cs="宋体"/>
                <w:szCs w:val="21"/>
                <w:lang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ascii="宋体" w:hAnsi="Times New Roman" w:eastAsia="宋体" w:cs="Times New Roman"/>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textAlignment w:val="top"/>
              <w:rPr>
                <w:rFonts w:hint="eastAsia" w:ascii="Times New Roman" w:hAnsi="Times New Roman" w:eastAsia="宋体" w:cs="Times New Roman"/>
                <w:szCs w:val="21"/>
                <w:lang w:val="en-US" w:eastAsia="zh-CN"/>
              </w:rPr>
            </w:pPr>
            <w:r>
              <w:rPr>
                <w:rFonts w:hint="eastAsia" w:cs="Times New Roman"/>
                <w:szCs w:val="21"/>
                <w:lang w:val="en-US" w:eastAsia="zh-CN"/>
              </w:rPr>
              <w:t>2</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kern w:val="2"/>
                <w:sz w:val="21"/>
                <w:szCs w:val="21"/>
                <w:lang w:val="en-US" w:eastAsia="zh-CN" w:bidi="ar-SA"/>
              </w:rPr>
            </w:pPr>
            <w:r>
              <w:rPr>
                <w:rFonts w:hint="eastAsia" w:ascii="宋体" w:hAnsi="宋体" w:cs="宋体"/>
                <w:szCs w:val="21"/>
              </w:rPr>
              <w:t>投标人同类项目业绩情况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ordWrap w:val="0"/>
              <w:jc w:val="center"/>
              <w:rPr>
                <w:rFonts w:hint="eastAsia" w:ascii="宋体" w:hAnsi="宋体" w:eastAsia="宋体" w:cs="宋体"/>
                <w:kern w:val="2"/>
                <w:sz w:val="21"/>
                <w:szCs w:val="21"/>
                <w:lang w:val="en-US" w:eastAsia="zh-CN" w:bidi="ar-SA"/>
              </w:rPr>
            </w:pPr>
            <w:r>
              <w:rPr>
                <w:rFonts w:hint="eastAsia" w:ascii="宋体" w:hAnsi="宋体" w:cs="宋体"/>
                <w:szCs w:val="21"/>
              </w:rPr>
              <w:t>10</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pPr>
              <w:wordWrap w:val="0"/>
              <w:rPr>
                <w:rFonts w:hint="eastAsia" w:ascii="宋体" w:hAnsi="宋体" w:cs="宋体"/>
                <w:b/>
                <w:bCs/>
                <w:szCs w:val="21"/>
              </w:rPr>
            </w:pPr>
            <w:r>
              <w:rPr>
                <w:rFonts w:hint="eastAsia" w:ascii="宋体" w:hAnsi="宋体" w:cs="宋体"/>
                <w:b/>
                <w:bCs/>
                <w:szCs w:val="21"/>
              </w:rPr>
              <w:t>（一）评分内容：</w:t>
            </w:r>
          </w:p>
          <w:p>
            <w:pPr>
              <w:wordWrap w:val="0"/>
              <w:rPr>
                <w:rFonts w:hint="eastAsia" w:ascii="宋体" w:hAnsi="宋体" w:cs="宋体"/>
                <w:szCs w:val="21"/>
              </w:rPr>
            </w:pPr>
            <w:r>
              <w:rPr>
                <w:rFonts w:hint="eastAsia" w:ascii="宋体" w:hAnsi="宋体" w:cs="宋体"/>
                <w:szCs w:val="21"/>
              </w:rPr>
              <w:t>投标人自2022年1月1日至本项目投标截止日止（以合同签订日期为准）：具有</w:t>
            </w:r>
            <w:r>
              <w:rPr>
                <w:rFonts w:hint="eastAsia" w:ascii="宋体" w:hAnsi="宋体" w:cs="宋体"/>
                <w:szCs w:val="21"/>
                <w:lang w:val="en-US" w:eastAsia="zh-CN"/>
              </w:rPr>
              <w:t>医院</w:t>
            </w:r>
            <w:r>
              <w:rPr>
                <w:rFonts w:hint="eastAsia" w:ascii="宋体" w:hAnsi="宋体" w:cs="宋体"/>
                <w:szCs w:val="21"/>
              </w:rPr>
              <w:t>物业服务（或后勤服务）项目业绩</w:t>
            </w:r>
            <w:r>
              <w:rPr>
                <w:rFonts w:hint="eastAsia" w:ascii="宋体" w:hAnsi="宋体" w:cs="宋体"/>
                <w:szCs w:val="21"/>
                <w:lang w:eastAsia="zh-CN"/>
              </w:rPr>
              <w:t>，</w:t>
            </w:r>
            <w:r>
              <w:rPr>
                <w:rFonts w:hint="eastAsia" w:ascii="宋体" w:hAnsi="宋体" w:cs="宋体"/>
                <w:szCs w:val="21"/>
              </w:rPr>
              <w:t>且经项目履约（验收）评价合格</w:t>
            </w:r>
            <w:r>
              <w:rPr>
                <w:rFonts w:hint="eastAsia" w:ascii="宋体" w:hAnsi="宋体" w:cs="宋体"/>
                <w:szCs w:val="21"/>
                <w:lang w:val="en-US" w:eastAsia="zh-CN"/>
              </w:rPr>
              <w:t>为</w:t>
            </w:r>
            <w:r>
              <w:rPr>
                <w:rFonts w:hint="eastAsia" w:ascii="宋体" w:hAnsi="宋体" w:cs="宋体"/>
                <w:szCs w:val="21"/>
              </w:rPr>
              <w:t>“优”或“满意”或“合格”的(即该体系中的最高评价)，每提供一项有效业绩得25分，最高得100分。</w:t>
            </w:r>
            <w:r>
              <w:rPr>
                <w:rFonts w:hint="eastAsia" w:ascii="宋体" w:hAnsi="宋体" w:eastAsia="宋体" w:cs="宋体"/>
              </w:rPr>
              <w:t>同一项目续签合同的不可重复得分。</w:t>
            </w:r>
          </w:p>
          <w:p>
            <w:pPr>
              <w:wordWrap w:val="0"/>
              <w:rPr>
                <w:rFonts w:hint="eastAsia" w:ascii="宋体" w:hAnsi="宋体" w:cs="宋体"/>
                <w:b/>
                <w:bCs/>
                <w:szCs w:val="21"/>
              </w:rPr>
            </w:pPr>
            <w:r>
              <w:rPr>
                <w:rFonts w:hint="eastAsia" w:ascii="宋体" w:hAnsi="宋体" w:cs="宋体"/>
                <w:b/>
                <w:bCs/>
                <w:szCs w:val="21"/>
              </w:rPr>
              <w:t>（二）评分依据：</w:t>
            </w:r>
          </w:p>
          <w:p>
            <w:pPr>
              <w:wordWrap w:val="0"/>
              <w:rPr>
                <w:rFonts w:hint="eastAsia" w:ascii="宋体" w:hAnsi="宋体" w:eastAsia="宋体" w:cs="宋体"/>
                <w:szCs w:val="21"/>
                <w:lang w:eastAsia="zh-CN"/>
              </w:rPr>
            </w:pPr>
            <w:r>
              <w:rPr>
                <w:rFonts w:hint="eastAsia" w:ascii="宋体" w:hAnsi="宋体" w:cs="宋体"/>
                <w:szCs w:val="21"/>
              </w:rPr>
              <w:t>1.要求同时提供合同关键信息（包括但不限于签订合同双方的单位名称、合同项目名称、项目内容与含签订合同双方的盖章、签订日期的关键页）和项目履约（验收）合格评价证明文件作为得分依据，项目履约（验收）合格评价证明文件需加盖合同甲方公章（或甲方业务章）。</w:t>
            </w:r>
            <w:r>
              <w:rPr>
                <w:rFonts w:hint="eastAsia"/>
              </w:rPr>
              <w:t>履约（验收）评价可为阶段性评价或终期评价，均予以认可</w:t>
            </w:r>
            <w:r>
              <w:rPr>
                <w:rFonts w:hint="eastAsia"/>
                <w:lang w:eastAsia="zh-CN"/>
              </w:rPr>
              <w:t>。</w:t>
            </w:r>
          </w:p>
          <w:p>
            <w:pPr>
              <w:wordWrap w:val="0"/>
              <w:rPr>
                <w:rFonts w:hint="eastAsia" w:ascii="宋体" w:hAnsi="宋体" w:cs="宋体"/>
                <w:szCs w:val="21"/>
              </w:rPr>
            </w:pPr>
            <w:r>
              <w:rPr>
                <w:rFonts w:hint="eastAsia" w:ascii="宋体" w:hAnsi="宋体" w:cs="宋体"/>
                <w:szCs w:val="21"/>
              </w:rPr>
              <w:t>2.通过合同关键信息无法判断是否得分的，还须同时提供能证明得分的</w:t>
            </w:r>
            <w:r>
              <w:rPr>
                <w:rFonts w:hint="eastAsia" w:ascii="宋体" w:hAnsi="宋体" w:cs="宋体"/>
                <w:szCs w:val="21"/>
                <w:lang w:eastAsia="zh-CN"/>
              </w:rPr>
              <w:t>其他证明</w:t>
            </w:r>
            <w:r>
              <w:rPr>
                <w:rFonts w:hint="eastAsia" w:ascii="宋体" w:hAnsi="宋体" w:cs="宋体"/>
                <w:szCs w:val="21"/>
              </w:rPr>
              <w:t>资料，如项目报告或合同甲方出具的证明文件等。</w:t>
            </w:r>
          </w:p>
          <w:p>
            <w:pPr>
              <w:wordWrap w:val="0"/>
              <w:rPr>
                <w:rFonts w:hint="eastAsia" w:ascii="宋体" w:hAnsi="宋体" w:eastAsia="宋体" w:cs="宋体"/>
                <w:kern w:val="2"/>
                <w:sz w:val="21"/>
                <w:szCs w:val="21"/>
                <w:lang w:val="en-US" w:eastAsia="zh-CN" w:bidi="ar-SA"/>
              </w:rPr>
            </w:pPr>
            <w:r>
              <w:rPr>
                <w:rFonts w:hint="eastAsia" w:ascii="宋体" w:hAnsi="宋体" w:cs="宋体"/>
                <w:szCs w:val="21"/>
              </w:rPr>
              <w:t>3.以上资料均要求提供扫描件，原件备查。评分中出现无证明资料或专家无法凭所提供资料判断是否得分的情况，一律作不得分处理。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ascii="宋体" w:hAnsi="Times New Roman" w:eastAsia="宋体" w:cs="Times New Roman"/>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textAlignment w:val="top"/>
              <w:rPr>
                <w:rFonts w:hint="eastAsia" w:ascii="Times New Roman" w:hAnsi="Times New Roman" w:eastAsia="宋体" w:cs="Times New Roman"/>
                <w:szCs w:val="21"/>
                <w:lang w:val="en-US" w:eastAsia="zh-CN"/>
              </w:rPr>
            </w:pPr>
            <w:r>
              <w:rPr>
                <w:rFonts w:hint="eastAsia" w:cs="Times New Roman"/>
                <w:szCs w:val="21"/>
                <w:lang w:val="en-US" w:eastAsia="zh-CN"/>
              </w:rPr>
              <w:t>3</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kern w:val="2"/>
                <w:sz w:val="21"/>
                <w:szCs w:val="21"/>
                <w:lang w:val="en-US" w:eastAsia="zh-CN" w:bidi="ar-SA"/>
              </w:rPr>
            </w:pPr>
            <w:bookmarkStart w:id="4" w:name="OLE_LINK3"/>
            <w:r>
              <w:rPr>
                <w:rFonts w:hint="eastAsia" w:ascii="宋体" w:hAnsi="宋体" w:cs="宋体"/>
                <w:szCs w:val="21"/>
              </w:rPr>
              <w:t>投标人相关荣誉</w:t>
            </w:r>
            <w:r>
              <w:rPr>
                <w:rFonts w:hint="eastAsia" w:ascii="宋体" w:hAnsi="宋体" w:cs="宋体"/>
                <w:szCs w:val="21"/>
                <w:lang w:eastAsia="zh-CN"/>
              </w:rPr>
              <w:t>情况</w:t>
            </w:r>
            <w:bookmarkEnd w:id="4"/>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ordWrap w:val="0"/>
              <w:jc w:val="center"/>
              <w:rPr>
                <w:rFonts w:hint="eastAsia" w:ascii="宋体" w:hAnsi="宋体" w:eastAsia="宋体" w:cs="宋体"/>
                <w:kern w:val="2"/>
                <w:sz w:val="21"/>
                <w:szCs w:val="21"/>
                <w:lang w:val="en-US" w:eastAsia="zh-CN" w:bidi="ar-SA"/>
              </w:rPr>
            </w:pPr>
            <w:r>
              <w:rPr>
                <w:rFonts w:hint="eastAsia" w:ascii="宋体" w:hAnsi="宋体" w:cs="宋体"/>
                <w:szCs w:val="21"/>
              </w:rPr>
              <w:t>8</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pPr>
              <w:wordWrap w:val="0"/>
              <w:rPr>
                <w:rFonts w:hint="eastAsia" w:ascii="宋体" w:hAnsi="宋体" w:cs="宋体"/>
                <w:b/>
                <w:bCs/>
                <w:szCs w:val="21"/>
              </w:rPr>
            </w:pPr>
            <w:r>
              <w:rPr>
                <w:rFonts w:hint="eastAsia" w:ascii="宋体" w:hAnsi="宋体" w:cs="宋体"/>
                <w:b/>
                <w:bCs/>
                <w:szCs w:val="21"/>
              </w:rPr>
              <w:t>（一）评分内容：</w:t>
            </w:r>
          </w:p>
          <w:p>
            <w:pPr>
              <w:wordWrap w:val="0"/>
              <w:rPr>
                <w:rFonts w:hint="eastAsia" w:ascii="宋体" w:hAnsi="宋体" w:cs="宋体"/>
                <w:szCs w:val="21"/>
              </w:rPr>
            </w:pPr>
            <w:r>
              <w:rPr>
                <w:rFonts w:hint="eastAsia" w:ascii="宋体" w:hAnsi="宋体" w:cs="宋体"/>
                <w:szCs w:val="21"/>
              </w:rPr>
              <w:t>投标人在2022年1月1日（以颁发日期为准）至项目投标截止日前：</w:t>
            </w:r>
          </w:p>
          <w:p>
            <w:pPr>
              <w:wordWrap w:val="0"/>
              <w:rPr>
                <w:rFonts w:hint="eastAsia" w:ascii="宋体" w:hAnsi="宋体" w:cs="宋体"/>
                <w:szCs w:val="21"/>
              </w:rPr>
            </w:pPr>
            <w:r>
              <w:rPr>
                <w:rFonts w:hint="eastAsia" w:ascii="宋体" w:hAnsi="宋体" w:cs="宋体"/>
                <w:szCs w:val="21"/>
              </w:rPr>
              <w:t>1.获得过政府部门或事业单位颁发的活动保障类相关荣誉（含感谢信或表扬信）证书的，得2</w:t>
            </w:r>
            <w:r>
              <w:rPr>
                <w:rFonts w:hint="eastAsia" w:ascii="宋体" w:hAnsi="宋体" w:cs="宋体"/>
                <w:szCs w:val="21"/>
                <w:lang w:val="en-US" w:eastAsia="zh-CN"/>
              </w:rPr>
              <w:t>0</w:t>
            </w:r>
            <w:r>
              <w:rPr>
                <w:rFonts w:hint="eastAsia" w:ascii="宋体" w:hAnsi="宋体" w:cs="宋体"/>
                <w:szCs w:val="21"/>
              </w:rPr>
              <w:t>分；</w:t>
            </w:r>
          </w:p>
          <w:p>
            <w:pPr>
              <w:wordWrap w:val="0"/>
              <w:rPr>
                <w:rFonts w:hint="eastAsia" w:ascii="宋体" w:hAnsi="宋体" w:cs="宋体"/>
                <w:szCs w:val="21"/>
              </w:rPr>
            </w:pPr>
            <w:r>
              <w:rPr>
                <w:rFonts w:hint="eastAsia" w:ascii="宋体" w:hAnsi="宋体" w:cs="宋体"/>
                <w:szCs w:val="21"/>
              </w:rPr>
              <w:t>2.获得过政府部门或事业单位颁发的节能减耗类相关荣誉（含感谢信或表扬信）的，得2</w:t>
            </w:r>
            <w:r>
              <w:rPr>
                <w:rFonts w:hint="eastAsia" w:ascii="宋体" w:hAnsi="宋体" w:cs="宋体"/>
                <w:szCs w:val="21"/>
                <w:lang w:val="en-US" w:eastAsia="zh-CN"/>
              </w:rPr>
              <w:t>0</w:t>
            </w:r>
            <w:r>
              <w:rPr>
                <w:rFonts w:hint="eastAsia" w:ascii="宋体" w:hAnsi="宋体" w:cs="宋体"/>
                <w:szCs w:val="21"/>
              </w:rPr>
              <w:t>分；</w:t>
            </w:r>
          </w:p>
          <w:p>
            <w:pPr>
              <w:wordWrap w:val="0"/>
              <w:rPr>
                <w:rFonts w:hint="eastAsia" w:ascii="宋体" w:hAnsi="宋体" w:cs="宋体"/>
                <w:szCs w:val="21"/>
              </w:rPr>
            </w:pPr>
            <w:r>
              <w:rPr>
                <w:rFonts w:hint="eastAsia" w:ascii="宋体" w:hAnsi="宋体" w:cs="宋体"/>
                <w:szCs w:val="21"/>
              </w:rPr>
              <w:t>3.获得过政府部门或事业单位颁发的后勤保障类荣誉（含感谢信或表扬信）的得2</w:t>
            </w:r>
            <w:r>
              <w:rPr>
                <w:rFonts w:hint="eastAsia" w:ascii="宋体" w:hAnsi="宋体" w:cs="宋体"/>
                <w:szCs w:val="21"/>
                <w:lang w:val="en-US" w:eastAsia="zh-CN"/>
              </w:rPr>
              <w:t>0</w:t>
            </w:r>
            <w:r>
              <w:rPr>
                <w:rFonts w:hint="eastAsia" w:ascii="宋体" w:hAnsi="宋体" w:cs="宋体"/>
                <w:szCs w:val="21"/>
              </w:rPr>
              <w:t>分；</w:t>
            </w:r>
          </w:p>
          <w:p>
            <w:pPr>
              <w:wordWrap w:val="0"/>
              <w:rPr>
                <w:rFonts w:hint="eastAsia" w:ascii="宋体" w:hAnsi="宋体" w:cs="宋体"/>
                <w:szCs w:val="21"/>
              </w:rPr>
            </w:pPr>
            <w:r>
              <w:rPr>
                <w:rFonts w:hint="eastAsia" w:ascii="宋体" w:hAnsi="宋体" w:cs="宋体"/>
                <w:szCs w:val="21"/>
              </w:rPr>
              <w:t>4.获得过政府部门或事业单位的物业服务相关荣誉（含感谢信或表扬信）的得2</w:t>
            </w:r>
            <w:r>
              <w:rPr>
                <w:rFonts w:hint="eastAsia" w:ascii="宋体" w:hAnsi="宋体" w:cs="宋体"/>
                <w:szCs w:val="21"/>
                <w:lang w:val="en-US" w:eastAsia="zh-CN"/>
              </w:rPr>
              <w:t>0</w:t>
            </w:r>
            <w:r>
              <w:rPr>
                <w:rFonts w:hint="eastAsia" w:ascii="宋体" w:hAnsi="宋体" w:cs="宋体"/>
                <w:szCs w:val="21"/>
              </w:rPr>
              <w:t>分；</w:t>
            </w:r>
          </w:p>
          <w:p>
            <w:pPr>
              <w:wordWrap w:val="0"/>
              <w:rPr>
                <w:rFonts w:hint="default" w:ascii="宋体" w:hAnsi="宋体" w:eastAsia="宋体" w:cs="宋体"/>
                <w:szCs w:val="21"/>
                <w:lang w:val="en-US" w:eastAsia="zh-CN"/>
              </w:rPr>
            </w:pPr>
            <w:r>
              <w:rPr>
                <w:rFonts w:hint="eastAsia" w:ascii="宋体" w:hAnsi="宋体" w:cs="宋体"/>
                <w:szCs w:val="21"/>
              </w:rPr>
              <w:t>5.获得过医院颁发的</w:t>
            </w:r>
            <w:bookmarkStart w:id="5" w:name="OLE_LINK4"/>
            <w:r>
              <w:rPr>
                <w:rFonts w:hint="eastAsia" w:ascii="宋体" w:hAnsi="宋体" w:cs="宋体"/>
                <w:szCs w:val="21"/>
                <w:lang w:val="en-US" w:eastAsia="zh-CN"/>
              </w:rPr>
              <w:t>等级评审或协助评审</w:t>
            </w:r>
            <w:r>
              <w:rPr>
                <w:rFonts w:hint="eastAsia" w:ascii="宋体" w:hAnsi="宋体" w:cs="宋体"/>
                <w:szCs w:val="21"/>
              </w:rPr>
              <w:t>工作等相关荣誉</w:t>
            </w:r>
            <w:bookmarkEnd w:id="5"/>
            <w:r>
              <w:rPr>
                <w:rFonts w:hint="eastAsia" w:ascii="宋体" w:hAnsi="宋体" w:cs="宋体"/>
                <w:szCs w:val="21"/>
              </w:rPr>
              <w:t>（含感谢信或表扬信）</w:t>
            </w:r>
            <w:r>
              <w:rPr>
                <w:rFonts w:hint="eastAsia" w:ascii="宋体" w:hAnsi="宋体" w:cs="宋体"/>
                <w:szCs w:val="21"/>
                <w:lang w:eastAsia="zh-CN"/>
              </w:rPr>
              <w:t>的</w:t>
            </w:r>
            <w:r>
              <w:rPr>
                <w:rFonts w:hint="eastAsia" w:ascii="宋体" w:hAnsi="宋体" w:cs="宋体"/>
                <w:szCs w:val="21"/>
                <w:lang w:val="en-US" w:eastAsia="zh-CN"/>
              </w:rPr>
              <w:t>得20分。</w:t>
            </w:r>
          </w:p>
          <w:p>
            <w:pPr>
              <w:wordWrap w:val="0"/>
              <w:rPr>
                <w:rFonts w:hint="eastAsia" w:ascii="宋体" w:hAnsi="宋体" w:cs="宋体"/>
                <w:b/>
                <w:bCs/>
                <w:szCs w:val="21"/>
                <w:lang w:val="en-US" w:eastAsia="zh-CN"/>
              </w:rPr>
            </w:pPr>
            <w:r>
              <w:rPr>
                <w:rFonts w:hint="eastAsia" w:ascii="宋体" w:hAnsi="宋体" w:cs="宋体"/>
                <w:szCs w:val="21"/>
              </w:rPr>
              <w:t>以上1-</w:t>
            </w:r>
            <w:r>
              <w:rPr>
                <w:rFonts w:hint="eastAsia" w:ascii="宋体" w:hAnsi="宋体" w:cs="宋体"/>
                <w:szCs w:val="21"/>
                <w:lang w:val="en-US" w:eastAsia="zh-CN"/>
              </w:rPr>
              <w:t>5</w:t>
            </w:r>
            <w:r>
              <w:rPr>
                <w:rFonts w:hint="eastAsia" w:ascii="宋体" w:hAnsi="宋体" w:cs="宋体"/>
                <w:szCs w:val="21"/>
              </w:rPr>
              <w:t>项累计最高得100分。提供多个同一类荣誉（含感谢信或表扬信）不重复计分</w:t>
            </w:r>
            <w:r>
              <w:rPr>
                <w:rFonts w:hint="eastAsia" w:ascii="宋体" w:hAnsi="宋体" w:cs="宋体"/>
                <w:b/>
                <w:bCs/>
                <w:szCs w:val="21"/>
                <w:lang w:eastAsia="zh-CN"/>
              </w:rPr>
              <w:t>。</w:t>
            </w:r>
            <w:r>
              <w:rPr>
                <w:rFonts w:hint="eastAsia" w:ascii="宋体" w:hAnsi="宋体" w:cs="宋体"/>
                <w:b w:val="0"/>
                <w:bCs w:val="0"/>
                <w:szCs w:val="21"/>
                <w:lang w:val="en-US" w:eastAsia="zh-CN"/>
              </w:rPr>
              <w:t>同一事项不重复得分。</w:t>
            </w:r>
          </w:p>
          <w:p>
            <w:pPr>
              <w:wordWrap w:val="0"/>
              <w:rPr>
                <w:rFonts w:hint="eastAsia" w:ascii="宋体" w:hAnsi="宋体" w:cs="宋体"/>
                <w:b/>
                <w:bCs/>
                <w:szCs w:val="21"/>
              </w:rPr>
            </w:pPr>
            <w:r>
              <w:rPr>
                <w:rFonts w:hint="eastAsia" w:ascii="宋体" w:hAnsi="宋体" w:cs="宋体"/>
                <w:b/>
                <w:bCs/>
                <w:szCs w:val="21"/>
              </w:rPr>
              <w:t>（二）评分依据：</w:t>
            </w:r>
          </w:p>
          <w:p>
            <w:pPr>
              <w:wordWrap w:val="0"/>
              <w:rPr>
                <w:rFonts w:hint="eastAsia" w:ascii="宋体" w:hAnsi="宋体" w:cs="宋体"/>
                <w:szCs w:val="21"/>
              </w:rPr>
            </w:pPr>
            <w:r>
              <w:rPr>
                <w:rFonts w:hint="eastAsia" w:ascii="宋体" w:hAnsi="宋体" w:cs="宋体"/>
                <w:szCs w:val="21"/>
              </w:rPr>
              <w:t>1.提供荣誉证明文件</w:t>
            </w:r>
            <w:r>
              <w:rPr>
                <w:rFonts w:hint="eastAsia" w:ascii="宋体" w:hAnsi="宋体" w:cs="宋体"/>
                <w:szCs w:val="21"/>
                <w:lang w:val="en-US" w:eastAsia="zh-CN"/>
              </w:rPr>
              <w:t>（如官方网站公示截图、奖牌、感谢信、表扬信等），</w:t>
            </w:r>
            <w:r>
              <w:rPr>
                <w:rFonts w:hint="eastAsia"/>
              </w:rPr>
              <w:t>其中感谢信、表扬信等文件须加盖颁发单位公章（或颁发单位业务章）或通过颁发单位官方网站等渠道公开查询核实，否则不予计分</w:t>
            </w:r>
            <w:r>
              <w:rPr>
                <w:rFonts w:hint="eastAsia" w:ascii="宋体" w:hAnsi="宋体" w:cs="宋体"/>
                <w:szCs w:val="21"/>
              </w:rPr>
              <w:t>。</w:t>
            </w:r>
          </w:p>
          <w:p>
            <w:pPr>
              <w:wordWrap w:val="0"/>
              <w:rPr>
                <w:rFonts w:hint="eastAsia" w:ascii="宋体" w:hAnsi="宋体" w:eastAsia="宋体" w:cs="宋体"/>
                <w:kern w:val="2"/>
                <w:sz w:val="21"/>
                <w:szCs w:val="21"/>
                <w:lang w:val="en-US" w:eastAsia="zh-CN" w:bidi="ar-SA"/>
              </w:rPr>
            </w:pPr>
            <w:r>
              <w:rPr>
                <w:rFonts w:hint="eastAsia" w:ascii="宋体" w:hAnsi="宋体" w:cs="宋体"/>
                <w:szCs w:val="21"/>
              </w:rPr>
              <w:t>2.以上资料均要求提供扫描件（或官方网站截图），原件备查。评分中出现无证明资料或专家无法凭所提供资料判断是否得分的情况，一律作不得分处理。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rPr>
                <w:rFonts w:hint="eastAsia" w:ascii="Times New Roman" w:hAnsi="Times New Roman" w:eastAsia="宋体" w:cs="Times New Roman"/>
                <w:b/>
                <w:bCs/>
                <w:color w:val="0000FF"/>
                <w:sz w:val="24"/>
                <w:lang w:eastAsia="zh-CN"/>
              </w:rPr>
            </w:pPr>
            <w:r>
              <w:rPr>
                <w:rFonts w:hint="eastAsia" w:ascii="宋体" w:hAnsi="宋体" w:cs="宋体"/>
                <w:b/>
                <w:bCs/>
                <w:color w:val="0000FF"/>
                <w:kern w:val="0"/>
                <w:sz w:val="24"/>
                <w:lang w:val="en-US" w:eastAsia="zh-CN" w:bidi="ar"/>
              </w:rPr>
              <w:t>4</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rPr>
                <w:rFonts w:ascii="Times New Roman" w:hAnsi="Times New Roman" w:eastAsia="宋体" w:cs="Times New Roman"/>
                <w:b/>
                <w:bCs/>
                <w:color w:val="0000FF"/>
                <w:sz w:val="24"/>
              </w:rPr>
            </w:pPr>
            <w:r>
              <w:rPr>
                <w:rFonts w:hint="eastAsia" w:ascii="宋体" w:hAnsi="宋体" w:eastAsia="宋体" w:cs="宋体"/>
                <w:b/>
                <w:bCs/>
                <w:color w:val="0000FF"/>
                <w:kern w:val="0"/>
                <w:sz w:val="24"/>
                <w:lang w:bidi="ar"/>
              </w:rPr>
              <w:t>诚信情况</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rPr>
                <w:rFonts w:hint="default" w:ascii="Times New Roman" w:hAnsi="Times New Roman" w:eastAsia="宋体" w:cs="Times New Roman"/>
                <w:b/>
                <w:bCs/>
                <w:color w:val="0000FF"/>
                <w:sz w:val="24"/>
                <w:lang w:val="en-US" w:eastAsia="zh-CN"/>
              </w:rPr>
            </w:pPr>
            <w:r>
              <w:rPr>
                <w:rFonts w:hint="eastAsia" w:ascii="Times New Roman" w:hAnsi="Times New Roman" w:eastAsia="宋体" w:cs="Times New Roman"/>
                <w:b/>
                <w:bCs/>
                <w:color w:val="0000FF"/>
                <w:sz w:val="24"/>
                <w:lang w:val="en-US" w:eastAsia="zh-CN"/>
              </w:rPr>
              <w:t>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pPr>
              <w:jc w:val="center"/>
              <w:rPr>
                <w:rFonts w:ascii="宋体" w:hAnsi="Times New Roman" w:eastAsia="宋体" w:cs="Times New Roman"/>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pPr>
              <w:widowControl/>
              <w:wordWrap w:val="0"/>
              <w:jc w:val="center"/>
              <w:rPr>
                <w:rFonts w:ascii="Times New Roman" w:hAnsi="Times New Roman" w:eastAsia="宋体" w:cs="Times New Roman"/>
                <w:szCs w:val="21"/>
              </w:rPr>
            </w:pPr>
            <w:r>
              <w:rPr>
                <w:rFonts w:ascii="宋体" w:hAnsi="宋体" w:eastAsia="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pPr>
              <w:widowControl/>
              <w:wordWrap w:val="0"/>
              <w:jc w:val="center"/>
              <w:rPr>
                <w:rFonts w:ascii="Times New Roman" w:hAnsi="Times New Roman" w:eastAsia="宋体" w:cs="Times New Roman"/>
                <w:szCs w:val="21"/>
              </w:rPr>
            </w:pPr>
            <w:r>
              <w:rPr>
                <w:rFonts w:ascii="宋体" w:hAnsi="宋体" w:eastAsia="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pPr>
              <w:widowControl/>
              <w:wordWrap w:val="0"/>
              <w:jc w:val="center"/>
              <w:rPr>
                <w:rFonts w:ascii="Times New Roman" w:hAnsi="Times New Roman" w:eastAsia="宋体" w:cs="Times New Roman"/>
                <w:szCs w:val="21"/>
              </w:rPr>
            </w:pPr>
            <w:r>
              <w:rPr>
                <w:rFonts w:ascii="宋体" w:hAnsi="宋体" w:eastAsia="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pPr>
              <w:widowControl/>
              <w:wordWrap w:val="0"/>
              <w:jc w:val="center"/>
              <w:rPr>
                <w:rFonts w:ascii="Times New Roman" w:hAnsi="Times New Roman" w:eastAsia="宋体" w:cs="Times New Roman"/>
                <w:szCs w:val="21"/>
              </w:rPr>
            </w:pPr>
            <w:r>
              <w:rPr>
                <w:rFonts w:ascii="宋体" w:hAnsi="宋体" w:eastAsia="宋体" w:cs="宋体"/>
                <w:kern w:val="0"/>
                <w:szCs w:val="21"/>
                <w:lang w:bidi="ar"/>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ascii="宋体" w:hAnsi="Times New Roman" w:eastAsia="宋体" w:cs="Times New Roman"/>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textAlignment w:val="top"/>
              <w:rPr>
                <w:rFonts w:ascii="Times New Roman" w:hAnsi="Times New Roman" w:eastAsia="宋体" w:cs="Times New Roman"/>
                <w:szCs w:val="21"/>
              </w:rPr>
            </w:pPr>
            <w:r>
              <w:rPr>
                <w:rFonts w:hint="eastAsia" w:ascii="Times New Roman" w:hAnsi="Times New Roman" w:eastAsia="宋体" w:cs="Times New Roman"/>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textAlignment w:val="top"/>
              <w:rPr>
                <w:rFonts w:ascii="Times New Roman" w:hAnsi="Times New Roman" w:eastAsia="宋体" w:cs="Times New Roman"/>
                <w:szCs w:val="21"/>
              </w:rPr>
            </w:pPr>
            <w:r>
              <w:rPr>
                <w:rFonts w:hint="eastAsia" w:ascii="Times New Roman" w:hAnsi="Times New Roman" w:eastAsia="宋体" w:cs="Times New Roman"/>
              </w:rPr>
              <w:t>诚信情况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wordWrap w:val="0"/>
              <w:jc w:val="center"/>
              <w:textAlignment w:val="top"/>
              <w:rPr>
                <w:rFonts w:ascii="Times New Roman" w:hAnsi="Times New Roman" w:eastAsia="宋体" w:cs="Times New Roman"/>
                <w:szCs w:val="21"/>
              </w:rPr>
            </w:pPr>
            <w:r>
              <w:rPr>
                <w:rFonts w:hint="eastAsia" w:ascii="Times New Roman" w:hAnsi="Times New Roman" w:eastAsia="宋体" w:cs="Times New Roman"/>
              </w:rPr>
              <w:t>5</w:t>
            </w:r>
          </w:p>
        </w:tc>
        <w:tc>
          <w:tcPr>
            <w:tcW w:w="4198" w:type="dxa"/>
            <w:tcBorders>
              <w:top w:val="single" w:color="000000" w:sz="8" w:space="0"/>
              <w:left w:val="single" w:color="000000" w:sz="8" w:space="0"/>
              <w:bottom w:val="single" w:color="000000" w:sz="8" w:space="0"/>
              <w:right w:val="single" w:color="000000" w:sz="8" w:space="0"/>
            </w:tcBorders>
            <w:shd w:val="clear" w:color="auto" w:fill="auto"/>
          </w:tcPr>
          <w:p>
            <w:pPr>
              <w:keepNext w:val="0"/>
              <w:keepLines w:val="0"/>
              <w:pageBreakBefore w:val="0"/>
              <w:widowControl w:val="0"/>
              <w:kinsoku/>
              <w:wordWrap w:val="0"/>
              <w:overflowPunct/>
              <w:topLinePunct w:val="0"/>
              <w:autoSpaceDE/>
              <w:autoSpaceDN/>
              <w:bidi w:val="0"/>
              <w:adjustRightInd/>
              <w:snapToGrid/>
              <w:spacing w:line="240" w:lineRule="auto"/>
              <w:ind w:firstLine="420" w:firstLineChars="200"/>
              <w:jc w:val="both"/>
              <w:textAlignment w:val="auto"/>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有关供应商诚信查询结果。</w:t>
            </w:r>
          </w:p>
          <w:p>
            <w:pPr>
              <w:keepNext w:val="0"/>
              <w:keepLines w:val="0"/>
              <w:pageBreakBefore w:val="0"/>
              <w:widowControl w:val="0"/>
              <w:kinsoku/>
              <w:wordWrap w:val="0"/>
              <w:overflowPunct/>
              <w:topLinePunct w:val="0"/>
              <w:autoSpaceDE/>
              <w:autoSpaceDN/>
              <w:bidi w:val="0"/>
              <w:adjustRightInd/>
              <w:snapToGrid/>
              <w:spacing w:line="240" w:lineRule="auto"/>
              <w:ind w:firstLine="420" w:firstLineChars="200"/>
              <w:jc w:val="both"/>
              <w:textAlignment w:val="auto"/>
              <w:rPr>
                <w:rFonts w:ascii="Times New Roman" w:hAnsi="Times New Roman" w:eastAsia="宋体" w:cs="Times New Roman"/>
                <w:b/>
                <w:bCs/>
                <w:kern w:val="2"/>
                <w:sz w:val="24"/>
                <w:szCs w:val="24"/>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查询渠道：通过“信用中国”（www.creditchina.gov.cn，下载信用信息报告）、“中国政府采购网”（www.ccgp.gov.cn）、“深圳市政府采购监管网”（http://zfcg.sz.gov.cn）以及财政部门认可的“供应商诚信档案库”查询供应商信用信息，信用信息以开标当日的查询结果为准。</w:t>
            </w:r>
          </w:p>
        </w:tc>
      </w:tr>
      <w:bookmarkEnd w:id="1"/>
    </w:tbl>
    <w:p>
      <w:pPr>
        <w:rPr>
          <w:rFonts w:ascii="宋体" w:hAnsi="宋体"/>
          <w:sz w:val="24"/>
        </w:rPr>
      </w:pPr>
    </w:p>
    <w:p>
      <w:pPr>
        <w:sectPr>
          <w:pgSz w:w="11907" w:h="16840"/>
          <w:pgMar w:top="1440" w:right="1417" w:bottom="1440" w:left="1417" w:header="851" w:footer="992" w:gutter="0"/>
          <w:cols w:space="425" w:num="1"/>
          <w:titlePg/>
          <w:docGrid w:linePitch="462" w:charSpace="0"/>
        </w:sectPr>
      </w:pPr>
    </w:p>
    <w:p>
      <w:pPr>
        <w:jc w:val="center"/>
        <w:rPr>
          <w:rFonts w:hint="eastAsia"/>
          <w:b/>
          <w:sz w:val="120"/>
          <w:szCs w:val="120"/>
        </w:rPr>
      </w:pPr>
    </w:p>
    <w:p>
      <w:pPr>
        <w:jc w:val="center"/>
        <w:rPr>
          <w:rFonts w:hint="eastAsia"/>
          <w:b/>
          <w:sz w:val="120"/>
          <w:szCs w:val="120"/>
        </w:rPr>
      </w:pPr>
    </w:p>
    <w:p>
      <w:pPr>
        <w:jc w:val="center"/>
        <w:rPr>
          <w:rFonts w:hint="eastAsia"/>
          <w:b/>
          <w:sz w:val="120"/>
          <w:szCs w:val="120"/>
        </w:rPr>
      </w:pPr>
    </w:p>
    <w:p>
      <w:pPr>
        <w:jc w:val="center"/>
        <w:rPr>
          <w:b/>
          <w:sz w:val="120"/>
          <w:szCs w:val="120"/>
        </w:rPr>
      </w:pPr>
      <w:r>
        <w:rPr>
          <w:rFonts w:hint="eastAsia"/>
          <w:b/>
          <w:sz w:val="120"/>
          <w:szCs w:val="120"/>
        </w:rPr>
        <w:t>政府采购</w:t>
      </w:r>
    </w:p>
    <w:p>
      <w:pPr>
        <w:jc w:val="center"/>
        <w:rPr>
          <w:b/>
          <w:sz w:val="120"/>
          <w:szCs w:val="120"/>
        </w:rPr>
      </w:pPr>
      <w:r>
        <w:rPr>
          <w:rFonts w:hint="eastAsia"/>
          <w:b/>
          <w:sz w:val="120"/>
          <w:szCs w:val="120"/>
        </w:rPr>
        <w:t>招标文件</w:t>
      </w:r>
    </w:p>
    <w:p>
      <w:pPr>
        <w:jc w:val="center"/>
        <w:rPr>
          <w:b/>
          <w:sz w:val="52"/>
          <w:szCs w:val="52"/>
        </w:rPr>
      </w:pPr>
      <w:r>
        <w:rPr>
          <w:rFonts w:hint="eastAsia"/>
          <w:b/>
          <w:sz w:val="52"/>
          <w:szCs w:val="52"/>
        </w:rPr>
        <w:t>（服务类）</w:t>
      </w: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jc w:val="center"/>
        <w:rPr>
          <w:b/>
          <w:sz w:val="44"/>
          <w:szCs w:val="44"/>
        </w:rPr>
      </w:pPr>
      <w:bookmarkStart w:id="6" w:name="_Hlk71465316"/>
      <w:r>
        <w:rPr>
          <w:rFonts w:hint="eastAsia"/>
          <w:b/>
          <w:sz w:val="44"/>
          <w:szCs w:val="44"/>
        </w:rPr>
        <w:t>深圳公共资源交易中心</w:t>
      </w:r>
    </w:p>
    <w:p>
      <w:pPr>
        <w:jc w:val="center"/>
        <w:rPr>
          <w:sz w:val="28"/>
          <w:szCs w:val="28"/>
        </w:rPr>
      </w:pPr>
      <w:r>
        <w:rPr>
          <w:rFonts w:hint="eastAsia"/>
          <w:b/>
          <w:sz w:val="28"/>
          <w:szCs w:val="28"/>
        </w:rPr>
        <w:t>（</w:t>
      </w:r>
      <w:r>
        <w:rPr>
          <w:b/>
          <w:sz w:val="28"/>
          <w:szCs w:val="28"/>
        </w:rPr>
        <w:t>20</w:t>
      </w:r>
      <w:r>
        <w:rPr>
          <w:rFonts w:hint="eastAsia"/>
          <w:b/>
          <w:sz w:val="28"/>
          <w:szCs w:val="28"/>
        </w:rPr>
        <w:t>2</w:t>
      </w:r>
      <w:r>
        <w:rPr>
          <w:rFonts w:hint="eastAsia"/>
          <w:b/>
          <w:sz w:val="28"/>
          <w:szCs w:val="28"/>
          <w:lang w:val="en-US" w:eastAsia="zh-CN"/>
        </w:rPr>
        <w:t>6</w:t>
      </w:r>
      <w:r>
        <w:rPr>
          <w:rFonts w:hint="eastAsia"/>
          <w:b/>
          <w:sz w:val="28"/>
          <w:szCs w:val="28"/>
        </w:rPr>
        <w:t>）</w:t>
      </w:r>
      <w:bookmarkEnd w:id="6"/>
    </w:p>
    <w:p>
      <w:pPr>
        <w:ind w:firstLine="420" w:firstLineChars="200"/>
        <w:rPr>
          <w:rFonts w:hint="eastAsia"/>
        </w:rPr>
      </w:pPr>
      <w:r>
        <w:rPr>
          <w:rFonts w:hint="eastAsia"/>
        </w:rPr>
        <w:br w:type="page"/>
      </w:r>
    </w:p>
    <w:p>
      <w:pPr>
        <w:pStyle w:val="2"/>
      </w:pPr>
      <w:r>
        <w:rPr>
          <w:rFonts w:hint="eastAsia"/>
        </w:rPr>
        <w:t>目   录</w:t>
      </w:r>
    </w:p>
    <w:p>
      <w:pPr>
        <w:outlineLvl w:val="0"/>
        <w:rPr>
          <w:b/>
          <w:sz w:val="24"/>
        </w:rPr>
      </w:pPr>
      <w:r>
        <w:rPr>
          <w:rFonts w:hint="eastAsia"/>
          <w:b/>
          <w:sz w:val="24"/>
        </w:rPr>
        <w:t>第一册  专用条款</w:t>
      </w:r>
    </w:p>
    <w:p>
      <w:pPr>
        <w:ind w:firstLine="960" w:firstLineChars="400"/>
        <w:rPr>
          <w:sz w:val="24"/>
        </w:rPr>
      </w:pPr>
      <w:r>
        <w:rPr>
          <w:rFonts w:hint="eastAsia"/>
          <w:sz w:val="24"/>
        </w:rPr>
        <w:t>关键信息</w:t>
      </w:r>
    </w:p>
    <w:p>
      <w:pPr>
        <w:ind w:left="630" w:leftChars="300" w:firstLine="630" w:firstLineChars="300"/>
        <w:rPr>
          <w:rFonts w:ascii="宋体" w:hAnsi="宋体"/>
          <w:szCs w:val="21"/>
        </w:rPr>
      </w:pPr>
      <w:r>
        <w:rPr>
          <w:rFonts w:hint="eastAsia" w:ascii="宋体" w:hAnsi="宋体"/>
          <w:szCs w:val="21"/>
        </w:rPr>
        <w:t>第一章  招标公告</w:t>
      </w:r>
    </w:p>
    <w:p>
      <w:pPr>
        <w:ind w:left="630" w:leftChars="300" w:firstLine="630" w:firstLineChars="300"/>
        <w:rPr>
          <w:rFonts w:ascii="宋体" w:hAnsi="宋体"/>
          <w:szCs w:val="21"/>
        </w:rPr>
      </w:pPr>
      <w:r>
        <w:rPr>
          <w:rFonts w:hint="eastAsia" w:ascii="宋体" w:hAnsi="宋体"/>
          <w:szCs w:val="21"/>
        </w:rPr>
        <w:t xml:space="preserve">第二章  </w:t>
      </w:r>
      <w:bookmarkStart w:id="7" w:name="_Hlk71994379"/>
      <w:r>
        <w:rPr>
          <w:rFonts w:hint="eastAsia" w:ascii="宋体" w:hAnsi="宋体"/>
          <w:szCs w:val="21"/>
        </w:rPr>
        <w:t>对通用条款的补充内容及其他关键信息</w:t>
      </w:r>
      <w:bookmarkEnd w:id="7"/>
    </w:p>
    <w:p>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pPr>
        <w:ind w:left="630" w:leftChars="300" w:firstLine="630" w:firstLineChars="300"/>
        <w:rPr>
          <w:rFonts w:ascii="宋体" w:hAnsi="宋体"/>
          <w:szCs w:val="21"/>
        </w:rPr>
      </w:pPr>
      <w:r>
        <w:rPr>
          <w:rFonts w:hint="eastAsia" w:ascii="宋体" w:hAnsi="宋体"/>
          <w:szCs w:val="21"/>
        </w:rPr>
        <w:t>第五章  合同条款及格式</w:t>
      </w:r>
    </w:p>
    <w:p>
      <w:pPr>
        <w:rPr>
          <w:b/>
          <w:sz w:val="24"/>
        </w:rPr>
      </w:pPr>
    </w:p>
    <w:p>
      <w:pPr>
        <w:outlineLvl w:val="0"/>
        <w:rPr>
          <w:b/>
          <w:sz w:val="24"/>
        </w:rPr>
      </w:pPr>
      <w:r>
        <w:rPr>
          <w:rFonts w:hint="eastAsia"/>
          <w:b/>
          <w:sz w:val="24"/>
        </w:rPr>
        <w:t>第二册  通用条款</w:t>
      </w:r>
    </w:p>
    <w:p>
      <w:pPr>
        <w:ind w:left="630" w:leftChars="300" w:firstLine="411" w:firstLineChars="196"/>
        <w:rPr>
          <w:rFonts w:ascii="宋体" w:hAnsi="宋体"/>
          <w:szCs w:val="21"/>
        </w:rPr>
      </w:pPr>
      <w:r>
        <w:rPr>
          <w:rFonts w:hint="eastAsia" w:ascii="宋体" w:hAnsi="宋体"/>
          <w:szCs w:val="21"/>
        </w:rPr>
        <w:t>第一章  总则</w:t>
      </w:r>
    </w:p>
    <w:p>
      <w:pPr>
        <w:ind w:left="630" w:leftChars="300" w:firstLine="411" w:firstLineChars="196"/>
        <w:rPr>
          <w:rFonts w:ascii="宋体" w:hAnsi="宋体"/>
          <w:szCs w:val="21"/>
        </w:rPr>
      </w:pPr>
      <w:r>
        <w:rPr>
          <w:rFonts w:hint="eastAsia" w:ascii="宋体" w:hAnsi="宋体"/>
          <w:szCs w:val="21"/>
        </w:rPr>
        <w:t>第二章  招标文件</w:t>
      </w:r>
    </w:p>
    <w:p>
      <w:pPr>
        <w:ind w:left="630" w:leftChars="300" w:firstLine="411" w:firstLineChars="196"/>
        <w:rPr>
          <w:rFonts w:ascii="宋体" w:hAnsi="宋体"/>
          <w:szCs w:val="21"/>
        </w:rPr>
      </w:pPr>
      <w:r>
        <w:rPr>
          <w:rFonts w:hint="eastAsia" w:ascii="宋体" w:hAnsi="宋体"/>
          <w:szCs w:val="21"/>
        </w:rPr>
        <w:t>第三章  投标文件的编制</w:t>
      </w:r>
    </w:p>
    <w:p>
      <w:pPr>
        <w:ind w:left="630" w:leftChars="300" w:firstLine="411" w:firstLineChars="196"/>
        <w:rPr>
          <w:rFonts w:ascii="宋体" w:hAnsi="宋体"/>
          <w:szCs w:val="21"/>
        </w:rPr>
      </w:pPr>
      <w:r>
        <w:rPr>
          <w:rFonts w:hint="eastAsia" w:ascii="宋体" w:hAnsi="宋体"/>
          <w:szCs w:val="21"/>
        </w:rPr>
        <w:t>第四章  投标文件的递交</w:t>
      </w:r>
    </w:p>
    <w:p>
      <w:pPr>
        <w:ind w:left="630" w:leftChars="300" w:firstLine="411" w:firstLineChars="196"/>
        <w:rPr>
          <w:rFonts w:ascii="宋体" w:hAnsi="宋体"/>
          <w:szCs w:val="21"/>
        </w:rPr>
      </w:pPr>
      <w:r>
        <w:rPr>
          <w:rFonts w:hint="eastAsia" w:ascii="宋体" w:hAnsi="宋体"/>
          <w:szCs w:val="21"/>
        </w:rPr>
        <w:t>第五章  开标</w:t>
      </w:r>
    </w:p>
    <w:p>
      <w:pPr>
        <w:ind w:left="630" w:leftChars="300" w:firstLine="411" w:firstLineChars="196"/>
        <w:rPr>
          <w:rFonts w:ascii="宋体" w:hAnsi="宋体"/>
          <w:szCs w:val="21"/>
        </w:rPr>
      </w:pPr>
      <w:r>
        <w:rPr>
          <w:rFonts w:hint="eastAsia" w:ascii="宋体" w:hAnsi="宋体"/>
          <w:szCs w:val="21"/>
        </w:rPr>
        <w:t>第六章  评审要求</w:t>
      </w:r>
    </w:p>
    <w:p>
      <w:pPr>
        <w:ind w:left="630" w:leftChars="300" w:firstLine="411" w:firstLineChars="196"/>
        <w:rPr>
          <w:rFonts w:ascii="宋体" w:hAnsi="宋体"/>
          <w:szCs w:val="21"/>
        </w:rPr>
      </w:pPr>
      <w:r>
        <w:rPr>
          <w:rFonts w:hint="eastAsia" w:ascii="宋体" w:hAnsi="宋体"/>
          <w:szCs w:val="21"/>
        </w:rPr>
        <w:t>第七章  评审程序及评审方法</w:t>
      </w:r>
    </w:p>
    <w:p>
      <w:pPr>
        <w:ind w:left="630" w:leftChars="300" w:firstLine="411" w:firstLineChars="196"/>
        <w:rPr>
          <w:rFonts w:ascii="宋体" w:hAnsi="宋体"/>
          <w:szCs w:val="21"/>
        </w:rPr>
      </w:pPr>
      <w:r>
        <w:rPr>
          <w:rFonts w:hint="eastAsia" w:ascii="宋体" w:hAnsi="宋体"/>
          <w:szCs w:val="21"/>
        </w:rPr>
        <w:t>第八章  定标及公示</w:t>
      </w:r>
    </w:p>
    <w:p>
      <w:pPr>
        <w:ind w:left="630" w:leftChars="300" w:firstLine="411" w:firstLineChars="196"/>
        <w:rPr>
          <w:rFonts w:ascii="宋体" w:hAnsi="宋体"/>
          <w:szCs w:val="21"/>
        </w:rPr>
      </w:pPr>
      <w:r>
        <w:rPr>
          <w:rFonts w:hint="eastAsia" w:ascii="宋体" w:hAnsi="宋体"/>
          <w:szCs w:val="21"/>
        </w:rPr>
        <w:t>第九章  公开招标失败的后续处理</w:t>
      </w:r>
    </w:p>
    <w:p>
      <w:pPr>
        <w:ind w:left="630" w:leftChars="300" w:firstLine="411" w:firstLineChars="196"/>
        <w:rPr>
          <w:rFonts w:ascii="宋体" w:hAnsi="宋体"/>
          <w:szCs w:val="21"/>
        </w:rPr>
      </w:pPr>
      <w:r>
        <w:rPr>
          <w:rFonts w:hint="eastAsia" w:ascii="宋体" w:hAnsi="宋体"/>
          <w:szCs w:val="21"/>
        </w:rPr>
        <w:t>第十章  合同的授予与备案</w:t>
      </w:r>
    </w:p>
    <w:p>
      <w:pPr>
        <w:ind w:firstLine="1050" w:firstLineChars="500"/>
        <w:outlineLvl w:val="0"/>
        <w:rPr>
          <w:b/>
          <w:sz w:val="24"/>
        </w:rPr>
      </w:pPr>
      <w:r>
        <w:rPr>
          <w:rFonts w:hint="eastAsia" w:ascii="宋体" w:hAnsi="宋体"/>
          <w:szCs w:val="21"/>
        </w:rPr>
        <w:t>第十一章  质疑处理</w:t>
      </w:r>
    </w:p>
    <w:p>
      <w:pPr>
        <w:spacing w:line="360" w:lineRule="auto"/>
        <w:ind w:firstLine="420" w:firstLineChars="200"/>
        <w:jc w:val="left"/>
        <w:rPr>
          <w:rFonts w:ascii="宋体" w:hAnsi="宋体"/>
          <w:szCs w:val="21"/>
        </w:rPr>
      </w:pPr>
    </w:p>
    <w:p>
      <w:pPr>
        <w:pStyle w:val="2"/>
        <w:rPr>
          <w:sz w:val="24"/>
        </w:rPr>
      </w:pPr>
      <w:r>
        <w:br w:type="page"/>
      </w:r>
      <w:bookmarkStart w:id="8" w:name="bt开标一览表"/>
      <w:bookmarkEnd w:id="8"/>
      <w:bookmarkStart w:id="9" w:name="bt商务标投标文件格式"/>
      <w:bookmarkEnd w:id="9"/>
      <w:bookmarkStart w:id="10" w:name="bt本工程承诺书"/>
      <w:bookmarkEnd w:id="10"/>
      <w:bookmarkStart w:id="11" w:name="bt投标函"/>
      <w:bookmarkEnd w:id="11"/>
      <w:bookmarkStart w:id="12" w:name="bt其他资料2"/>
      <w:bookmarkEnd w:id="12"/>
      <w:bookmarkStart w:id="13" w:name="bt合同条款"/>
      <w:bookmarkEnd w:id="13"/>
      <w:bookmarkStart w:id="14" w:name="bt说明"/>
      <w:bookmarkEnd w:id="14"/>
      <w:bookmarkStart w:id="15" w:name="bt项目管理班子配备情况"/>
      <w:bookmarkEnd w:id="15"/>
      <w:bookmarkStart w:id="16" w:name="bt其他资料由投标人自定"/>
      <w:bookmarkEnd w:id="16"/>
      <w:bookmarkStart w:id="17" w:name="bt投标人须知"/>
      <w:bookmarkEnd w:id="17"/>
      <w:bookmarkStart w:id="18" w:name="bt合同条款及格式"/>
      <w:bookmarkEnd w:id="18"/>
      <w:bookmarkStart w:id="19" w:name="合同格式"/>
      <w:bookmarkEnd w:id="19"/>
      <w:bookmarkStart w:id="20" w:name="bt合同格式"/>
      <w:bookmarkEnd w:id="20"/>
      <w:bookmarkStart w:id="21" w:name="bt投标人情况介绍"/>
      <w:bookmarkEnd w:id="21"/>
      <w:bookmarkStart w:id="22" w:name="bt投标报价汇总表"/>
      <w:bookmarkEnd w:id="22"/>
      <w:bookmarkStart w:id="23" w:name="bt技术标投标文件格式"/>
      <w:bookmarkEnd w:id="23"/>
      <w:bookmarkStart w:id="24" w:name="bt投标文件签署授权委托书"/>
      <w:bookmarkEnd w:id="24"/>
      <w:r>
        <w:rPr>
          <w:rFonts w:hint="eastAsia"/>
        </w:rPr>
        <w:t>第一册</w:t>
      </w:r>
      <w:r>
        <w:rPr>
          <w:rFonts w:hint="eastAsia"/>
          <w:lang w:val="en-US" w:eastAsia="zh-CN"/>
        </w:rPr>
        <w:t xml:space="preserve">  </w:t>
      </w:r>
      <w:r>
        <w:rPr>
          <w:rFonts w:hint="eastAsia"/>
        </w:rPr>
        <w:t>专用条款</w:t>
      </w:r>
    </w:p>
    <w:p>
      <w:pPr>
        <w:pStyle w:val="5"/>
        <w:rPr>
          <w:rFonts w:hint="eastAsia"/>
          <w:sz w:val="28"/>
          <w:szCs w:val="28"/>
        </w:rPr>
      </w:pPr>
      <w:r>
        <w:rPr>
          <w:rFonts w:hint="eastAsia"/>
          <w:sz w:val="28"/>
          <w:szCs w:val="28"/>
        </w:rPr>
        <w:t>第一章  招标公告</w:t>
      </w:r>
    </w:p>
    <w:tbl>
      <w:tblPr>
        <w:tblStyle w:val="43"/>
        <w:tblW w:w="8193" w:type="dxa"/>
        <w:jc w:val="center"/>
        <w:tblCellSpacing w:w="0" w:type="dxa"/>
        <w:tblLayout w:type="fixed"/>
        <w:tblCellMar>
          <w:top w:w="0" w:type="dxa"/>
          <w:left w:w="0" w:type="dxa"/>
          <w:bottom w:w="0" w:type="dxa"/>
          <w:right w:w="0" w:type="dxa"/>
        </w:tblCellMar>
      </w:tblPr>
      <w:tblGrid>
        <w:gridCol w:w="8193"/>
      </w:tblGrid>
      <w:tr>
        <w:tblPrEx>
          <w:tblCellMar>
            <w:top w:w="0" w:type="dxa"/>
            <w:left w:w="0" w:type="dxa"/>
            <w:bottom w:w="0" w:type="dxa"/>
            <w:right w:w="0" w:type="dxa"/>
          </w:tblCellMar>
        </w:tblPrEx>
        <w:trPr>
          <w:tblCellSpacing w:w="0" w:type="dxa"/>
          <w:jc w:val="center"/>
        </w:trPr>
        <w:tc>
          <w:tcPr>
            <w:tcW w:w="8193" w:type="dxa"/>
            <w:vAlign w:val="center"/>
          </w:tcPr>
          <w:tbl>
            <w:tblPr>
              <w:tblStyle w:val="43"/>
              <w:tblW w:w="8147" w:type="dxa"/>
              <w:jc w:val="center"/>
              <w:tblCellSpacing w:w="0" w:type="dxa"/>
              <w:tblLayout w:type="fixed"/>
              <w:tblCellMar>
                <w:top w:w="30" w:type="dxa"/>
                <w:left w:w="30" w:type="dxa"/>
                <w:bottom w:w="30" w:type="dxa"/>
                <w:right w:w="30" w:type="dxa"/>
              </w:tblCellMar>
            </w:tblPr>
            <w:tblGrid>
              <w:gridCol w:w="8147"/>
            </w:tblGrid>
            <w:tr>
              <w:tblPrEx>
                <w:tblCellMar>
                  <w:top w:w="30" w:type="dxa"/>
                  <w:left w:w="30" w:type="dxa"/>
                  <w:bottom w:w="30" w:type="dxa"/>
                  <w:right w:w="30" w:type="dxa"/>
                </w:tblCellMar>
              </w:tblPrEx>
              <w:trPr>
                <w:tblCellSpacing w:w="0" w:type="dxa"/>
                <w:jc w:val="center"/>
              </w:trPr>
              <w:tc>
                <w:tcPr>
                  <w:tcW w:w="8147" w:type="dxa"/>
                </w:tcPr>
                <w:p>
                  <w:pPr>
                    <w:spacing w:line="360" w:lineRule="auto"/>
                    <w:rPr>
                      <w:rFonts w:ascii="宋体" w:hAnsi="宋体" w:cs="宋体"/>
                      <w:b/>
                      <w:bCs/>
                      <w:kern w:val="0"/>
                      <w:szCs w:val="21"/>
                    </w:rPr>
                  </w:pPr>
                  <w:r>
                    <w:rPr>
                      <w:rFonts w:hint="eastAsia" w:ascii="宋体" w:hAnsi="宋体" w:cs="宋体"/>
                      <w:b/>
                      <w:bCs/>
                      <w:kern w:val="0"/>
                      <w:szCs w:val="21"/>
                    </w:rPr>
                    <w:t>申请人的资格要求：</w:t>
                  </w:r>
                </w:p>
                <w:p>
                  <w:pPr>
                    <w:ind w:firstLine="420" w:firstLineChars="200"/>
                    <w:rPr>
                      <w:rFonts w:hint="eastAsia" w:ascii="宋体" w:hAnsi="宋体" w:eastAsia="宋体" w:cs="宋体"/>
                      <w:kern w:val="0"/>
                      <w:szCs w:val="21"/>
                      <w:lang w:eastAsia="zh-CN"/>
                    </w:rPr>
                  </w:pPr>
                  <w:r>
                    <w:rPr>
                      <w:rFonts w:hint="eastAsia" w:ascii="宋体" w:hAnsi="宋体" w:eastAsia="宋体" w:cs="宋体"/>
                      <w:kern w:val="0"/>
                      <w:szCs w:val="21"/>
                    </w:rPr>
                    <w:t>1</w:t>
                  </w:r>
                  <w:r>
                    <w:rPr>
                      <w:rFonts w:ascii="宋体" w:hAnsi="宋体" w:eastAsia="宋体" w:cs="宋体"/>
                      <w:kern w:val="0"/>
                      <w:szCs w:val="21"/>
                    </w:rPr>
                    <w:t>.</w:t>
                  </w:r>
                  <w:bookmarkStart w:id="25" w:name="_Hlk72162904"/>
                  <w:r>
                    <w:rPr>
                      <w:rFonts w:hint="eastAsia" w:ascii="宋体" w:hAnsi="宋体" w:eastAsia="宋体" w:cs="宋体"/>
                      <w:kern w:val="0"/>
                      <w:szCs w:val="21"/>
                    </w:rPr>
                    <w:t>具有独立承担民事责任的能力（提供营业执照或事业单位法人证书等证明资料扫描件，原件备查，</w:t>
                  </w:r>
                  <w:r>
                    <w:rPr>
                      <w:rFonts w:hint="eastAsia" w:ascii="宋体" w:hAnsi="宋体" w:cs="宋体"/>
                      <w:kern w:val="0"/>
                      <w:szCs w:val="21"/>
                    </w:rPr>
                    <w:t>如果参与投标的供应商为分公司则须提供分公司营业执照、其所属集团（或总公司）等具有独立法人资格的组织出具的授权函或承诺书，但只接受直接授权，不接受逐级授权，并同时提供总公司营业执照。不接受同一集团（或总公司）授权两家或以上分公司同时参与本项目投标，也不接受集团（或总公司）与分公司同时参与本项目投标，如出现上述情形，该两家或以上供应商的投标文件均按无效投标处理</w:t>
                  </w:r>
                  <w:r>
                    <w:rPr>
                      <w:rFonts w:hint="eastAsia" w:ascii="宋体" w:hAnsi="宋体" w:eastAsia="宋体" w:cs="宋体"/>
                      <w:kern w:val="0"/>
                      <w:szCs w:val="21"/>
                    </w:rPr>
                    <w:t>）</w:t>
                  </w:r>
                  <w:bookmarkEnd w:id="25"/>
                  <w:r>
                    <w:rPr>
                      <w:rFonts w:hint="eastAsia" w:ascii="Times New Roman" w:hAnsi="Times New Roman" w:eastAsia="宋体" w:cs="Times New Roman"/>
                      <w:lang w:eastAsia="zh-CN"/>
                    </w:rPr>
                    <w:t>；</w:t>
                  </w:r>
                </w:p>
                <w:p>
                  <w:pPr>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w:t>
                  </w:r>
                  <w:r>
                    <w:rPr>
                      <w:rFonts w:hint="eastAsia" w:ascii="宋体" w:hAnsi="宋体" w:cs="宋体"/>
                      <w:color w:val="000000" w:themeColor="text1"/>
                      <w:kern w:val="0"/>
                      <w:szCs w:val="21"/>
                      <w14:textFill>
                        <w14:solidFill>
                          <w14:schemeClr w14:val="tx1"/>
                        </w14:solidFill>
                      </w14:textFill>
                    </w:rPr>
                    <w:t>本项目不接受联合体投标，本项目允许投标人将特种设备（电梯、锅炉等）、空调</w:t>
                  </w:r>
                  <w:r>
                    <w:rPr>
                      <w:rFonts w:hint="eastAsia" w:ascii="宋体" w:hAnsi="宋体" w:cs="宋体"/>
                      <w:color w:val="000000" w:themeColor="text1"/>
                      <w:kern w:val="0"/>
                      <w:szCs w:val="21"/>
                      <w:lang w:val="en-US" w:eastAsia="zh-CN"/>
                      <w14:textFill>
                        <w14:solidFill>
                          <w14:schemeClr w14:val="tx1"/>
                        </w14:solidFill>
                      </w14:textFill>
                    </w:rPr>
                    <w:t>维保</w:t>
                  </w:r>
                  <w:r>
                    <w:rPr>
                      <w:rFonts w:hint="eastAsia" w:ascii="宋体" w:hAnsi="宋体" w:cs="宋体"/>
                      <w:color w:val="000000" w:themeColor="text1"/>
                      <w:kern w:val="0"/>
                      <w:szCs w:val="21"/>
                      <w14:textFill>
                        <w14:solidFill>
                          <w14:schemeClr w14:val="tx1"/>
                        </w14:solidFill>
                      </w14:textFill>
                    </w:rPr>
                    <w:t>（中央空调含水质处理、精密空调、普通空调）、消防维保、四害消杀、化粪池清理、物流轨道、充电桩运营等分包，中标人不得将本物业其他管理项目分包给其他单位。</w:t>
                  </w:r>
                </w:p>
                <w:p>
                  <w:pPr>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（1）若投标人选择分包的，每个分包项承担主体不多于 1 家，且分包承担主体不得再次分包：</w:t>
                  </w:r>
                </w:p>
                <w:p>
                  <w:pPr>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①须提供《分包意向协议》（格式自拟，须载明分包承担主体且加盖投标人与各分包承担主体的公章）；</w:t>
                  </w:r>
                </w:p>
                <w:p>
                  <w:pPr>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②若电梯维修业务投标人选择分包的，分包承担主体须具有符合《中华人民共和国特种设备安全法》的《特种设备安装改造维修许可证》</w:t>
                  </w:r>
                  <w:r>
                    <w:rPr>
                      <w:rFonts w:hint="eastAsia" w:ascii="宋体" w:hAnsi="宋体" w:cs="宋体"/>
                      <w:color w:val="000000" w:themeColor="text1"/>
                      <w:kern w:val="0"/>
                      <w:szCs w:val="21"/>
                      <w:lang w:eastAsia="zh-CN"/>
                      <w14:textFill>
                        <w14:solidFill>
                          <w14:schemeClr w14:val="tx1"/>
                        </w14:solidFill>
                      </w14:textFill>
                    </w:rPr>
                    <w:t>（</w:t>
                  </w:r>
                  <w:r>
                    <w:rPr>
                      <w:rFonts w:hint="eastAsia" w:ascii="宋体" w:hAnsi="宋体" w:cs="宋体"/>
                      <w:color w:val="000000" w:themeColor="text1"/>
                      <w:kern w:val="0"/>
                      <w:szCs w:val="21"/>
                      <w:lang w:val="en-US" w:eastAsia="zh-CN"/>
                      <w14:textFill>
                        <w14:solidFill>
                          <w14:schemeClr w14:val="tx1"/>
                        </w14:solidFill>
                      </w14:textFill>
                    </w:rPr>
                    <w:t>A级</w:t>
                  </w:r>
                  <w:r>
                    <w:rPr>
                      <w:rFonts w:hint="eastAsia" w:ascii="宋体" w:hAnsi="宋体" w:cs="宋体"/>
                      <w:color w:val="000000" w:themeColor="text1"/>
                      <w:kern w:val="0"/>
                      <w:szCs w:val="21"/>
                      <w:lang w:eastAsia="zh-CN"/>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，提供证书扫描件，原件备查。</w:t>
                  </w:r>
                </w:p>
                <w:p>
                  <w:pPr>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③若锅炉业务投标人选择分包的，分包承担主体须具有符合《中华人民共和国特种设备安全法》的锅炉安装改造维修资质</w:t>
                  </w:r>
                  <w:r>
                    <w:rPr>
                      <w:rFonts w:hint="eastAsia" w:ascii="宋体" w:hAnsi="宋体" w:cs="宋体"/>
                      <w:color w:val="000000" w:themeColor="text1"/>
                      <w:kern w:val="0"/>
                      <w:szCs w:val="21"/>
                      <w:lang w:eastAsia="zh-CN"/>
                      <w14:textFill>
                        <w14:solidFill>
                          <w14:schemeClr w14:val="tx1"/>
                        </w14:solidFill>
                      </w14:textFill>
                    </w:rPr>
                    <w:t>（</w:t>
                  </w:r>
                  <w:r>
                    <w:rPr>
                      <w:rFonts w:hint="eastAsia" w:ascii="宋体" w:hAnsi="宋体" w:cs="宋体"/>
                      <w:color w:val="000000" w:themeColor="text1"/>
                      <w:kern w:val="0"/>
                      <w:szCs w:val="21"/>
                      <w:lang w:val="en-US" w:eastAsia="zh-CN"/>
                      <w14:textFill>
                        <w14:solidFill>
                          <w14:schemeClr w14:val="tx1"/>
                        </w14:solidFill>
                      </w14:textFill>
                    </w:rPr>
                    <w:t>B级以上</w:t>
                  </w:r>
                  <w:r>
                    <w:rPr>
                      <w:rFonts w:hint="eastAsia" w:ascii="宋体" w:hAnsi="宋体" w:cs="宋体"/>
                      <w:color w:val="000000" w:themeColor="text1"/>
                      <w:kern w:val="0"/>
                      <w:szCs w:val="21"/>
                      <w:lang w:eastAsia="zh-CN"/>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，提供证书扫描件，原件备查。</w:t>
                  </w:r>
                </w:p>
                <w:p>
                  <w:pPr>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（2）若电梯维修业务不分包，投标人须具有符合《中华人民共和国特种设备安全法》的《特种设备安装改造维修许可证》</w:t>
                  </w:r>
                  <w:r>
                    <w:rPr>
                      <w:rFonts w:hint="eastAsia" w:ascii="宋体" w:hAnsi="宋体" w:cs="宋体"/>
                      <w:color w:val="000000" w:themeColor="text1"/>
                      <w:kern w:val="0"/>
                      <w:szCs w:val="21"/>
                      <w:lang w:eastAsia="zh-CN"/>
                      <w14:textFill>
                        <w14:solidFill>
                          <w14:schemeClr w14:val="tx1"/>
                        </w14:solidFill>
                      </w14:textFill>
                    </w:rPr>
                    <w:t>（</w:t>
                  </w:r>
                  <w:r>
                    <w:rPr>
                      <w:rFonts w:hint="eastAsia" w:ascii="宋体" w:hAnsi="宋体" w:cs="宋体"/>
                      <w:color w:val="000000" w:themeColor="text1"/>
                      <w:kern w:val="0"/>
                      <w:szCs w:val="21"/>
                      <w:lang w:val="en-US" w:eastAsia="zh-CN"/>
                      <w14:textFill>
                        <w14:solidFill>
                          <w14:schemeClr w14:val="tx1"/>
                        </w14:solidFill>
                      </w14:textFill>
                    </w:rPr>
                    <w:t>A级</w:t>
                  </w:r>
                  <w:r>
                    <w:rPr>
                      <w:rFonts w:hint="eastAsia" w:ascii="宋体" w:hAnsi="宋体" w:cs="宋体"/>
                      <w:color w:val="000000" w:themeColor="text1"/>
                      <w:kern w:val="0"/>
                      <w:szCs w:val="21"/>
                      <w:lang w:eastAsia="zh-CN"/>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，提供证书扫描件，原件备查；</w:t>
                  </w:r>
                </w:p>
                <w:p>
                  <w:pPr>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（3）若锅炉业务不分包，投标人须具有符合《中华人民共和国特种设备安全法》的锅炉安装改造维修资质</w:t>
                  </w:r>
                  <w:r>
                    <w:rPr>
                      <w:rFonts w:hint="eastAsia" w:ascii="宋体" w:hAnsi="宋体" w:cs="宋体"/>
                      <w:color w:val="000000" w:themeColor="text1"/>
                      <w:kern w:val="0"/>
                      <w:szCs w:val="21"/>
                      <w:lang w:eastAsia="zh-CN"/>
                      <w14:textFill>
                        <w14:solidFill>
                          <w14:schemeClr w14:val="tx1"/>
                        </w14:solidFill>
                      </w14:textFill>
                    </w:rPr>
                    <w:t>（</w:t>
                  </w:r>
                  <w:r>
                    <w:rPr>
                      <w:rFonts w:hint="eastAsia" w:ascii="宋体" w:hAnsi="宋体" w:cs="宋体"/>
                      <w:color w:val="000000" w:themeColor="text1"/>
                      <w:kern w:val="0"/>
                      <w:szCs w:val="21"/>
                      <w:lang w:val="en-US" w:eastAsia="zh-CN"/>
                      <w14:textFill>
                        <w14:solidFill>
                          <w14:schemeClr w14:val="tx1"/>
                        </w14:solidFill>
                      </w14:textFill>
                    </w:rPr>
                    <w:t>B级以上</w:t>
                  </w:r>
                  <w:r>
                    <w:rPr>
                      <w:rFonts w:hint="eastAsia" w:ascii="宋体" w:hAnsi="宋体" w:cs="宋体"/>
                      <w:color w:val="000000" w:themeColor="text1"/>
                      <w:kern w:val="0"/>
                      <w:szCs w:val="21"/>
                      <w:lang w:eastAsia="zh-CN"/>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，提供证书扫描件，原件备查；</w:t>
                  </w:r>
                </w:p>
                <w:p>
                  <w:pPr>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w:t>
                  </w: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参与本项目政府采购活动时不存在被有关部门禁止参与政府采购活动且在有效期内的情况（由供应商在《政府采购投标及履约承诺函》中作出声明）；</w:t>
                  </w:r>
                </w:p>
                <w:p>
                  <w:pPr>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4</w:t>
                  </w: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具备《中华人民共和国政府采购法》第二十二条第一款的条件（由供应商在《政府采购投标及履约承诺函》中作出声明）；</w:t>
                  </w:r>
                </w:p>
                <w:p>
                  <w:pPr>
                    <w:ind w:firstLine="420" w:firstLineChars="200"/>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5</w:t>
                  </w: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未被列入失信被执行人、重大税收违法案件当事人名单、政府采购严重违法失信行为记录名单（由供应商在《政府采购投标及履约承诺函》中作出声明）</w:t>
                  </w:r>
                  <w:r>
                    <w:rPr>
                      <w:rFonts w:hint="eastAsia" w:ascii="宋体" w:hAnsi="宋体" w:eastAsia="宋体" w:cs="宋体"/>
                      <w:color w:val="000000" w:themeColor="text1"/>
                      <w:kern w:val="0"/>
                      <w:szCs w:val="21"/>
                      <w:lang w:val="en-US" w:eastAsia="zh-CN"/>
                      <w14:textFill>
                        <w14:solidFill>
                          <w14:schemeClr w14:val="tx1"/>
                        </w14:solidFill>
                      </w14:textFill>
                    </w:rPr>
                    <w:t>；</w:t>
                  </w:r>
                </w:p>
                <w:p>
                  <w:pPr>
                    <w:ind w:firstLine="420" w:firstLineChars="200"/>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6.不存在《深圳市财政局政府采购供应商信用信息管理办法》（深财规〔2023〕3号）列明的严重违法失信行为</w:t>
                  </w:r>
                  <w:r>
                    <w:rPr>
                      <w:rFonts w:hint="eastAsia" w:ascii="宋体" w:hAnsi="宋体" w:eastAsia="宋体" w:cs="宋体"/>
                      <w:color w:val="000000" w:themeColor="text1"/>
                      <w:kern w:val="0"/>
                      <w:szCs w:val="21"/>
                      <w14:textFill>
                        <w14:solidFill>
                          <w14:schemeClr w14:val="tx1"/>
                        </w14:solidFill>
                      </w14:textFill>
                    </w:rPr>
                    <w:t>（由供应商在《政府采购投标及履约承诺函》中作出声明）</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w:t>
                  </w:r>
                </w:p>
                <w:p>
                  <w:pPr>
                    <w:ind w:firstLine="420" w:firstLineChars="200"/>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7</w:t>
                  </w:r>
                  <w:r>
                    <w:rPr>
                      <w:rFonts w:hint="eastAsia" w:ascii="宋体" w:hAnsi="宋体" w:eastAsia="宋体" w:cs="宋体"/>
                      <w:color w:val="000000" w:themeColor="text1"/>
                      <w:kern w:val="0"/>
                      <w:szCs w:val="21"/>
                      <w14:textFill>
                        <w14:solidFill>
                          <w14:schemeClr w14:val="tx1"/>
                        </w14:solidFill>
                      </w14:textFill>
                    </w:rPr>
                    <w:t>.为采购项目提供整体设计、规范编制或者项目管理、监理、检测等服务的供应商，不得再参加该采购项目的其他采购活动（由供应商在《政府采购投标及履约承诺函》中作出声明）</w:t>
                  </w:r>
                  <w:r>
                    <w:rPr>
                      <w:rFonts w:hint="eastAsia" w:ascii="宋体" w:hAnsi="宋体" w:eastAsia="宋体" w:cs="宋体"/>
                      <w:color w:val="000000" w:themeColor="text1"/>
                      <w:kern w:val="0"/>
                      <w:szCs w:val="21"/>
                      <w:lang w:val="en-US" w:eastAsia="zh-CN"/>
                      <w14:textFill>
                        <w14:solidFill>
                          <w14:schemeClr w14:val="tx1"/>
                        </w14:solidFill>
                      </w14:textFill>
                    </w:rPr>
                    <w:t>；</w:t>
                  </w:r>
                </w:p>
                <w:p>
                  <w:pPr>
                    <w:widowControl w:val="0"/>
                    <w:ind w:firstLine="420" w:firstLineChars="200"/>
                    <w:jc w:val="both"/>
                    <w:rPr>
                      <w:rFonts w:hint="default" w:ascii="Calibri" w:hAnsi="Calibri" w:eastAsia="宋体" w:cs="Times New Roman"/>
                      <w:color w:val="000000" w:themeColor="text1"/>
                      <w:kern w:val="2"/>
                      <w:sz w:val="21"/>
                      <w:szCs w:val="22"/>
                      <w:lang w:val="en-US" w:eastAsia="zh-CN" w:bidi="ar-SA"/>
                      <w14:textFill>
                        <w14:solidFill>
                          <w14:schemeClr w14:val="tx1"/>
                        </w14:solidFill>
                      </w14:textFill>
                    </w:rPr>
                  </w:pPr>
                  <w:r>
                    <w:rPr>
                      <w:rFonts w:hint="eastAsia" w:ascii="宋体" w:hAnsi="宋体" w:eastAsia="宋体" w:cs="宋体"/>
                      <w:color w:val="000000" w:themeColor="text1"/>
                      <w:kern w:val="0"/>
                      <w:sz w:val="21"/>
                      <w:szCs w:val="21"/>
                      <w:lang w:val="en-US" w:eastAsia="zh-CN" w:bidi="ar-SA"/>
                      <w14:textFill>
                        <w14:solidFill>
                          <w14:schemeClr w14:val="tx1"/>
                        </w14:solidFill>
                      </w14:textFill>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pPr>
                    <w:keepNext w:val="0"/>
                    <w:keepLines w:val="0"/>
                    <w:pageBreakBefore w:val="0"/>
                    <w:widowControl w:val="0"/>
                    <w:kinsoku/>
                    <w:wordWrap w:val="0"/>
                    <w:overflowPunct/>
                    <w:topLinePunct w:val="0"/>
                    <w:autoSpaceDE/>
                    <w:autoSpaceDN/>
                    <w:bidi w:val="0"/>
                    <w:adjustRightInd/>
                    <w:snapToGrid/>
                    <w:ind w:firstLine="420" w:firstLineChars="200"/>
                    <w:textAlignment w:val="auto"/>
                    <w:rPr>
                      <w:rFonts w:hint="eastAsia" w:ascii="宋体" w:hAnsi="宋体" w:eastAsia="宋体" w:cs="宋体"/>
                      <w:kern w:val="0"/>
                      <w:szCs w:val="21"/>
                      <w:lang w:eastAsia="zh-CN"/>
                    </w:rPr>
                  </w:pPr>
                  <w:r>
                    <w:rPr>
                      <w:rFonts w:hint="eastAsia" w:ascii="宋体" w:hAnsi="宋体" w:eastAsia="宋体" w:cs="宋体"/>
                      <w:kern w:val="0"/>
                      <w:szCs w:val="21"/>
                      <w:lang w:val="en-US" w:eastAsia="zh-CN"/>
                    </w:rPr>
                    <w:t>9.</w:t>
                  </w:r>
                  <w:r>
                    <w:rPr>
                      <w:rFonts w:hint="eastAsia" w:ascii="宋体" w:hAnsi="宋体" w:eastAsia="宋体" w:cs="宋体"/>
                      <w:kern w:val="0"/>
                      <w:szCs w:val="21"/>
                    </w:rPr>
                    <w:t>本项目</w:t>
                  </w:r>
                  <w:r>
                    <w:rPr>
                      <w:rFonts w:hint="eastAsia" w:ascii="宋体" w:hAnsi="宋体" w:eastAsia="宋体" w:cs="宋体"/>
                      <w:kern w:val="0"/>
                      <w:szCs w:val="21"/>
                      <w:lang w:val="en-US" w:eastAsia="zh-CN"/>
                    </w:rPr>
                    <w:t>全部</w:t>
                  </w:r>
                  <w:r>
                    <w:rPr>
                      <w:rFonts w:hint="eastAsia" w:ascii="宋体" w:hAnsi="宋体" w:eastAsia="宋体" w:cs="宋体"/>
                      <w:kern w:val="0"/>
                      <w:szCs w:val="21"/>
                    </w:rPr>
                    <w:t>专门面向中小企业采购：否</w:t>
                  </w:r>
                  <w:r>
                    <w:rPr>
                      <w:rFonts w:hint="eastAsia" w:ascii="宋体" w:hAnsi="宋体" w:eastAsia="宋体" w:cs="宋体"/>
                      <w:kern w:val="0"/>
                      <w:szCs w:val="21"/>
                      <w:lang w:eastAsia="zh-CN"/>
                    </w:rPr>
                    <w:t>。</w:t>
                  </w:r>
                </w:p>
                <w:p>
                  <w:pPr>
                    <w:pStyle w:val="60"/>
                    <w:ind w:firstLine="420" w:firstLineChars="200"/>
                    <w:rPr>
                      <w:rFonts w:hint="default" w:eastAsia="宋体"/>
                      <w:lang w:val="en-US" w:eastAsia="zh-CN"/>
                    </w:rPr>
                  </w:pPr>
                  <w:r>
                    <w:rPr>
                      <w:rFonts w:hint="eastAsia"/>
                      <w:lang w:val="en-US" w:eastAsia="zh-CN"/>
                    </w:rPr>
                    <w:t>10.</w:t>
                  </w:r>
                  <w:r>
                    <w:rPr>
                      <w:spacing w:val="-3"/>
                      <w:sz w:val="21"/>
                      <w:szCs w:val="21"/>
                    </w:rPr>
                    <w:t>投标人须具备《保安服务许可证》（提供证书扫描件）或公安机关出具的保安备案</w:t>
                  </w:r>
                  <w:r>
                    <w:rPr>
                      <w:spacing w:val="-1"/>
                      <w:sz w:val="21"/>
                      <w:szCs w:val="21"/>
                    </w:rPr>
                    <w:t>证明（如未取得该备案回执的，须承诺提供保安服务起</w:t>
                  </w:r>
                  <w:r>
                    <w:rPr>
                      <w:spacing w:val="-25"/>
                      <w:sz w:val="21"/>
                      <w:szCs w:val="21"/>
                    </w:rPr>
                    <w:t xml:space="preserve"> </w:t>
                  </w:r>
                  <w:r>
                    <w:rPr>
                      <w:spacing w:val="-1"/>
                      <w:sz w:val="21"/>
                      <w:szCs w:val="21"/>
                    </w:rPr>
                    <w:t>30</w:t>
                  </w:r>
                  <w:r>
                    <w:rPr>
                      <w:spacing w:val="-44"/>
                      <w:sz w:val="21"/>
                      <w:szCs w:val="21"/>
                    </w:rPr>
                    <w:t xml:space="preserve"> </w:t>
                  </w:r>
                  <w:r>
                    <w:rPr>
                      <w:spacing w:val="-1"/>
                      <w:sz w:val="21"/>
                      <w:szCs w:val="21"/>
                    </w:rPr>
                    <w:t>个工作日内向公安机关备案，提供承诺函，格式自拟）。</w:t>
                  </w:r>
                </w:p>
                <w:p>
                  <w:pPr>
                    <w:keepNext w:val="0"/>
                    <w:keepLines w:val="0"/>
                    <w:pageBreakBefore w:val="0"/>
                    <w:widowControl w:val="0"/>
                    <w:kinsoku/>
                    <w:wordWrap w:val="0"/>
                    <w:overflowPunct/>
                    <w:topLinePunct w:val="0"/>
                    <w:autoSpaceDE/>
                    <w:autoSpaceDN/>
                    <w:bidi w:val="0"/>
                    <w:adjustRightInd/>
                    <w:snapToGrid/>
                    <w:ind w:firstLine="420" w:firstLineChars="200"/>
                    <w:textAlignment w:val="auto"/>
                    <w:rPr>
                      <w:rFonts w:ascii="Times New Roman" w:hAnsi="Times New Roman" w:eastAsia="宋体" w:cs="Times New Roman"/>
                    </w:rPr>
                  </w:pPr>
                </w:p>
                <w:p>
                  <w:pPr>
                    <w:keepNext w:val="0"/>
                    <w:keepLines w:val="0"/>
                    <w:pageBreakBefore w:val="0"/>
                    <w:widowControl w:val="0"/>
                    <w:kinsoku/>
                    <w:wordWrap w:val="0"/>
                    <w:overflowPunct/>
                    <w:topLinePunct w:val="0"/>
                    <w:autoSpaceDE/>
                    <w:autoSpaceDN/>
                    <w:bidi w:val="0"/>
                    <w:adjustRightInd/>
                    <w:snapToGrid/>
                    <w:ind w:firstLine="420" w:firstLineChars="200"/>
                    <w:textAlignment w:val="auto"/>
                    <w:rPr>
                      <w:rFonts w:ascii="宋体" w:hAnsi="宋体" w:eastAsia="宋体" w:cs="宋体"/>
                      <w:kern w:val="0"/>
                      <w:szCs w:val="21"/>
                    </w:rPr>
                  </w:pPr>
                  <w:r>
                    <w:rPr>
                      <w:rFonts w:hint="eastAsia" w:ascii="宋体" w:hAnsi="宋体" w:eastAsia="宋体" w:cs="宋体"/>
                      <w:kern w:val="0"/>
                      <w:szCs w:val="21"/>
                    </w:rPr>
                    <w:t>注：（1）“信用中国”（www.creditchina.gov.cn</w:t>
                  </w: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查询</w:t>
                  </w:r>
                  <w:r>
                    <w:rPr>
                      <w:rFonts w:hint="eastAsia" w:ascii="宋体" w:hAnsi="宋体" w:eastAsia="宋体" w:cs="宋体"/>
                      <w:kern w:val="0"/>
                      <w:szCs w:val="21"/>
                    </w:rPr>
                    <w:t>“信用服务”栏的“重大税收违法失信主体”“失信被执行人”</w:t>
                  </w:r>
                  <w:r>
                    <w:rPr>
                      <w:rFonts w:hint="eastAsia" w:ascii="宋体" w:hAnsi="宋体" w:eastAsia="宋体" w:cs="宋体"/>
                      <w:kern w:val="0"/>
                      <w:szCs w:val="21"/>
                      <w:lang w:val="en-US" w:eastAsia="zh-CN"/>
                    </w:rPr>
                    <w:t>或者下载信用信息报告）</w:t>
                  </w:r>
                  <w:r>
                    <w:rPr>
                      <w:rFonts w:hint="eastAsia" w:ascii="宋体" w:hAnsi="宋体" w:eastAsia="宋体" w:cs="宋体"/>
                      <w:kern w:val="0"/>
                      <w:szCs w:val="21"/>
                    </w:rPr>
                    <w:t>，“中国政府采购网”（www.ccgp.gov.cn）中的“政府采购严重违法失信行为记录名单”，“深圳市政府采购监管网”（http://zfcg.sz.gov.cn）</w:t>
                  </w:r>
                  <w:r>
                    <w:rPr>
                      <w:rFonts w:hint="eastAsia" w:asciiTheme="minorEastAsia" w:hAnsiTheme="minorEastAsia" w:eastAsiaTheme="minorEastAsia" w:cstheme="minorEastAsia"/>
                      <w:b w:val="0"/>
                      <w:bCs w:val="0"/>
                      <w:sz w:val="21"/>
                      <w:szCs w:val="21"/>
                      <w:lang w:val="en-US" w:eastAsia="zh-CN"/>
                    </w:rPr>
                    <w:t>以及财政部门认可的“供应商诚信档案库”</w:t>
                  </w:r>
                  <w:r>
                    <w:rPr>
                      <w:rFonts w:hint="eastAsia" w:ascii="宋体" w:hAnsi="宋体" w:eastAsia="宋体" w:cs="宋体"/>
                      <w:kern w:val="0"/>
                      <w:szCs w:val="21"/>
                    </w:rPr>
                    <w:t>为供应商信用信息的查询渠道，相关信息以开标当日的查询结果为准；</w:t>
                  </w:r>
                </w:p>
                <w:p>
                  <w:pPr>
                    <w:ind w:firstLine="420" w:firstLineChars="200"/>
                    <w:rPr>
                      <w:rFonts w:ascii="宋体" w:hAnsi="宋体" w:eastAsia="宋体" w:cs="Times New Roman"/>
                    </w:rPr>
                  </w:pPr>
                  <w:r>
                    <w:rPr>
                      <w:rFonts w:hint="eastAsia" w:ascii="宋体" w:hAnsi="宋体" w:eastAsia="宋体" w:cs="Times New Roman"/>
                    </w:rPr>
                    <w:t>（2）供应商投标（上传投标文件）必须先行办理注册手续，具体请按照本公告“六、其他补充事宜</w:t>
                  </w:r>
                  <w:r>
                    <w:rPr>
                      <w:rFonts w:ascii="宋体" w:hAnsi="宋体" w:eastAsia="宋体" w:cs="Times New Roman"/>
                    </w:rPr>
                    <w:t>”</w:t>
                  </w:r>
                  <w:r>
                    <w:rPr>
                      <w:rFonts w:hint="eastAsia" w:ascii="宋体" w:hAnsi="宋体" w:eastAsia="宋体" w:cs="Times New Roman"/>
                    </w:rPr>
                    <w:t>相关内容指引办理。</w:t>
                  </w:r>
                </w:p>
                <w:p>
                  <w:pPr>
                    <w:spacing w:beforeAutospacing="1" w:afterAutospacing="1"/>
                    <w:ind w:firstLine="442" w:firstLineChars="200"/>
                    <w:rPr>
                      <w:rFonts w:ascii="宋体" w:hAnsi="宋体" w:cs="宋体"/>
                      <w:sz w:val="24"/>
                    </w:rPr>
                  </w:pPr>
                  <w:r>
                    <w:rPr>
                      <w:rFonts w:hint="eastAsia"/>
                      <w:b/>
                      <w:sz w:val="22"/>
                      <w:szCs w:val="18"/>
                      <w:highlight w:val="none"/>
                    </w:rPr>
                    <w:t>完整公告内容详见：深圳公共资源交易网（</w:t>
                  </w:r>
                  <w:r>
                    <w:rPr>
                      <w:b/>
                      <w:sz w:val="22"/>
                      <w:szCs w:val="18"/>
                      <w:highlight w:val="none"/>
                    </w:rPr>
                    <w:t>https://www.szggzy.com</w:t>
                  </w:r>
                  <w:r>
                    <w:rPr>
                      <w:rFonts w:hint="eastAsia"/>
                      <w:b/>
                      <w:sz w:val="22"/>
                      <w:szCs w:val="18"/>
                      <w:highlight w:val="none"/>
                    </w:rPr>
                    <w:t>）</w:t>
                  </w:r>
                </w:p>
              </w:tc>
            </w:tr>
          </w:tbl>
          <w:p>
            <w:pPr>
              <w:rPr>
                <w:rFonts w:ascii="宋体" w:hAnsi="宋体" w:cs="宋体"/>
                <w:sz w:val="24"/>
              </w:rPr>
            </w:pPr>
          </w:p>
        </w:tc>
      </w:tr>
    </w:tbl>
    <w:p>
      <w:r>
        <w:rPr>
          <w:rFonts w:hint="eastAsia"/>
        </w:rPr>
        <w:br w:type="page"/>
      </w:r>
    </w:p>
    <w:p>
      <w:pPr>
        <w:pStyle w:val="5"/>
        <w:rPr>
          <w:sz w:val="28"/>
          <w:szCs w:val="28"/>
        </w:rPr>
      </w:pPr>
      <w:r>
        <w:rPr>
          <w:rFonts w:hint="eastAsia"/>
          <w:sz w:val="28"/>
          <w:szCs w:val="28"/>
        </w:rPr>
        <w:t>第二章 对通用条款的补充内容及其他关键信息</w:t>
      </w:r>
    </w:p>
    <w:p>
      <w:pPr>
        <w:pStyle w:val="5"/>
        <w:spacing w:before="120" w:beforeLines="50" w:after="120" w:afterLines="50"/>
        <w:rPr>
          <w:sz w:val="28"/>
          <w:szCs w:val="28"/>
        </w:rPr>
      </w:pPr>
      <w:bookmarkStart w:id="26" w:name="_Toc73517639"/>
      <w:bookmarkStart w:id="27" w:name="_Toc73521547"/>
      <w:bookmarkStart w:id="28" w:name="_Toc60560625"/>
      <w:bookmarkStart w:id="29" w:name="_Toc73521635"/>
      <w:bookmarkStart w:id="30" w:name="_Toc60631620"/>
      <w:bookmarkStart w:id="31" w:name="_Toc101074876"/>
      <w:bookmarkStart w:id="32" w:name="_Toc73518117"/>
      <w:bookmarkStart w:id="33" w:name="_Toc100052364"/>
      <w:r>
        <w:rPr>
          <w:rFonts w:hint="eastAsia"/>
          <w:szCs w:val="24"/>
        </w:rPr>
        <w:t>一、对通用条款的补充内容</w:t>
      </w:r>
    </w:p>
    <w:bookmarkEnd w:id="26"/>
    <w:bookmarkEnd w:id="27"/>
    <w:bookmarkEnd w:id="28"/>
    <w:bookmarkEnd w:id="29"/>
    <w:bookmarkEnd w:id="30"/>
    <w:bookmarkEnd w:id="31"/>
    <w:bookmarkEnd w:id="32"/>
    <w:bookmarkEnd w:id="33"/>
    <w:tbl>
      <w:tblPr>
        <w:tblStyle w:val="43"/>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b/>
                <w:bCs/>
              </w:rPr>
            </w:pPr>
            <w:r>
              <w:rPr>
                <w:rFonts w:hint="eastAsia" w:ascii="宋体" w:hAnsi="宋体"/>
                <w:b/>
                <w:bCs/>
              </w:rPr>
              <w:t>通用条款序号</w:t>
            </w:r>
          </w:p>
        </w:tc>
        <w:tc>
          <w:tcPr>
            <w:tcW w:w="2409" w:type="dxa"/>
            <w:vAlign w:val="center"/>
          </w:tcPr>
          <w:p>
            <w:pPr>
              <w:jc w:val="center"/>
              <w:rPr>
                <w:rFonts w:ascii="宋体" w:hAnsi="宋体"/>
                <w:b/>
                <w:bCs/>
              </w:rPr>
            </w:pPr>
            <w:r>
              <w:rPr>
                <w:rFonts w:hint="eastAsia" w:ascii="宋体" w:hAnsi="宋体"/>
                <w:b/>
                <w:bCs/>
              </w:rPr>
              <w:t>涉及事项</w:t>
            </w:r>
          </w:p>
        </w:tc>
        <w:tc>
          <w:tcPr>
            <w:tcW w:w="4980" w:type="dxa"/>
            <w:vAlign w:val="center"/>
          </w:tcPr>
          <w:p>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87" w:hRule="atLeast"/>
          <w:jc w:val="center"/>
        </w:trPr>
        <w:tc>
          <w:tcPr>
            <w:tcW w:w="978" w:type="dxa"/>
            <w:vAlign w:val="center"/>
          </w:tcPr>
          <w:p>
            <w:pPr>
              <w:jc w:val="center"/>
              <w:rPr>
                <w:rFonts w:ascii="宋体" w:hAnsi="宋体"/>
              </w:rPr>
            </w:pPr>
            <w:r>
              <w:rPr>
                <w:rFonts w:hint="eastAsia" w:ascii="宋体" w:hAnsi="宋体"/>
              </w:rPr>
              <w:t>3</w:t>
            </w:r>
            <w:r>
              <w:rPr>
                <w:rFonts w:ascii="宋体" w:hAnsi="宋体"/>
              </w:rPr>
              <w:t>.1</w:t>
            </w:r>
          </w:p>
        </w:tc>
        <w:tc>
          <w:tcPr>
            <w:tcW w:w="2409" w:type="dxa"/>
            <w:vAlign w:val="center"/>
          </w:tcPr>
          <w:p>
            <w:pPr>
              <w:jc w:val="center"/>
            </w:pPr>
            <w:r>
              <w:rPr>
                <w:rFonts w:hint="eastAsia"/>
              </w:rPr>
              <w:t>采购人</w:t>
            </w:r>
          </w:p>
        </w:tc>
        <w:tc>
          <w:tcPr>
            <w:tcW w:w="4980" w:type="dxa"/>
            <w:vAlign w:val="center"/>
          </w:tcPr>
          <w:p>
            <w:pPr>
              <w:jc w:val="center"/>
              <w:rPr>
                <w:rFonts w:hint="eastAsia" w:ascii="宋体" w:hAnsi="宋体" w:eastAsia="宋体"/>
                <w:lang w:eastAsia="zh-CN"/>
              </w:rPr>
            </w:pPr>
            <w:r>
              <w:rPr>
                <w:rFonts w:hint="eastAsia" w:ascii="宋体" w:hAnsi="宋体"/>
              </w:rPr>
              <w:t>深圳市坪山区中心医院</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3</w:t>
            </w:r>
            <w:r>
              <w:rPr>
                <w:rFonts w:ascii="宋体" w:hAnsi="宋体"/>
              </w:rPr>
              <w:t>.2</w:t>
            </w:r>
          </w:p>
        </w:tc>
        <w:tc>
          <w:tcPr>
            <w:tcW w:w="2409" w:type="dxa"/>
            <w:vAlign w:val="center"/>
          </w:tcPr>
          <w:p>
            <w:pPr>
              <w:jc w:val="center"/>
              <w:rPr>
                <w:rFonts w:ascii="宋体" w:hAnsi="宋体"/>
              </w:rPr>
            </w:pPr>
            <w:r>
              <w:rPr>
                <w:rFonts w:hint="eastAsia" w:ascii="宋体" w:hAnsi="宋体"/>
              </w:rPr>
              <w:t>政府集中采购机构</w:t>
            </w:r>
          </w:p>
        </w:tc>
        <w:tc>
          <w:tcPr>
            <w:tcW w:w="4980" w:type="dxa"/>
            <w:vAlign w:val="center"/>
          </w:tcPr>
          <w:p>
            <w:pPr>
              <w:jc w:val="center"/>
              <w:rPr>
                <w:rFonts w:ascii="宋体" w:hAnsi="宋体"/>
              </w:rPr>
            </w:pPr>
            <w:r>
              <w:rPr>
                <w:rFonts w:hint="eastAsia" w:ascii="宋体" w:hAnsi="宋体"/>
              </w:rPr>
              <w:t>深圳公共资源交易中心</w:t>
            </w:r>
          </w:p>
          <w:p>
            <w:pPr>
              <w:jc w:val="center"/>
              <w:rPr>
                <w:rFonts w:ascii="宋体" w:hAnsi="宋体"/>
              </w:rPr>
            </w:pPr>
            <w:r>
              <w:rPr>
                <w:rFonts w:hint="eastAsia" w:ascii="宋体" w:hAnsi="宋体"/>
              </w:rPr>
              <w:t>（深圳交易集团有限公司</w:t>
            </w:r>
            <w:r>
              <w:rPr>
                <w:rFonts w:hint="eastAsia" w:ascii="宋体" w:hAnsi="宋体" w:cs="宋体"/>
                <w:kern w:val="0"/>
              </w:rPr>
              <w:t>坪山</w:t>
            </w:r>
            <w:r>
              <w:rPr>
                <w:rFonts w:hint="eastAsia" w:ascii="宋体" w:hAnsi="宋体"/>
              </w:rPr>
              <w:t>分公司）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9</w:t>
            </w:r>
          </w:p>
        </w:tc>
        <w:tc>
          <w:tcPr>
            <w:tcW w:w="2409" w:type="dxa"/>
            <w:vAlign w:val="center"/>
          </w:tcPr>
          <w:p>
            <w:pPr>
              <w:jc w:val="center"/>
              <w:rPr>
                <w:rFonts w:ascii="宋体" w:hAnsi="宋体"/>
              </w:rPr>
            </w:pPr>
            <w:r>
              <w:rPr>
                <w:rFonts w:hint="eastAsia" w:ascii="宋体" w:hAnsi="宋体"/>
              </w:rPr>
              <w:t>踏勘现场</w:t>
            </w:r>
          </w:p>
        </w:tc>
        <w:tc>
          <w:tcPr>
            <w:tcW w:w="4980" w:type="dxa"/>
            <w:vAlign w:val="center"/>
          </w:tcPr>
          <w:p>
            <w:pPr>
              <w:jc w:val="center"/>
              <w:rPr>
                <w:rFonts w:ascii="宋体" w:hAnsi="宋体"/>
              </w:rPr>
            </w:pPr>
            <w:r>
              <w:rPr>
                <w:rFonts w:hint="eastAsia" w:ascii="宋体" w:hAnsi="宋体"/>
              </w:rPr>
              <w:t>不组织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1</w:t>
            </w:r>
            <w:r>
              <w:rPr>
                <w:rFonts w:ascii="宋体" w:hAnsi="宋体"/>
              </w:rPr>
              <w:t>0</w:t>
            </w:r>
          </w:p>
        </w:tc>
        <w:tc>
          <w:tcPr>
            <w:tcW w:w="2409" w:type="dxa"/>
            <w:vAlign w:val="center"/>
          </w:tcPr>
          <w:p>
            <w:pPr>
              <w:jc w:val="center"/>
              <w:rPr>
                <w:rFonts w:ascii="宋体" w:hAnsi="宋体"/>
              </w:rPr>
            </w:pPr>
            <w:r>
              <w:rPr>
                <w:rFonts w:hint="eastAsia" w:ascii="宋体" w:hAnsi="宋体"/>
              </w:rPr>
              <w:t>标前会议</w:t>
            </w:r>
          </w:p>
        </w:tc>
        <w:tc>
          <w:tcPr>
            <w:tcW w:w="4980" w:type="dxa"/>
            <w:vAlign w:val="center"/>
          </w:tcPr>
          <w:p>
            <w:pPr>
              <w:jc w:val="center"/>
              <w:rPr>
                <w:rFonts w:ascii="宋体" w:hAnsi="宋体"/>
              </w:rPr>
            </w:pPr>
            <w:r>
              <w:rPr>
                <w:rFonts w:hint="eastAsia" w:ascii="宋体" w:hAnsi="宋体"/>
              </w:rPr>
              <w:t>不组织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pPr>
              <w:jc w:val="center"/>
              <w:rPr>
                <w:rFonts w:ascii="宋体" w:hAnsi="宋体"/>
              </w:rPr>
            </w:pPr>
            <w:r>
              <w:rPr>
                <w:rFonts w:hint="eastAsia" w:ascii="宋体" w:hAnsi="宋体"/>
              </w:rPr>
              <w:t>招标文件的澄清和修改</w:t>
            </w:r>
          </w:p>
        </w:tc>
        <w:tc>
          <w:tcPr>
            <w:tcW w:w="4980" w:type="dxa"/>
            <w:vAlign w:val="center"/>
          </w:tcPr>
          <w:p>
            <w:pPr>
              <w:jc w:val="center"/>
              <w:rPr>
                <w:rFonts w:ascii="宋体" w:hAnsi="宋体"/>
              </w:rPr>
            </w:pPr>
            <w:r>
              <w:rPr>
                <w:rFonts w:hint="eastAsia" w:ascii="宋体" w:hAnsi="宋体"/>
              </w:rPr>
              <w:t>不晚于投标截止日三日前，投标人有义务在招标期间在政府集中采购机构网站浏览与本项目有关的澄清和修改信息</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2</w:t>
            </w:r>
            <w:r>
              <w:rPr>
                <w:rFonts w:ascii="宋体" w:hAnsi="宋体"/>
              </w:rPr>
              <w:t>0</w:t>
            </w:r>
          </w:p>
        </w:tc>
        <w:tc>
          <w:tcPr>
            <w:tcW w:w="2409" w:type="dxa"/>
            <w:vAlign w:val="center"/>
          </w:tcPr>
          <w:p>
            <w:pPr>
              <w:jc w:val="center"/>
              <w:rPr>
                <w:rFonts w:ascii="宋体" w:hAnsi="宋体"/>
              </w:rPr>
            </w:pPr>
            <w:r>
              <w:rPr>
                <w:rFonts w:hint="eastAsia" w:ascii="宋体" w:hAnsi="宋体"/>
              </w:rPr>
              <w:t>投标有效期</w:t>
            </w:r>
          </w:p>
        </w:tc>
        <w:tc>
          <w:tcPr>
            <w:tcW w:w="4980" w:type="dxa"/>
            <w:vAlign w:val="center"/>
          </w:tcPr>
          <w:p>
            <w:pPr>
              <w:jc w:val="center"/>
              <w:rPr>
                <w:rFonts w:ascii="宋体" w:hAnsi="宋体"/>
              </w:rPr>
            </w:pPr>
            <w:r>
              <w:rPr>
                <w:rFonts w:hint="eastAsia" w:ascii="宋体" w:hAnsi="宋体"/>
              </w:rPr>
              <w:t>120个日历日</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2</w:t>
            </w:r>
            <w:r>
              <w:rPr>
                <w:rFonts w:ascii="宋体" w:hAnsi="宋体"/>
              </w:rPr>
              <w:t>2</w:t>
            </w:r>
          </w:p>
        </w:tc>
        <w:tc>
          <w:tcPr>
            <w:tcW w:w="2409" w:type="dxa"/>
            <w:vAlign w:val="center"/>
          </w:tcPr>
          <w:p>
            <w:pPr>
              <w:jc w:val="center"/>
              <w:rPr>
                <w:rFonts w:ascii="宋体" w:hAnsi="宋体"/>
              </w:rPr>
            </w:pPr>
            <w:r>
              <w:rPr>
                <w:rFonts w:hint="eastAsia" w:ascii="宋体" w:hAnsi="宋体"/>
              </w:rPr>
              <w:t>投标人的替代方案</w:t>
            </w:r>
          </w:p>
        </w:tc>
        <w:tc>
          <w:tcPr>
            <w:tcW w:w="4980" w:type="dxa"/>
            <w:vAlign w:val="center"/>
          </w:tcPr>
          <w:p>
            <w:pPr>
              <w:jc w:val="center"/>
              <w:rPr>
                <w:rFonts w:ascii="宋体" w:hAnsi="宋体"/>
              </w:rPr>
            </w:pPr>
            <w:r>
              <w:rPr>
                <w:rFonts w:hint="eastAsia" w:ascii="宋体" w:hAnsi="宋体"/>
              </w:rPr>
              <w:t>不接受</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2</w:t>
            </w:r>
            <w:r>
              <w:rPr>
                <w:rFonts w:ascii="宋体" w:hAnsi="宋体"/>
              </w:rPr>
              <w:t>5</w:t>
            </w:r>
          </w:p>
        </w:tc>
        <w:tc>
          <w:tcPr>
            <w:tcW w:w="2409" w:type="dxa"/>
            <w:vAlign w:val="center"/>
          </w:tcPr>
          <w:p>
            <w:pPr>
              <w:jc w:val="center"/>
              <w:rPr>
                <w:rFonts w:ascii="宋体" w:hAnsi="宋体"/>
              </w:rPr>
            </w:pPr>
            <w:r>
              <w:rPr>
                <w:rFonts w:hint="eastAsia" w:ascii="宋体" w:hAnsi="宋体"/>
              </w:rPr>
              <w:t>投标文件的大小</w:t>
            </w:r>
          </w:p>
        </w:tc>
        <w:tc>
          <w:tcPr>
            <w:tcW w:w="4980" w:type="dxa"/>
            <w:vAlign w:val="center"/>
          </w:tcPr>
          <w:p>
            <w:pPr>
              <w:jc w:val="center"/>
              <w:rPr>
                <w:rFonts w:ascii="宋体" w:hAnsi="宋体"/>
              </w:rPr>
            </w:pPr>
            <w:r>
              <w:rPr>
                <w:rFonts w:hint="eastAsia" w:ascii="宋体" w:hAnsi="宋体"/>
              </w:rPr>
              <w:t>投标文件大小不得超过</w:t>
            </w:r>
            <w:r>
              <w:rPr>
                <w:rFonts w:hint="eastAsia" w:ascii="宋体" w:hAnsi="宋体"/>
                <w:lang w:val="en-US" w:eastAsia="zh-CN"/>
              </w:rPr>
              <w:t>250</w:t>
            </w:r>
            <w:r>
              <w:rPr>
                <w:rFonts w:hint="eastAsia" w:ascii="宋体" w:hAnsi="宋体"/>
              </w:rPr>
              <w:t>MB</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2</w:t>
            </w:r>
            <w:r>
              <w:rPr>
                <w:rFonts w:ascii="宋体" w:hAnsi="宋体"/>
              </w:rPr>
              <w:t>6</w:t>
            </w:r>
          </w:p>
        </w:tc>
        <w:tc>
          <w:tcPr>
            <w:tcW w:w="2409" w:type="dxa"/>
            <w:vAlign w:val="center"/>
          </w:tcPr>
          <w:p>
            <w:pPr>
              <w:jc w:val="center"/>
              <w:rPr>
                <w:rFonts w:ascii="宋体" w:hAnsi="宋体"/>
              </w:rPr>
            </w:pPr>
            <w:bookmarkStart w:id="34" w:name="_Hlk71664860"/>
            <w:r>
              <w:rPr>
                <w:rFonts w:hint="eastAsia" w:ascii="宋体" w:hAnsi="宋体"/>
              </w:rPr>
              <w:t>样品、现场演示、方案讲解</w:t>
            </w:r>
            <w:bookmarkEnd w:id="34"/>
          </w:p>
        </w:tc>
        <w:tc>
          <w:tcPr>
            <w:tcW w:w="4980" w:type="dxa"/>
            <w:vAlign w:val="center"/>
          </w:tcPr>
          <w:p>
            <w:pPr>
              <w:jc w:val="center"/>
              <w:rPr>
                <w:rFonts w:ascii="宋体" w:hAnsi="宋体"/>
              </w:rPr>
            </w:pPr>
            <w:r>
              <w:rPr>
                <w:rFonts w:hint="eastAsia" w:ascii="宋体" w:hAnsi="宋体"/>
              </w:rPr>
              <w:t>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3</w:t>
            </w:r>
            <w:r>
              <w:rPr>
                <w:rFonts w:ascii="宋体" w:hAnsi="宋体"/>
              </w:rPr>
              <w:t>7</w:t>
            </w:r>
          </w:p>
        </w:tc>
        <w:tc>
          <w:tcPr>
            <w:tcW w:w="2409" w:type="dxa"/>
            <w:vAlign w:val="center"/>
          </w:tcPr>
          <w:p>
            <w:pPr>
              <w:jc w:val="center"/>
              <w:rPr>
                <w:rFonts w:ascii="宋体" w:hAnsi="宋体"/>
              </w:rPr>
            </w:pPr>
            <w:r>
              <w:rPr>
                <w:rFonts w:hint="eastAsia" w:ascii="宋体" w:hAnsi="宋体"/>
              </w:rPr>
              <w:t>评审方法</w:t>
            </w:r>
          </w:p>
        </w:tc>
        <w:tc>
          <w:tcPr>
            <w:tcW w:w="4980" w:type="dxa"/>
            <w:vAlign w:val="center"/>
          </w:tcPr>
          <w:p>
            <w:pPr>
              <w:jc w:val="center"/>
              <w:rPr>
                <w:rFonts w:ascii="宋体" w:hAnsi="宋体"/>
              </w:rPr>
            </w:pPr>
            <w:r>
              <w:rPr>
                <w:rFonts w:hint="eastAsia" w:ascii="宋体" w:hAnsi="宋体"/>
              </w:rPr>
              <w:t>综合评分法</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3</w:t>
            </w:r>
            <w:r>
              <w:rPr>
                <w:rFonts w:ascii="宋体" w:hAnsi="宋体"/>
              </w:rPr>
              <w:t>8</w:t>
            </w:r>
          </w:p>
        </w:tc>
        <w:tc>
          <w:tcPr>
            <w:tcW w:w="2409" w:type="dxa"/>
            <w:vAlign w:val="center"/>
          </w:tcPr>
          <w:p>
            <w:pPr>
              <w:jc w:val="center"/>
              <w:rPr>
                <w:rFonts w:ascii="宋体" w:hAnsi="宋体"/>
              </w:rPr>
            </w:pPr>
            <w:r>
              <w:rPr>
                <w:rFonts w:hint="eastAsia" w:ascii="宋体" w:hAnsi="宋体"/>
              </w:rPr>
              <w:t>定标方法</w:t>
            </w:r>
          </w:p>
        </w:tc>
        <w:tc>
          <w:tcPr>
            <w:tcW w:w="4980" w:type="dxa"/>
            <w:vAlign w:val="center"/>
          </w:tcPr>
          <w:p>
            <w:pPr>
              <w:jc w:val="center"/>
              <w:rPr>
                <w:rFonts w:ascii="宋体" w:hAnsi="宋体"/>
              </w:rPr>
            </w:pPr>
            <w:r>
              <w:rPr>
                <w:rFonts w:hint="eastAsia" w:ascii="宋体" w:hAnsi="宋体"/>
              </w:rPr>
              <w:t>评定分离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4</w:t>
            </w:r>
            <w:r>
              <w:rPr>
                <w:rFonts w:ascii="宋体" w:hAnsi="宋体"/>
              </w:rPr>
              <w:t>6</w:t>
            </w:r>
          </w:p>
        </w:tc>
        <w:tc>
          <w:tcPr>
            <w:tcW w:w="2409" w:type="dxa"/>
            <w:vAlign w:val="center"/>
          </w:tcPr>
          <w:p>
            <w:pPr>
              <w:jc w:val="center"/>
              <w:rPr>
                <w:rFonts w:ascii="宋体" w:hAnsi="宋体"/>
              </w:rPr>
            </w:pPr>
            <w:r>
              <w:rPr>
                <w:rFonts w:hint="eastAsia" w:ascii="宋体" w:hAnsi="宋体"/>
              </w:rPr>
              <w:t>履约担保</w:t>
            </w:r>
          </w:p>
        </w:tc>
        <w:tc>
          <w:tcPr>
            <w:tcW w:w="4980" w:type="dxa"/>
            <w:vAlign w:val="center"/>
          </w:tcPr>
          <w:p>
            <w:pPr>
              <w:jc w:val="center"/>
              <w:rPr>
                <w:rFonts w:ascii="宋体" w:hAnsi="宋体"/>
              </w:rPr>
            </w:pPr>
            <w:r>
              <w:rPr>
                <w:rFonts w:hint="eastAsia" w:ascii="宋体" w:hAnsi="宋体"/>
              </w:rPr>
              <w:t>不需要</w:t>
            </w:r>
          </w:p>
        </w:tc>
      </w:tr>
    </w:tbl>
    <w:p>
      <w:pPr>
        <w:rPr>
          <w:b/>
        </w:rPr>
      </w:pPr>
      <w:r>
        <w:rPr>
          <w:rFonts w:hint="eastAsia"/>
          <w:szCs w:val="21"/>
        </w:rPr>
        <w:t>备注：本表是通用条款相关条款的补充和明确，如与通用条款内容相冲突的，以本表为准。</w:t>
      </w:r>
    </w:p>
    <w:p>
      <w:pPr>
        <w:rPr>
          <w:b/>
        </w:rPr>
      </w:pPr>
    </w:p>
    <w:p>
      <w:pPr>
        <w:pStyle w:val="5"/>
        <w:spacing w:before="120" w:beforeLines="50" w:after="120" w:afterLines="50"/>
        <w:rPr>
          <w:szCs w:val="24"/>
        </w:rPr>
      </w:pPr>
      <w:r>
        <w:rPr>
          <w:rFonts w:hint="eastAsia"/>
          <w:szCs w:val="24"/>
        </w:rPr>
        <w:t>二、其他关键信息</w:t>
      </w:r>
    </w:p>
    <w:p>
      <w:pPr>
        <w:ind w:firstLine="422" w:firstLineChars="200"/>
        <w:rPr>
          <w:b/>
          <w:bCs/>
        </w:rPr>
      </w:pPr>
      <w:r>
        <w:rPr>
          <w:rFonts w:hint="eastAsia"/>
          <w:b/>
          <w:bCs/>
        </w:rPr>
        <w:t>（一）与“对通用条款的补充内容”章节相关的事项</w:t>
      </w:r>
    </w:p>
    <w:p>
      <w:pPr>
        <w:spacing w:line="276" w:lineRule="auto"/>
        <w:ind w:firstLine="422" w:firstLineChars="200"/>
        <w:jc w:val="left"/>
        <w:rPr>
          <w:rFonts w:asciiTheme="minorEastAsia" w:hAnsiTheme="minorEastAsia" w:eastAsiaTheme="minorEastAsia"/>
          <w:b/>
          <w:kern w:val="0"/>
          <w:szCs w:val="20"/>
        </w:rPr>
      </w:pPr>
      <w:bookmarkStart w:id="35" w:name="_Hlk72579465"/>
      <w:r>
        <w:rPr>
          <w:rFonts w:hint="eastAsia" w:asciiTheme="minorEastAsia" w:hAnsiTheme="minorEastAsia" w:eastAsiaTheme="minorEastAsia"/>
          <w:b/>
          <w:kern w:val="0"/>
          <w:szCs w:val="20"/>
          <w:lang w:eastAsia="zh-CN"/>
        </w:rPr>
        <w:t>1.</w:t>
      </w:r>
      <w:r>
        <w:rPr>
          <w:rFonts w:hint="eastAsia" w:asciiTheme="minorEastAsia" w:hAnsiTheme="minorEastAsia" w:eastAsiaTheme="minorEastAsia"/>
          <w:b/>
          <w:kern w:val="0"/>
          <w:szCs w:val="20"/>
        </w:rPr>
        <w:t>评标定标信息</w:t>
      </w:r>
    </w:p>
    <w:p>
      <w:pPr>
        <w:widowControl w:val="0"/>
        <w:spacing w:line="360" w:lineRule="auto"/>
        <w:jc w:val="both"/>
        <w:rPr>
          <w:rFonts w:ascii="Times New Roman" w:hAnsi="Times New Roman" w:eastAsia="宋体" w:cs="Times New Roman"/>
          <w:kern w:val="2"/>
          <w:sz w:val="24"/>
          <w:szCs w:val="24"/>
          <w:lang w:val="en-US" w:eastAsia="zh-CN" w:bidi="ar-SA"/>
        </w:rPr>
      </w:pPr>
    </w:p>
    <w:p>
      <w:pPr>
        <w:jc w:val="center"/>
        <w:rPr>
          <w:rFonts w:ascii="Times New Roman" w:hAnsi="Times New Roman" w:eastAsia="宋体" w:cs="Times New Roman"/>
          <w:b/>
        </w:rPr>
      </w:pPr>
      <w:r>
        <w:rPr>
          <w:rFonts w:hint="eastAsia" w:ascii="Times New Roman" w:hAnsi="Times New Roman" w:eastAsia="宋体" w:cs="Times New Roman"/>
          <w:b/>
        </w:rPr>
        <w:t>评定分离项目</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2"/>
        <w:gridCol w:w="4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pPr>
              <w:jc w:val="center"/>
              <w:rPr>
                <w:rFonts w:ascii="Times New Roman" w:hAnsi="Times New Roman" w:eastAsia="宋体" w:cs="Times New Roman"/>
              </w:rPr>
            </w:pPr>
            <w:r>
              <w:rPr>
                <w:rFonts w:hint="eastAsia" w:ascii="Times New Roman" w:hAnsi="Times New Roman" w:eastAsia="宋体" w:cs="Times New Roman"/>
              </w:rPr>
              <w:t>评标方法</w:t>
            </w:r>
          </w:p>
        </w:tc>
        <w:tc>
          <w:tcPr>
            <w:tcW w:w="4397" w:type="dxa"/>
          </w:tcPr>
          <w:p>
            <w:pPr>
              <w:jc w:val="center"/>
              <w:rPr>
                <w:rFonts w:ascii="Times New Roman" w:hAnsi="Times New Roman" w:eastAsia="宋体" w:cs="Times New Roman"/>
              </w:rPr>
            </w:pPr>
            <w:r>
              <w:rPr>
                <w:rFonts w:hint="eastAsia" w:ascii="Times New Roman" w:hAnsi="Times New Roman" w:eastAsia="宋体" w:cs="Times New Roman"/>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pPr>
              <w:jc w:val="center"/>
              <w:rPr>
                <w:rFonts w:ascii="Times New Roman" w:hAnsi="Times New Roman" w:eastAsia="宋体" w:cs="Times New Roman"/>
              </w:rPr>
            </w:pPr>
            <w:r>
              <w:rPr>
                <w:rFonts w:hint="eastAsia" w:ascii="Times New Roman" w:hAnsi="Times New Roman" w:eastAsia="宋体" w:cs="Times New Roman"/>
              </w:rPr>
              <w:t>定标方法</w:t>
            </w:r>
          </w:p>
        </w:tc>
        <w:tc>
          <w:tcPr>
            <w:tcW w:w="4397" w:type="dxa"/>
          </w:tcPr>
          <w:p>
            <w:pPr>
              <w:jc w:val="center"/>
              <w:rPr>
                <w:rFonts w:ascii="Times New Roman" w:hAnsi="Times New Roman" w:eastAsia="宋体" w:cs="Times New Roman"/>
              </w:rPr>
            </w:pPr>
            <w:r>
              <w:rPr>
                <w:rFonts w:hint="eastAsia" w:ascii="Times New Roman" w:hAnsi="Times New Roman" w:eastAsia="宋体" w:cs="Times New Roman"/>
              </w:rPr>
              <w:t>自定法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pPr>
              <w:jc w:val="center"/>
              <w:rPr>
                <w:rFonts w:ascii="Times New Roman" w:hAnsi="Times New Roman" w:eastAsia="宋体" w:cs="Times New Roman"/>
              </w:rPr>
            </w:pPr>
            <w:r>
              <w:rPr>
                <w:rFonts w:hint="eastAsia" w:ascii="Times New Roman" w:hAnsi="Times New Roman" w:eastAsia="宋体" w:cs="Times New Roman"/>
              </w:rPr>
              <w:t>推荐候选中标供应商家数</w:t>
            </w:r>
          </w:p>
        </w:tc>
        <w:tc>
          <w:tcPr>
            <w:tcW w:w="4397" w:type="dxa"/>
          </w:tcPr>
          <w:p>
            <w:pPr>
              <w:jc w:val="center"/>
              <w:rPr>
                <w:rFonts w:ascii="Times New Roman" w:hAnsi="Times New Roman" w:eastAsia="宋体" w:cs="Times New Roman"/>
              </w:rPr>
            </w:pPr>
            <w:r>
              <w:rPr>
                <w:rFonts w:hint="eastAsia" w:ascii="Times New Roman" w:hAnsi="Times New Roman" w:eastAsia="宋体" w:cs="Times New Roma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pPr>
              <w:jc w:val="center"/>
              <w:rPr>
                <w:rFonts w:ascii="Times New Roman" w:hAnsi="Times New Roman" w:eastAsia="宋体" w:cs="Times New Roman"/>
              </w:rPr>
            </w:pPr>
            <w:r>
              <w:rPr>
                <w:rFonts w:hint="eastAsia" w:ascii="Times New Roman" w:hAnsi="Times New Roman" w:eastAsia="宋体" w:cs="Times New Roman"/>
              </w:rPr>
              <w:t>中标供应商家数</w:t>
            </w:r>
          </w:p>
        </w:tc>
        <w:tc>
          <w:tcPr>
            <w:tcW w:w="4397" w:type="dxa"/>
          </w:tcPr>
          <w:p>
            <w:pPr>
              <w:jc w:val="center"/>
              <w:rPr>
                <w:rFonts w:ascii="Times New Roman" w:hAnsi="Times New Roman" w:eastAsia="宋体" w:cs="Times New Roman"/>
              </w:rPr>
            </w:pPr>
            <w:r>
              <w:rPr>
                <w:rFonts w:hint="eastAsia" w:ascii="Times New Roman" w:hAnsi="Times New Roman" w:eastAsia="宋体" w:cs="Times New Roman"/>
              </w:rPr>
              <w:t>1</w:t>
            </w:r>
          </w:p>
        </w:tc>
      </w:tr>
    </w:tbl>
    <w:p>
      <w:pPr>
        <w:rPr>
          <w:rFonts w:ascii="宋体" w:hAnsi="宋体"/>
          <w:b/>
        </w:rPr>
      </w:pPr>
    </w:p>
    <w:bookmarkEnd w:id="35"/>
    <w:p>
      <w:pPr>
        <w:ind w:firstLine="422" w:firstLineChars="200"/>
        <w:rPr>
          <w:rFonts w:hint="default" w:eastAsia="宋体"/>
          <w:b/>
          <w:lang w:val="en-US" w:eastAsia="zh-CN"/>
        </w:rPr>
      </w:pPr>
      <w:r>
        <w:rPr>
          <w:rFonts w:hint="eastAsia"/>
          <w:b/>
        </w:rPr>
        <w:t>（二）</w:t>
      </w:r>
      <w:r>
        <w:rPr>
          <w:rFonts w:hint="eastAsia"/>
          <w:b/>
          <w:lang w:val="en-US" w:eastAsia="zh-CN"/>
        </w:rPr>
        <w:t>政府采购政策的有关事项说明</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default" w:eastAsia="宋体"/>
          <w:b/>
          <w:bCs/>
          <w:lang w:val="en-US" w:eastAsia="zh-CN"/>
        </w:rPr>
      </w:pPr>
      <w:r>
        <w:rPr>
          <w:rFonts w:hint="eastAsia"/>
          <w:b/>
          <w:bCs/>
          <w:lang w:eastAsia="zh-CN"/>
        </w:rPr>
        <w:t>1.</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rPr>
        <w:t>残疾人福利性单位视同小型、微型企业</w:t>
      </w:r>
      <w:r>
        <w:rPr>
          <w:rFonts w:hint="eastAsia" w:cs="Times New Roman"/>
          <w:i w:val="0"/>
          <w:iCs w:val="0"/>
          <w:caps w:val="0"/>
          <w:spacing w:val="0"/>
          <w:sz w:val="21"/>
          <w:szCs w:val="24"/>
          <w:shd w:val="clear"/>
          <w:lang w:eastAsia="zh-CN"/>
        </w:rPr>
        <w:t>；</w:t>
      </w:r>
      <w:r>
        <w:rPr>
          <w:rFonts w:hint="eastAsia" w:ascii="Times New Roman" w:hAnsi="Times New Roman" w:eastAsia="宋体" w:cs="Times New Roman"/>
          <w:i w:val="0"/>
          <w:iCs w:val="0"/>
          <w:caps w:val="0"/>
          <w:spacing w:val="0"/>
          <w:sz w:val="21"/>
          <w:szCs w:val="24"/>
          <w:shd w:val="clear"/>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lang w:val="en-US" w:eastAsia="zh-CN"/>
        </w:rPr>
        <w:t>备注：</w:t>
      </w:r>
      <w:r>
        <w:rPr>
          <w:rFonts w:hint="eastAsia"/>
        </w:rPr>
        <w:t>(</w:t>
      </w:r>
      <w:r>
        <w:rPr>
          <w:rFonts w:hint="eastAsia"/>
          <w:lang w:val="en-US" w:eastAsia="zh-CN"/>
        </w:rPr>
        <w:t>a</w:t>
      </w:r>
      <w: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t>b</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：供应商</w:t>
      </w:r>
      <w:r>
        <w:rPr>
          <w:rFonts w:hint="eastAsia"/>
        </w:rPr>
        <w:t>提供的服务</w:t>
      </w:r>
      <w:r>
        <w:rPr>
          <w:rFonts w:hint="eastAsia"/>
          <w:b/>
          <w:bCs/>
          <w:color w:val="FF0000"/>
        </w:rPr>
        <w:t>全部由</w:t>
      </w:r>
      <w:r>
        <w:rPr>
          <w:rFonts w:hint="eastAsia"/>
          <w:b/>
          <w:bCs/>
          <w:color w:val="FF0000"/>
          <w:lang w:val="en-US" w:eastAsia="zh-CN"/>
        </w:rPr>
        <w:t>小型、微型企业</w:t>
      </w:r>
      <w:r>
        <w:rPr>
          <w:rFonts w:hint="eastAsia"/>
          <w:b/>
          <w:bCs/>
          <w:color w:val="FF0000"/>
        </w:rPr>
        <w:t>承接</w:t>
      </w:r>
      <w:r>
        <w:rPr>
          <w:rFonts w:hint="eastAsia"/>
        </w:rPr>
        <w:t>，则对其投标总价给予</w:t>
      </w:r>
      <w:r>
        <w:rPr>
          <w:b/>
          <w:bCs/>
          <w:color w:val="FF0000"/>
          <w:u w:val="single"/>
        </w:rPr>
        <w:t xml:space="preserve"> </w:t>
      </w:r>
      <w:r>
        <w:rPr>
          <w:rFonts w:hint="eastAsia"/>
          <w:b/>
          <w:bCs/>
          <w:color w:val="FF0000"/>
          <w:u w:val="single"/>
          <w:lang w:val="en-US" w:eastAsia="zh-CN"/>
        </w:rPr>
        <w:t xml:space="preserve">10 </w:t>
      </w:r>
      <w:r>
        <w:rPr>
          <w:b/>
          <w:bCs/>
          <w:color w:val="FF0000"/>
          <w:u w:val="none"/>
        </w:rPr>
        <w:t>%</w:t>
      </w:r>
      <w:r>
        <w:rPr>
          <w:rFonts w:hint="eastAsia"/>
        </w:rPr>
        <w:t>的扣除，用扣除后的价格参与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b/>
          <w:bCs/>
          <w:color w:val="FF0000"/>
          <w:u w:val="single"/>
          <w:lang w:val="en-US" w:eastAsia="zh-CN"/>
        </w:rPr>
        <w:t>4</w:t>
      </w:r>
      <w:r>
        <w:rPr>
          <w:b/>
          <w:bCs/>
          <w:color w:val="FF0000"/>
          <w:u w:val="none"/>
        </w:rPr>
        <w:t>%</w:t>
      </w:r>
      <w:r>
        <w:rPr>
          <w:rFonts w:hint="eastAsia"/>
        </w:rPr>
        <w:t>的扣除，用扣除后的价格参加评审。</w:t>
      </w: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lang w:eastAsia="zh-CN"/>
        </w:rPr>
        <w:t>（</w:t>
      </w:r>
      <w:r>
        <w:rPr>
          <w:rFonts w:hint="eastAsia"/>
          <w:lang w:val="en-US" w:eastAsia="zh-CN"/>
        </w:rPr>
        <w:t>4</w:t>
      </w:r>
      <w:r>
        <w:rPr>
          <w:rFonts w:hint="eastAsia"/>
          <w:lang w:eastAsia="zh-CN"/>
        </w:rPr>
        <w:t>）</w:t>
      </w:r>
      <w:r>
        <w:rPr>
          <w:rFonts w:hint="eastAsia" w:asciiTheme="minorEastAsia" w:hAnsiTheme="minorEastAsia" w:eastAsiaTheme="minorEastAsia" w:cstheme="minorEastAsia"/>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ascii="宋体" w:hAnsi="宋体" w:eastAsia="宋体" w:cs="宋体"/>
          <w:b/>
          <w:bCs/>
          <w:color w:val="FF0000"/>
          <w:sz w:val="21"/>
          <w:szCs w:val="21"/>
        </w:rPr>
        <w:t>《中小企业声明函》中相关企业</w:t>
      </w:r>
      <w:r>
        <w:rPr>
          <w:rFonts w:hint="eastAsia" w:ascii="宋体" w:hAnsi="宋体" w:cs="宋体"/>
          <w:b/>
          <w:bCs/>
          <w:color w:val="FF0000"/>
          <w:sz w:val="21"/>
          <w:szCs w:val="21"/>
          <w:lang w:eastAsia="zh-CN"/>
        </w:rPr>
        <w:t>（服务承接商）</w:t>
      </w:r>
      <w:r>
        <w:rPr>
          <w:rFonts w:ascii="宋体" w:hAnsi="宋体" w:eastAsia="宋体" w:cs="宋体"/>
          <w:b/>
          <w:bCs/>
          <w:color w:val="FF0000"/>
          <w:sz w:val="21"/>
          <w:szCs w:val="21"/>
        </w:rPr>
        <w:t>所属行业应当与采购标的所属行业相一致</w:t>
      </w:r>
      <w:r>
        <w:rPr>
          <w:rFonts w:hint="eastAsia" w:eastAsia="宋体"/>
          <w:b/>
          <w:bCs/>
          <w:color w:val="FF0000"/>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w:t>
      </w:r>
      <w:r>
        <w:rPr>
          <w:rFonts w:hint="eastAsia"/>
          <w:b/>
          <w:bCs/>
          <w:color w:val="FF0000"/>
          <w:lang w:val="en-US" w:eastAsia="zh-CN"/>
        </w:rPr>
        <w:t>服务需求</w:t>
      </w:r>
      <w:r>
        <w:rPr>
          <w:rFonts w:hint="eastAsia" w:ascii="Times New Roman" w:eastAsia="宋体"/>
          <w:b/>
          <w:bCs/>
          <w:color w:val="FF0000"/>
          <w:lang w:val="en-US" w:eastAsia="zh-CN"/>
        </w:rPr>
        <w:t>明细”的“标的所属行业”一栏为准</w:t>
      </w:r>
      <w:r>
        <w:rPr>
          <w:rFonts w:ascii="宋体" w:hAnsi="宋体" w:eastAsia="宋体" w:cs="宋体"/>
          <w:b/>
          <w:bCs/>
          <w:color w:val="FF0000"/>
          <w:sz w:val="21"/>
          <w:szCs w:val="21"/>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中型企业、</w:t>
      </w:r>
      <w:r>
        <w:rPr>
          <w:rFonts w:hint="eastAsia" w:asciiTheme="minorEastAsia" w:hAnsiTheme="minorEastAsia" w:eastAsiaTheme="minorEastAsia" w:cstheme="minorEastAsia"/>
          <w:sz w:val="21"/>
          <w:szCs w:val="21"/>
        </w:rPr>
        <w:t>小型、微型企业为优惠主体的认定资料为《中小企业声明函》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w:t>
      </w:r>
      <w:r>
        <w:rPr>
          <w:rFonts w:hint="eastAsia"/>
          <w:lang w:val="en-US" w:eastAsia="zh-CN"/>
        </w:rPr>
        <w:t>四</w:t>
      </w:r>
      <w:r>
        <w:rPr>
          <w:rFonts w:hint="eastAsia"/>
        </w:rPr>
        <w:t>章“投标文件</w:t>
      </w:r>
      <w:r>
        <w:rPr>
          <w:rFonts w:hint="eastAsia"/>
          <w:lang w:val="en-US" w:eastAsia="zh-CN"/>
        </w:rPr>
        <w:t>组成要求及格式</w:t>
      </w:r>
      <w:r>
        <w:rPr>
          <w:rFonts w:hint="eastAsia"/>
        </w:rPr>
        <w:t>”章节提供的格式）。</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Theme="minorEastAsia" w:hAnsiTheme="minorEastAsia" w:eastAsiaTheme="minorEastAsia" w:cstheme="minorEastAsia"/>
          <w:sz w:val="21"/>
          <w:szCs w:val="21"/>
        </w:rPr>
        <w:t>政府采购促进中小企业发展管理办法</w:t>
      </w:r>
      <w:r>
        <w:rPr>
          <w:rFonts w:hint="eastAsia" w:asciiTheme="minorEastAsia" w:hAnsiTheme="minorEastAsia" w:eastAsiaTheme="minorEastAsia" w:cstheme="minorEastAsia"/>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pPr>
        <w:pStyle w:val="60"/>
        <w:ind w:firstLine="422" w:firstLineChars="200"/>
        <w:rPr>
          <w:rFonts w:hint="default"/>
          <w:b/>
          <w:bCs/>
          <w:lang w:val="en-US" w:eastAsia="zh-CN"/>
        </w:rPr>
      </w:pPr>
      <w:r>
        <w:rPr>
          <w:rFonts w:hint="eastAsia"/>
          <w:b/>
          <w:bCs/>
          <w:lang w:val="en-US" w:eastAsia="zh-CN"/>
        </w:rPr>
        <w:t>2.</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p>
      <w:pPr>
        <w:ind w:firstLine="422" w:firstLineChars="200"/>
        <w:rPr>
          <w:rFonts w:hint="eastAsia"/>
          <w:b/>
        </w:rPr>
      </w:pPr>
    </w:p>
    <w:p>
      <w:pPr>
        <w:ind w:firstLine="422" w:firstLineChars="200"/>
        <w:rPr>
          <w:rFonts w:hint="eastAsia"/>
          <w:b/>
          <w:bCs/>
          <w:lang w:val="en-US" w:eastAsia="zh-CN"/>
        </w:rPr>
      </w:pPr>
      <w:r>
        <w:rPr>
          <w:rFonts w:hint="eastAsia"/>
          <w:b/>
        </w:rPr>
        <w:t>（</w:t>
      </w:r>
      <w:r>
        <w:rPr>
          <w:rFonts w:hint="eastAsia"/>
          <w:b/>
          <w:lang w:val="en-US" w:eastAsia="zh-CN"/>
        </w:rPr>
        <w:t>三</w:t>
      </w:r>
      <w:r>
        <w:rPr>
          <w:rFonts w:hint="eastAsia"/>
          <w:b/>
        </w:rPr>
        <w:t>）</w:t>
      </w:r>
      <w:r>
        <w:rPr>
          <w:rFonts w:hint="eastAsia"/>
          <w:b/>
          <w:lang w:val="en-US" w:eastAsia="zh-CN"/>
        </w:rPr>
        <w:t>代理服务费</w:t>
      </w:r>
    </w:p>
    <w:p>
      <w:pPr>
        <w:ind w:firstLine="422" w:firstLineChars="200"/>
        <w:rPr>
          <w:rFonts w:hint="eastAsia"/>
          <w:b/>
          <w:bCs/>
          <w:lang w:val="en-US" w:eastAsia="zh-CN"/>
        </w:rPr>
      </w:pPr>
      <w:r>
        <w:rPr>
          <w:rFonts w:hint="eastAsia" w:ascii="Times New Roman" w:eastAsia="宋体"/>
          <w:b/>
          <w:bCs/>
          <w:lang w:val="en-US" w:eastAsia="zh-CN"/>
        </w:rPr>
        <w:t>本项目</w:t>
      </w:r>
      <w:r>
        <w:rPr>
          <w:rFonts w:hint="eastAsia"/>
          <w:b/>
          <w:bCs/>
          <w:lang w:val="en-US" w:eastAsia="zh-CN"/>
        </w:rPr>
        <w:t>不</w:t>
      </w:r>
      <w:r>
        <w:rPr>
          <w:rFonts w:hint="eastAsia" w:ascii="Times New Roman" w:eastAsia="宋体"/>
          <w:b/>
          <w:bCs/>
          <w:lang w:val="en-US" w:eastAsia="zh-CN"/>
        </w:rPr>
        <w:t>向中标（成交）供应商收取代理服务费。</w:t>
      </w:r>
    </w:p>
    <w:p>
      <w:pPr>
        <w:ind w:firstLine="420" w:firstLineChars="200"/>
      </w:pPr>
    </w:p>
    <w:p>
      <w:pPr>
        <w:rPr>
          <w:b/>
        </w:rPr>
        <w:sectPr>
          <w:pgSz w:w="11907" w:h="16840"/>
          <w:pgMar w:top="1440" w:right="1797" w:bottom="1440" w:left="1797" w:header="851" w:footer="992" w:gutter="0"/>
          <w:cols w:space="425" w:num="1"/>
          <w:titlePg/>
          <w:docGrid w:linePitch="462" w:charSpace="0"/>
        </w:sectPr>
      </w:pPr>
    </w:p>
    <w:p>
      <w:pPr>
        <w:pStyle w:val="5"/>
        <w:rPr>
          <w:sz w:val="28"/>
          <w:szCs w:val="28"/>
        </w:rPr>
      </w:pPr>
      <w:bookmarkStart w:id="36" w:name="_Toc128884461"/>
      <w:r>
        <w:rPr>
          <w:rFonts w:hint="eastAsia"/>
          <w:sz w:val="28"/>
          <w:szCs w:val="28"/>
        </w:rPr>
        <w:t>第三章 用户需求书</w:t>
      </w:r>
    </w:p>
    <w:p>
      <w:pPr>
        <w:pStyle w:val="5"/>
        <w:spacing w:before="120" w:beforeLines="50" w:after="120" w:afterLines="50"/>
        <w:rPr>
          <w:szCs w:val="24"/>
        </w:rPr>
      </w:pPr>
      <w:r>
        <w:rPr>
          <w:rFonts w:hint="eastAsia"/>
          <w:szCs w:val="24"/>
        </w:rPr>
        <w:t>一、项目基本信息</w:t>
      </w:r>
    </w:p>
    <w:p>
      <w:pPr>
        <w:rPr>
          <w:rFonts w:ascii="宋体" w:hAnsi="宋体"/>
          <w:b/>
          <w:color w:val="FF0000"/>
          <w:szCs w:val="21"/>
        </w:rPr>
      </w:pPr>
    </w:p>
    <w:tbl>
      <w:tblPr>
        <w:tblStyle w:val="43"/>
        <w:tblpPr w:leftFromText="180" w:rightFromText="180" w:vertAnchor="text" w:horzAnchor="margin" w:tblpY="17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
        <w:gridCol w:w="2603"/>
        <w:gridCol w:w="3158"/>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413" w:type="dxa"/>
            <w:vAlign w:val="center"/>
          </w:tcPr>
          <w:p>
            <w:pPr>
              <w:jc w:val="center"/>
              <w:rPr>
                <w:bCs/>
                <w:szCs w:val="21"/>
              </w:rPr>
            </w:pPr>
            <w:r>
              <w:rPr>
                <w:rFonts w:hint="eastAsia"/>
                <w:bCs/>
                <w:szCs w:val="21"/>
              </w:rPr>
              <w:t>序号</w:t>
            </w:r>
          </w:p>
        </w:tc>
        <w:tc>
          <w:tcPr>
            <w:tcW w:w="2603" w:type="dxa"/>
            <w:vAlign w:val="center"/>
          </w:tcPr>
          <w:p>
            <w:pPr>
              <w:jc w:val="center"/>
              <w:rPr>
                <w:bCs/>
                <w:szCs w:val="21"/>
              </w:rPr>
            </w:pPr>
            <w:r>
              <w:rPr>
                <w:rFonts w:hint="eastAsia"/>
                <w:szCs w:val="21"/>
              </w:rPr>
              <w:t>采购计划编号</w:t>
            </w:r>
          </w:p>
        </w:tc>
        <w:tc>
          <w:tcPr>
            <w:tcW w:w="3158" w:type="dxa"/>
            <w:vAlign w:val="center"/>
          </w:tcPr>
          <w:p>
            <w:pPr>
              <w:jc w:val="center"/>
              <w:rPr>
                <w:bCs/>
                <w:szCs w:val="21"/>
              </w:rPr>
            </w:pPr>
            <w:r>
              <w:rPr>
                <w:rFonts w:hint="eastAsia"/>
                <w:bCs/>
                <w:szCs w:val="21"/>
              </w:rPr>
              <w:t>采购项目名称</w:t>
            </w:r>
          </w:p>
        </w:tc>
        <w:tc>
          <w:tcPr>
            <w:tcW w:w="2355" w:type="dxa"/>
            <w:vAlign w:val="center"/>
          </w:tcPr>
          <w:p>
            <w:pPr>
              <w:jc w:val="center"/>
              <w:rPr>
                <w:b/>
                <w:bCs/>
                <w:color w:val="FF0000"/>
                <w:szCs w:val="21"/>
              </w:rPr>
            </w:pPr>
            <w:r>
              <w:rPr>
                <w:rFonts w:hint="eastAsia"/>
                <w:b/>
                <w:bCs/>
                <w:color w:val="FF0000"/>
                <w:szCs w:val="21"/>
              </w:rPr>
              <w:t>预算</w:t>
            </w:r>
            <w:r>
              <w:rPr>
                <w:rFonts w:hint="eastAsia"/>
                <w:b/>
                <w:bCs/>
                <w:color w:val="FF0000"/>
                <w:szCs w:val="21"/>
                <w:lang w:val="en-US" w:eastAsia="zh-CN"/>
              </w:rPr>
              <w:t>金额</w:t>
            </w:r>
            <w:r>
              <w:rPr>
                <w:rFonts w:hint="eastAsia"/>
                <w:b/>
                <w:bCs/>
                <w:color w:val="FF0000"/>
                <w:szCs w:val="21"/>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413" w:type="dxa"/>
            <w:vAlign w:val="center"/>
          </w:tcPr>
          <w:p>
            <w:pPr>
              <w:jc w:val="center"/>
              <w:rPr>
                <w:bCs/>
                <w:color w:val="FF0000"/>
                <w:szCs w:val="21"/>
              </w:rPr>
            </w:pPr>
            <w:r>
              <w:rPr>
                <w:rFonts w:hint="eastAsia"/>
                <w:bCs/>
                <w:color w:val="FF0000"/>
                <w:szCs w:val="21"/>
              </w:rPr>
              <w:t>1</w:t>
            </w:r>
          </w:p>
        </w:tc>
        <w:tc>
          <w:tcPr>
            <w:tcW w:w="2603" w:type="dxa"/>
            <w:vAlign w:val="center"/>
          </w:tcPr>
          <w:p>
            <w:pPr>
              <w:jc w:val="center"/>
              <w:rPr>
                <w:bCs/>
                <w:color w:val="FF0000"/>
                <w:szCs w:val="21"/>
              </w:rPr>
            </w:pPr>
            <w:r>
              <w:rPr>
                <w:rFonts w:hint="eastAsia"/>
                <w:bCs/>
                <w:color w:val="FF0000"/>
                <w:szCs w:val="21"/>
              </w:rPr>
              <w:t>PLAN-2026-440310000-112009-02026</w:t>
            </w:r>
          </w:p>
        </w:tc>
        <w:tc>
          <w:tcPr>
            <w:tcW w:w="3158" w:type="dxa"/>
            <w:vAlign w:val="center"/>
          </w:tcPr>
          <w:p>
            <w:pPr>
              <w:jc w:val="center"/>
              <w:rPr>
                <w:b/>
                <w:bCs/>
                <w:color w:val="FF0000"/>
                <w:szCs w:val="21"/>
              </w:rPr>
            </w:pPr>
            <w:r>
              <w:rPr>
                <w:rFonts w:hint="eastAsia"/>
                <w:b/>
                <w:bCs/>
                <w:color w:val="FF0000"/>
                <w:szCs w:val="21"/>
              </w:rPr>
              <w:t>深圳市坪山区中心医院物业管理服务项目</w:t>
            </w:r>
          </w:p>
        </w:tc>
        <w:tc>
          <w:tcPr>
            <w:tcW w:w="2355" w:type="dxa"/>
            <w:vAlign w:val="center"/>
          </w:tcPr>
          <w:p>
            <w:pPr>
              <w:jc w:val="center"/>
              <w:rPr>
                <w:rFonts w:hint="default"/>
                <w:bCs/>
                <w:color w:val="FF0000"/>
                <w:szCs w:val="21"/>
                <w:lang w:val="en-US"/>
              </w:rPr>
            </w:pPr>
            <w:r>
              <w:rPr>
                <w:rFonts w:hint="eastAsia" w:ascii="Times New Roman" w:hAnsi="Times New Roman" w:eastAsia="宋体" w:cs="Times New Roman"/>
                <w:color w:val="auto"/>
                <w:spacing w:val="-2"/>
                <w:sz w:val="21"/>
                <w:szCs w:val="21"/>
                <w:highlight w:val="none"/>
                <w:lang w:val="en-US" w:eastAsia="zh-CN"/>
              </w:rPr>
              <w:t>20000000.00</w:t>
            </w:r>
          </w:p>
        </w:tc>
      </w:tr>
    </w:tbl>
    <w:p>
      <w:pPr>
        <w:rPr>
          <w:rFonts w:ascii="宋体" w:hAnsi="宋体"/>
          <w:b/>
          <w:color w:val="FF0000"/>
          <w:szCs w:val="21"/>
        </w:rPr>
      </w:pPr>
    </w:p>
    <w:p>
      <w:pPr>
        <w:pStyle w:val="5"/>
        <w:spacing w:before="120" w:beforeLines="50" w:after="120" w:afterLines="50"/>
        <w:rPr>
          <w:szCs w:val="24"/>
        </w:rPr>
      </w:pPr>
      <w:r>
        <w:rPr>
          <w:rFonts w:hint="eastAsia"/>
          <w:szCs w:val="24"/>
        </w:rPr>
        <w:t>二、项目概况</w:t>
      </w:r>
    </w:p>
    <w:p>
      <w:pPr>
        <w:spacing w:before="25" w:line="239" w:lineRule="auto"/>
        <w:ind w:left="25" w:firstLine="422"/>
        <w:rPr>
          <w:rFonts w:hint="eastAsia" w:ascii="宋体" w:hAnsi="宋体" w:eastAsia="宋体" w:cs="宋体"/>
          <w:spacing w:val="-1"/>
          <w:sz w:val="21"/>
          <w:szCs w:val="21"/>
        </w:rPr>
      </w:pPr>
      <w:r>
        <w:rPr>
          <w:rFonts w:hint="eastAsia" w:ascii="宋体" w:hAnsi="宋体" w:eastAsia="宋体" w:cs="宋体"/>
          <w:spacing w:val="-1"/>
          <w:sz w:val="21"/>
          <w:szCs w:val="21"/>
        </w:rPr>
        <w:t>深圳市坪山中心医院位于深圳市坪山区坑梓街道聚龙山路51号。医院占地面积35043.76平方米，总建筑面积</w:t>
      </w:r>
      <w:r>
        <w:rPr>
          <w:rFonts w:hint="eastAsia" w:ascii="宋体" w:hAnsi="宋体" w:eastAsia="宋体" w:cs="宋体"/>
          <w:spacing w:val="-1"/>
          <w:sz w:val="21"/>
          <w:szCs w:val="21"/>
          <w:lang w:val="en-US" w:eastAsia="zh-CN"/>
        </w:rPr>
        <w:t>181100</w:t>
      </w:r>
      <w:r>
        <w:rPr>
          <w:rFonts w:hint="eastAsia" w:ascii="宋体" w:hAnsi="宋体" w:eastAsia="宋体" w:cs="宋体"/>
          <w:spacing w:val="-1"/>
          <w:sz w:val="21"/>
          <w:szCs w:val="21"/>
        </w:rPr>
        <w:t>平方米，绿化面积10514平方米。地上建筑面积约105235.15平方米，包括医疗综合楼、后勤综合楼、楼间的连廊、医疗综合楼西北角处的污水处理站、垃圾房，后勤综合楼西南角液氧贮罐站;地下建筑面积约</w:t>
      </w:r>
      <w:r>
        <w:rPr>
          <w:rFonts w:hint="eastAsia" w:ascii="宋体" w:hAnsi="宋体" w:eastAsia="宋体" w:cs="宋体"/>
          <w:spacing w:val="-1"/>
          <w:sz w:val="21"/>
          <w:szCs w:val="21"/>
          <w:lang w:val="en-US" w:eastAsia="zh-CN"/>
        </w:rPr>
        <w:t>75864.85</w:t>
      </w:r>
      <w:r>
        <w:rPr>
          <w:rFonts w:hint="eastAsia" w:ascii="宋体" w:hAnsi="宋体" w:eastAsia="宋体" w:cs="宋体"/>
          <w:spacing w:val="-1"/>
          <w:sz w:val="21"/>
          <w:szCs w:val="21"/>
        </w:rPr>
        <w:t>平方米，包括食堂、设备用房、地下车库(停车位1008个，其中含充电桩停车位200个、普通停车位800个、地面停车8个）；电梯共53部；其中扶梯14部；汽车梯-3层到1层共1部。)</w:t>
      </w:r>
    </w:p>
    <w:p>
      <w:pPr>
        <w:spacing w:before="25" w:line="239" w:lineRule="auto"/>
        <w:ind w:left="25" w:firstLine="422"/>
        <w:rPr>
          <w:rFonts w:hint="eastAsia" w:ascii="宋体" w:hAnsi="宋体" w:eastAsia="宋体" w:cs="宋体"/>
          <w:spacing w:val="-1"/>
          <w:sz w:val="21"/>
          <w:szCs w:val="21"/>
        </w:rPr>
      </w:pPr>
      <w:r>
        <w:rPr>
          <w:rFonts w:hint="eastAsia" w:ascii="宋体" w:hAnsi="宋体" w:eastAsia="宋体" w:cs="宋体"/>
          <w:spacing w:val="-1"/>
          <w:sz w:val="21"/>
          <w:szCs w:val="21"/>
        </w:rPr>
        <w:t>1.医疗综合楼:主体建筑为16层，高70.80米，总建筑面积约91690.00平方米。主要由裙楼(4层以下主要为门诊部，5层为转换层)与塔楼(主要为住院部)组成，六至十六层(分A/B楼)为标准层，层高4米，A楼为产房，B楼为住院标准护理单元，A楼顶层设有一停机坪，部分架空层及屋面进行绿化种植。</w:t>
      </w:r>
    </w:p>
    <w:p>
      <w:pPr>
        <w:spacing w:before="25" w:line="239" w:lineRule="auto"/>
        <w:ind w:left="25" w:firstLine="422"/>
        <w:rPr>
          <w:rFonts w:hint="eastAsia" w:ascii="宋体" w:hAnsi="宋体" w:eastAsia="宋体" w:cs="宋体"/>
          <w:spacing w:val="-1"/>
          <w:sz w:val="21"/>
          <w:szCs w:val="21"/>
        </w:rPr>
      </w:pPr>
      <w:r>
        <w:rPr>
          <w:rFonts w:hint="eastAsia" w:ascii="宋体" w:hAnsi="宋体" w:eastAsia="宋体" w:cs="宋体"/>
          <w:spacing w:val="-1"/>
          <w:sz w:val="21"/>
          <w:szCs w:val="21"/>
        </w:rPr>
        <w:t>2.后勤综合楼:主体建筑为9层，高 40.10米，总建筑面积约12681.00平方米。主要由病人及家属餐厅、病案室、物管、职工食堂、临床PBL教室、会议室、图书馆、容灾机房、报告厅、进修实习生模拟用房、行政办公用房组成，楼顶设一停机坪。</w:t>
      </w:r>
    </w:p>
    <w:p>
      <w:pPr>
        <w:spacing w:before="25" w:line="239" w:lineRule="auto"/>
        <w:ind w:left="25" w:firstLine="422"/>
        <w:rPr>
          <w:rFonts w:hint="eastAsia" w:ascii="宋体" w:hAnsi="宋体" w:eastAsia="宋体" w:cs="宋体"/>
          <w:spacing w:val="-1"/>
          <w:sz w:val="21"/>
          <w:szCs w:val="21"/>
        </w:rPr>
      </w:pPr>
      <w:r>
        <w:rPr>
          <w:rFonts w:hint="eastAsia" w:ascii="宋体" w:hAnsi="宋体" w:eastAsia="宋体" w:cs="宋体"/>
          <w:spacing w:val="-1"/>
          <w:sz w:val="21"/>
          <w:szCs w:val="21"/>
        </w:rPr>
        <w:t>3.地下室:建筑为3层:地下一层含停车库、食堂(后勤综合楼地下一层)、制冷机房、发电机房、高低压配电室、太平间生活垃圾房、医疗垃圾房等普通用房:地下二层含水泵房、</w:t>
      </w:r>
    </w:p>
    <w:p>
      <w:pPr>
        <w:spacing w:before="25" w:line="239" w:lineRule="auto"/>
        <w:rPr>
          <w:rFonts w:hint="eastAsia" w:ascii="宋体" w:hAnsi="宋体" w:eastAsia="宋体" w:cs="宋体"/>
          <w:spacing w:val="-1"/>
          <w:sz w:val="21"/>
          <w:szCs w:val="21"/>
        </w:rPr>
      </w:pPr>
      <w:r>
        <w:rPr>
          <w:rFonts w:hint="eastAsia" w:ascii="宋体" w:hAnsi="宋体" w:eastAsia="宋体" w:cs="宋体"/>
          <w:spacing w:val="-1"/>
          <w:sz w:val="21"/>
          <w:szCs w:val="21"/>
        </w:rPr>
        <w:t>消防水池等设备用房;地下三层平时为停车库，战时为一个常5核5级中心医院(含区域电站)，一个常5核5级专业队队员掩蔽部，一个常5核5级二等人员掩蔽部，一个常6核6级物质库，2个常6核6级二等人员掩蔽部等功能房间。</w:t>
      </w:r>
    </w:p>
    <w:p>
      <w:pPr>
        <w:spacing w:before="25" w:line="239" w:lineRule="auto"/>
        <w:ind w:left="25" w:firstLine="422"/>
        <w:rPr>
          <w:rFonts w:hint="eastAsia" w:ascii="宋体" w:hAnsi="宋体" w:eastAsia="宋体" w:cs="宋体"/>
          <w:spacing w:val="-1"/>
          <w:sz w:val="21"/>
          <w:szCs w:val="21"/>
          <w:lang w:val="en-US" w:eastAsia="zh-CN"/>
        </w:rPr>
      </w:pPr>
      <w:r>
        <w:rPr>
          <w:rFonts w:hint="eastAsia" w:ascii="宋体" w:hAnsi="宋体" w:eastAsia="宋体" w:cs="宋体"/>
          <w:spacing w:val="-1"/>
          <w:sz w:val="21"/>
          <w:szCs w:val="21"/>
          <w:lang w:val="en-US" w:eastAsia="zh-CN"/>
        </w:rPr>
        <w:t>4.医院社康：锦绣华晟社康、坑梓社康、比亚迪社康、梓和苑社康、生物医药加速器园区社康、源著里社康、紫樾润府社康、沙田社康站、秀新社康站、金沙社康站、金田风华苑社康站、金龟社康站、石井社康中心、亚迪三村社康中心等。</w:t>
      </w:r>
    </w:p>
    <w:p>
      <w:pPr>
        <w:spacing w:before="297" w:line="212" w:lineRule="auto"/>
        <w:ind w:left="3668"/>
        <w:rPr>
          <w:rFonts w:hint="eastAsia" w:ascii="宋体" w:hAnsi="宋体" w:eastAsia="宋体" w:cs="宋体"/>
          <w:sz w:val="21"/>
          <w:szCs w:val="21"/>
        </w:rPr>
      </w:pPr>
      <w:r>
        <w:rPr>
          <w:rFonts w:hint="eastAsia" w:ascii="宋体" w:hAnsi="宋体" w:eastAsia="宋体" w:cs="宋体"/>
          <w:b/>
          <w:bCs/>
          <w:spacing w:val="-6"/>
          <w:sz w:val="21"/>
          <w:szCs w:val="21"/>
        </w:rPr>
        <w:t>医院楼层分布</w:t>
      </w:r>
    </w:p>
    <w:tbl>
      <w:tblPr>
        <w:tblStyle w:val="203"/>
        <w:tblW w:w="8722" w:type="dxa"/>
        <w:tblInd w:w="9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08"/>
        <w:gridCol w:w="1074"/>
        <w:gridCol w:w="3085"/>
        <w:gridCol w:w="499"/>
        <w:gridCol w:w="175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1" w:hRule="atLeast"/>
        </w:trPr>
        <w:tc>
          <w:tcPr>
            <w:tcW w:w="2308" w:type="dxa"/>
            <w:vAlign w:val="top"/>
          </w:tcPr>
          <w:p>
            <w:pPr>
              <w:spacing w:before="38" w:line="211" w:lineRule="auto"/>
              <w:ind w:left="955"/>
              <w:rPr>
                <w:rFonts w:hint="eastAsia" w:ascii="宋体" w:hAnsi="宋体" w:eastAsia="宋体" w:cs="宋体"/>
                <w:sz w:val="21"/>
                <w:szCs w:val="21"/>
              </w:rPr>
            </w:pPr>
            <w:r>
              <w:rPr>
                <w:rFonts w:hint="eastAsia" w:ascii="宋体" w:hAnsi="宋体" w:eastAsia="宋体" w:cs="宋体"/>
                <w:b/>
                <w:bCs/>
                <w:spacing w:val="-6"/>
                <w:sz w:val="21"/>
                <w:szCs w:val="21"/>
              </w:rPr>
              <w:t>位置</w:t>
            </w:r>
          </w:p>
        </w:tc>
        <w:tc>
          <w:tcPr>
            <w:tcW w:w="4159" w:type="dxa"/>
            <w:gridSpan w:val="2"/>
            <w:vAlign w:val="top"/>
          </w:tcPr>
          <w:p>
            <w:pPr>
              <w:spacing w:before="38" w:line="211" w:lineRule="auto"/>
              <w:ind w:left="1620"/>
              <w:rPr>
                <w:rFonts w:hint="eastAsia" w:ascii="宋体" w:hAnsi="宋体" w:eastAsia="宋体" w:cs="宋体"/>
                <w:sz w:val="21"/>
                <w:szCs w:val="21"/>
              </w:rPr>
            </w:pPr>
            <w:r>
              <w:rPr>
                <w:rFonts w:hint="eastAsia" w:ascii="宋体" w:hAnsi="宋体" w:eastAsia="宋体" w:cs="宋体"/>
                <w:b/>
                <w:bCs/>
                <w:spacing w:val="-5"/>
                <w:sz w:val="21"/>
                <w:szCs w:val="21"/>
              </w:rPr>
              <w:t>功能&amp;科室</w:t>
            </w:r>
          </w:p>
        </w:tc>
        <w:tc>
          <w:tcPr>
            <w:tcW w:w="2255" w:type="dxa"/>
            <w:gridSpan w:val="2"/>
            <w:vAlign w:val="top"/>
          </w:tcPr>
          <w:p>
            <w:pPr>
              <w:spacing w:before="38" w:line="211" w:lineRule="auto"/>
              <w:ind w:left="615"/>
              <w:rPr>
                <w:rFonts w:hint="eastAsia" w:ascii="宋体" w:hAnsi="宋体" w:eastAsia="宋体" w:cs="宋体"/>
                <w:sz w:val="21"/>
                <w:szCs w:val="21"/>
              </w:rPr>
            </w:pPr>
            <w:r>
              <w:rPr>
                <w:rFonts w:hint="eastAsia" w:ascii="宋体" w:hAnsi="宋体" w:eastAsia="宋体" w:cs="宋体"/>
                <w:b/>
                <w:bCs/>
                <w:spacing w:val="-7"/>
                <w:sz w:val="21"/>
                <w:szCs w:val="21"/>
              </w:rPr>
              <w:t>面积（㎡）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2308" w:type="dxa"/>
            <w:vAlign w:val="top"/>
          </w:tcPr>
          <w:p>
            <w:pPr>
              <w:spacing w:before="36" w:line="210" w:lineRule="auto"/>
              <w:jc w:val="center"/>
              <w:rPr>
                <w:rFonts w:hint="eastAsia" w:ascii="宋体" w:hAnsi="宋体" w:eastAsia="宋体" w:cs="宋体"/>
                <w:sz w:val="21"/>
                <w:szCs w:val="21"/>
              </w:rPr>
            </w:pPr>
            <w:r>
              <w:rPr>
                <w:rFonts w:hint="eastAsia" w:ascii="宋体" w:hAnsi="宋体" w:eastAsia="宋体" w:cs="宋体"/>
                <w:spacing w:val="-8"/>
                <w:sz w:val="21"/>
                <w:szCs w:val="21"/>
              </w:rPr>
              <w:t>地下负1层</w:t>
            </w:r>
          </w:p>
        </w:tc>
        <w:tc>
          <w:tcPr>
            <w:tcW w:w="4159" w:type="dxa"/>
            <w:gridSpan w:val="2"/>
            <w:vAlign w:val="top"/>
          </w:tcPr>
          <w:p>
            <w:pPr>
              <w:spacing w:before="36" w:line="210" w:lineRule="auto"/>
              <w:jc w:val="center"/>
              <w:rPr>
                <w:rFonts w:hint="eastAsia" w:ascii="宋体" w:hAnsi="宋体" w:eastAsia="宋体" w:cs="宋体"/>
                <w:sz w:val="21"/>
                <w:szCs w:val="21"/>
              </w:rPr>
            </w:pPr>
            <w:r>
              <w:rPr>
                <w:rFonts w:hint="eastAsia" w:ascii="宋体" w:hAnsi="宋体" w:eastAsia="宋体" w:cs="宋体"/>
                <w:spacing w:val="-2"/>
                <w:sz w:val="21"/>
                <w:szCs w:val="21"/>
              </w:rPr>
              <w:t>变配电房、停车场、厨房</w:t>
            </w:r>
          </w:p>
        </w:tc>
        <w:tc>
          <w:tcPr>
            <w:tcW w:w="2255" w:type="dxa"/>
            <w:gridSpan w:val="2"/>
            <w:vAlign w:val="top"/>
          </w:tcPr>
          <w:p>
            <w:pPr>
              <w:spacing w:before="36" w:line="210" w:lineRule="auto"/>
              <w:ind w:left="712"/>
              <w:rPr>
                <w:rFonts w:hint="eastAsia" w:ascii="宋体" w:hAnsi="宋体" w:eastAsia="宋体" w:cs="宋体"/>
                <w:sz w:val="21"/>
                <w:szCs w:val="21"/>
              </w:rPr>
            </w:pPr>
            <w:r>
              <w:rPr>
                <w:rFonts w:hint="eastAsia" w:ascii="宋体" w:hAnsi="宋体" w:eastAsia="宋体" w:cs="宋体"/>
                <w:spacing w:val="-1"/>
                <w:sz w:val="21"/>
                <w:szCs w:val="21"/>
              </w:rPr>
              <w:t>25296.17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308" w:type="dxa"/>
            <w:vAlign w:val="top"/>
          </w:tcPr>
          <w:p>
            <w:pPr>
              <w:spacing w:before="35" w:line="212" w:lineRule="auto"/>
              <w:jc w:val="center"/>
              <w:rPr>
                <w:rFonts w:hint="eastAsia" w:ascii="宋体" w:hAnsi="宋体" w:eastAsia="宋体" w:cs="宋体"/>
                <w:sz w:val="21"/>
                <w:szCs w:val="21"/>
              </w:rPr>
            </w:pPr>
            <w:r>
              <w:rPr>
                <w:rFonts w:hint="eastAsia" w:ascii="宋体" w:hAnsi="宋体" w:eastAsia="宋体" w:cs="宋体"/>
                <w:spacing w:val="-5"/>
                <w:sz w:val="21"/>
                <w:szCs w:val="21"/>
              </w:rPr>
              <w:t>地下负2层</w:t>
            </w:r>
          </w:p>
        </w:tc>
        <w:tc>
          <w:tcPr>
            <w:tcW w:w="4159" w:type="dxa"/>
            <w:gridSpan w:val="2"/>
            <w:vAlign w:val="top"/>
          </w:tcPr>
          <w:p>
            <w:pPr>
              <w:spacing w:before="35" w:line="212" w:lineRule="auto"/>
              <w:jc w:val="center"/>
              <w:rPr>
                <w:rFonts w:hint="eastAsia" w:ascii="宋体" w:hAnsi="宋体" w:eastAsia="宋体" w:cs="宋体"/>
                <w:sz w:val="21"/>
                <w:szCs w:val="21"/>
              </w:rPr>
            </w:pPr>
            <w:r>
              <w:rPr>
                <w:rFonts w:hint="eastAsia" w:ascii="宋体" w:hAnsi="宋体" w:eastAsia="宋体" w:cs="宋体"/>
                <w:spacing w:val="-3"/>
                <w:sz w:val="21"/>
                <w:szCs w:val="21"/>
              </w:rPr>
              <w:t>停车场</w:t>
            </w:r>
          </w:p>
        </w:tc>
        <w:tc>
          <w:tcPr>
            <w:tcW w:w="2255" w:type="dxa"/>
            <w:gridSpan w:val="2"/>
            <w:vAlign w:val="top"/>
          </w:tcPr>
          <w:p>
            <w:pPr>
              <w:spacing w:before="35" w:line="212" w:lineRule="auto"/>
              <w:ind w:left="712"/>
              <w:rPr>
                <w:rFonts w:hint="eastAsia" w:ascii="宋体" w:hAnsi="宋体" w:eastAsia="宋体" w:cs="宋体"/>
                <w:sz w:val="21"/>
                <w:szCs w:val="21"/>
              </w:rPr>
            </w:pPr>
            <w:r>
              <w:rPr>
                <w:rFonts w:hint="eastAsia" w:ascii="宋体" w:hAnsi="宋体" w:eastAsia="宋体" w:cs="宋体"/>
                <w:spacing w:val="-1"/>
                <w:sz w:val="21"/>
                <w:szCs w:val="21"/>
              </w:rPr>
              <w:t>24380.17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 w:hRule="atLeast"/>
        </w:trPr>
        <w:tc>
          <w:tcPr>
            <w:tcW w:w="2308" w:type="dxa"/>
            <w:vAlign w:val="top"/>
          </w:tcPr>
          <w:p>
            <w:pPr>
              <w:spacing w:before="51" w:line="219" w:lineRule="auto"/>
              <w:jc w:val="center"/>
              <w:rPr>
                <w:rFonts w:hint="eastAsia" w:ascii="宋体" w:hAnsi="宋体" w:eastAsia="宋体" w:cs="宋体"/>
                <w:sz w:val="21"/>
                <w:szCs w:val="21"/>
              </w:rPr>
            </w:pPr>
            <w:r>
              <w:rPr>
                <w:rFonts w:hint="eastAsia" w:ascii="宋体" w:hAnsi="宋体" w:eastAsia="宋体" w:cs="宋体"/>
                <w:spacing w:val="-5"/>
                <w:sz w:val="21"/>
                <w:szCs w:val="21"/>
              </w:rPr>
              <w:t>地下负3层</w:t>
            </w:r>
          </w:p>
        </w:tc>
        <w:tc>
          <w:tcPr>
            <w:tcW w:w="4159" w:type="dxa"/>
            <w:gridSpan w:val="2"/>
            <w:vAlign w:val="top"/>
          </w:tcPr>
          <w:p>
            <w:pPr>
              <w:spacing w:before="51" w:line="216" w:lineRule="auto"/>
              <w:jc w:val="center"/>
              <w:rPr>
                <w:rFonts w:hint="eastAsia" w:ascii="宋体" w:hAnsi="宋体" w:eastAsia="宋体" w:cs="宋体"/>
                <w:sz w:val="21"/>
                <w:szCs w:val="21"/>
              </w:rPr>
            </w:pPr>
            <w:r>
              <w:rPr>
                <w:rFonts w:hint="eastAsia" w:ascii="宋体" w:hAnsi="宋体" w:eastAsia="宋体" w:cs="宋体"/>
                <w:spacing w:val="-1"/>
                <w:sz w:val="21"/>
                <w:szCs w:val="21"/>
              </w:rPr>
              <w:t>停车场、战备医院、装配式水箱间</w:t>
            </w:r>
          </w:p>
        </w:tc>
        <w:tc>
          <w:tcPr>
            <w:tcW w:w="2255" w:type="dxa"/>
            <w:gridSpan w:val="2"/>
            <w:vAlign w:val="top"/>
          </w:tcPr>
          <w:p>
            <w:pPr>
              <w:spacing w:before="51" w:line="221" w:lineRule="auto"/>
              <w:ind w:left="712"/>
              <w:rPr>
                <w:rFonts w:hint="eastAsia" w:ascii="宋体" w:hAnsi="宋体" w:eastAsia="宋体" w:cs="宋体"/>
                <w:sz w:val="21"/>
                <w:szCs w:val="21"/>
              </w:rPr>
            </w:pPr>
            <w:r>
              <w:rPr>
                <w:rFonts w:hint="eastAsia" w:ascii="宋体" w:hAnsi="宋体" w:eastAsia="宋体" w:cs="宋体"/>
                <w:spacing w:val="-1"/>
                <w:sz w:val="21"/>
                <w:szCs w:val="21"/>
              </w:rPr>
              <w:t>23569.49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308" w:type="dxa"/>
            <w:vAlign w:val="top"/>
          </w:tcPr>
          <w:p>
            <w:pPr>
              <w:spacing w:before="35" w:line="204" w:lineRule="auto"/>
              <w:jc w:val="center"/>
              <w:rPr>
                <w:rFonts w:hint="eastAsia" w:ascii="宋体" w:hAnsi="宋体" w:eastAsia="宋体" w:cs="宋体"/>
                <w:sz w:val="21"/>
                <w:szCs w:val="21"/>
              </w:rPr>
            </w:pPr>
            <w:r>
              <w:rPr>
                <w:rFonts w:hint="eastAsia" w:ascii="宋体" w:hAnsi="宋体" w:eastAsia="宋体" w:cs="宋体"/>
                <w:spacing w:val="-10"/>
                <w:sz w:val="21"/>
                <w:szCs w:val="21"/>
              </w:rPr>
              <w:t>A栋1层</w:t>
            </w:r>
          </w:p>
        </w:tc>
        <w:tc>
          <w:tcPr>
            <w:tcW w:w="4159" w:type="dxa"/>
            <w:gridSpan w:val="2"/>
            <w:vAlign w:val="top"/>
          </w:tcPr>
          <w:p>
            <w:pPr>
              <w:spacing w:before="35" w:line="204" w:lineRule="auto"/>
              <w:ind w:left="0"/>
              <w:jc w:val="center"/>
              <w:rPr>
                <w:rFonts w:hint="eastAsia" w:ascii="宋体" w:hAnsi="宋体" w:eastAsia="宋体" w:cs="宋体"/>
                <w:sz w:val="21"/>
                <w:szCs w:val="21"/>
              </w:rPr>
            </w:pPr>
            <w:r>
              <w:rPr>
                <w:rFonts w:hint="eastAsia" w:ascii="宋体" w:hAnsi="宋体" w:eastAsia="宋体" w:cs="宋体"/>
                <w:spacing w:val="-1"/>
                <w:sz w:val="21"/>
                <w:szCs w:val="21"/>
              </w:rPr>
              <w:t>发热门诊、肠道门诊、</w:t>
            </w:r>
            <w:r>
              <w:rPr>
                <w:rFonts w:hint="eastAsia" w:ascii="宋体" w:hAnsi="宋体" w:eastAsia="宋体" w:cs="宋体"/>
                <w:spacing w:val="-1"/>
                <w:sz w:val="21"/>
                <w:szCs w:val="21"/>
                <w:lang w:val="en-US" w:eastAsia="zh-CN"/>
              </w:rPr>
              <w:t>留观室、院前科</w:t>
            </w:r>
            <w:r>
              <w:rPr>
                <w:rFonts w:hint="eastAsia" w:ascii="宋体" w:hAnsi="宋体" w:eastAsia="宋体" w:cs="宋体"/>
                <w:spacing w:val="-1"/>
                <w:sz w:val="21"/>
                <w:szCs w:val="21"/>
              </w:rPr>
              <w:t>等</w:t>
            </w:r>
          </w:p>
        </w:tc>
        <w:tc>
          <w:tcPr>
            <w:tcW w:w="2255" w:type="dxa"/>
            <w:gridSpan w:val="2"/>
            <w:vAlign w:val="top"/>
          </w:tcPr>
          <w:p>
            <w:pPr>
              <w:spacing w:before="35" w:line="204" w:lineRule="auto"/>
              <w:ind w:left="831"/>
              <w:rPr>
                <w:rFonts w:hint="eastAsia" w:ascii="宋体" w:hAnsi="宋体" w:eastAsia="宋体" w:cs="宋体"/>
                <w:sz w:val="21"/>
                <w:szCs w:val="21"/>
              </w:rPr>
            </w:pPr>
            <w:r>
              <w:rPr>
                <w:rFonts w:hint="eastAsia" w:ascii="宋体" w:hAnsi="宋体" w:eastAsia="宋体" w:cs="宋体"/>
                <w:spacing w:val="-3"/>
                <w:sz w:val="21"/>
                <w:szCs w:val="21"/>
              </w:rPr>
              <w:t>1725.5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308" w:type="dxa"/>
            <w:vAlign w:val="top"/>
          </w:tcPr>
          <w:p>
            <w:pPr>
              <w:spacing w:before="33" w:line="206" w:lineRule="auto"/>
              <w:jc w:val="center"/>
              <w:rPr>
                <w:rFonts w:hint="eastAsia" w:ascii="宋体" w:hAnsi="宋体" w:eastAsia="宋体" w:cs="宋体"/>
                <w:sz w:val="21"/>
                <w:szCs w:val="21"/>
              </w:rPr>
            </w:pPr>
            <w:r>
              <w:rPr>
                <w:rFonts w:hint="eastAsia" w:ascii="宋体" w:hAnsi="宋体" w:eastAsia="宋体" w:cs="宋体"/>
                <w:spacing w:val="-8"/>
                <w:sz w:val="21"/>
                <w:szCs w:val="21"/>
              </w:rPr>
              <w:t>医技楼1层</w:t>
            </w:r>
          </w:p>
        </w:tc>
        <w:tc>
          <w:tcPr>
            <w:tcW w:w="4159" w:type="dxa"/>
            <w:gridSpan w:val="2"/>
            <w:vAlign w:val="top"/>
          </w:tcPr>
          <w:p>
            <w:pPr>
              <w:spacing w:before="33" w:line="206" w:lineRule="auto"/>
              <w:jc w:val="center"/>
              <w:rPr>
                <w:rFonts w:hint="eastAsia" w:ascii="宋体" w:hAnsi="宋体" w:eastAsia="宋体" w:cs="宋体"/>
                <w:sz w:val="21"/>
                <w:szCs w:val="21"/>
              </w:rPr>
            </w:pPr>
            <w:r>
              <w:rPr>
                <w:rFonts w:hint="eastAsia" w:ascii="宋体" w:hAnsi="宋体" w:eastAsia="宋体" w:cs="宋体"/>
                <w:spacing w:val="-3"/>
                <w:sz w:val="21"/>
                <w:szCs w:val="21"/>
              </w:rPr>
              <w:t>高压氧舱、放射科</w:t>
            </w:r>
          </w:p>
        </w:tc>
        <w:tc>
          <w:tcPr>
            <w:tcW w:w="2255" w:type="dxa"/>
            <w:gridSpan w:val="2"/>
            <w:vAlign w:val="top"/>
          </w:tcPr>
          <w:p>
            <w:pPr>
              <w:spacing w:before="33" w:line="206" w:lineRule="auto"/>
              <w:ind w:left="923"/>
              <w:rPr>
                <w:rFonts w:hint="eastAsia" w:ascii="宋体" w:hAnsi="宋体" w:eastAsia="宋体" w:cs="宋体"/>
                <w:sz w:val="21"/>
                <w:szCs w:val="21"/>
              </w:rPr>
            </w:pPr>
            <w:r>
              <w:rPr>
                <w:rFonts w:hint="eastAsia" w:ascii="宋体" w:hAnsi="宋体" w:eastAsia="宋体" w:cs="宋体"/>
                <w:spacing w:val="-2"/>
                <w:sz w:val="21"/>
                <w:szCs w:val="21"/>
              </w:rPr>
              <w:t>2617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2308" w:type="dxa"/>
            <w:vAlign w:val="top"/>
          </w:tcPr>
          <w:p>
            <w:pPr>
              <w:spacing w:before="37" w:line="212" w:lineRule="auto"/>
              <w:jc w:val="center"/>
              <w:rPr>
                <w:rFonts w:hint="eastAsia" w:ascii="宋体" w:hAnsi="宋体" w:eastAsia="宋体" w:cs="宋体"/>
                <w:sz w:val="21"/>
                <w:szCs w:val="21"/>
              </w:rPr>
            </w:pPr>
            <w:r>
              <w:rPr>
                <w:rFonts w:hint="eastAsia" w:ascii="宋体" w:hAnsi="宋体" w:eastAsia="宋体" w:cs="宋体"/>
                <w:spacing w:val="-10"/>
                <w:sz w:val="21"/>
                <w:szCs w:val="21"/>
              </w:rPr>
              <w:t>B栋1层</w:t>
            </w:r>
          </w:p>
        </w:tc>
        <w:tc>
          <w:tcPr>
            <w:tcW w:w="4159" w:type="dxa"/>
            <w:gridSpan w:val="2"/>
            <w:vAlign w:val="top"/>
          </w:tcPr>
          <w:p>
            <w:pPr>
              <w:spacing w:before="37" w:line="212" w:lineRule="auto"/>
              <w:jc w:val="center"/>
              <w:rPr>
                <w:rFonts w:hint="eastAsia" w:ascii="宋体" w:hAnsi="宋体" w:eastAsia="宋体" w:cs="宋体"/>
                <w:sz w:val="21"/>
                <w:szCs w:val="21"/>
              </w:rPr>
            </w:pPr>
            <w:r>
              <w:rPr>
                <w:rFonts w:hint="eastAsia" w:ascii="宋体" w:hAnsi="宋体" w:eastAsia="宋体" w:cs="宋体"/>
                <w:spacing w:val="-3"/>
                <w:sz w:val="21"/>
                <w:szCs w:val="21"/>
              </w:rPr>
              <w:t>消毒供应中心</w:t>
            </w:r>
          </w:p>
        </w:tc>
        <w:tc>
          <w:tcPr>
            <w:tcW w:w="2255" w:type="dxa"/>
            <w:gridSpan w:val="2"/>
            <w:vAlign w:val="top"/>
          </w:tcPr>
          <w:p>
            <w:pPr>
              <w:spacing w:before="37" w:line="212" w:lineRule="auto"/>
              <w:ind w:left="831"/>
              <w:rPr>
                <w:rFonts w:hint="eastAsia" w:ascii="宋体" w:hAnsi="宋体" w:eastAsia="宋体" w:cs="宋体"/>
                <w:sz w:val="21"/>
                <w:szCs w:val="21"/>
              </w:rPr>
            </w:pPr>
            <w:r>
              <w:rPr>
                <w:rFonts w:hint="eastAsia" w:ascii="宋体" w:hAnsi="宋体" w:eastAsia="宋体" w:cs="宋体"/>
                <w:spacing w:val="-3"/>
                <w:sz w:val="21"/>
                <w:szCs w:val="21"/>
              </w:rPr>
              <w:t>1725.5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2308" w:type="dxa"/>
            <w:shd w:val="clear" w:color="auto" w:fill="auto"/>
            <w:vAlign w:val="top"/>
          </w:tcPr>
          <w:p>
            <w:pPr>
              <w:spacing w:before="172" w:line="218"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8"/>
                <w:sz w:val="21"/>
                <w:szCs w:val="21"/>
              </w:rPr>
              <w:t>门诊楼1层</w:t>
            </w:r>
          </w:p>
        </w:tc>
        <w:tc>
          <w:tcPr>
            <w:tcW w:w="4159" w:type="dxa"/>
            <w:gridSpan w:val="2"/>
            <w:shd w:val="clear" w:color="auto" w:fill="auto"/>
            <w:vAlign w:val="top"/>
          </w:tcPr>
          <w:p>
            <w:pPr>
              <w:spacing w:before="35" w:line="224" w:lineRule="auto"/>
              <w:ind w:right="145" w:rightChars="0"/>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2"/>
                <w:sz w:val="21"/>
                <w:szCs w:val="21"/>
                <w:lang w:val="en-US" w:eastAsia="zh-CN"/>
              </w:rPr>
              <w:t>急诊科、收款处</w:t>
            </w:r>
            <w:r>
              <w:rPr>
                <w:rFonts w:hint="eastAsia" w:ascii="宋体" w:hAnsi="宋体" w:eastAsia="宋体" w:cs="宋体"/>
                <w:spacing w:val="-2"/>
                <w:sz w:val="21"/>
                <w:szCs w:val="21"/>
              </w:rPr>
              <w:t>、门诊药房、</w:t>
            </w:r>
            <w:r>
              <w:rPr>
                <w:rFonts w:hint="eastAsia" w:ascii="宋体" w:hAnsi="宋体" w:eastAsia="宋体" w:cs="宋体"/>
                <w:spacing w:val="-2"/>
                <w:sz w:val="21"/>
                <w:szCs w:val="21"/>
                <w:lang w:val="en-US" w:eastAsia="zh-CN"/>
              </w:rPr>
              <w:t>中医科门诊、康复科门诊</w:t>
            </w:r>
          </w:p>
        </w:tc>
        <w:tc>
          <w:tcPr>
            <w:tcW w:w="2255" w:type="dxa"/>
            <w:gridSpan w:val="2"/>
            <w:shd w:val="clear" w:color="auto" w:fill="auto"/>
            <w:vAlign w:val="top"/>
          </w:tcPr>
          <w:p>
            <w:pPr>
              <w:spacing w:before="171" w:line="237" w:lineRule="auto"/>
              <w:ind w:left="814" w:leftChars="0"/>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1"/>
                <w:sz w:val="21"/>
                <w:szCs w:val="21"/>
              </w:rPr>
              <w:t>4501.3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2308" w:type="dxa"/>
            <w:shd w:val="clear" w:color="auto" w:fill="auto"/>
            <w:vAlign w:val="top"/>
          </w:tcPr>
          <w:p>
            <w:pPr>
              <w:spacing w:before="33" w:line="212"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6"/>
                <w:sz w:val="21"/>
                <w:szCs w:val="21"/>
              </w:rPr>
              <w:t>A栋2层</w:t>
            </w:r>
          </w:p>
        </w:tc>
        <w:tc>
          <w:tcPr>
            <w:tcW w:w="4159" w:type="dxa"/>
            <w:gridSpan w:val="2"/>
            <w:shd w:val="clear" w:color="auto" w:fill="auto"/>
            <w:vAlign w:val="top"/>
          </w:tcPr>
          <w:p>
            <w:pPr>
              <w:spacing w:before="33" w:line="212"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3"/>
                <w:sz w:val="21"/>
                <w:szCs w:val="21"/>
                <w:lang w:val="en-US" w:eastAsia="zh-CN"/>
              </w:rPr>
              <w:t>血液净化</w:t>
            </w:r>
            <w:r>
              <w:rPr>
                <w:rFonts w:hint="eastAsia" w:ascii="宋体" w:hAnsi="宋体" w:eastAsia="宋体" w:cs="宋体"/>
                <w:spacing w:val="-3"/>
                <w:sz w:val="21"/>
                <w:szCs w:val="21"/>
              </w:rPr>
              <w:t>中心</w:t>
            </w:r>
          </w:p>
        </w:tc>
        <w:tc>
          <w:tcPr>
            <w:tcW w:w="2255" w:type="dxa"/>
            <w:gridSpan w:val="2"/>
            <w:shd w:val="clear" w:color="auto" w:fill="auto"/>
            <w:vAlign w:val="top"/>
          </w:tcPr>
          <w:p>
            <w:pPr>
              <w:spacing w:before="33" w:line="212" w:lineRule="auto"/>
              <w:ind w:left="831" w:leftChars="0"/>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3"/>
                <w:sz w:val="21"/>
                <w:szCs w:val="21"/>
              </w:rPr>
              <w:t>1750.1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2308" w:type="dxa"/>
            <w:shd w:val="clear" w:color="auto" w:fill="auto"/>
            <w:vAlign w:val="top"/>
          </w:tcPr>
          <w:p>
            <w:pPr>
              <w:spacing w:before="34" w:line="214"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5"/>
                <w:sz w:val="21"/>
                <w:szCs w:val="21"/>
              </w:rPr>
              <w:t>医技楼2层</w:t>
            </w:r>
          </w:p>
        </w:tc>
        <w:tc>
          <w:tcPr>
            <w:tcW w:w="4159" w:type="dxa"/>
            <w:gridSpan w:val="2"/>
            <w:shd w:val="clear" w:color="auto" w:fill="auto"/>
            <w:vAlign w:val="top"/>
          </w:tcPr>
          <w:p>
            <w:pPr>
              <w:spacing w:before="34" w:line="214"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2"/>
                <w:sz w:val="21"/>
                <w:szCs w:val="21"/>
              </w:rPr>
              <w:t>检验科、放射科办公区</w:t>
            </w:r>
          </w:p>
        </w:tc>
        <w:tc>
          <w:tcPr>
            <w:tcW w:w="2255" w:type="dxa"/>
            <w:gridSpan w:val="2"/>
            <w:shd w:val="clear" w:color="auto" w:fill="auto"/>
            <w:vAlign w:val="top"/>
          </w:tcPr>
          <w:p>
            <w:pPr>
              <w:spacing w:before="34" w:line="214" w:lineRule="auto"/>
              <w:ind w:left="923" w:leftChars="0"/>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2"/>
                <w:sz w:val="21"/>
                <w:szCs w:val="21"/>
              </w:rPr>
              <w:t>2617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2308" w:type="dxa"/>
            <w:shd w:val="clear" w:color="auto" w:fill="auto"/>
            <w:vAlign w:val="top"/>
          </w:tcPr>
          <w:p>
            <w:pPr>
              <w:spacing w:before="33" w:line="212"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7"/>
                <w:sz w:val="21"/>
                <w:szCs w:val="21"/>
              </w:rPr>
              <w:t>B栋2层</w:t>
            </w:r>
          </w:p>
        </w:tc>
        <w:tc>
          <w:tcPr>
            <w:tcW w:w="4159" w:type="dxa"/>
            <w:gridSpan w:val="2"/>
            <w:shd w:val="clear" w:color="auto" w:fill="auto"/>
            <w:vAlign w:val="top"/>
          </w:tcPr>
          <w:p>
            <w:pPr>
              <w:spacing w:before="33" w:line="212"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2"/>
                <w:sz w:val="21"/>
                <w:szCs w:val="21"/>
              </w:rPr>
              <w:t>美容门诊、乳腺、皮肤科门诊</w:t>
            </w:r>
          </w:p>
        </w:tc>
        <w:tc>
          <w:tcPr>
            <w:tcW w:w="2255" w:type="dxa"/>
            <w:gridSpan w:val="2"/>
            <w:shd w:val="clear" w:color="auto" w:fill="auto"/>
            <w:vAlign w:val="top"/>
          </w:tcPr>
          <w:p>
            <w:pPr>
              <w:spacing w:before="33" w:line="212" w:lineRule="auto"/>
              <w:ind w:left="831" w:leftChars="0"/>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3"/>
                <w:sz w:val="21"/>
                <w:szCs w:val="21"/>
              </w:rPr>
              <w:t>1776.4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2308" w:type="dxa"/>
            <w:shd w:val="clear" w:color="auto" w:fill="auto"/>
            <w:vAlign w:val="top"/>
          </w:tcPr>
          <w:p>
            <w:pPr>
              <w:spacing w:before="34" w:line="211"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门诊楼2层</w:t>
            </w:r>
          </w:p>
        </w:tc>
        <w:tc>
          <w:tcPr>
            <w:tcW w:w="4159" w:type="dxa"/>
            <w:gridSpan w:val="2"/>
            <w:shd w:val="clear" w:color="auto" w:fill="auto"/>
            <w:vAlign w:val="top"/>
          </w:tcPr>
          <w:p>
            <w:pPr>
              <w:spacing w:before="34" w:line="211"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内外</w:t>
            </w:r>
            <w:r>
              <w:rPr>
                <w:rFonts w:hint="eastAsia" w:ascii="宋体" w:hAnsi="宋体" w:eastAsia="宋体" w:cs="宋体"/>
                <w:spacing w:val="-7"/>
                <w:sz w:val="21"/>
                <w:szCs w:val="21"/>
                <w:lang w:val="en-US" w:eastAsia="zh-CN"/>
              </w:rPr>
              <w:t>科</w:t>
            </w:r>
            <w:r>
              <w:rPr>
                <w:rFonts w:hint="eastAsia" w:ascii="宋体" w:hAnsi="宋体" w:eastAsia="宋体" w:cs="宋体"/>
                <w:spacing w:val="-7"/>
                <w:sz w:val="21"/>
                <w:szCs w:val="21"/>
              </w:rPr>
              <w:t>门诊、</w:t>
            </w:r>
            <w:r>
              <w:rPr>
                <w:rFonts w:hint="eastAsia" w:ascii="宋体" w:hAnsi="宋体" w:eastAsia="宋体" w:cs="宋体"/>
                <w:spacing w:val="-7"/>
                <w:sz w:val="21"/>
                <w:szCs w:val="21"/>
                <w:lang w:val="en-US" w:eastAsia="zh-CN"/>
              </w:rPr>
              <w:t>健康管理</w:t>
            </w:r>
            <w:r>
              <w:rPr>
                <w:rFonts w:hint="eastAsia" w:ascii="宋体" w:hAnsi="宋体" w:eastAsia="宋体" w:cs="宋体"/>
                <w:spacing w:val="-7"/>
                <w:sz w:val="21"/>
                <w:szCs w:val="21"/>
              </w:rPr>
              <w:t>中心</w:t>
            </w:r>
          </w:p>
        </w:tc>
        <w:tc>
          <w:tcPr>
            <w:tcW w:w="2255" w:type="dxa"/>
            <w:gridSpan w:val="2"/>
            <w:shd w:val="clear" w:color="auto" w:fill="auto"/>
            <w:vAlign w:val="top"/>
          </w:tcPr>
          <w:p>
            <w:pPr>
              <w:spacing w:before="34" w:line="211"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2832.6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2308" w:type="dxa"/>
            <w:shd w:val="clear" w:color="auto" w:fill="auto"/>
            <w:vAlign w:val="top"/>
          </w:tcPr>
          <w:p>
            <w:pPr>
              <w:spacing w:before="34" w:line="211"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7"/>
                <w:sz w:val="21"/>
                <w:szCs w:val="21"/>
              </w:rPr>
              <w:t>A栋3层</w:t>
            </w:r>
          </w:p>
        </w:tc>
        <w:tc>
          <w:tcPr>
            <w:tcW w:w="4159" w:type="dxa"/>
            <w:gridSpan w:val="2"/>
            <w:shd w:val="clear" w:color="auto" w:fill="auto"/>
            <w:vAlign w:val="top"/>
          </w:tcPr>
          <w:p>
            <w:pPr>
              <w:spacing w:before="34" w:line="211"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1"/>
                <w:sz w:val="21"/>
                <w:szCs w:val="21"/>
              </w:rPr>
              <w:t>内镜中心</w:t>
            </w:r>
          </w:p>
        </w:tc>
        <w:tc>
          <w:tcPr>
            <w:tcW w:w="2255" w:type="dxa"/>
            <w:gridSpan w:val="2"/>
            <w:shd w:val="clear" w:color="auto" w:fill="auto"/>
            <w:vAlign w:val="top"/>
          </w:tcPr>
          <w:p>
            <w:pPr>
              <w:spacing w:before="34" w:line="211"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3"/>
                <w:sz w:val="21"/>
                <w:szCs w:val="21"/>
              </w:rPr>
              <w:t>1750.1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308" w:type="dxa"/>
            <w:shd w:val="clear" w:color="auto" w:fill="auto"/>
            <w:vAlign w:val="top"/>
          </w:tcPr>
          <w:p>
            <w:pPr>
              <w:spacing w:before="35" w:line="213"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5"/>
                <w:sz w:val="21"/>
                <w:szCs w:val="21"/>
              </w:rPr>
              <w:t>医技</w:t>
            </w:r>
            <w:r>
              <w:rPr>
                <w:rFonts w:hint="eastAsia" w:ascii="宋体" w:hAnsi="宋体" w:eastAsia="宋体" w:cs="宋体"/>
                <w:spacing w:val="-5"/>
                <w:sz w:val="21"/>
                <w:szCs w:val="21"/>
                <w:lang w:val="en-US" w:eastAsia="zh-CN"/>
              </w:rPr>
              <w:t>楼</w:t>
            </w:r>
            <w:r>
              <w:rPr>
                <w:rFonts w:hint="eastAsia" w:ascii="宋体" w:hAnsi="宋体" w:eastAsia="宋体" w:cs="宋体"/>
                <w:spacing w:val="-5"/>
                <w:sz w:val="21"/>
                <w:szCs w:val="21"/>
              </w:rPr>
              <w:t>3层</w:t>
            </w:r>
          </w:p>
        </w:tc>
        <w:tc>
          <w:tcPr>
            <w:tcW w:w="4159" w:type="dxa"/>
            <w:gridSpan w:val="2"/>
            <w:shd w:val="clear" w:color="auto" w:fill="auto"/>
            <w:vAlign w:val="top"/>
          </w:tcPr>
          <w:p>
            <w:pPr>
              <w:spacing w:before="35" w:line="213"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2"/>
                <w:sz w:val="21"/>
                <w:szCs w:val="21"/>
              </w:rPr>
              <w:t>病理科、住院药房、静配中心</w:t>
            </w:r>
          </w:p>
        </w:tc>
        <w:tc>
          <w:tcPr>
            <w:tcW w:w="2255" w:type="dxa"/>
            <w:gridSpan w:val="2"/>
            <w:shd w:val="clear" w:color="auto" w:fill="auto"/>
            <w:vAlign w:val="top"/>
          </w:tcPr>
          <w:p>
            <w:pPr>
              <w:spacing w:before="35" w:line="213"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2"/>
                <w:sz w:val="21"/>
                <w:szCs w:val="21"/>
              </w:rPr>
              <w:t>2617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2308" w:type="dxa"/>
            <w:shd w:val="clear" w:color="auto" w:fill="auto"/>
            <w:vAlign w:val="top"/>
          </w:tcPr>
          <w:p>
            <w:pPr>
              <w:spacing w:before="34" w:line="211"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7"/>
                <w:sz w:val="21"/>
                <w:szCs w:val="21"/>
              </w:rPr>
              <w:t>B栋3层</w:t>
            </w:r>
          </w:p>
        </w:tc>
        <w:tc>
          <w:tcPr>
            <w:tcW w:w="4159" w:type="dxa"/>
            <w:gridSpan w:val="2"/>
            <w:shd w:val="clear" w:color="auto" w:fill="auto"/>
            <w:vAlign w:val="top"/>
          </w:tcPr>
          <w:p>
            <w:pPr>
              <w:spacing w:before="34" w:line="211" w:lineRule="auto"/>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pacing w:val="-6"/>
                <w:sz w:val="21"/>
                <w:szCs w:val="21"/>
                <w:lang w:val="en-US" w:eastAsia="zh-CN"/>
              </w:rPr>
              <w:t>睡眠中心门诊</w:t>
            </w:r>
          </w:p>
        </w:tc>
        <w:tc>
          <w:tcPr>
            <w:tcW w:w="2255" w:type="dxa"/>
            <w:gridSpan w:val="2"/>
            <w:shd w:val="clear" w:color="auto" w:fill="auto"/>
            <w:vAlign w:val="top"/>
          </w:tcPr>
          <w:p>
            <w:pPr>
              <w:spacing w:before="34" w:line="211"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3"/>
                <w:sz w:val="21"/>
                <w:szCs w:val="21"/>
              </w:rPr>
              <w:t>1776.4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2308" w:type="dxa"/>
            <w:shd w:val="clear" w:color="auto" w:fill="auto"/>
            <w:vAlign w:val="top"/>
          </w:tcPr>
          <w:p>
            <w:pPr>
              <w:spacing w:before="36" w:line="210"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5"/>
                <w:sz w:val="21"/>
                <w:szCs w:val="21"/>
              </w:rPr>
              <w:t>门诊楼3层</w:t>
            </w:r>
          </w:p>
        </w:tc>
        <w:tc>
          <w:tcPr>
            <w:tcW w:w="4159" w:type="dxa"/>
            <w:gridSpan w:val="2"/>
            <w:shd w:val="clear" w:color="auto" w:fill="auto"/>
            <w:vAlign w:val="top"/>
          </w:tcPr>
          <w:p>
            <w:pPr>
              <w:spacing w:before="36" w:line="210" w:lineRule="auto"/>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pacing w:val="-2"/>
                <w:sz w:val="21"/>
                <w:szCs w:val="21"/>
              </w:rPr>
              <w:t>功能检查室、B</w:t>
            </w:r>
            <w:r>
              <w:rPr>
                <w:rFonts w:hint="eastAsia" w:ascii="宋体" w:hAnsi="宋体" w:eastAsia="宋体" w:cs="宋体"/>
                <w:spacing w:val="-33"/>
                <w:sz w:val="21"/>
                <w:szCs w:val="21"/>
              </w:rPr>
              <w:t xml:space="preserve"> </w:t>
            </w:r>
            <w:r>
              <w:rPr>
                <w:rFonts w:hint="eastAsia" w:ascii="宋体" w:hAnsi="宋体" w:eastAsia="宋体" w:cs="宋体"/>
                <w:spacing w:val="-2"/>
                <w:sz w:val="21"/>
                <w:szCs w:val="21"/>
              </w:rPr>
              <w:t>超、</w:t>
            </w:r>
            <w:r>
              <w:rPr>
                <w:rFonts w:hint="eastAsia" w:ascii="宋体" w:hAnsi="宋体" w:eastAsia="宋体" w:cs="宋体"/>
                <w:spacing w:val="-2"/>
                <w:sz w:val="21"/>
                <w:szCs w:val="21"/>
                <w:lang w:val="en-US" w:eastAsia="zh-CN"/>
              </w:rPr>
              <w:t>专家门诊</w:t>
            </w:r>
          </w:p>
        </w:tc>
        <w:tc>
          <w:tcPr>
            <w:tcW w:w="2255" w:type="dxa"/>
            <w:gridSpan w:val="2"/>
            <w:shd w:val="clear" w:color="auto" w:fill="auto"/>
            <w:vAlign w:val="top"/>
          </w:tcPr>
          <w:p>
            <w:pPr>
              <w:spacing w:before="36" w:line="210"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1"/>
                <w:sz w:val="21"/>
                <w:szCs w:val="21"/>
              </w:rPr>
              <w:t>2832.6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2308" w:type="dxa"/>
            <w:shd w:val="clear" w:color="auto" w:fill="auto"/>
            <w:vAlign w:val="top"/>
          </w:tcPr>
          <w:p>
            <w:pPr>
              <w:spacing w:before="36" w:line="210"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6"/>
                <w:sz w:val="21"/>
                <w:szCs w:val="21"/>
              </w:rPr>
              <w:t>A栋4层</w:t>
            </w:r>
          </w:p>
        </w:tc>
        <w:tc>
          <w:tcPr>
            <w:tcW w:w="4159" w:type="dxa"/>
            <w:gridSpan w:val="2"/>
            <w:shd w:val="clear" w:color="auto" w:fill="auto"/>
            <w:vAlign w:val="top"/>
          </w:tcPr>
          <w:p>
            <w:pPr>
              <w:spacing w:before="36" w:line="210" w:lineRule="auto"/>
              <w:ind w:left="0" w:leftChars="0"/>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3"/>
                <w:sz w:val="21"/>
                <w:szCs w:val="21"/>
                <w:lang w:val="en-US" w:eastAsia="zh-CN"/>
              </w:rPr>
              <w:t>麻醉科、病案室、</w:t>
            </w:r>
            <w:r>
              <w:rPr>
                <w:rFonts w:hint="eastAsia" w:ascii="宋体" w:hAnsi="宋体" w:eastAsia="宋体" w:cs="宋体"/>
                <w:spacing w:val="-3"/>
                <w:sz w:val="21"/>
                <w:szCs w:val="21"/>
              </w:rPr>
              <w:t>手术室生活区</w:t>
            </w:r>
          </w:p>
        </w:tc>
        <w:tc>
          <w:tcPr>
            <w:tcW w:w="2255" w:type="dxa"/>
            <w:gridSpan w:val="2"/>
            <w:shd w:val="clear" w:color="auto" w:fill="auto"/>
            <w:vAlign w:val="top"/>
          </w:tcPr>
          <w:p>
            <w:pPr>
              <w:spacing w:before="36" w:line="210"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3"/>
                <w:sz w:val="21"/>
                <w:szCs w:val="21"/>
              </w:rPr>
              <w:t>1750.1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308" w:type="dxa"/>
            <w:shd w:val="clear" w:color="auto" w:fill="auto"/>
            <w:vAlign w:val="top"/>
          </w:tcPr>
          <w:p>
            <w:pPr>
              <w:spacing w:before="36" w:line="212"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4"/>
                <w:sz w:val="21"/>
                <w:szCs w:val="21"/>
              </w:rPr>
              <w:t>医技楼4层</w:t>
            </w:r>
          </w:p>
        </w:tc>
        <w:tc>
          <w:tcPr>
            <w:tcW w:w="4159" w:type="dxa"/>
            <w:gridSpan w:val="2"/>
            <w:shd w:val="clear" w:color="auto" w:fill="auto"/>
            <w:vAlign w:val="top"/>
          </w:tcPr>
          <w:p>
            <w:pPr>
              <w:spacing w:before="36" w:line="212"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3"/>
                <w:sz w:val="21"/>
                <w:szCs w:val="21"/>
              </w:rPr>
              <w:t>手术</w:t>
            </w:r>
            <w:r>
              <w:rPr>
                <w:rFonts w:hint="eastAsia" w:ascii="宋体" w:hAnsi="宋体" w:eastAsia="宋体" w:cs="宋体"/>
                <w:spacing w:val="-3"/>
                <w:sz w:val="21"/>
                <w:szCs w:val="21"/>
                <w:lang w:val="en-US" w:eastAsia="zh-CN"/>
              </w:rPr>
              <w:t>室</w:t>
            </w:r>
          </w:p>
        </w:tc>
        <w:tc>
          <w:tcPr>
            <w:tcW w:w="2255" w:type="dxa"/>
            <w:gridSpan w:val="2"/>
            <w:shd w:val="clear" w:color="auto" w:fill="auto"/>
            <w:vAlign w:val="top"/>
          </w:tcPr>
          <w:p>
            <w:pPr>
              <w:spacing w:before="36" w:line="212"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3"/>
                <w:sz w:val="21"/>
                <w:szCs w:val="21"/>
              </w:rPr>
              <w:t>3126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308" w:type="dxa"/>
            <w:shd w:val="clear" w:color="auto" w:fill="auto"/>
            <w:vAlign w:val="top"/>
          </w:tcPr>
          <w:p>
            <w:pPr>
              <w:spacing w:before="36" w:line="210"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6"/>
                <w:sz w:val="21"/>
                <w:szCs w:val="21"/>
              </w:rPr>
              <w:t>B栋4层</w:t>
            </w:r>
          </w:p>
        </w:tc>
        <w:tc>
          <w:tcPr>
            <w:tcW w:w="4159" w:type="dxa"/>
            <w:gridSpan w:val="2"/>
            <w:shd w:val="clear" w:color="auto" w:fill="auto"/>
            <w:vAlign w:val="top"/>
          </w:tcPr>
          <w:p>
            <w:pPr>
              <w:spacing w:before="75" w:line="175" w:lineRule="auto"/>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pacing w:val="-4"/>
                <w:sz w:val="21"/>
                <w:szCs w:val="21"/>
              </w:rPr>
              <w:t>ICU</w:t>
            </w:r>
          </w:p>
        </w:tc>
        <w:tc>
          <w:tcPr>
            <w:tcW w:w="2255" w:type="dxa"/>
            <w:gridSpan w:val="2"/>
            <w:shd w:val="clear" w:color="auto" w:fill="auto"/>
            <w:vAlign w:val="top"/>
          </w:tcPr>
          <w:p>
            <w:pPr>
              <w:spacing w:before="36" w:line="210"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3"/>
                <w:sz w:val="21"/>
                <w:szCs w:val="21"/>
              </w:rPr>
              <w:t>1781.7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16" w:hRule="atLeast"/>
        </w:trPr>
        <w:tc>
          <w:tcPr>
            <w:tcW w:w="2308" w:type="dxa"/>
            <w:shd w:val="clear" w:color="auto" w:fill="auto"/>
            <w:vAlign w:val="top"/>
          </w:tcPr>
          <w:p>
            <w:pPr>
              <w:spacing w:before="36" w:line="210" w:lineRule="auto"/>
              <w:jc w:val="center"/>
              <w:rPr>
                <w:rFonts w:hint="eastAsia" w:ascii="宋体" w:hAnsi="宋体" w:eastAsia="宋体" w:cs="宋体"/>
                <w:spacing w:val="-6"/>
                <w:sz w:val="21"/>
                <w:szCs w:val="21"/>
              </w:rPr>
            </w:pPr>
            <w:r>
              <w:rPr>
                <w:rFonts w:hint="eastAsia" w:ascii="宋体" w:hAnsi="宋体" w:eastAsia="宋体" w:cs="宋体"/>
                <w:spacing w:val="-5"/>
                <w:sz w:val="21"/>
                <w:szCs w:val="21"/>
              </w:rPr>
              <w:t>门诊4层</w:t>
            </w:r>
          </w:p>
        </w:tc>
        <w:tc>
          <w:tcPr>
            <w:tcW w:w="4159" w:type="dxa"/>
            <w:gridSpan w:val="2"/>
            <w:shd w:val="clear" w:color="auto" w:fill="auto"/>
            <w:vAlign w:val="top"/>
          </w:tcPr>
          <w:p>
            <w:pPr>
              <w:spacing w:before="75" w:line="175" w:lineRule="auto"/>
              <w:jc w:val="center"/>
              <w:rPr>
                <w:rFonts w:hint="eastAsia" w:ascii="宋体" w:hAnsi="宋体" w:eastAsia="宋体" w:cs="宋体"/>
                <w:spacing w:val="-4"/>
                <w:sz w:val="21"/>
                <w:szCs w:val="21"/>
              </w:rPr>
            </w:pPr>
            <w:r>
              <w:rPr>
                <w:rFonts w:hint="eastAsia" w:ascii="宋体" w:hAnsi="宋体" w:eastAsia="宋体" w:cs="宋体"/>
                <w:spacing w:val="-2"/>
                <w:sz w:val="21"/>
                <w:szCs w:val="21"/>
              </w:rPr>
              <w:t>妇科门诊、口腔门诊、眼科门诊、耳鼻喉</w:t>
            </w:r>
            <w:r>
              <w:rPr>
                <w:rFonts w:hint="eastAsia" w:ascii="宋体" w:hAnsi="宋体" w:eastAsia="宋体" w:cs="宋体"/>
                <w:spacing w:val="-9"/>
                <w:sz w:val="21"/>
                <w:szCs w:val="21"/>
              </w:rPr>
              <w:t>门诊</w:t>
            </w:r>
          </w:p>
        </w:tc>
        <w:tc>
          <w:tcPr>
            <w:tcW w:w="2255" w:type="dxa"/>
            <w:gridSpan w:val="2"/>
            <w:shd w:val="clear" w:color="auto" w:fill="auto"/>
            <w:vAlign w:val="top"/>
          </w:tcPr>
          <w:p>
            <w:pPr>
              <w:spacing w:before="36" w:line="210" w:lineRule="auto"/>
              <w:jc w:val="center"/>
              <w:rPr>
                <w:rFonts w:hint="eastAsia" w:ascii="宋体" w:hAnsi="宋体" w:eastAsia="宋体" w:cs="宋体"/>
                <w:spacing w:val="-3"/>
                <w:sz w:val="21"/>
                <w:szCs w:val="21"/>
              </w:rPr>
            </w:pPr>
            <w:r>
              <w:rPr>
                <w:rFonts w:hint="eastAsia" w:ascii="宋体" w:hAnsi="宋体" w:eastAsia="宋体" w:cs="宋体"/>
                <w:spacing w:val="-1"/>
                <w:sz w:val="21"/>
                <w:szCs w:val="21"/>
              </w:rPr>
              <w:t>2832.6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2308" w:type="dxa"/>
            <w:shd w:val="clear" w:color="auto" w:fill="auto"/>
            <w:vAlign w:val="top"/>
          </w:tcPr>
          <w:p>
            <w:pPr>
              <w:spacing w:before="36" w:line="210"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7"/>
                <w:sz w:val="21"/>
                <w:szCs w:val="21"/>
              </w:rPr>
              <w:t>A栋5层</w:t>
            </w:r>
          </w:p>
        </w:tc>
        <w:tc>
          <w:tcPr>
            <w:tcW w:w="4159" w:type="dxa"/>
            <w:gridSpan w:val="2"/>
            <w:shd w:val="clear" w:color="auto" w:fill="auto"/>
            <w:vAlign w:val="top"/>
          </w:tcPr>
          <w:p>
            <w:pPr>
              <w:spacing w:before="36" w:line="210"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3"/>
                <w:sz w:val="21"/>
                <w:szCs w:val="21"/>
              </w:rPr>
              <w:t>手术设备层</w:t>
            </w:r>
          </w:p>
        </w:tc>
        <w:tc>
          <w:tcPr>
            <w:tcW w:w="2255" w:type="dxa"/>
            <w:gridSpan w:val="2"/>
            <w:shd w:val="clear" w:color="auto" w:fill="auto"/>
            <w:vAlign w:val="top"/>
          </w:tcPr>
          <w:p>
            <w:pPr>
              <w:spacing w:before="36" w:line="210"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3"/>
                <w:sz w:val="21"/>
                <w:szCs w:val="21"/>
              </w:rPr>
              <w:t>1750.1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55" w:hRule="atLeast"/>
        </w:trPr>
        <w:tc>
          <w:tcPr>
            <w:tcW w:w="2308" w:type="dxa"/>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医技楼5层</w:t>
            </w:r>
          </w:p>
        </w:tc>
        <w:tc>
          <w:tcPr>
            <w:tcW w:w="4159" w:type="dxa"/>
            <w:gridSpan w:val="2"/>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手术设备层、信息机房</w:t>
            </w:r>
          </w:p>
        </w:tc>
        <w:tc>
          <w:tcPr>
            <w:tcW w:w="2255" w:type="dxa"/>
            <w:gridSpan w:val="2"/>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1781.7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2308" w:type="dxa"/>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B栋5层</w:t>
            </w:r>
          </w:p>
        </w:tc>
        <w:tc>
          <w:tcPr>
            <w:tcW w:w="4159" w:type="dxa"/>
            <w:gridSpan w:val="2"/>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手术设备层</w:t>
            </w:r>
          </w:p>
        </w:tc>
        <w:tc>
          <w:tcPr>
            <w:tcW w:w="2255" w:type="dxa"/>
            <w:gridSpan w:val="2"/>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2174.6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2308" w:type="dxa"/>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架空层5层</w:t>
            </w:r>
          </w:p>
        </w:tc>
        <w:tc>
          <w:tcPr>
            <w:tcW w:w="4159" w:type="dxa"/>
            <w:gridSpan w:val="2"/>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种植屋面</w:t>
            </w:r>
          </w:p>
        </w:tc>
        <w:tc>
          <w:tcPr>
            <w:tcW w:w="2255" w:type="dxa"/>
            <w:gridSpan w:val="2"/>
            <w:shd w:val="clear" w:color="auto" w:fill="auto"/>
            <w:vAlign w:val="top"/>
          </w:tcPr>
          <w:p>
            <w:pPr>
              <w:spacing w:before="36" w:line="210" w:lineRule="auto"/>
              <w:jc w:val="center"/>
              <w:rPr>
                <w:rFonts w:hint="eastAsia" w:ascii="宋体" w:hAnsi="宋体" w:eastAsia="宋体" w:cs="宋体"/>
                <w:spacing w:val="-7"/>
                <w:sz w:val="21"/>
                <w:szCs w:val="21"/>
                <w:lang w:val="en-US" w:eastAsia="zh-CN"/>
              </w:rPr>
            </w:pPr>
            <w:r>
              <w:rPr>
                <w:rFonts w:hint="eastAsia" w:ascii="宋体" w:hAnsi="宋体" w:eastAsia="宋体" w:cs="宋体"/>
                <w:spacing w:val="-7"/>
                <w:sz w:val="21"/>
                <w:szCs w:val="21"/>
                <w:lang w:val="en-US" w:eastAsia="zh-CN"/>
              </w:rPr>
              <w:t>4849.1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2308" w:type="dxa"/>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A栋6层</w:t>
            </w:r>
          </w:p>
        </w:tc>
        <w:tc>
          <w:tcPr>
            <w:tcW w:w="4159" w:type="dxa"/>
            <w:gridSpan w:val="2"/>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待定</w:t>
            </w:r>
          </w:p>
        </w:tc>
        <w:tc>
          <w:tcPr>
            <w:tcW w:w="2255" w:type="dxa"/>
            <w:gridSpan w:val="2"/>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1750.1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2308" w:type="dxa"/>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lang w:val="en-US" w:eastAsia="zh-CN"/>
              </w:rPr>
              <w:t>B</w:t>
            </w:r>
            <w:r>
              <w:rPr>
                <w:rFonts w:hint="eastAsia" w:ascii="宋体" w:hAnsi="宋体" w:eastAsia="宋体" w:cs="宋体"/>
                <w:spacing w:val="-7"/>
                <w:sz w:val="21"/>
                <w:szCs w:val="21"/>
              </w:rPr>
              <w:t>栋6层</w:t>
            </w:r>
          </w:p>
        </w:tc>
        <w:tc>
          <w:tcPr>
            <w:tcW w:w="4159" w:type="dxa"/>
            <w:gridSpan w:val="2"/>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待定</w:t>
            </w:r>
          </w:p>
        </w:tc>
        <w:tc>
          <w:tcPr>
            <w:tcW w:w="2255" w:type="dxa"/>
            <w:gridSpan w:val="2"/>
            <w:shd w:val="clear" w:color="auto" w:fill="auto"/>
            <w:vAlign w:val="top"/>
          </w:tcPr>
          <w:p>
            <w:pPr>
              <w:spacing w:before="36" w:line="210" w:lineRule="auto"/>
              <w:jc w:val="center"/>
              <w:rPr>
                <w:rFonts w:hint="eastAsia" w:ascii="宋体" w:hAnsi="宋体" w:eastAsia="宋体" w:cs="宋体"/>
                <w:spacing w:val="-7"/>
                <w:sz w:val="21"/>
                <w:szCs w:val="21"/>
                <w:lang w:val="en-US" w:eastAsia="zh-CN"/>
              </w:rPr>
            </w:pPr>
            <w:r>
              <w:rPr>
                <w:rFonts w:hint="eastAsia" w:ascii="宋体" w:hAnsi="宋体" w:eastAsia="宋体" w:cs="宋体"/>
                <w:spacing w:val="-7"/>
                <w:sz w:val="21"/>
                <w:szCs w:val="21"/>
                <w:lang w:val="en-US" w:eastAsia="zh-CN"/>
              </w:rPr>
              <w:t>1768.8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308" w:type="dxa"/>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A栋7层</w:t>
            </w:r>
          </w:p>
        </w:tc>
        <w:tc>
          <w:tcPr>
            <w:tcW w:w="4159" w:type="dxa"/>
            <w:gridSpan w:val="2"/>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待定</w:t>
            </w:r>
          </w:p>
        </w:tc>
        <w:tc>
          <w:tcPr>
            <w:tcW w:w="2255" w:type="dxa"/>
            <w:gridSpan w:val="2"/>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1768.86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308" w:type="dxa"/>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A栋8-16层</w:t>
            </w:r>
          </w:p>
        </w:tc>
        <w:tc>
          <w:tcPr>
            <w:tcW w:w="4159" w:type="dxa"/>
            <w:gridSpan w:val="2"/>
            <w:shd w:val="clear" w:color="auto" w:fill="auto"/>
            <w:vAlign w:val="top"/>
          </w:tcPr>
          <w:p>
            <w:pPr>
              <w:spacing w:before="36" w:line="21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标准病房</w:t>
            </w:r>
          </w:p>
        </w:tc>
        <w:tc>
          <w:tcPr>
            <w:tcW w:w="2255" w:type="dxa"/>
            <w:gridSpan w:val="2"/>
            <w:shd w:val="clear" w:color="auto" w:fill="auto"/>
            <w:vAlign w:val="top"/>
          </w:tcPr>
          <w:p>
            <w:pPr>
              <w:spacing w:before="36" w:line="210" w:lineRule="auto"/>
              <w:jc w:val="center"/>
              <w:rPr>
                <w:rFonts w:hint="eastAsia" w:ascii="宋体" w:hAnsi="宋体" w:eastAsia="宋体" w:cs="宋体"/>
                <w:spacing w:val="-7"/>
                <w:sz w:val="21"/>
                <w:szCs w:val="21"/>
                <w:lang w:val="en-US" w:eastAsia="zh-CN"/>
              </w:rPr>
            </w:pPr>
            <w:r>
              <w:rPr>
                <w:rFonts w:hint="eastAsia" w:ascii="宋体" w:hAnsi="宋体" w:eastAsia="宋体" w:cs="宋体"/>
                <w:spacing w:val="-7"/>
                <w:sz w:val="21"/>
                <w:szCs w:val="21"/>
              </w:rPr>
              <w:t>15919.74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308" w:type="dxa"/>
            <w:shd w:val="clear" w:color="auto" w:fill="auto"/>
            <w:vAlign w:val="top"/>
          </w:tcPr>
          <w:p>
            <w:pPr>
              <w:spacing w:before="38" w:line="208"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3"/>
                <w:sz w:val="21"/>
                <w:szCs w:val="21"/>
                <w:lang w:val="en-US" w:eastAsia="zh-CN"/>
              </w:rPr>
              <w:t>B</w:t>
            </w:r>
            <w:r>
              <w:rPr>
                <w:rFonts w:hint="eastAsia" w:ascii="宋体" w:hAnsi="宋体" w:eastAsia="宋体" w:cs="宋体"/>
                <w:spacing w:val="-3"/>
                <w:sz w:val="21"/>
                <w:szCs w:val="21"/>
              </w:rPr>
              <w:t>栋</w:t>
            </w:r>
            <w:r>
              <w:rPr>
                <w:rFonts w:hint="eastAsia" w:ascii="宋体" w:hAnsi="宋体" w:eastAsia="宋体" w:cs="宋体"/>
                <w:spacing w:val="-3"/>
                <w:sz w:val="21"/>
                <w:szCs w:val="21"/>
                <w:lang w:val="en-US" w:eastAsia="zh-CN"/>
              </w:rPr>
              <w:t>7</w:t>
            </w:r>
            <w:r>
              <w:rPr>
                <w:rFonts w:hint="eastAsia" w:ascii="宋体" w:hAnsi="宋体" w:eastAsia="宋体" w:cs="宋体"/>
                <w:spacing w:val="-3"/>
                <w:sz w:val="21"/>
                <w:szCs w:val="21"/>
              </w:rPr>
              <w:t>-16层</w:t>
            </w:r>
          </w:p>
        </w:tc>
        <w:tc>
          <w:tcPr>
            <w:tcW w:w="4159" w:type="dxa"/>
            <w:gridSpan w:val="2"/>
            <w:shd w:val="clear" w:color="auto" w:fill="auto"/>
            <w:vAlign w:val="top"/>
          </w:tcPr>
          <w:p>
            <w:pPr>
              <w:spacing w:before="38" w:line="208"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3"/>
                <w:sz w:val="21"/>
                <w:szCs w:val="21"/>
              </w:rPr>
              <w:t>标准病房</w:t>
            </w:r>
          </w:p>
        </w:tc>
        <w:tc>
          <w:tcPr>
            <w:tcW w:w="2255" w:type="dxa"/>
            <w:gridSpan w:val="2"/>
            <w:shd w:val="clear" w:color="auto" w:fill="auto"/>
            <w:vAlign w:val="top"/>
          </w:tcPr>
          <w:p>
            <w:pPr>
              <w:spacing w:before="38" w:line="208" w:lineRule="auto"/>
              <w:jc w:val="center"/>
              <w:rPr>
                <w:rFonts w:hint="eastAsia" w:ascii="宋体" w:hAnsi="宋体" w:eastAsia="宋体" w:cs="宋体"/>
                <w:snapToGrid w:val="0"/>
                <w:color w:val="000000"/>
                <w:kern w:val="0"/>
                <w:sz w:val="21"/>
                <w:szCs w:val="21"/>
                <w:highlight w:val="none"/>
                <w:lang w:val="en-US" w:eastAsia="zh-CN" w:bidi="ar-SA"/>
              </w:rPr>
            </w:pPr>
            <w:r>
              <w:rPr>
                <w:rFonts w:hint="eastAsia" w:ascii="宋体" w:hAnsi="宋体" w:eastAsia="宋体" w:cs="宋体"/>
                <w:spacing w:val="-3"/>
                <w:sz w:val="21"/>
                <w:szCs w:val="21"/>
                <w:highlight w:val="none"/>
                <w:lang w:eastAsia="zh-CN"/>
              </w:rPr>
              <w:t>1</w:t>
            </w:r>
            <w:r>
              <w:rPr>
                <w:rFonts w:hint="eastAsia" w:ascii="宋体" w:hAnsi="宋体" w:eastAsia="宋体" w:cs="宋体"/>
                <w:spacing w:val="-3"/>
                <w:sz w:val="21"/>
                <w:szCs w:val="21"/>
                <w:highlight w:val="none"/>
                <w:lang w:val="en-US" w:eastAsia="zh-CN"/>
              </w:rPr>
              <w:t>7688.00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308" w:type="dxa"/>
            <w:shd w:val="clear" w:color="auto" w:fill="auto"/>
            <w:vAlign w:val="top"/>
          </w:tcPr>
          <w:p>
            <w:pPr>
              <w:spacing w:before="38" w:line="208" w:lineRule="auto"/>
              <w:ind w:left="430" w:leftChars="0"/>
              <w:jc w:val="both"/>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6"/>
                <w:sz w:val="21"/>
                <w:szCs w:val="21"/>
              </w:rPr>
              <w:t>后勤保障楼1层</w:t>
            </w:r>
          </w:p>
        </w:tc>
        <w:tc>
          <w:tcPr>
            <w:tcW w:w="4159" w:type="dxa"/>
            <w:gridSpan w:val="2"/>
            <w:shd w:val="clear" w:color="auto" w:fill="auto"/>
            <w:vAlign w:val="top"/>
          </w:tcPr>
          <w:p>
            <w:pPr>
              <w:spacing w:before="38" w:line="208"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4"/>
                <w:sz w:val="21"/>
                <w:szCs w:val="21"/>
                <w:lang w:val="en-US" w:eastAsia="zh-CN"/>
              </w:rPr>
              <w:t>营养食堂</w:t>
            </w:r>
          </w:p>
        </w:tc>
        <w:tc>
          <w:tcPr>
            <w:tcW w:w="2255" w:type="dxa"/>
            <w:gridSpan w:val="2"/>
            <w:shd w:val="clear" w:color="auto" w:fill="auto"/>
            <w:vAlign w:val="top"/>
          </w:tcPr>
          <w:p>
            <w:pPr>
              <w:spacing w:before="38" w:line="208" w:lineRule="auto"/>
              <w:jc w:val="center"/>
              <w:rPr>
                <w:rFonts w:hint="eastAsia" w:ascii="宋体" w:hAnsi="宋体" w:eastAsia="宋体" w:cs="宋体"/>
                <w:snapToGrid w:val="0"/>
                <w:color w:val="000000"/>
                <w:kern w:val="0"/>
                <w:sz w:val="21"/>
                <w:szCs w:val="21"/>
                <w:highlight w:val="none"/>
                <w:lang w:val="en-US" w:eastAsia="zh-CN" w:bidi="ar-SA"/>
              </w:rPr>
            </w:pPr>
            <w:r>
              <w:rPr>
                <w:rFonts w:hint="eastAsia" w:ascii="宋体" w:hAnsi="宋体" w:eastAsia="宋体" w:cs="宋体"/>
                <w:spacing w:val="-3"/>
                <w:sz w:val="21"/>
                <w:szCs w:val="21"/>
                <w:highlight w:val="none"/>
              </w:rPr>
              <w:t>1980.09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308" w:type="dxa"/>
            <w:shd w:val="clear" w:color="auto" w:fill="auto"/>
            <w:vAlign w:val="top"/>
          </w:tcPr>
          <w:p>
            <w:pPr>
              <w:spacing w:before="39" w:line="210" w:lineRule="auto"/>
              <w:ind w:left="430" w:leftChars="0"/>
              <w:jc w:val="both"/>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4"/>
                <w:sz w:val="21"/>
                <w:szCs w:val="21"/>
              </w:rPr>
              <w:t>后勤保障楼2层</w:t>
            </w:r>
          </w:p>
        </w:tc>
        <w:tc>
          <w:tcPr>
            <w:tcW w:w="4159" w:type="dxa"/>
            <w:gridSpan w:val="2"/>
            <w:shd w:val="clear" w:color="auto" w:fill="auto"/>
            <w:vAlign w:val="top"/>
          </w:tcPr>
          <w:p>
            <w:pPr>
              <w:spacing w:before="39" w:line="210"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4"/>
                <w:sz w:val="21"/>
                <w:szCs w:val="21"/>
                <w:lang w:val="en-US" w:eastAsia="zh-CN"/>
              </w:rPr>
              <w:t>职工食堂</w:t>
            </w:r>
          </w:p>
        </w:tc>
        <w:tc>
          <w:tcPr>
            <w:tcW w:w="2255" w:type="dxa"/>
            <w:gridSpan w:val="2"/>
            <w:shd w:val="clear" w:color="auto" w:fill="auto"/>
            <w:vAlign w:val="top"/>
          </w:tcPr>
          <w:p>
            <w:pPr>
              <w:spacing w:before="39" w:line="210" w:lineRule="auto"/>
              <w:jc w:val="center"/>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pacing w:val="-3"/>
                <w:sz w:val="21"/>
                <w:szCs w:val="21"/>
                <w:highlight w:val="none"/>
              </w:rPr>
              <w:t>1915.78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2308" w:type="dxa"/>
            <w:shd w:val="clear" w:color="auto" w:fill="auto"/>
            <w:vAlign w:val="top"/>
          </w:tcPr>
          <w:p>
            <w:pPr>
              <w:spacing w:before="39" w:line="208" w:lineRule="auto"/>
              <w:ind w:left="430" w:leftChars="0"/>
              <w:jc w:val="both"/>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4"/>
                <w:sz w:val="21"/>
                <w:szCs w:val="21"/>
              </w:rPr>
              <w:t>后勤保障楼3层</w:t>
            </w:r>
          </w:p>
        </w:tc>
        <w:tc>
          <w:tcPr>
            <w:tcW w:w="4159" w:type="dxa"/>
            <w:gridSpan w:val="2"/>
            <w:shd w:val="clear" w:color="auto" w:fill="auto"/>
            <w:vAlign w:val="top"/>
          </w:tcPr>
          <w:p>
            <w:pPr>
              <w:spacing w:before="39" w:line="208" w:lineRule="auto"/>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pacing w:val="-4"/>
                <w:sz w:val="21"/>
                <w:szCs w:val="21"/>
                <w:lang w:val="en-US" w:eastAsia="zh-CN"/>
              </w:rPr>
              <w:t>学生宿舍、专家公寓</w:t>
            </w:r>
          </w:p>
        </w:tc>
        <w:tc>
          <w:tcPr>
            <w:tcW w:w="2255" w:type="dxa"/>
            <w:gridSpan w:val="2"/>
            <w:shd w:val="clear" w:color="auto" w:fill="auto"/>
            <w:vAlign w:val="top"/>
          </w:tcPr>
          <w:p>
            <w:pPr>
              <w:spacing w:before="39" w:line="208" w:lineRule="auto"/>
              <w:jc w:val="center"/>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pacing w:val="-3"/>
                <w:sz w:val="21"/>
                <w:szCs w:val="21"/>
                <w:highlight w:val="none"/>
              </w:rPr>
              <w:t>1915.78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85" w:hRule="atLeast"/>
        </w:trPr>
        <w:tc>
          <w:tcPr>
            <w:tcW w:w="2308" w:type="dxa"/>
            <w:shd w:val="clear" w:color="auto" w:fill="auto"/>
            <w:vAlign w:val="top"/>
          </w:tcPr>
          <w:p>
            <w:pPr>
              <w:spacing w:before="38" w:line="208" w:lineRule="auto"/>
              <w:ind w:left="430" w:leftChars="0"/>
              <w:jc w:val="both"/>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3"/>
                <w:sz w:val="21"/>
                <w:szCs w:val="21"/>
              </w:rPr>
              <w:t>后勤保障楼4层</w:t>
            </w:r>
          </w:p>
        </w:tc>
        <w:tc>
          <w:tcPr>
            <w:tcW w:w="4159" w:type="dxa"/>
            <w:gridSpan w:val="2"/>
            <w:shd w:val="clear" w:color="auto" w:fill="auto"/>
            <w:vAlign w:val="top"/>
          </w:tcPr>
          <w:p>
            <w:pPr>
              <w:spacing w:before="38" w:line="208"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4"/>
                <w:sz w:val="21"/>
                <w:szCs w:val="21"/>
                <w:lang w:val="en-US" w:eastAsia="zh-CN"/>
              </w:rPr>
              <w:t>学生宿舍、专家公寓</w:t>
            </w:r>
          </w:p>
        </w:tc>
        <w:tc>
          <w:tcPr>
            <w:tcW w:w="2255" w:type="dxa"/>
            <w:gridSpan w:val="2"/>
            <w:shd w:val="clear" w:color="auto" w:fill="auto"/>
            <w:vAlign w:val="top"/>
          </w:tcPr>
          <w:p>
            <w:pPr>
              <w:spacing w:before="38" w:line="208" w:lineRule="auto"/>
              <w:jc w:val="center"/>
              <w:rPr>
                <w:rFonts w:hint="eastAsia" w:ascii="宋体" w:hAnsi="宋体" w:eastAsia="宋体" w:cs="宋体"/>
                <w:snapToGrid w:val="0"/>
                <w:color w:val="000000"/>
                <w:kern w:val="0"/>
                <w:sz w:val="21"/>
                <w:szCs w:val="21"/>
                <w:highlight w:val="none"/>
                <w:lang w:val="en-US" w:eastAsia="zh-CN" w:bidi="ar-SA"/>
              </w:rPr>
            </w:pPr>
            <w:r>
              <w:rPr>
                <w:rFonts w:hint="eastAsia" w:ascii="宋体" w:hAnsi="宋体" w:eastAsia="宋体" w:cs="宋体"/>
                <w:spacing w:val="-3"/>
                <w:sz w:val="21"/>
                <w:szCs w:val="21"/>
                <w:highlight w:val="none"/>
              </w:rPr>
              <w:t>1915.78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2308" w:type="dxa"/>
            <w:shd w:val="clear" w:color="auto" w:fill="auto"/>
            <w:vAlign w:val="top"/>
          </w:tcPr>
          <w:p>
            <w:pPr>
              <w:spacing w:before="38" w:line="208" w:lineRule="auto"/>
              <w:ind w:left="430" w:leftChars="0"/>
              <w:jc w:val="both"/>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4"/>
                <w:sz w:val="21"/>
                <w:szCs w:val="21"/>
              </w:rPr>
              <w:t>后勤保障楼5层</w:t>
            </w:r>
          </w:p>
        </w:tc>
        <w:tc>
          <w:tcPr>
            <w:tcW w:w="4159" w:type="dxa"/>
            <w:gridSpan w:val="2"/>
            <w:shd w:val="clear" w:color="auto" w:fill="auto"/>
            <w:vAlign w:val="top"/>
          </w:tcPr>
          <w:p>
            <w:pPr>
              <w:spacing w:before="38" w:line="208"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4"/>
                <w:sz w:val="21"/>
                <w:szCs w:val="21"/>
                <w:lang w:val="en-US" w:eastAsia="zh-CN"/>
              </w:rPr>
              <w:t>学生宿舍、专家公寓</w:t>
            </w:r>
          </w:p>
        </w:tc>
        <w:tc>
          <w:tcPr>
            <w:tcW w:w="2255" w:type="dxa"/>
            <w:gridSpan w:val="2"/>
            <w:shd w:val="clear" w:color="auto" w:fill="auto"/>
            <w:vAlign w:val="top"/>
          </w:tcPr>
          <w:p>
            <w:pPr>
              <w:spacing w:before="38" w:line="208" w:lineRule="auto"/>
              <w:jc w:val="center"/>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pacing w:val="-3"/>
                <w:sz w:val="21"/>
                <w:szCs w:val="21"/>
                <w:highlight w:val="none"/>
              </w:rPr>
              <w:t>1915.78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308" w:type="dxa"/>
            <w:shd w:val="clear" w:color="auto" w:fill="auto"/>
            <w:vAlign w:val="top"/>
          </w:tcPr>
          <w:p>
            <w:pPr>
              <w:spacing w:before="39" w:line="210" w:lineRule="auto"/>
              <w:ind w:left="430" w:leftChars="0"/>
              <w:jc w:val="both"/>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4"/>
                <w:sz w:val="21"/>
                <w:szCs w:val="21"/>
              </w:rPr>
              <w:t>后勤保障楼6层</w:t>
            </w:r>
          </w:p>
        </w:tc>
        <w:tc>
          <w:tcPr>
            <w:tcW w:w="4159" w:type="dxa"/>
            <w:gridSpan w:val="2"/>
            <w:shd w:val="clear" w:color="auto" w:fill="auto"/>
            <w:vAlign w:val="top"/>
          </w:tcPr>
          <w:p>
            <w:pPr>
              <w:spacing w:before="39" w:line="210"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4"/>
                <w:sz w:val="21"/>
                <w:szCs w:val="21"/>
                <w:lang w:val="en-US" w:eastAsia="zh-CN"/>
              </w:rPr>
              <w:t>学生宿舍、专家公寓</w:t>
            </w:r>
          </w:p>
        </w:tc>
        <w:tc>
          <w:tcPr>
            <w:tcW w:w="2255" w:type="dxa"/>
            <w:gridSpan w:val="2"/>
            <w:shd w:val="clear" w:color="auto" w:fill="auto"/>
            <w:vAlign w:val="top"/>
          </w:tcPr>
          <w:p>
            <w:pPr>
              <w:spacing w:before="39" w:line="210" w:lineRule="auto"/>
              <w:jc w:val="center"/>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pacing w:val="-3"/>
                <w:sz w:val="21"/>
                <w:szCs w:val="21"/>
                <w:highlight w:val="none"/>
              </w:rPr>
              <w:t>1915.78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2308" w:type="dxa"/>
            <w:shd w:val="clear" w:color="auto" w:fill="auto"/>
            <w:vAlign w:val="top"/>
          </w:tcPr>
          <w:p>
            <w:pPr>
              <w:spacing w:before="39" w:line="207" w:lineRule="auto"/>
              <w:ind w:left="430" w:leftChars="0"/>
              <w:jc w:val="both"/>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4"/>
                <w:sz w:val="21"/>
                <w:szCs w:val="21"/>
              </w:rPr>
              <w:t>后勤保障楼7层</w:t>
            </w:r>
          </w:p>
        </w:tc>
        <w:tc>
          <w:tcPr>
            <w:tcW w:w="4159" w:type="dxa"/>
            <w:gridSpan w:val="2"/>
            <w:shd w:val="clear" w:color="auto" w:fill="auto"/>
            <w:vAlign w:val="top"/>
          </w:tcPr>
          <w:p>
            <w:pPr>
              <w:spacing w:before="39" w:line="207" w:lineRule="auto"/>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pacing w:val="-4"/>
                <w:sz w:val="21"/>
                <w:szCs w:val="21"/>
              </w:rPr>
              <w:t>办公区</w:t>
            </w:r>
          </w:p>
        </w:tc>
        <w:tc>
          <w:tcPr>
            <w:tcW w:w="2255" w:type="dxa"/>
            <w:gridSpan w:val="2"/>
            <w:shd w:val="clear" w:color="auto" w:fill="auto"/>
            <w:vAlign w:val="top"/>
          </w:tcPr>
          <w:p>
            <w:pPr>
              <w:spacing w:before="39" w:line="207" w:lineRule="auto"/>
              <w:jc w:val="center"/>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pacing w:val="-3"/>
                <w:sz w:val="21"/>
                <w:szCs w:val="21"/>
                <w:highlight w:val="none"/>
              </w:rPr>
              <w:t>1915.78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2308" w:type="dxa"/>
            <w:shd w:val="clear" w:color="auto" w:fill="auto"/>
            <w:vAlign w:val="top"/>
          </w:tcPr>
          <w:p>
            <w:pPr>
              <w:spacing w:before="39" w:line="207" w:lineRule="auto"/>
              <w:ind w:left="430" w:leftChars="0"/>
              <w:jc w:val="both"/>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4"/>
                <w:sz w:val="21"/>
                <w:szCs w:val="21"/>
              </w:rPr>
              <w:t>后勤保障楼8层</w:t>
            </w:r>
          </w:p>
        </w:tc>
        <w:tc>
          <w:tcPr>
            <w:tcW w:w="4159" w:type="dxa"/>
            <w:gridSpan w:val="2"/>
            <w:shd w:val="clear" w:color="auto" w:fill="auto"/>
            <w:vAlign w:val="top"/>
          </w:tcPr>
          <w:p>
            <w:pPr>
              <w:spacing w:before="39" w:line="207"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4"/>
                <w:sz w:val="21"/>
                <w:szCs w:val="21"/>
              </w:rPr>
              <w:t>办公区</w:t>
            </w:r>
          </w:p>
        </w:tc>
        <w:tc>
          <w:tcPr>
            <w:tcW w:w="2255" w:type="dxa"/>
            <w:gridSpan w:val="2"/>
            <w:shd w:val="clear" w:color="auto" w:fill="auto"/>
            <w:vAlign w:val="top"/>
          </w:tcPr>
          <w:p>
            <w:pPr>
              <w:spacing w:before="39" w:line="207" w:lineRule="auto"/>
              <w:jc w:val="center"/>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pacing w:val="-3"/>
                <w:sz w:val="21"/>
                <w:szCs w:val="21"/>
                <w:highlight w:val="none"/>
              </w:rPr>
              <w:t>1915.78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2308" w:type="dxa"/>
            <w:shd w:val="clear" w:color="auto" w:fill="auto"/>
            <w:vAlign w:val="top"/>
          </w:tcPr>
          <w:p>
            <w:pPr>
              <w:spacing w:before="39" w:line="207" w:lineRule="auto"/>
              <w:ind w:left="430" w:leftChars="0"/>
              <w:jc w:val="both"/>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4"/>
                <w:sz w:val="21"/>
                <w:szCs w:val="21"/>
              </w:rPr>
              <w:t>后勤保障楼9层</w:t>
            </w:r>
          </w:p>
        </w:tc>
        <w:tc>
          <w:tcPr>
            <w:tcW w:w="4159" w:type="dxa"/>
            <w:gridSpan w:val="2"/>
            <w:shd w:val="clear" w:color="auto" w:fill="auto"/>
            <w:vAlign w:val="top"/>
          </w:tcPr>
          <w:p>
            <w:pPr>
              <w:spacing w:before="39" w:line="207"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4"/>
                <w:sz w:val="21"/>
                <w:szCs w:val="21"/>
              </w:rPr>
              <w:t>办公区</w:t>
            </w:r>
          </w:p>
        </w:tc>
        <w:tc>
          <w:tcPr>
            <w:tcW w:w="2255" w:type="dxa"/>
            <w:gridSpan w:val="2"/>
            <w:shd w:val="clear" w:color="auto" w:fill="auto"/>
            <w:vAlign w:val="top"/>
          </w:tcPr>
          <w:p>
            <w:pPr>
              <w:spacing w:before="39" w:line="207" w:lineRule="auto"/>
              <w:jc w:val="center"/>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pacing w:val="-3"/>
                <w:sz w:val="21"/>
                <w:szCs w:val="21"/>
                <w:highlight w:val="none"/>
              </w:rPr>
              <w:t>1915.78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8722" w:type="dxa"/>
            <w:gridSpan w:val="5"/>
            <w:vAlign w:val="top"/>
          </w:tcPr>
          <w:p>
            <w:pPr>
              <w:spacing w:before="39" w:line="207" w:lineRule="auto"/>
              <w:jc w:val="center"/>
              <w:rPr>
                <w:rFonts w:hint="eastAsia" w:ascii="宋体" w:hAnsi="宋体" w:eastAsia="宋体" w:cs="宋体"/>
                <w:sz w:val="21"/>
                <w:szCs w:val="21"/>
              </w:rPr>
            </w:pPr>
            <w:r>
              <w:rPr>
                <w:rFonts w:hint="eastAsia" w:ascii="宋体" w:hAnsi="宋体" w:eastAsia="宋体" w:cs="宋体"/>
                <w:b/>
                <w:bCs/>
                <w:spacing w:val="-7"/>
                <w:sz w:val="21"/>
                <w:szCs w:val="21"/>
              </w:rPr>
              <w:t>附属楼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00" w:hRule="atLeast"/>
        </w:trPr>
        <w:tc>
          <w:tcPr>
            <w:tcW w:w="3382" w:type="dxa"/>
            <w:gridSpan w:val="2"/>
            <w:vAlign w:val="top"/>
          </w:tcPr>
          <w:p>
            <w:pPr>
              <w:spacing w:before="45" w:line="215" w:lineRule="auto"/>
              <w:ind w:left="1575"/>
              <w:rPr>
                <w:rFonts w:hint="eastAsia" w:ascii="宋体" w:hAnsi="宋体" w:eastAsia="宋体" w:cs="宋体"/>
                <w:sz w:val="21"/>
                <w:szCs w:val="21"/>
              </w:rPr>
            </w:pPr>
            <w:r>
              <w:rPr>
                <w:rFonts w:hint="eastAsia" w:ascii="宋体" w:hAnsi="宋体" w:eastAsia="宋体" w:cs="宋体"/>
                <w:spacing w:val="-12"/>
                <w:sz w:val="21"/>
                <w:szCs w:val="21"/>
              </w:rPr>
              <w:t>1</w:t>
            </w:r>
            <w:r>
              <w:rPr>
                <w:rFonts w:hint="eastAsia" w:ascii="宋体" w:hAnsi="宋体" w:eastAsia="宋体" w:cs="宋体"/>
                <w:spacing w:val="-36"/>
                <w:sz w:val="21"/>
                <w:szCs w:val="21"/>
              </w:rPr>
              <w:t xml:space="preserve"> </w:t>
            </w:r>
            <w:r>
              <w:rPr>
                <w:rFonts w:hint="eastAsia" w:ascii="宋体" w:hAnsi="宋体" w:eastAsia="宋体" w:cs="宋体"/>
                <w:spacing w:val="-12"/>
                <w:sz w:val="21"/>
                <w:szCs w:val="21"/>
              </w:rPr>
              <w:t>层</w:t>
            </w:r>
          </w:p>
        </w:tc>
        <w:tc>
          <w:tcPr>
            <w:tcW w:w="3584" w:type="dxa"/>
            <w:gridSpan w:val="2"/>
            <w:vAlign w:val="top"/>
          </w:tcPr>
          <w:p>
            <w:pPr>
              <w:spacing w:before="45" w:line="215" w:lineRule="auto"/>
              <w:ind w:left="440"/>
              <w:rPr>
                <w:rFonts w:hint="eastAsia" w:ascii="宋体" w:hAnsi="宋体" w:eastAsia="宋体" w:cs="宋体"/>
                <w:sz w:val="21"/>
                <w:szCs w:val="21"/>
              </w:rPr>
            </w:pPr>
            <w:r>
              <w:rPr>
                <w:rFonts w:hint="eastAsia" w:ascii="宋体" w:hAnsi="宋体" w:eastAsia="宋体" w:cs="宋体"/>
                <w:spacing w:val="-2"/>
                <w:sz w:val="21"/>
                <w:szCs w:val="21"/>
              </w:rPr>
              <w:t>污水处理站、锅炉房、垃圾房</w:t>
            </w:r>
          </w:p>
        </w:tc>
        <w:tc>
          <w:tcPr>
            <w:tcW w:w="1756" w:type="dxa"/>
            <w:vAlign w:val="top"/>
          </w:tcPr>
          <w:p>
            <w:pPr>
              <w:spacing w:before="45" w:line="215" w:lineRule="auto"/>
              <w:ind w:left="519"/>
              <w:rPr>
                <w:rFonts w:hint="eastAsia" w:ascii="宋体" w:hAnsi="宋体" w:eastAsia="宋体" w:cs="宋体"/>
                <w:sz w:val="21"/>
                <w:szCs w:val="21"/>
              </w:rPr>
            </w:pPr>
            <w:r>
              <w:rPr>
                <w:rFonts w:hint="eastAsia" w:ascii="宋体" w:hAnsi="宋体" w:eastAsia="宋体" w:cs="宋体"/>
                <w:spacing w:val="-1"/>
                <w:sz w:val="21"/>
                <w:szCs w:val="21"/>
              </w:rPr>
              <w:t>884.05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8722" w:type="dxa"/>
            <w:gridSpan w:val="5"/>
            <w:vAlign w:val="top"/>
          </w:tcPr>
          <w:p>
            <w:pPr>
              <w:spacing w:before="45" w:line="215" w:lineRule="auto"/>
              <w:jc w:val="center"/>
              <w:rPr>
                <w:rFonts w:hint="eastAsia" w:ascii="宋体" w:hAnsi="宋体" w:eastAsia="宋体" w:cs="宋体"/>
                <w:spacing w:val="-1"/>
                <w:sz w:val="21"/>
                <w:szCs w:val="21"/>
                <w:lang w:val="en-US" w:eastAsia="zh-CN"/>
              </w:rPr>
            </w:pPr>
            <w:r>
              <w:rPr>
                <w:rFonts w:hint="eastAsia" w:ascii="宋体" w:hAnsi="宋体" w:eastAsia="宋体" w:cs="宋体"/>
                <w:b/>
                <w:bCs/>
                <w:spacing w:val="-1"/>
                <w:sz w:val="21"/>
                <w:szCs w:val="21"/>
                <w:lang w:val="en-US" w:eastAsia="zh-CN"/>
              </w:rPr>
              <w:t>院外社康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3382" w:type="dxa"/>
            <w:gridSpan w:val="2"/>
            <w:vAlign w:val="top"/>
          </w:tcPr>
          <w:p>
            <w:pPr>
              <w:spacing w:before="45" w:line="215" w:lineRule="auto"/>
              <w:jc w:val="center"/>
              <w:rPr>
                <w:rFonts w:hint="eastAsia" w:ascii="宋体" w:hAnsi="宋体" w:eastAsia="宋体" w:cs="宋体"/>
                <w:spacing w:val="-12"/>
                <w:sz w:val="21"/>
                <w:szCs w:val="21"/>
                <w:highlight w:val="none"/>
              </w:rPr>
            </w:pPr>
            <w:r>
              <w:rPr>
                <w:rFonts w:hint="eastAsia" w:ascii="宋体" w:hAnsi="宋体" w:eastAsia="宋体" w:cs="宋体"/>
                <w:spacing w:val="-4"/>
                <w:sz w:val="21"/>
                <w:szCs w:val="21"/>
                <w:highlight w:val="none"/>
                <w:lang w:val="en-US" w:eastAsia="zh-CN"/>
              </w:rPr>
              <w:t>锦绣华晟社康</w:t>
            </w:r>
          </w:p>
        </w:tc>
        <w:tc>
          <w:tcPr>
            <w:tcW w:w="3584" w:type="dxa"/>
            <w:gridSpan w:val="2"/>
            <w:vAlign w:val="top"/>
          </w:tcPr>
          <w:p>
            <w:pPr>
              <w:spacing w:before="45" w:line="215" w:lineRule="auto"/>
              <w:jc w:val="center"/>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使用区域</w:t>
            </w:r>
          </w:p>
        </w:tc>
        <w:tc>
          <w:tcPr>
            <w:tcW w:w="1756" w:type="dxa"/>
            <w:vAlign w:val="top"/>
          </w:tcPr>
          <w:p>
            <w:pPr>
              <w:spacing w:before="39" w:line="207" w:lineRule="auto"/>
              <w:jc w:val="center"/>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918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3382" w:type="dxa"/>
            <w:gridSpan w:val="2"/>
            <w:vAlign w:val="top"/>
          </w:tcPr>
          <w:p>
            <w:pPr>
              <w:spacing w:before="45" w:line="215" w:lineRule="auto"/>
              <w:jc w:val="center"/>
              <w:rPr>
                <w:rFonts w:hint="eastAsia" w:ascii="宋体" w:hAnsi="宋体" w:eastAsia="宋体" w:cs="宋体"/>
                <w:spacing w:val="-4"/>
                <w:sz w:val="21"/>
                <w:szCs w:val="21"/>
                <w:highlight w:val="none"/>
                <w:lang w:val="en-US" w:eastAsia="zh-CN"/>
              </w:rPr>
            </w:pPr>
            <w:r>
              <w:rPr>
                <w:rFonts w:hint="eastAsia" w:ascii="宋体" w:hAnsi="宋体" w:eastAsia="宋体" w:cs="宋体"/>
                <w:spacing w:val="-4"/>
                <w:sz w:val="21"/>
                <w:szCs w:val="21"/>
                <w:highlight w:val="none"/>
                <w:lang w:val="en-US" w:eastAsia="zh-CN"/>
              </w:rPr>
              <w:t>坑梓社康</w:t>
            </w:r>
          </w:p>
        </w:tc>
        <w:tc>
          <w:tcPr>
            <w:tcW w:w="3584" w:type="dxa"/>
            <w:gridSpan w:val="2"/>
            <w:vAlign w:val="top"/>
          </w:tcPr>
          <w:p>
            <w:pPr>
              <w:spacing w:before="45" w:line="215" w:lineRule="auto"/>
              <w:jc w:val="center"/>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使用区域</w:t>
            </w:r>
          </w:p>
        </w:tc>
        <w:tc>
          <w:tcPr>
            <w:tcW w:w="1756" w:type="dxa"/>
            <w:vAlign w:val="top"/>
          </w:tcPr>
          <w:p>
            <w:pPr>
              <w:spacing w:before="39" w:line="207" w:lineRule="auto"/>
              <w:jc w:val="center"/>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1441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3382" w:type="dxa"/>
            <w:gridSpan w:val="2"/>
            <w:vAlign w:val="top"/>
          </w:tcPr>
          <w:p>
            <w:pPr>
              <w:spacing w:before="45" w:line="215" w:lineRule="auto"/>
              <w:jc w:val="center"/>
              <w:rPr>
                <w:rFonts w:hint="eastAsia" w:ascii="宋体" w:hAnsi="宋体" w:eastAsia="宋体" w:cs="宋体"/>
                <w:spacing w:val="-4"/>
                <w:sz w:val="21"/>
                <w:szCs w:val="21"/>
                <w:highlight w:val="none"/>
                <w:lang w:val="en-US" w:eastAsia="zh-CN"/>
              </w:rPr>
            </w:pPr>
            <w:r>
              <w:rPr>
                <w:rFonts w:hint="eastAsia" w:ascii="宋体" w:hAnsi="宋体" w:eastAsia="宋体" w:cs="宋体"/>
                <w:spacing w:val="-4"/>
                <w:sz w:val="21"/>
                <w:szCs w:val="21"/>
                <w:highlight w:val="none"/>
                <w:lang w:val="en-US" w:eastAsia="zh-CN"/>
              </w:rPr>
              <w:t>比亚迪社康</w:t>
            </w:r>
          </w:p>
        </w:tc>
        <w:tc>
          <w:tcPr>
            <w:tcW w:w="3584" w:type="dxa"/>
            <w:gridSpan w:val="2"/>
            <w:vAlign w:val="top"/>
          </w:tcPr>
          <w:p>
            <w:pPr>
              <w:spacing w:before="45" w:line="215" w:lineRule="auto"/>
              <w:jc w:val="center"/>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使用区域</w:t>
            </w:r>
          </w:p>
        </w:tc>
        <w:tc>
          <w:tcPr>
            <w:tcW w:w="1756" w:type="dxa"/>
            <w:vAlign w:val="top"/>
          </w:tcPr>
          <w:p>
            <w:pPr>
              <w:spacing w:before="39" w:line="207" w:lineRule="auto"/>
              <w:jc w:val="center"/>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537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3382" w:type="dxa"/>
            <w:gridSpan w:val="2"/>
            <w:vAlign w:val="top"/>
          </w:tcPr>
          <w:p>
            <w:pPr>
              <w:spacing w:before="45" w:line="215" w:lineRule="auto"/>
              <w:jc w:val="center"/>
              <w:rPr>
                <w:rFonts w:hint="eastAsia" w:ascii="宋体" w:hAnsi="宋体" w:eastAsia="宋体" w:cs="宋体"/>
                <w:spacing w:val="-4"/>
                <w:sz w:val="21"/>
                <w:szCs w:val="21"/>
                <w:highlight w:val="none"/>
                <w:lang w:val="en-US" w:eastAsia="zh-CN"/>
              </w:rPr>
            </w:pPr>
            <w:r>
              <w:rPr>
                <w:rFonts w:hint="eastAsia" w:ascii="宋体" w:hAnsi="宋体" w:eastAsia="宋体" w:cs="宋体"/>
                <w:spacing w:val="-4"/>
                <w:sz w:val="21"/>
                <w:szCs w:val="21"/>
                <w:highlight w:val="none"/>
                <w:lang w:val="en-US" w:eastAsia="zh-CN"/>
              </w:rPr>
              <w:t>梓和苑社康</w:t>
            </w:r>
          </w:p>
        </w:tc>
        <w:tc>
          <w:tcPr>
            <w:tcW w:w="3584" w:type="dxa"/>
            <w:gridSpan w:val="2"/>
            <w:vAlign w:val="top"/>
          </w:tcPr>
          <w:p>
            <w:pPr>
              <w:spacing w:before="45" w:line="215" w:lineRule="auto"/>
              <w:jc w:val="center"/>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使用区域</w:t>
            </w:r>
          </w:p>
        </w:tc>
        <w:tc>
          <w:tcPr>
            <w:tcW w:w="1756" w:type="dxa"/>
            <w:vAlign w:val="top"/>
          </w:tcPr>
          <w:p>
            <w:pPr>
              <w:spacing w:before="39" w:line="207" w:lineRule="auto"/>
              <w:jc w:val="center"/>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1000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3382" w:type="dxa"/>
            <w:gridSpan w:val="2"/>
            <w:vAlign w:val="top"/>
          </w:tcPr>
          <w:p>
            <w:pPr>
              <w:spacing w:before="45" w:line="215" w:lineRule="auto"/>
              <w:jc w:val="center"/>
              <w:rPr>
                <w:rFonts w:hint="eastAsia" w:ascii="宋体" w:hAnsi="宋体" w:eastAsia="宋体" w:cs="宋体"/>
                <w:spacing w:val="-4"/>
                <w:sz w:val="21"/>
                <w:szCs w:val="21"/>
                <w:highlight w:val="none"/>
                <w:lang w:val="en-US" w:eastAsia="zh-CN"/>
              </w:rPr>
            </w:pPr>
            <w:r>
              <w:rPr>
                <w:rFonts w:hint="eastAsia" w:ascii="宋体" w:hAnsi="宋体" w:eastAsia="宋体" w:cs="宋体"/>
                <w:spacing w:val="-4"/>
                <w:sz w:val="21"/>
                <w:szCs w:val="21"/>
                <w:highlight w:val="none"/>
                <w:lang w:val="en-US" w:eastAsia="zh-CN"/>
              </w:rPr>
              <w:t>生物医药加速器园区社康</w:t>
            </w:r>
          </w:p>
        </w:tc>
        <w:tc>
          <w:tcPr>
            <w:tcW w:w="3584" w:type="dxa"/>
            <w:gridSpan w:val="2"/>
            <w:vAlign w:val="top"/>
          </w:tcPr>
          <w:p>
            <w:pPr>
              <w:spacing w:before="45" w:line="215" w:lineRule="auto"/>
              <w:jc w:val="center"/>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使用区域</w:t>
            </w:r>
          </w:p>
        </w:tc>
        <w:tc>
          <w:tcPr>
            <w:tcW w:w="1756" w:type="dxa"/>
            <w:vAlign w:val="top"/>
          </w:tcPr>
          <w:p>
            <w:pPr>
              <w:spacing w:before="39" w:line="207" w:lineRule="auto"/>
              <w:jc w:val="center"/>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1226.57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3382" w:type="dxa"/>
            <w:gridSpan w:val="2"/>
            <w:vAlign w:val="top"/>
          </w:tcPr>
          <w:p>
            <w:pPr>
              <w:spacing w:before="45" w:line="215" w:lineRule="auto"/>
              <w:jc w:val="center"/>
              <w:rPr>
                <w:rFonts w:hint="eastAsia" w:ascii="宋体" w:hAnsi="宋体" w:eastAsia="宋体" w:cs="宋体"/>
                <w:spacing w:val="-4"/>
                <w:sz w:val="21"/>
                <w:szCs w:val="21"/>
                <w:highlight w:val="none"/>
                <w:lang w:val="en-US" w:eastAsia="zh-CN"/>
              </w:rPr>
            </w:pPr>
            <w:r>
              <w:rPr>
                <w:rFonts w:hint="eastAsia" w:ascii="宋体" w:hAnsi="宋体" w:eastAsia="宋体" w:cs="宋体"/>
                <w:spacing w:val="-4"/>
                <w:sz w:val="21"/>
                <w:szCs w:val="21"/>
                <w:highlight w:val="none"/>
                <w:lang w:val="en-US" w:eastAsia="zh-CN"/>
              </w:rPr>
              <w:t>源著里社康</w:t>
            </w:r>
          </w:p>
        </w:tc>
        <w:tc>
          <w:tcPr>
            <w:tcW w:w="3584" w:type="dxa"/>
            <w:gridSpan w:val="2"/>
            <w:vAlign w:val="top"/>
          </w:tcPr>
          <w:p>
            <w:pPr>
              <w:spacing w:before="45" w:line="215" w:lineRule="auto"/>
              <w:jc w:val="center"/>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使用区域</w:t>
            </w:r>
          </w:p>
        </w:tc>
        <w:tc>
          <w:tcPr>
            <w:tcW w:w="1756" w:type="dxa"/>
            <w:vAlign w:val="top"/>
          </w:tcPr>
          <w:p>
            <w:pPr>
              <w:spacing w:before="39" w:line="207" w:lineRule="auto"/>
              <w:jc w:val="center"/>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1400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3382" w:type="dxa"/>
            <w:gridSpan w:val="2"/>
            <w:vAlign w:val="top"/>
          </w:tcPr>
          <w:p>
            <w:pPr>
              <w:spacing w:before="45" w:line="215" w:lineRule="auto"/>
              <w:jc w:val="center"/>
              <w:rPr>
                <w:rFonts w:hint="eastAsia" w:ascii="宋体" w:hAnsi="宋体" w:eastAsia="宋体" w:cs="宋体"/>
                <w:spacing w:val="-4"/>
                <w:sz w:val="21"/>
                <w:szCs w:val="21"/>
                <w:highlight w:val="none"/>
                <w:lang w:val="en-US" w:eastAsia="zh-CN"/>
              </w:rPr>
            </w:pPr>
            <w:r>
              <w:rPr>
                <w:rFonts w:hint="eastAsia" w:ascii="宋体" w:hAnsi="宋体" w:eastAsia="宋体" w:cs="宋体"/>
                <w:spacing w:val="-4"/>
                <w:sz w:val="21"/>
                <w:szCs w:val="21"/>
                <w:highlight w:val="none"/>
                <w:lang w:val="en-US" w:eastAsia="zh-CN"/>
              </w:rPr>
              <w:t>紫樾润府社康</w:t>
            </w:r>
          </w:p>
        </w:tc>
        <w:tc>
          <w:tcPr>
            <w:tcW w:w="3584" w:type="dxa"/>
            <w:gridSpan w:val="2"/>
            <w:vAlign w:val="top"/>
          </w:tcPr>
          <w:p>
            <w:pPr>
              <w:spacing w:before="45" w:line="215" w:lineRule="auto"/>
              <w:jc w:val="center"/>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使用区域</w:t>
            </w:r>
          </w:p>
        </w:tc>
        <w:tc>
          <w:tcPr>
            <w:tcW w:w="1756" w:type="dxa"/>
            <w:vAlign w:val="top"/>
          </w:tcPr>
          <w:p>
            <w:pPr>
              <w:spacing w:before="39" w:line="207" w:lineRule="auto"/>
              <w:jc w:val="center"/>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1400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3382" w:type="dxa"/>
            <w:gridSpan w:val="2"/>
            <w:vAlign w:val="top"/>
          </w:tcPr>
          <w:p>
            <w:pPr>
              <w:spacing w:before="45" w:line="215" w:lineRule="auto"/>
              <w:jc w:val="center"/>
              <w:rPr>
                <w:rFonts w:hint="eastAsia" w:ascii="宋体" w:hAnsi="宋体" w:eastAsia="宋体" w:cs="宋体"/>
                <w:spacing w:val="-4"/>
                <w:sz w:val="21"/>
                <w:szCs w:val="21"/>
                <w:highlight w:val="none"/>
                <w:lang w:val="en-US" w:eastAsia="zh-CN"/>
              </w:rPr>
            </w:pPr>
            <w:r>
              <w:rPr>
                <w:rFonts w:hint="eastAsia" w:ascii="宋体" w:hAnsi="宋体" w:eastAsia="宋体" w:cs="宋体"/>
                <w:spacing w:val="-4"/>
                <w:sz w:val="21"/>
                <w:szCs w:val="21"/>
                <w:highlight w:val="none"/>
                <w:lang w:val="en-US" w:eastAsia="zh-CN"/>
              </w:rPr>
              <w:t>沙田社康站</w:t>
            </w:r>
          </w:p>
        </w:tc>
        <w:tc>
          <w:tcPr>
            <w:tcW w:w="3584" w:type="dxa"/>
            <w:gridSpan w:val="2"/>
            <w:vAlign w:val="top"/>
          </w:tcPr>
          <w:p>
            <w:pPr>
              <w:spacing w:before="45" w:line="215" w:lineRule="auto"/>
              <w:jc w:val="center"/>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使用区域</w:t>
            </w:r>
          </w:p>
        </w:tc>
        <w:tc>
          <w:tcPr>
            <w:tcW w:w="1756" w:type="dxa"/>
            <w:vAlign w:val="top"/>
          </w:tcPr>
          <w:p>
            <w:pPr>
              <w:spacing w:before="39" w:line="207" w:lineRule="auto"/>
              <w:jc w:val="center"/>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700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3382" w:type="dxa"/>
            <w:gridSpan w:val="2"/>
            <w:vAlign w:val="top"/>
          </w:tcPr>
          <w:p>
            <w:pPr>
              <w:spacing w:before="45" w:line="215" w:lineRule="auto"/>
              <w:jc w:val="center"/>
              <w:rPr>
                <w:rFonts w:hint="eastAsia" w:ascii="宋体" w:hAnsi="宋体" w:eastAsia="宋体" w:cs="宋体"/>
                <w:spacing w:val="-4"/>
                <w:sz w:val="21"/>
                <w:szCs w:val="21"/>
                <w:highlight w:val="none"/>
                <w:lang w:val="en-US" w:eastAsia="zh-CN"/>
              </w:rPr>
            </w:pPr>
            <w:r>
              <w:rPr>
                <w:rFonts w:hint="eastAsia" w:ascii="宋体" w:hAnsi="宋体" w:eastAsia="宋体" w:cs="宋体"/>
                <w:spacing w:val="-4"/>
                <w:sz w:val="21"/>
                <w:szCs w:val="21"/>
                <w:highlight w:val="none"/>
                <w:lang w:val="en-US" w:eastAsia="zh-CN"/>
              </w:rPr>
              <w:t>秀新社康站</w:t>
            </w:r>
          </w:p>
        </w:tc>
        <w:tc>
          <w:tcPr>
            <w:tcW w:w="3584" w:type="dxa"/>
            <w:gridSpan w:val="2"/>
            <w:vAlign w:val="top"/>
          </w:tcPr>
          <w:p>
            <w:pPr>
              <w:spacing w:before="45" w:line="215" w:lineRule="auto"/>
              <w:jc w:val="center"/>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使用区域</w:t>
            </w:r>
          </w:p>
        </w:tc>
        <w:tc>
          <w:tcPr>
            <w:tcW w:w="1756" w:type="dxa"/>
            <w:vAlign w:val="top"/>
          </w:tcPr>
          <w:p>
            <w:pPr>
              <w:spacing w:before="39" w:line="207" w:lineRule="auto"/>
              <w:jc w:val="center"/>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1032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3382" w:type="dxa"/>
            <w:gridSpan w:val="2"/>
            <w:vAlign w:val="top"/>
          </w:tcPr>
          <w:p>
            <w:pPr>
              <w:spacing w:before="45" w:line="215" w:lineRule="auto"/>
              <w:jc w:val="center"/>
              <w:rPr>
                <w:rFonts w:hint="eastAsia" w:ascii="宋体" w:hAnsi="宋体" w:eastAsia="宋体" w:cs="宋体"/>
                <w:spacing w:val="-4"/>
                <w:sz w:val="21"/>
                <w:szCs w:val="21"/>
                <w:highlight w:val="none"/>
                <w:lang w:val="en-US" w:eastAsia="zh-CN"/>
              </w:rPr>
            </w:pPr>
            <w:r>
              <w:rPr>
                <w:rFonts w:hint="eastAsia" w:ascii="宋体" w:hAnsi="宋体" w:eastAsia="宋体" w:cs="宋体"/>
                <w:spacing w:val="-4"/>
                <w:sz w:val="21"/>
                <w:szCs w:val="21"/>
                <w:highlight w:val="none"/>
                <w:lang w:val="en-US" w:eastAsia="zh-CN"/>
              </w:rPr>
              <w:t>金沙社康站</w:t>
            </w:r>
          </w:p>
        </w:tc>
        <w:tc>
          <w:tcPr>
            <w:tcW w:w="3584" w:type="dxa"/>
            <w:gridSpan w:val="2"/>
            <w:vAlign w:val="top"/>
          </w:tcPr>
          <w:p>
            <w:pPr>
              <w:spacing w:before="45" w:line="215" w:lineRule="auto"/>
              <w:jc w:val="center"/>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使用区域</w:t>
            </w:r>
          </w:p>
        </w:tc>
        <w:tc>
          <w:tcPr>
            <w:tcW w:w="1756" w:type="dxa"/>
            <w:vAlign w:val="top"/>
          </w:tcPr>
          <w:p>
            <w:pPr>
              <w:spacing w:before="39" w:line="207" w:lineRule="auto"/>
              <w:jc w:val="center"/>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658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3382" w:type="dxa"/>
            <w:gridSpan w:val="2"/>
            <w:vAlign w:val="top"/>
          </w:tcPr>
          <w:p>
            <w:pPr>
              <w:spacing w:before="45" w:line="215" w:lineRule="auto"/>
              <w:jc w:val="center"/>
              <w:rPr>
                <w:rFonts w:hint="eastAsia" w:ascii="宋体" w:hAnsi="宋体" w:eastAsia="宋体" w:cs="宋体"/>
                <w:spacing w:val="-4"/>
                <w:sz w:val="21"/>
                <w:szCs w:val="21"/>
                <w:highlight w:val="none"/>
                <w:lang w:val="en-US" w:eastAsia="zh-CN"/>
              </w:rPr>
            </w:pPr>
            <w:r>
              <w:rPr>
                <w:rFonts w:hint="eastAsia" w:ascii="宋体" w:hAnsi="宋体" w:eastAsia="宋体" w:cs="宋体"/>
                <w:spacing w:val="-4"/>
                <w:sz w:val="21"/>
                <w:szCs w:val="21"/>
                <w:highlight w:val="none"/>
                <w:lang w:val="en-US" w:eastAsia="zh-CN"/>
              </w:rPr>
              <w:t>金田风华苑社康站</w:t>
            </w:r>
          </w:p>
        </w:tc>
        <w:tc>
          <w:tcPr>
            <w:tcW w:w="3584" w:type="dxa"/>
            <w:gridSpan w:val="2"/>
            <w:vAlign w:val="top"/>
          </w:tcPr>
          <w:p>
            <w:pPr>
              <w:spacing w:before="45" w:line="215" w:lineRule="auto"/>
              <w:jc w:val="center"/>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使用区域</w:t>
            </w:r>
          </w:p>
        </w:tc>
        <w:tc>
          <w:tcPr>
            <w:tcW w:w="1756" w:type="dxa"/>
            <w:vAlign w:val="top"/>
          </w:tcPr>
          <w:p>
            <w:pPr>
              <w:spacing w:before="39" w:line="207" w:lineRule="auto"/>
              <w:jc w:val="center"/>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545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3382" w:type="dxa"/>
            <w:gridSpan w:val="2"/>
            <w:vAlign w:val="top"/>
          </w:tcPr>
          <w:p>
            <w:pPr>
              <w:spacing w:before="45" w:line="215" w:lineRule="auto"/>
              <w:jc w:val="center"/>
              <w:rPr>
                <w:rFonts w:hint="eastAsia" w:ascii="宋体" w:hAnsi="宋体" w:eastAsia="宋体" w:cs="宋体"/>
                <w:spacing w:val="-4"/>
                <w:sz w:val="21"/>
                <w:szCs w:val="21"/>
                <w:highlight w:val="none"/>
                <w:lang w:val="en-US" w:eastAsia="zh-CN"/>
              </w:rPr>
            </w:pPr>
            <w:r>
              <w:rPr>
                <w:rFonts w:hint="eastAsia" w:ascii="宋体" w:hAnsi="宋体" w:eastAsia="宋体" w:cs="宋体"/>
                <w:spacing w:val="-4"/>
                <w:sz w:val="21"/>
                <w:szCs w:val="21"/>
                <w:highlight w:val="none"/>
                <w:lang w:val="en-US" w:eastAsia="zh-CN"/>
              </w:rPr>
              <w:t>金龟社康站</w:t>
            </w:r>
          </w:p>
        </w:tc>
        <w:tc>
          <w:tcPr>
            <w:tcW w:w="3584" w:type="dxa"/>
            <w:gridSpan w:val="2"/>
            <w:vAlign w:val="top"/>
          </w:tcPr>
          <w:p>
            <w:pPr>
              <w:spacing w:before="45" w:line="215" w:lineRule="auto"/>
              <w:jc w:val="center"/>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使用区域</w:t>
            </w:r>
          </w:p>
        </w:tc>
        <w:tc>
          <w:tcPr>
            <w:tcW w:w="1756" w:type="dxa"/>
            <w:vAlign w:val="top"/>
          </w:tcPr>
          <w:p>
            <w:pPr>
              <w:spacing w:before="39" w:line="207" w:lineRule="auto"/>
              <w:jc w:val="center"/>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810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3382" w:type="dxa"/>
            <w:gridSpan w:val="2"/>
            <w:vAlign w:val="top"/>
          </w:tcPr>
          <w:p>
            <w:pPr>
              <w:spacing w:before="45" w:line="215" w:lineRule="auto"/>
              <w:jc w:val="center"/>
              <w:rPr>
                <w:rFonts w:hint="eastAsia" w:ascii="宋体" w:hAnsi="宋体" w:eastAsia="宋体" w:cs="宋体"/>
                <w:spacing w:val="-4"/>
                <w:sz w:val="21"/>
                <w:szCs w:val="21"/>
                <w:highlight w:val="none"/>
                <w:lang w:val="en-US" w:eastAsia="zh-CN"/>
              </w:rPr>
            </w:pPr>
            <w:r>
              <w:rPr>
                <w:rFonts w:hint="eastAsia" w:ascii="宋体" w:hAnsi="宋体" w:eastAsia="宋体" w:cs="宋体"/>
                <w:spacing w:val="-4"/>
                <w:sz w:val="21"/>
                <w:szCs w:val="21"/>
                <w:highlight w:val="none"/>
                <w:lang w:val="en-US" w:eastAsia="zh-CN"/>
              </w:rPr>
              <w:t>石井社康中心</w:t>
            </w:r>
          </w:p>
        </w:tc>
        <w:tc>
          <w:tcPr>
            <w:tcW w:w="3584" w:type="dxa"/>
            <w:gridSpan w:val="2"/>
            <w:vAlign w:val="top"/>
          </w:tcPr>
          <w:p>
            <w:pPr>
              <w:spacing w:before="45" w:line="215" w:lineRule="auto"/>
              <w:jc w:val="center"/>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使用区域</w:t>
            </w:r>
          </w:p>
        </w:tc>
        <w:tc>
          <w:tcPr>
            <w:tcW w:w="1756" w:type="dxa"/>
            <w:vAlign w:val="top"/>
          </w:tcPr>
          <w:p>
            <w:pPr>
              <w:spacing w:before="39" w:line="207" w:lineRule="auto"/>
              <w:jc w:val="center"/>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1544.8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3382" w:type="dxa"/>
            <w:gridSpan w:val="2"/>
            <w:vAlign w:val="top"/>
          </w:tcPr>
          <w:p>
            <w:pPr>
              <w:spacing w:before="45" w:line="215" w:lineRule="auto"/>
              <w:jc w:val="center"/>
              <w:rPr>
                <w:rFonts w:hint="eastAsia" w:ascii="宋体" w:hAnsi="宋体" w:eastAsia="宋体" w:cs="宋体"/>
                <w:spacing w:val="-4"/>
                <w:sz w:val="21"/>
                <w:szCs w:val="21"/>
                <w:highlight w:val="none"/>
                <w:lang w:val="en-US" w:eastAsia="zh-CN"/>
              </w:rPr>
            </w:pPr>
            <w:r>
              <w:rPr>
                <w:rFonts w:hint="eastAsia" w:ascii="宋体" w:hAnsi="宋体" w:eastAsia="宋体" w:cs="宋体"/>
                <w:spacing w:val="-4"/>
                <w:sz w:val="21"/>
                <w:szCs w:val="21"/>
                <w:highlight w:val="none"/>
                <w:lang w:val="en-US" w:eastAsia="zh-CN"/>
              </w:rPr>
              <w:t>亚迪三村社康中心</w:t>
            </w:r>
          </w:p>
        </w:tc>
        <w:tc>
          <w:tcPr>
            <w:tcW w:w="3584" w:type="dxa"/>
            <w:gridSpan w:val="2"/>
            <w:vAlign w:val="top"/>
          </w:tcPr>
          <w:p>
            <w:pPr>
              <w:spacing w:before="45" w:line="215" w:lineRule="auto"/>
              <w:jc w:val="center"/>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使用区域</w:t>
            </w:r>
          </w:p>
        </w:tc>
        <w:tc>
          <w:tcPr>
            <w:tcW w:w="1756" w:type="dxa"/>
            <w:vAlign w:val="top"/>
          </w:tcPr>
          <w:p>
            <w:pPr>
              <w:spacing w:before="39" w:line="207" w:lineRule="auto"/>
              <w:jc w:val="center"/>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1400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3382" w:type="dxa"/>
            <w:gridSpan w:val="2"/>
            <w:vAlign w:val="top"/>
          </w:tcPr>
          <w:p>
            <w:pPr>
              <w:spacing w:before="45" w:line="215" w:lineRule="auto"/>
              <w:jc w:val="center"/>
              <w:rPr>
                <w:rFonts w:hint="eastAsia" w:ascii="宋体" w:hAnsi="宋体" w:eastAsia="宋体" w:cs="宋体"/>
                <w:spacing w:val="-4"/>
                <w:sz w:val="21"/>
                <w:szCs w:val="21"/>
                <w:highlight w:val="none"/>
                <w:lang w:val="en-US" w:eastAsia="zh-CN"/>
              </w:rPr>
            </w:pPr>
            <w:r>
              <w:rPr>
                <w:rFonts w:hint="eastAsia" w:ascii="宋体" w:hAnsi="宋体" w:eastAsia="宋体" w:cs="宋体"/>
                <w:spacing w:val="-4"/>
                <w:sz w:val="21"/>
                <w:szCs w:val="21"/>
                <w:highlight w:val="none"/>
                <w:lang w:val="en-US" w:eastAsia="zh-CN"/>
              </w:rPr>
              <w:t>田头社康站</w:t>
            </w:r>
          </w:p>
        </w:tc>
        <w:tc>
          <w:tcPr>
            <w:tcW w:w="3584" w:type="dxa"/>
            <w:gridSpan w:val="2"/>
            <w:vAlign w:val="top"/>
          </w:tcPr>
          <w:p>
            <w:pPr>
              <w:spacing w:before="45" w:line="215" w:lineRule="auto"/>
              <w:jc w:val="center"/>
              <w:rPr>
                <w:rFonts w:hint="eastAsia" w:ascii="宋体" w:hAnsi="宋体" w:eastAsia="宋体" w:cs="宋体"/>
                <w:b/>
                <w:bCs/>
                <w:spacing w:val="-2"/>
                <w:sz w:val="21"/>
                <w:szCs w:val="21"/>
                <w:lang w:val="en-US" w:eastAsia="zh-CN"/>
              </w:rPr>
            </w:pPr>
            <w:r>
              <w:rPr>
                <w:rFonts w:hint="eastAsia" w:ascii="宋体" w:hAnsi="宋体" w:eastAsia="宋体" w:cs="宋体"/>
                <w:spacing w:val="-2"/>
                <w:sz w:val="21"/>
                <w:szCs w:val="21"/>
                <w:lang w:val="en-US" w:eastAsia="zh-CN"/>
              </w:rPr>
              <w:t>使用区域</w:t>
            </w:r>
          </w:p>
        </w:tc>
        <w:tc>
          <w:tcPr>
            <w:tcW w:w="1756" w:type="dxa"/>
            <w:vAlign w:val="top"/>
          </w:tcPr>
          <w:p>
            <w:pPr>
              <w:spacing w:before="39" w:line="207" w:lineRule="auto"/>
              <w:jc w:val="center"/>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272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8722" w:type="dxa"/>
            <w:gridSpan w:val="5"/>
            <w:vAlign w:val="top"/>
          </w:tcPr>
          <w:p>
            <w:pPr>
              <w:spacing w:before="40" w:line="209" w:lineRule="auto"/>
              <w:ind w:left="123"/>
              <w:rPr>
                <w:rFonts w:hint="eastAsia" w:ascii="宋体" w:hAnsi="宋体" w:eastAsia="宋体" w:cs="宋体"/>
                <w:sz w:val="21"/>
                <w:szCs w:val="21"/>
              </w:rPr>
            </w:pPr>
            <w:r>
              <w:rPr>
                <w:rFonts w:hint="eastAsia" w:ascii="宋体" w:hAnsi="宋体" w:eastAsia="宋体" w:cs="宋体"/>
                <w:b/>
                <w:bCs/>
                <w:spacing w:val="-2"/>
                <w:sz w:val="21"/>
                <w:szCs w:val="21"/>
              </w:rPr>
              <w:t>备注：建筑面积以最终建设验收测绘数据为</w:t>
            </w:r>
            <w:r>
              <w:rPr>
                <w:rFonts w:hint="eastAsia" w:ascii="宋体" w:hAnsi="宋体" w:eastAsia="宋体" w:cs="宋体"/>
                <w:b/>
                <w:bCs/>
                <w:spacing w:val="-3"/>
                <w:sz w:val="21"/>
                <w:szCs w:val="21"/>
              </w:rPr>
              <w:t>准。</w:t>
            </w:r>
          </w:p>
        </w:tc>
      </w:tr>
    </w:tbl>
    <w:p>
      <w:pPr>
        <w:ind w:firstLine="480" w:firstLineChars="200"/>
        <w:rPr>
          <w:rFonts w:ascii="Times New Roman" w:hAnsi="Times New Roman" w:eastAsia="宋体" w:cs="Times New Roman"/>
          <w:sz w:val="24"/>
        </w:rPr>
      </w:pPr>
    </w:p>
    <w:p>
      <w:pPr>
        <w:widowControl w:val="0"/>
        <w:ind w:firstLine="412" w:firstLineChars="200"/>
        <w:jc w:val="both"/>
        <w:rPr>
          <w:rFonts w:hint="eastAsia" w:ascii="宋体" w:hAnsi="宋体" w:eastAsia="宋体" w:cs="宋体"/>
          <w:kern w:val="2"/>
          <w:sz w:val="21"/>
          <w:szCs w:val="22"/>
          <w:lang w:val="en-US" w:eastAsia="zh-CN" w:bidi="ar-SA"/>
        </w:rPr>
      </w:pPr>
      <w:r>
        <w:rPr>
          <w:rFonts w:hint="eastAsia" w:ascii="宋体" w:hAnsi="宋体" w:eastAsia="宋体" w:cs="宋体"/>
          <w:spacing w:val="-2"/>
          <w:kern w:val="2"/>
          <w:sz w:val="21"/>
          <w:szCs w:val="21"/>
          <w:lang w:val="en-US" w:eastAsia="zh-CN" w:bidi="ar-SA"/>
        </w:rPr>
        <w:t>服务范围是全院</w:t>
      </w:r>
      <w:r>
        <w:rPr>
          <w:rFonts w:hint="eastAsia" w:ascii="宋体" w:hAnsi="宋体" w:eastAsia="宋体" w:cs="宋体"/>
          <w:spacing w:val="-2"/>
          <w:kern w:val="2"/>
          <w:sz w:val="21"/>
          <w:szCs w:val="21"/>
          <w:highlight w:val="none"/>
          <w:lang w:val="en-US" w:eastAsia="zh-CN" w:bidi="ar-SA"/>
        </w:rPr>
        <w:t>和所有社康</w:t>
      </w:r>
      <w:r>
        <w:rPr>
          <w:rFonts w:hint="eastAsia" w:ascii="宋体" w:hAnsi="宋体" w:eastAsia="宋体" w:cs="宋体"/>
          <w:kern w:val="2"/>
          <w:sz w:val="21"/>
          <w:szCs w:val="22"/>
          <w:lang w:val="en-US" w:eastAsia="zh-CN" w:bidi="ar-SA"/>
        </w:rPr>
        <w:t>，</w:t>
      </w:r>
      <w:r>
        <w:rPr>
          <w:rFonts w:hint="eastAsia" w:ascii="宋体" w:hAnsi="宋体" w:eastAsia="宋体" w:cs="宋体"/>
          <w:spacing w:val="-2"/>
          <w:kern w:val="2"/>
          <w:sz w:val="21"/>
          <w:szCs w:val="21"/>
          <w:lang w:val="en-US" w:eastAsia="zh-CN" w:bidi="ar-SA"/>
        </w:rPr>
        <w:t>床位开放约800张，院本部总面积</w:t>
      </w:r>
      <w:r>
        <w:rPr>
          <w:rFonts w:hint="eastAsia" w:ascii="宋体" w:hAnsi="宋体" w:eastAsia="宋体" w:cs="宋体"/>
          <w:spacing w:val="-29"/>
          <w:kern w:val="2"/>
          <w:sz w:val="21"/>
          <w:szCs w:val="21"/>
          <w:lang w:val="en-US" w:eastAsia="zh-CN" w:bidi="ar-SA"/>
        </w:rPr>
        <w:t xml:space="preserve">为 </w:t>
      </w:r>
      <w:r>
        <w:rPr>
          <w:rFonts w:hint="eastAsia" w:ascii="宋体" w:hAnsi="宋体" w:eastAsia="宋体" w:cs="宋体"/>
          <w:spacing w:val="-2"/>
          <w:kern w:val="2"/>
          <w:sz w:val="21"/>
          <w:szCs w:val="21"/>
          <w:lang w:val="en-US" w:eastAsia="zh-CN" w:bidi="ar-SA"/>
        </w:rPr>
        <w:t xml:space="preserve"> </w:t>
      </w:r>
      <w:r>
        <w:rPr>
          <w:rFonts w:hint="eastAsia" w:ascii="宋体" w:hAnsi="宋体" w:eastAsia="宋体" w:cs="宋体"/>
          <w:spacing w:val="-29"/>
          <w:kern w:val="2"/>
          <w:sz w:val="21"/>
          <w:szCs w:val="21"/>
          <w:lang w:val="en-US" w:eastAsia="zh-CN" w:bidi="ar-SA"/>
        </w:rPr>
        <w:t>18.11</w:t>
      </w:r>
      <w:r>
        <w:rPr>
          <w:rFonts w:hint="eastAsia" w:ascii="宋体" w:hAnsi="宋体" w:eastAsia="宋体" w:cs="宋体"/>
          <w:spacing w:val="-39"/>
          <w:kern w:val="2"/>
          <w:sz w:val="21"/>
          <w:szCs w:val="21"/>
          <w:lang w:val="en-US" w:eastAsia="zh-CN" w:bidi="ar-SA"/>
        </w:rPr>
        <w:t xml:space="preserve"> </w:t>
      </w:r>
      <w:r>
        <w:rPr>
          <w:rFonts w:hint="eastAsia" w:ascii="宋体" w:hAnsi="宋体" w:eastAsia="宋体" w:cs="宋体"/>
          <w:spacing w:val="-2"/>
          <w:kern w:val="2"/>
          <w:sz w:val="21"/>
          <w:szCs w:val="21"/>
          <w:lang w:val="en-US" w:eastAsia="zh-CN" w:bidi="ar-SA"/>
        </w:rPr>
        <w:t>万平方米，社康总面积为14037.8平方米。具体实施根据全院和社康使用情况进行，本项目要求</w:t>
      </w:r>
      <w:r>
        <w:rPr>
          <w:rFonts w:hint="eastAsia" w:ascii="宋体" w:hAnsi="宋体" w:eastAsia="宋体" w:cs="宋体"/>
          <w:spacing w:val="-3"/>
          <w:kern w:val="2"/>
          <w:sz w:val="21"/>
          <w:szCs w:val="21"/>
          <w:lang w:val="en-US" w:eastAsia="zh-CN" w:bidi="ar-SA"/>
        </w:rPr>
        <w:t>投标人结合医院实际需求配置物业服务相关人员。</w:t>
      </w:r>
    </w:p>
    <w:p>
      <w:pPr>
        <w:ind w:firstLine="480" w:firstLineChars="200"/>
        <w:rPr>
          <w:rFonts w:ascii="Times New Roman" w:hAnsi="Times New Roman" w:eastAsia="宋体" w:cs="Times New Roman"/>
          <w:sz w:val="24"/>
        </w:rPr>
      </w:pPr>
    </w:p>
    <w:p>
      <w:pPr>
        <w:pStyle w:val="5"/>
        <w:spacing w:before="120" w:beforeLines="50" w:after="120" w:afterLines="50"/>
        <w:rPr>
          <w:szCs w:val="24"/>
        </w:rPr>
      </w:pPr>
      <w:r>
        <w:rPr>
          <w:rFonts w:hint="eastAsia"/>
          <w:szCs w:val="24"/>
        </w:rPr>
        <w:t>三、</w:t>
      </w:r>
      <w:bookmarkStart w:id="37" w:name="_Hlk72073432"/>
      <w:r>
        <w:rPr>
          <w:rFonts w:hint="eastAsia"/>
          <w:szCs w:val="24"/>
        </w:rPr>
        <w:t>服务需求明细</w:t>
      </w:r>
      <w:bookmarkEnd w:id="37"/>
    </w:p>
    <w:tbl>
      <w:tblPr>
        <w:tblStyle w:val="4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9"/>
        <w:gridCol w:w="1150"/>
        <w:gridCol w:w="2580"/>
        <w:gridCol w:w="899"/>
        <w:gridCol w:w="821"/>
        <w:gridCol w:w="1401"/>
        <w:gridCol w:w="1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52" w:type="pct"/>
            <w:vAlign w:val="center"/>
          </w:tcPr>
          <w:p>
            <w:pPr>
              <w:jc w:val="center"/>
              <w:rPr>
                <w:bCs/>
                <w:szCs w:val="21"/>
              </w:rPr>
            </w:pPr>
            <w:r>
              <w:rPr>
                <w:rFonts w:hint="eastAsia"/>
                <w:bCs/>
                <w:szCs w:val="21"/>
              </w:rPr>
              <w:t>序号</w:t>
            </w:r>
          </w:p>
        </w:tc>
        <w:tc>
          <w:tcPr>
            <w:tcW w:w="674" w:type="pct"/>
            <w:vAlign w:val="center"/>
          </w:tcPr>
          <w:p>
            <w:pPr>
              <w:jc w:val="center"/>
              <w:rPr>
                <w:bCs/>
                <w:szCs w:val="21"/>
              </w:rPr>
            </w:pPr>
            <w:r>
              <w:rPr>
                <w:rFonts w:hint="eastAsia"/>
                <w:szCs w:val="21"/>
              </w:rPr>
              <w:t>采购计划编号</w:t>
            </w:r>
          </w:p>
        </w:tc>
        <w:tc>
          <w:tcPr>
            <w:tcW w:w="1512" w:type="pct"/>
            <w:vAlign w:val="center"/>
          </w:tcPr>
          <w:p>
            <w:pPr>
              <w:jc w:val="center"/>
              <w:rPr>
                <w:bCs/>
                <w:szCs w:val="21"/>
              </w:rPr>
            </w:pPr>
            <w:r>
              <w:rPr>
                <w:rFonts w:hint="eastAsia"/>
                <w:bCs/>
                <w:szCs w:val="21"/>
              </w:rPr>
              <w:t>服务需求名称（标的名称）</w:t>
            </w:r>
          </w:p>
        </w:tc>
        <w:tc>
          <w:tcPr>
            <w:tcW w:w="527" w:type="pct"/>
            <w:vAlign w:val="center"/>
          </w:tcPr>
          <w:p>
            <w:pPr>
              <w:jc w:val="center"/>
              <w:rPr>
                <w:bCs/>
                <w:szCs w:val="21"/>
              </w:rPr>
            </w:pPr>
            <w:r>
              <w:rPr>
                <w:rFonts w:hint="eastAsia"/>
                <w:bCs/>
                <w:szCs w:val="21"/>
              </w:rPr>
              <w:t>数量</w:t>
            </w:r>
          </w:p>
        </w:tc>
        <w:tc>
          <w:tcPr>
            <w:tcW w:w="481" w:type="pct"/>
            <w:vAlign w:val="center"/>
          </w:tcPr>
          <w:p>
            <w:pPr>
              <w:jc w:val="center"/>
              <w:rPr>
                <w:bCs/>
                <w:szCs w:val="21"/>
              </w:rPr>
            </w:pPr>
            <w:r>
              <w:rPr>
                <w:rFonts w:hint="eastAsia"/>
                <w:bCs/>
                <w:szCs w:val="21"/>
              </w:rPr>
              <w:t>单位</w:t>
            </w:r>
          </w:p>
        </w:tc>
        <w:tc>
          <w:tcPr>
            <w:tcW w:w="821" w:type="pct"/>
            <w:vAlign w:val="center"/>
          </w:tcPr>
          <w:p>
            <w:pPr>
              <w:jc w:val="center"/>
              <w:rPr>
                <w:rFonts w:hint="eastAsia"/>
                <w:bCs/>
                <w:szCs w:val="21"/>
              </w:rPr>
            </w:pPr>
            <w:r>
              <w:rPr>
                <w:rFonts w:hint="eastAsia" w:ascii="Times New Roman" w:eastAsia="宋体"/>
                <w:b/>
                <w:bCs/>
                <w:color w:val="FF0000"/>
                <w:szCs w:val="21"/>
                <w:lang w:val="en-US" w:eastAsia="zh-CN"/>
              </w:rPr>
              <w:t>是否专门面向中小企业</w:t>
            </w:r>
          </w:p>
        </w:tc>
        <w:tc>
          <w:tcPr>
            <w:tcW w:w="729" w:type="pct"/>
            <w:vAlign w:val="center"/>
          </w:tcPr>
          <w:p>
            <w:pPr>
              <w:jc w:val="center"/>
              <w:rPr>
                <w:rFonts w:hint="eastAsia" w:ascii="Times New Roman" w:eastAsia="宋体"/>
                <w:b/>
                <w:bCs/>
                <w:color w:val="FF0000"/>
                <w:szCs w:val="21"/>
                <w:lang w:val="en-US" w:eastAsia="zh-CN"/>
              </w:rPr>
            </w:pPr>
            <w:r>
              <w:rPr>
                <w:rFonts w:hint="eastAsia" w:ascii="Times New Roman" w:eastAsia="宋体"/>
                <w:b/>
                <w:bCs/>
                <w:color w:val="FF0000"/>
                <w:szCs w:val="21"/>
                <w:lang w:val="en-US" w:eastAsia="zh-CN"/>
              </w:rPr>
              <w:t>标的所属行业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52" w:type="pct"/>
            <w:vAlign w:val="center"/>
          </w:tcPr>
          <w:p>
            <w:pPr>
              <w:jc w:val="center"/>
              <w:rPr>
                <w:bCs/>
                <w:szCs w:val="21"/>
              </w:rPr>
            </w:pPr>
            <w:r>
              <w:rPr>
                <w:rFonts w:hint="eastAsia"/>
                <w:bCs/>
                <w:szCs w:val="21"/>
              </w:rPr>
              <w:t>1</w:t>
            </w:r>
          </w:p>
        </w:tc>
        <w:tc>
          <w:tcPr>
            <w:tcW w:w="674" w:type="pct"/>
            <w:vAlign w:val="center"/>
          </w:tcPr>
          <w:p>
            <w:pPr>
              <w:jc w:val="center"/>
              <w:rPr>
                <w:bCs/>
                <w:szCs w:val="21"/>
              </w:rPr>
            </w:pPr>
          </w:p>
        </w:tc>
        <w:tc>
          <w:tcPr>
            <w:tcW w:w="1512" w:type="pct"/>
            <w:vAlign w:val="center"/>
          </w:tcPr>
          <w:p>
            <w:pPr>
              <w:jc w:val="center"/>
              <w:rPr>
                <w:bCs/>
                <w:szCs w:val="21"/>
              </w:rPr>
            </w:pPr>
            <w:r>
              <w:rPr>
                <w:rFonts w:hint="eastAsia"/>
                <w:b/>
                <w:bCs/>
                <w:color w:val="FF0000"/>
                <w:szCs w:val="21"/>
              </w:rPr>
              <w:t>深圳市坪山区中心医院物业管理服务项目</w:t>
            </w:r>
          </w:p>
        </w:tc>
        <w:tc>
          <w:tcPr>
            <w:tcW w:w="527" w:type="pct"/>
            <w:vAlign w:val="center"/>
          </w:tcPr>
          <w:p>
            <w:pPr>
              <w:jc w:val="center"/>
              <w:rPr>
                <w:rFonts w:hint="eastAsia" w:eastAsia="宋体"/>
                <w:bCs/>
                <w:szCs w:val="21"/>
                <w:lang w:eastAsia="zh-CN"/>
              </w:rPr>
            </w:pPr>
            <w:r>
              <w:rPr>
                <w:rFonts w:hint="eastAsia"/>
                <w:lang w:val="en-US" w:eastAsia="zh-CN"/>
              </w:rPr>
              <w:t>1</w:t>
            </w:r>
          </w:p>
        </w:tc>
        <w:tc>
          <w:tcPr>
            <w:tcW w:w="481" w:type="pct"/>
            <w:vAlign w:val="center"/>
          </w:tcPr>
          <w:p>
            <w:pPr>
              <w:jc w:val="center"/>
              <w:rPr>
                <w:rFonts w:hint="eastAsia" w:eastAsia="宋体"/>
                <w:bCs/>
                <w:szCs w:val="21"/>
                <w:lang w:val="en-US" w:eastAsia="zh-CN"/>
              </w:rPr>
            </w:pPr>
            <w:r>
              <w:rPr>
                <w:rFonts w:hint="eastAsia"/>
                <w:bCs/>
                <w:szCs w:val="21"/>
                <w:lang w:val="en-US" w:eastAsia="zh-CN"/>
              </w:rPr>
              <w:t>项</w:t>
            </w:r>
          </w:p>
        </w:tc>
        <w:tc>
          <w:tcPr>
            <w:tcW w:w="821" w:type="pct"/>
            <w:vAlign w:val="center"/>
          </w:tcPr>
          <w:p>
            <w:pPr>
              <w:jc w:val="center"/>
              <w:rPr>
                <w:rFonts w:hint="default" w:eastAsia="宋体"/>
                <w:bCs/>
                <w:szCs w:val="21"/>
                <w:lang w:val="en-US" w:eastAsia="zh-CN"/>
              </w:rPr>
            </w:pPr>
            <w:r>
              <w:rPr>
                <w:rFonts w:hint="eastAsia"/>
                <w:bCs/>
                <w:szCs w:val="21"/>
                <w:lang w:val="en-US" w:eastAsia="zh-CN"/>
              </w:rPr>
              <w:t>否</w:t>
            </w:r>
          </w:p>
        </w:tc>
        <w:tc>
          <w:tcPr>
            <w:tcW w:w="729" w:type="pct"/>
            <w:vAlign w:val="center"/>
          </w:tcPr>
          <w:p>
            <w:pPr>
              <w:jc w:val="center"/>
              <w:rPr>
                <w:rFonts w:hint="eastAsia" w:eastAsia="宋体"/>
                <w:bCs/>
                <w:szCs w:val="21"/>
                <w:lang w:val="en-US" w:eastAsia="zh-CN"/>
              </w:rPr>
            </w:pPr>
            <w:r>
              <w:rPr>
                <w:rFonts w:hint="eastAsia"/>
                <w:bCs/>
                <w:szCs w:val="21"/>
                <w:lang w:val="en-US" w:eastAsia="zh-CN"/>
              </w:rPr>
              <w:t>物业管理</w:t>
            </w:r>
          </w:p>
        </w:tc>
      </w:tr>
    </w:tbl>
    <w:p>
      <w:pPr>
        <w:rPr>
          <w:rFonts w:ascii="宋体" w:hAnsi="宋体"/>
          <w:b/>
          <w:color w:val="FF0000"/>
          <w:szCs w:val="21"/>
        </w:rPr>
      </w:pPr>
    </w:p>
    <w:p>
      <w:pPr>
        <w:pStyle w:val="5"/>
        <w:spacing w:before="120" w:beforeLines="50" w:after="120" w:afterLines="50"/>
        <w:rPr>
          <w:szCs w:val="24"/>
        </w:rPr>
      </w:pPr>
      <w:r>
        <w:rPr>
          <w:rFonts w:hint="eastAsia"/>
          <w:szCs w:val="24"/>
        </w:rPr>
        <w:t>四、实质性条款</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pPr>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7795" w:type="dxa"/>
          </w:tcPr>
          <w:p>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pPr>
              <w:adjustRightInd w:val="0"/>
              <w:snapToGrid w:val="0"/>
              <w:spacing w:line="360" w:lineRule="auto"/>
              <w:rPr>
                <w:rFonts w:ascii="宋体" w:hAnsi="宋体"/>
                <w:kern w:val="0"/>
                <w:szCs w:val="21"/>
              </w:rPr>
            </w:pPr>
            <w:r>
              <w:rPr>
                <w:rFonts w:hint="eastAsia" w:ascii="宋体" w:hAnsi="宋体"/>
                <w:kern w:val="0"/>
                <w:szCs w:val="21"/>
              </w:rPr>
              <w:t>1</w:t>
            </w:r>
          </w:p>
        </w:tc>
        <w:tc>
          <w:tcPr>
            <w:tcW w:w="7795" w:type="dxa"/>
            <w:shd w:val="clear" w:color="auto" w:fill="auto"/>
            <w:vAlign w:val="top"/>
          </w:tcPr>
          <w:p>
            <w:pPr>
              <w:pStyle w:val="60"/>
              <w:ind w:firstLine="408" w:firstLineChars="200"/>
              <w:rPr>
                <w:rFonts w:hint="default" w:eastAsia="宋体"/>
                <w:lang w:val="en-US" w:eastAsia="zh-CN"/>
              </w:rPr>
            </w:pPr>
            <w:r>
              <w:rPr>
                <w:rFonts w:hint="eastAsia" w:ascii="宋体" w:hAnsi="宋体" w:eastAsia="宋体" w:cs="宋体"/>
                <w:spacing w:val="-3"/>
                <w:sz w:val="21"/>
                <w:szCs w:val="21"/>
                <w:lang w:val="en-US" w:eastAsia="zh-CN"/>
              </w:rPr>
              <w:t>★5.项目负责人为投标单位自有员工，要求投标文件中提供投标截止日前为其缴纳的近3个月中任意一个月（由于社保部门原因最近一个月的社保证明无法提供的可往前顺延一个月）的社保证明作为自有员工的证明依据，如供应商为新成立企业且成立时间不足</w:t>
            </w:r>
            <w:r>
              <w:rPr>
                <w:rFonts w:hint="eastAsia" w:ascii="宋体" w:hAnsi="宋体" w:cs="宋体"/>
                <w:spacing w:val="-3"/>
                <w:sz w:val="21"/>
                <w:szCs w:val="21"/>
                <w:lang w:val="en-US" w:eastAsia="zh-CN"/>
              </w:rPr>
              <w:t>1</w:t>
            </w:r>
            <w:r>
              <w:rPr>
                <w:rFonts w:hint="eastAsia" w:ascii="宋体" w:hAnsi="宋体" w:eastAsia="宋体" w:cs="宋体"/>
                <w:spacing w:val="-3"/>
                <w:sz w:val="21"/>
                <w:szCs w:val="21"/>
                <w:lang w:val="en-US" w:eastAsia="zh-CN"/>
              </w:rPr>
              <w:t>个月可提供加盖公章的情况说明或者证明材料亦视为符合；</w:t>
            </w:r>
          </w:p>
          <w:p>
            <w:pPr>
              <w:rPr>
                <w:rFonts w:ascii="Times New Roman" w:hAnsi="宋体" w:cs="Times New Roman" w:eastAsiaTheme="minorEastAsia"/>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pPr>
              <w:adjustRightInd w:val="0"/>
              <w:snapToGrid w:val="0"/>
              <w:spacing w:line="360" w:lineRule="auto"/>
              <w:rPr>
                <w:rFonts w:ascii="宋体" w:hAnsi="宋体"/>
                <w:kern w:val="0"/>
                <w:szCs w:val="21"/>
              </w:rPr>
            </w:pPr>
            <w:r>
              <w:rPr>
                <w:rFonts w:hint="eastAsia" w:ascii="宋体" w:hAnsi="宋体"/>
                <w:kern w:val="0"/>
                <w:szCs w:val="21"/>
              </w:rPr>
              <w:t>2</w:t>
            </w:r>
          </w:p>
        </w:tc>
        <w:tc>
          <w:tcPr>
            <w:tcW w:w="7795" w:type="dxa"/>
            <w:shd w:val="clear" w:color="auto" w:fill="auto"/>
            <w:vAlign w:val="top"/>
          </w:tcPr>
          <w:p>
            <w:pPr>
              <w:pStyle w:val="60"/>
              <w:ind w:firstLine="420" w:firstLineChars="200"/>
              <w:rPr>
                <w:rFonts w:hint="default" w:ascii="宋体" w:hAnsi="宋体" w:eastAsia="宋体" w:cs="宋体"/>
                <w:spacing w:val="-3"/>
                <w:sz w:val="21"/>
                <w:szCs w:val="21"/>
                <w:lang w:val="en-US" w:eastAsia="zh-CN"/>
              </w:rPr>
            </w:pPr>
            <w:r>
              <w:rPr>
                <w:rFonts w:hint="eastAsia" w:asciiTheme="minorEastAsia" w:hAnsiTheme="minorEastAsia" w:eastAsiaTheme="minorEastAsia"/>
              </w:rPr>
              <w:t>★</w:t>
            </w:r>
            <w:r>
              <w:rPr>
                <w:rFonts w:hint="eastAsia" w:asciiTheme="minorEastAsia" w:hAnsiTheme="minorEastAsia" w:eastAsiaTheme="minorEastAsia"/>
                <w:lang w:val="en-US" w:eastAsia="zh-CN"/>
              </w:rPr>
              <w:t>6.</w:t>
            </w:r>
            <w:r>
              <w:rPr>
                <w:rFonts w:hint="eastAsia" w:asciiTheme="minorEastAsia" w:hAnsiTheme="minorEastAsia" w:eastAsiaTheme="minorEastAsia"/>
              </w:rPr>
              <w:t>中标人应保证所提供服务人员均符合法定持证上岗有关要求。</w:t>
            </w:r>
          </w:p>
          <w:p>
            <w:pPr>
              <w:rPr>
                <w:rFonts w:cs="Times New Roman" w:asciiTheme="minorEastAsia" w:hAnsiTheme="minorEastAsia" w:eastAsiaTheme="minorEastAsia"/>
                <w:kern w:val="2"/>
                <w:sz w:val="21"/>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pPr>
              <w:adjustRightInd w:val="0"/>
              <w:snapToGrid w:val="0"/>
              <w:spacing w:line="360" w:lineRule="auto"/>
              <w:rPr>
                <w:rFonts w:hint="eastAsia" w:ascii="宋体" w:hAnsi="宋体" w:eastAsia="宋体"/>
                <w:kern w:val="0"/>
                <w:szCs w:val="21"/>
                <w:lang w:val="en-US" w:eastAsia="zh-CN"/>
              </w:rPr>
            </w:pPr>
            <w:r>
              <w:rPr>
                <w:rFonts w:hint="eastAsia" w:ascii="宋体" w:hAnsi="宋体"/>
                <w:kern w:val="0"/>
                <w:szCs w:val="21"/>
                <w:lang w:val="en-US" w:eastAsia="zh-CN"/>
              </w:rPr>
              <w:t>3</w:t>
            </w:r>
          </w:p>
        </w:tc>
        <w:tc>
          <w:tcPr>
            <w:tcW w:w="7795" w:type="dxa"/>
            <w:shd w:val="clear" w:color="auto" w:fill="auto"/>
            <w:vAlign w:val="top"/>
          </w:tcPr>
          <w:p>
            <w:pPr>
              <w:spacing w:before="0" w:line="240" w:lineRule="auto"/>
              <w:ind w:left="0" w:firstLine="420" w:firstLineChars="200"/>
              <w:outlineLvl w:val="1"/>
              <w:rPr>
                <w:rFonts w:hint="eastAsia" w:ascii="宋体" w:hAnsi="宋体" w:eastAsia="宋体" w:cs="宋体"/>
                <w:sz w:val="21"/>
                <w:szCs w:val="21"/>
              </w:rPr>
            </w:pPr>
            <w:r>
              <w:rPr>
                <w:rFonts w:hint="eastAsia" w:asciiTheme="minorEastAsia" w:hAnsiTheme="minorEastAsia" w:eastAsiaTheme="minorEastAsia"/>
              </w:rPr>
              <w:t>★</w:t>
            </w:r>
            <w:r>
              <w:rPr>
                <w:rFonts w:hint="eastAsia" w:ascii="宋体" w:hAnsi="宋体" w:eastAsia="宋体" w:cs="宋体"/>
                <w:b/>
                <w:bCs/>
                <w:spacing w:val="-5"/>
                <w:sz w:val="21"/>
                <w:szCs w:val="21"/>
              </w:rPr>
              <w:t>（一）服务期限</w:t>
            </w:r>
          </w:p>
          <w:p>
            <w:pPr>
              <w:rPr>
                <w:rFonts w:hint="eastAsia" w:asciiTheme="minorEastAsia" w:hAnsiTheme="minorEastAsia" w:eastAsiaTheme="minorEastAsia"/>
              </w:rPr>
            </w:pPr>
            <w:r>
              <w:rPr>
                <w:rFonts w:hint="eastAsia" w:asciiTheme="minorEastAsia" w:hAnsiTheme="minorEastAsia" w:eastAsiaTheme="minorEastAsia"/>
              </w:rPr>
              <w:t>1.项目服务期限为一年。2.本项目为长期服务项目，合同期满可以续签，但合同履行期限最长不得超过三十六个月。一年合同期满后，经</w:t>
            </w:r>
            <w:r>
              <w:rPr>
                <w:rFonts w:hint="eastAsia" w:asciiTheme="minorEastAsia" w:hAnsiTheme="minorEastAsia" w:eastAsiaTheme="minorEastAsia"/>
                <w:lang w:val="en-US" w:eastAsia="zh-CN"/>
              </w:rPr>
              <w:t>履</w:t>
            </w:r>
            <w:r>
              <w:rPr>
                <w:rFonts w:hint="eastAsia" w:asciiTheme="minorEastAsia" w:hAnsiTheme="minorEastAsia" w:eastAsiaTheme="minorEastAsia"/>
              </w:rPr>
              <w:t>约考核良好及以上的可按原合同条款续签下一年度合同。如采购人依据合同内考核标准对中标人履约情况不满意，或因采购人实际业务发展需求，采购人不再续约，中标人必须服从要求。3.中标人在合同期满后，应无条件配合采购人及新的中标人做好服务项目的无缝交接。所有交接手续(含人员培训交接、证件变更手续等)均应在中标通知书发出之日起 10 个工作日内全部办理完毕。</w:t>
            </w:r>
          </w:p>
        </w:tc>
      </w:tr>
    </w:tbl>
    <w:p>
      <w:pPr>
        <w:tabs>
          <w:tab w:val="left" w:pos="765"/>
        </w:tabs>
        <w:outlineLvl w:val="9"/>
        <w:rPr>
          <w:rFonts w:ascii="黑体"/>
          <w:b w:val="0"/>
          <w:kern w:val="0"/>
          <w:sz w:val="21"/>
          <w:szCs w:val="21"/>
        </w:rPr>
      </w:pPr>
      <w:r>
        <w:rPr>
          <w:rFonts w:hint="eastAsia" w:ascii="黑体"/>
          <w:b w:val="0"/>
          <w:kern w:val="0"/>
          <w:sz w:val="21"/>
          <w:szCs w:val="21"/>
        </w:rPr>
        <w:t>注：上表所列内容为不可负偏离条款，负偏离将视为未实质性满足招标文件要求作投标无效处理。</w:t>
      </w:r>
      <w:bookmarkEnd w:id="36"/>
    </w:p>
    <w:p>
      <w:pPr>
        <w:pStyle w:val="5"/>
        <w:spacing w:before="120" w:beforeLines="50" w:after="120" w:afterLines="50"/>
        <w:rPr>
          <w:rFonts w:hint="eastAsia" w:ascii="宋体" w:hAnsi="宋体" w:eastAsia="宋体" w:cs="Times New Roman"/>
          <w:szCs w:val="24"/>
        </w:rPr>
      </w:pPr>
      <w:r>
        <w:rPr>
          <w:rFonts w:hint="eastAsia" w:cs="Times New Roman"/>
          <w:szCs w:val="24"/>
          <w:lang w:val="en-US" w:eastAsia="zh-CN"/>
        </w:rPr>
        <w:t xml:space="preserve"> </w:t>
      </w:r>
      <w:r>
        <w:rPr>
          <w:rFonts w:hint="eastAsia" w:ascii="宋体" w:hAnsi="宋体" w:eastAsia="宋体" w:cs="Times New Roman"/>
          <w:szCs w:val="24"/>
          <w:lang w:val="en-US" w:eastAsia="zh-CN"/>
        </w:rPr>
        <w:t>五、</w:t>
      </w:r>
      <w:r>
        <w:rPr>
          <w:rFonts w:hint="eastAsia" w:cs="Times New Roman"/>
          <w:szCs w:val="24"/>
          <w:lang w:val="en-US" w:eastAsia="zh-CN"/>
        </w:rPr>
        <w:t>技术</w:t>
      </w:r>
      <w:r>
        <w:rPr>
          <w:rFonts w:hint="eastAsia" w:ascii="宋体" w:hAnsi="宋体" w:eastAsia="宋体" w:cs="Times New Roman"/>
          <w:szCs w:val="24"/>
          <w:lang w:val="en-US" w:eastAsia="zh-CN"/>
        </w:rPr>
        <w:t>要求</w:t>
      </w:r>
    </w:p>
    <w:p>
      <w:pPr>
        <w:spacing w:before="20" w:line="218" w:lineRule="auto"/>
        <w:ind w:left="448"/>
        <w:outlineLvl w:val="1"/>
        <w:rPr>
          <w:rFonts w:hint="eastAsia" w:ascii="宋体" w:hAnsi="宋体" w:eastAsia="宋体" w:cs="宋体"/>
          <w:sz w:val="21"/>
          <w:szCs w:val="21"/>
        </w:rPr>
      </w:pPr>
      <w:r>
        <w:rPr>
          <w:rFonts w:hint="eastAsia" w:ascii="宋体" w:hAnsi="宋体" w:eastAsia="宋体" w:cs="宋体"/>
          <w:b/>
          <w:bCs/>
          <w:spacing w:val="-4"/>
          <w:sz w:val="21"/>
          <w:szCs w:val="21"/>
        </w:rPr>
        <w:t>（一）物业综合管理服务</w:t>
      </w:r>
    </w:p>
    <w:p>
      <w:pPr>
        <w:spacing w:before="26" w:line="219" w:lineRule="auto"/>
        <w:ind w:left="455"/>
        <w:rPr>
          <w:rFonts w:hint="eastAsia" w:ascii="宋体" w:hAnsi="宋体" w:eastAsia="宋体" w:cs="宋体"/>
          <w:sz w:val="21"/>
          <w:szCs w:val="21"/>
        </w:rPr>
      </w:pPr>
      <w:r>
        <w:rPr>
          <w:rFonts w:hint="eastAsia" w:ascii="宋体" w:hAnsi="宋体" w:eastAsia="宋体" w:cs="宋体"/>
          <w:spacing w:val="-3"/>
          <w:sz w:val="21"/>
          <w:szCs w:val="21"/>
        </w:rPr>
        <w:t>1.</w:t>
      </w:r>
      <w:r>
        <w:rPr>
          <w:rFonts w:hint="eastAsia" w:ascii="宋体" w:hAnsi="宋体" w:eastAsia="宋体" w:cs="宋体"/>
          <w:spacing w:val="-3"/>
          <w:sz w:val="21"/>
          <w:szCs w:val="21"/>
          <w:highlight w:val="none"/>
        </w:rPr>
        <w:t>中央调度指挥中心</w:t>
      </w:r>
      <w:r>
        <w:rPr>
          <w:rFonts w:hint="eastAsia" w:ascii="宋体" w:hAnsi="宋体" w:eastAsia="宋体" w:cs="宋体"/>
          <w:spacing w:val="-31"/>
          <w:sz w:val="21"/>
          <w:szCs w:val="21"/>
          <w:highlight w:val="none"/>
        </w:rPr>
        <w:t xml:space="preserve"> </w:t>
      </w:r>
      <w:r>
        <w:rPr>
          <w:rFonts w:hint="eastAsia" w:ascii="宋体" w:hAnsi="宋体" w:eastAsia="宋体" w:cs="宋体"/>
          <w:spacing w:val="-3"/>
          <w:sz w:val="21"/>
          <w:szCs w:val="21"/>
          <w:highlight w:val="none"/>
        </w:rPr>
        <w:t>24</w:t>
      </w:r>
      <w:r>
        <w:rPr>
          <w:rFonts w:hint="eastAsia" w:ascii="宋体" w:hAnsi="宋体" w:eastAsia="宋体" w:cs="宋体"/>
          <w:spacing w:val="-41"/>
          <w:sz w:val="21"/>
          <w:szCs w:val="21"/>
          <w:highlight w:val="none"/>
        </w:rPr>
        <w:t xml:space="preserve"> </w:t>
      </w:r>
      <w:r>
        <w:rPr>
          <w:rFonts w:hint="eastAsia" w:ascii="宋体" w:hAnsi="宋体" w:eastAsia="宋体" w:cs="宋体"/>
          <w:spacing w:val="-3"/>
          <w:sz w:val="21"/>
          <w:szCs w:val="21"/>
          <w:highlight w:val="none"/>
        </w:rPr>
        <w:t>小时接线服务</w:t>
      </w:r>
    </w:p>
    <w:p>
      <w:pPr>
        <w:spacing w:before="25" w:line="239" w:lineRule="auto"/>
        <w:ind w:left="25" w:firstLine="422"/>
        <w:rPr>
          <w:rFonts w:hint="eastAsia" w:ascii="宋体" w:hAnsi="宋体" w:eastAsia="宋体" w:cs="宋体"/>
          <w:sz w:val="21"/>
          <w:szCs w:val="21"/>
        </w:rPr>
      </w:pPr>
      <w:r>
        <w:rPr>
          <w:rFonts w:hint="eastAsia" w:ascii="宋体" w:hAnsi="宋体" w:eastAsia="宋体" w:cs="宋体"/>
          <w:spacing w:val="-1"/>
          <w:sz w:val="21"/>
          <w:szCs w:val="21"/>
        </w:rPr>
        <w:t>对医院物管属公司责任、义务范围的服务事项实施受理、分办、协调、督导、反馈等。</w:t>
      </w:r>
      <w:r>
        <w:rPr>
          <w:rFonts w:hint="eastAsia" w:ascii="宋体" w:hAnsi="宋体" w:eastAsia="宋体" w:cs="宋体"/>
          <w:spacing w:val="-5"/>
          <w:sz w:val="21"/>
          <w:szCs w:val="21"/>
        </w:rPr>
        <w:t>调度中心的内容包括</w:t>
      </w:r>
      <w:r>
        <w:rPr>
          <w:rFonts w:hint="eastAsia" w:ascii="宋体" w:hAnsi="宋体" w:eastAsia="宋体" w:cs="宋体"/>
          <w:spacing w:val="-42"/>
          <w:sz w:val="21"/>
          <w:szCs w:val="21"/>
        </w:rPr>
        <w:t xml:space="preserve"> </w:t>
      </w:r>
      <w:r>
        <w:rPr>
          <w:rFonts w:hint="eastAsia" w:ascii="宋体" w:hAnsi="宋体" w:eastAsia="宋体" w:cs="宋体"/>
          <w:spacing w:val="-5"/>
          <w:sz w:val="21"/>
          <w:szCs w:val="21"/>
        </w:rPr>
        <w:t>24</w:t>
      </w:r>
      <w:r>
        <w:rPr>
          <w:rFonts w:hint="eastAsia" w:ascii="宋体" w:hAnsi="宋体" w:eastAsia="宋体" w:cs="宋体"/>
          <w:spacing w:val="-40"/>
          <w:sz w:val="21"/>
          <w:szCs w:val="21"/>
        </w:rPr>
        <w:t xml:space="preserve"> </w:t>
      </w:r>
      <w:r>
        <w:rPr>
          <w:rFonts w:hint="eastAsia" w:ascii="宋体" w:hAnsi="宋体" w:eastAsia="宋体" w:cs="宋体"/>
          <w:spacing w:val="-5"/>
          <w:sz w:val="21"/>
          <w:szCs w:val="21"/>
        </w:rPr>
        <w:t>小时接收全院需求信息</w:t>
      </w:r>
      <w:r>
        <w:rPr>
          <w:rFonts w:hint="eastAsia" w:ascii="宋体" w:hAnsi="宋体" w:eastAsia="宋体" w:cs="宋体"/>
          <w:spacing w:val="-6"/>
          <w:sz w:val="21"/>
          <w:szCs w:val="21"/>
        </w:rPr>
        <w:t>，统筹调度人员，服务完成情况及质量追踪，</w:t>
      </w:r>
      <w:r>
        <w:rPr>
          <w:rFonts w:hint="eastAsia" w:ascii="宋体" w:hAnsi="宋体" w:eastAsia="宋体" w:cs="宋体"/>
          <w:spacing w:val="-2"/>
          <w:sz w:val="21"/>
          <w:szCs w:val="21"/>
        </w:rPr>
        <w:t>根据病人及医院员工要求调度工作，以及包括医院范围的</w:t>
      </w:r>
      <w:r>
        <w:rPr>
          <w:rFonts w:hint="eastAsia" w:ascii="宋体" w:hAnsi="宋体" w:eastAsia="宋体" w:cs="宋体"/>
          <w:spacing w:val="-3"/>
          <w:sz w:val="21"/>
          <w:szCs w:val="21"/>
        </w:rPr>
        <w:t>所有房屋本体及公共设施维护保养</w:t>
      </w:r>
      <w:r>
        <w:rPr>
          <w:rFonts w:hint="eastAsia" w:ascii="宋体" w:hAnsi="宋体" w:eastAsia="宋体" w:cs="宋体"/>
          <w:spacing w:val="-2"/>
          <w:sz w:val="21"/>
          <w:szCs w:val="21"/>
        </w:rPr>
        <w:t>与更新改造、各类机电设备设施系统的操作运行维</w:t>
      </w:r>
      <w:r>
        <w:rPr>
          <w:rFonts w:hint="eastAsia" w:ascii="宋体" w:hAnsi="宋体" w:eastAsia="宋体" w:cs="宋体"/>
          <w:spacing w:val="-3"/>
          <w:sz w:val="21"/>
          <w:szCs w:val="21"/>
        </w:rPr>
        <w:t>护保养、消防与监控系统设备设施运行维</w:t>
      </w:r>
      <w:r>
        <w:rPr>
          <w:rFonts w:hint="eastAsia" w:ascii="宋体" w:hAnsi="宋体" w:eastAsia="宋体" w:cs="宋体"/>
          <w:spacing w:val="-2"/>
          <w:sz w:val="21"/>
          <w:szCs w:val="21"/>
        </w:rPr>
        <w:t>护、供配电与给排水设备设施运行维护、污水设备设施运</w:t>
      </w:r>
      <w:r>
        <w:rPr>
          <w:rFonts w:hint="eastAsia" w:ascii="宋体" w:hAnsi="宋体" w:eastAsia="宋体" w:cs="宋体"/>
          <w:spacing w:val="-3"/>
          <w:sz w:val="21"/>
          <w:szCs w:val="21"/>
        </w:rPr>
        <w:t>行维护、保洁及绿化、保安与车辆</w:t>
      </w:r>
      <w:r>
        <w:rPr>
          <w:rFonts w:hint="eastAsia" w:ascii="宋体" w:hAnsi="宋体" w:eastAsia="宋体" w:cs="宋体"/>
          <w:spacing w:val="-7"/>
          <w:sz w:val="21"/>
          <w:szCs w:val="21"/>
        </w:rPr>
        <w:t>交通管制、医疗辅助服务、物资配送（药品、设</w:t>
      </w:r>
      <w:r>
        <w:rPr>
          <w:rFonts w:hint="eastAsia" w:ascii="宋体" w:hAnsi="宋体" w:eastAsia="宋体" w:cs="宋体"/>
          <w:spacing w:val="-8"/>
          <w:sz w:val="21"/>
          <w:szCs w:val="21"/>
        </w:rPr>
        <w:t>备及物资搬运、科室各种单据的收发等）等。</w:t>
      </w:r>
    </w:p>
    <w:p>
      <w:pPr>
        <w:spacing w:before="2" w:line="238" w:lineRule="auto"/>
        <w:ind w:left="30" w:right="5" w:firstLine="419"/>
        <w:rPr>
          <w:rFonts w:hint="eastAsia" w:ascii="宋体" w:hAnsi="宋体" w:eastAsia="宋体" w:cs="宋体"/>
          <w:sz w:val="21"/>
          <w:szCs w:val="21"/>
        </w:rPr>
      </w:pPr>
      <w:r>
        <w:rPr>
          <w:rFonts w:hint="eastAsia" w:ascii="宋体" w:hAnsi="宋体" w:eastAsia="宋体" w:cs="宋体"/>
          <w:spacing w:val="-4"/>
          <w:sz w:val="21"/>
          <w:szCs w:val="21"/>
        </w:rPr>
        <w:t>要求响应及时、准确。常规事务在接到电话</w:t>
      </w:r>
      <w:r>
        <w:rPr>
          <w:rFonts w:hint="eastAsia" w:ascii="宋体" w:hAnsi="宋体" w:eastAsia="宋体" w:cs="宋体"/>
          <w:spacing w:val="-5"/>
          <w:sz w:val="21"/>
          <w:szCs w:val="21"/>
        </w:rPr>
        <w:t>后</w:t>
      </w:r>
      <w:r>
        <w:rPr>
          <w:rFonts w:hint="eastAsia" w:ascii="宋体" w:hAnsi="宋体" w:eastAsia="宋体" w:cs="宋体"/>
          <w:spacing w:val="-41"/>
          <w:sz w:val="21"/>
          <w:szCs w:val="21"/>
        </w:rPr>
        <w:t xml:space="preserve"> </w:t>
      </w:r>
      <w:r>
        <w:rPr>
          <w:rFonts w:hint="eastAsia" w:ascii="宋体" w:hAnsi="宋体" w:eastAsia="宋体" w:cs="宋体"/>
          <w:spacing w:val="-5"/>
          <w:sz w:val="21"/>
          <w:szCs w:val="21"/>
        </w:rPr>
        <w:t>3</w:t>
      </w:r>
      <w:r>
        <w:rPr>
          <w:rFonts w:hint="eastAsia" w:ascii="宋体" w:hAnsi="宋体" w:eastAsia="宋体" w:cs="宋体"/>
          <w:spacing w:val="-35"/>
          <w:sz w:val="21"/>
          <w:szCs w:val="21"/>
        </w:rPr>
        <w:t xml:space="preserve"> </w:t>
      </w:r>
      <w:r>
        <w:rPr>
          <w:rFonts w:hint="eastAsia" w:ascii="宋体" w:hAnsi="宋体" w:eastAsia="宋体" w:cs="宋体"/>
          <w:spacing w:val="-5"/>
          <w:sz w:val="21"/>
          <w:szCs w:val="21"/>
        </w:rPr>
        <w:t>分钟内完成派单，紧急事务在</w:t>
      </w:r>
      <w:r>
        <w:rPr>
          <w:rFonts w:hint="eastAsia" w:ascii="宋体" w:hAnsi="宋体" w:eastAsia="宋体" w:cs="宋体"/>
          <w:spacing w:val="-29"/>
          <w:sz w:val="21"/>
          <w:szCs w:val="21"/>
        </w:rPr>
        <w:t xml:space="preserve"> </w:t>
      </w:r>
      <w:r>
        <w:rPr>
          <w:rFonts w:hint="eastAsia" w:ascii="宋体" w:hAnsi="宋体" w:eastAsia="宋体" w:cs="宋体"/>
          <w:spacing w:val="-5"/>
          <w:sz w:val="21"/>
          <w:szCs w:val="21"/>
        </w:rPr>
        <w:t>1</w:t>
      </w:r>
      <w:r>
        <w:rPr>
          <w:rFonts w:hint="eastAsia" w:ascii="宋体" w:hAnsi="宋体" w:eastAsia="宋体" w:cs="宋体"/>
          <w:spacing w:val="-36"/>
          <w:sz w:val="21"/>
          <w:szCs w:val="21"/>
        </w:rPr>
        <w:t xml:space="preserve"> </w:t>
      </w:r>
      <w:r>
        <w:rPr>
          <w:rFonts w:hint="eastAsia" w:ascii="宋体" w:hAnsi="宋体" w:eastAsia="宋体" w:cs="宋体"/>
          <w:spacing w:val="-5"/>
          <w:sz w:val="21"/>
          <w:szCs w:val="21"/>
        </w:rPr>
        <w:t>分钟内</w:t>
      </w:r>
      <w:r>
        <w:rPr>
          <w:rFonts w:hint="eastAsia" w:ascii="宋体" w:hAnsi="宋体" w:eastAsia="宋体" w:cs="宋体"/>
          <w:spacing w:val="-1"/>
          <w:sz w:val="21"/>
          <w:szCs w:val="21"/>
        </w:rPr>
        <w:t>完成派单，并标注事务轻重缓急。对于当日未完成的任务进行回访，做好解释、沟通工作。</w:t>
      </w:r>
    </w:p>
    <w:p>
      <w:pPr>
        <w:spacing w:before="2" w:line="218" w:lineRule="auto"/>
        <w:ind w:left="441"/>
        <w:rPr>
          <w:rFonts w:hint="eastAsia" w:ascii="宋体" w:hAnsi="宋体" w:eastAsia="宋体" w:cs="宋体"/>
          <w:sz w:val="21"/>
          <w:szCs w:val="21"/>
        </w:rPr>
      </w:pPr>
      <w:r>
        <w:rPr>
          <w:rFonts w:hint="eastAsia" w:ascii="宋体" w:hAnsi="宋体" w:eastAsia="宋体" w:cs="宋体"/>
          <w:spacing w:val="-1"/>
          <w:sz w:val="21"/>
          <w:szCs w:val="21"/>
        </w:rPr>
        <w:t>2.后勤综合行政事务管理；</w:t>
      </w:r>
    </w:p>
    <w:p>
      <w:pPr>
        <w:spacing w:before="24" w:line="217" w:lineRule="auto"/>
        <w:ind w:left="446"/>
        <w:rPr>
          <w:rFonts w:hint="eastAsia" w:ascii="宋体" w:hAnsi="宋体" w:eastAsia="宋体" w:cs="宋体"/>
          <w:sz w:val="21"/>
          <w:szCs w:val="21"/>
        </w:rPr>
      </w:pPr>
      <w:r>
        <w:rPr>
          <w:rFonts w:hint="eastAsia" w:ascii="宋体" w:hAnsi="宋体" w:eastAsia="宋体" w:cs="宋体"/>
          <w:spacing w:val="-1"/>
          <w:sz w:val="21"/>
          <w:szCs w:val="21"/>
        </w:rPr>
        <w:t>（1）负责协助完成公文类撰写、统计表格、</w:t>
      </w:r>
      <w:r>
        <w:rPr>
          <w:rFonts w:hint="eastAsia" w:ascii="宋体" w:hAnsi="宋体" w:eastAsia="宋体" w:cs="宋体"/>
          <w:spacing w:val="-2"/>
          <w:sz w:val="21"/>
          <w:szCs w:val="21"/>
        </w:rPr>
        <w:t>制作汇报</w:t>
      </w:r>
      <w:r>
        <w:rPr>
          <w:rFonts w:hint="eastAsia" w:ascii="宋体" w:hAnsi="宋体" w:eastAsia="宋体" w:cs="宋体"/>
          <w:spacing w:val="-48"/>
          <w:sz w:val="21"/>
          <w:szCs w:val="21"/>
        </w:rPr>
        <w:t xml:space="preserve"> </w:t>
      </w:r>
      <w:r>
        <w:rPr>
          <w:rFonts w:hint="eastAsia" w:ascii="宋体" w:hAnsi="宋体" w:eastAsia="宋体" w:cs="宋体"/>
          <w:spacing w:val="-2"/>
          <w:sz w:val="21"/>
          <w:szCs w:val="21"/>
        </w:rPr>
        <w:t>PPT</w:t>
      </w:r>
      <w:r>
        <w:rPr>
          <w:rFonts w:hint="eastAsia" w:ascii="宋体" w:hAnsi="宋体" w:eastAsia="宋体" w:cs="宋体"/>
          <w:spacing w:val="-41"/>
          <w:sz w:val="21"/>
          <w:szCs w:val="21"/>
        </w:rPr>
        <w:t xml:space="preserve"> </w:t>
      </w:r>
      <w:r>
        <w:rPr>
          <w:rFonts w:hint="eastAsia" w:ascii="宋体" w:hAnsi="宋体" w:eastAsia="宋体" w:cs="宋体"/>
          <w:spacing w:val="-2"/>
          <w:sz w:val="21"/>
          <w:szCs w:val="21"/>
        </w:rPr>
        <w:t>材料等相关工作；</w:t>
      </w:r>
    </w:p>
    <w:p>
      <w:pPr>
        <w:spacing w:before="26" w:line="217" w:lineRule="auto"/>
        <w:ind w:left="446"/>
        <w:rPr>
          <w:rFonts w:hint="eastAsia" w:ascii="宋体" w:hAnsi="宋体" w:eastAsia="宋体" w:cs="宋体"/>
          <w:sz w:val="21"/>
          <w:szCs w:val="21"/>
        </w:rPr>
      </w:pPr>
      <w:r>
        <w:rPr>
          <w:rFonts w:hint="eastAsia" w:ascii="宋体" w:hAnsi="宋体" w:eastAsia="宋体" w:cs="宋体"/>
          <w:spacing w:val="-1"/>
          <w:sz w:val="21"/>
          <w:szCs w:val="21"/>
        </w:rPr>
        <w:t>（2）根据采购人会议要求，负责会议后勤准备工作。</w:t>
      </w:r>
    </w:p>
    <w:p>
      <w:pPr>
        <w:spacing w:before="25" w:line="217" w:lineRule="auto"/>
        <w:ind w:left="446"/>
        <w:rPr>
          <w:rFonts w:hint="eastAsia" w:ascii="宋体" w:hAnsi="宋体" w:eastAsia="宋体" w:cs="宋体"/>
          <w:sz w:val="21"/>
          <w:szCs w:val="21"/>
        </w:rPr>
      </w:pPr>
      <w:r>
        <w:rPr>
          <w:rFonts w:hint="eastAsia" w:ascii="宋体" w:hAnsi="宋体" w:eastAsia="宋体" w:cs="宋体"/>
          <w:spacing w:val="-3"/>
          <w:sz w:val="21"/>
          <w:szCs w:val="21"/>
        </w:rPr>
        <w:t>（3）完成领导交办的其他工作。</w:t>
      </w:r>
    </w:p>
    <w:p>
      <w:pPr>
        <w:spacing w:before="27" w:line="219" w:lineRule="auto"/>
        <w:ind w:left="443"/>
        <w:rPr>
          <w:rFonts w:hint="eastAsia" w:ascii="宋体" w:hAnsi="宋体" w:eastAsia="宋体" w:cs="宋体"/>
          <w:sz w:val="21"/>
          <w:szCs w:val="21"/>
        </w:rPr>
      </w:pPr>
      <w:r>
        <w:rPr>
          <w:rFonts w:hint="eastAsia" w:ascii="宋体" w:hAnsi="宋体" w:eastAsia="宋体" w:cs="宋体"/>
          <w:spacing w:val="-1"/>
          <w:sz w:val="21"/>
          <w:szCs w:val="21"/>
        </w:rPr>
        <w:t>3.后勤档案管理</w:t>
      </w:r>
    </w:p>
    <w:p>
      <w:pPr>
        <w:spacing w:before="21" w:line="218" w:lineRule="auto"/>
        <w:ind w:left="445"/>
        <w:rPr>
          <w:rFonts w:hint="eastAsia" w:ascii="宋体" w:hAnsi="宋体" w:eastAsia="宋体" w:cs="宋体"/>
          <w:sz w:val="21"/>
          <w:szCs w:val="21"/>
        </w:rPr>
      </w:pPr>
      <w:r>
        <w:rPr>
          <w:rFonts w:hint="eastAsia" w:ascii="宋体" w:hAnsi="宋体" w:eastAsia="宋体" w:cs="宋体"/>
          <w:spacing w:val="1"/>
          <w:sz w:val="21"/>
          <w:szCs w:val="21"/>
        </w:rPr>
        <w:t>健全各种设备、设施的运行维护计划、记录及物</w:t>
      </w:r>
      <w:r>
        <w:rPr>
          <w:rFonts w:hint="eastAsia" w:ascii="宋体" w:hAnsi="宋体" w:eastAsia="宋体" w:cs="宋体"/>
          <w:sz w:val="21"/>
          <w:szCs w:val="21"/>
        </w:rPr>
        <w:t>业管理内容的基础档案。具体如下:</w:t>
      </w:r>
    </w:p>
    <w:p>
      <w:pPr>
        <w:spacing w:before="26" w:line="217" w:lineRule="auto"/>
        <w:ind w:left="446"/>
        <w:rPr>
          <w:rFonts w:hint="eastAsia" w:ascii="宋体" w:hAnsi="宋体" w:eastAsia="宋体" w:cs="宋体"/>
          <w:sz w:val="21"/>
          <w:szCs w:val="21"/>
        </w:rPr>
      </w:pPr>
      <w:r>
        <w:rPr>
          <w:rFonts w:hint="eastAsia" w:ascii="宋体" w:hAnsi="宋体" w:eastAsia="宋体" w:cs="宋体"/>
          <w:spacing w:val="-1"/>
          <w:sz w:val="21"/>
          <w:szCs w:val="21"/>
        </w:rPr>
        <w:t>（1）建立后勤日常档案管理规章制度，做好档案、合同的收集、整理与上</w:t>
      </w:r>
      <w:r>
        <w:rPr>
          <w:rFonts w:hint="eastAsia" w:ascii="宋体" w:hAnsi="宋体" w:eastAsia="宋体" w:cs="宋体"/>
          <w:spacing w:val="-2"/>
          <w:sz w:val="21"/>
          <w:szCs w:val="21"/>
        </w:rPr>
        <w:t>传工作；</w:t>
      </w:r>
    </w:p>
    <w:p>
      <w:pPr>
        <w:spacing w:before="25" w:line="217" w:lineRule="auto"/>
        <w:ind w:left="446"/>
        <w:rPr>
          <w:rFonts w:hint="eastAsia" w:ascii="宋体" w:hAnsi="宋体" w:eastAsia="宋体" w:cs="宋体"/>
          <w:sz w:val="21"/>
          <w:szCs w:val="21"/>
        </w:rPr>
      </w:pPr>
      <w:r>
        <w:rPr>
          <w:rFonts w:hint="eastAsia" w:ascii="宋体" w:hAnsi="宋体" w:eastAsia="宋体" w:cs="宋体"/>
          <w:spacing w:val="-1"/>
          <w:sz w:val="21"/>
          <w:szCs w:val="21"/>
        </w:rPr>
        <w:t>（2）对各种资料进行科学规范的编号、归档、登记、整理；</w:t>
      </w:r>
    </w:p>
    <w:p>
      <w:pPr>
        <w:spacing w:before="26" w:line="228" w:lineRule="auto"/>
        <w:ind w:left="27" w:right="90" w:firstLine="418"/>
        <w:rPr>
          <w:rFonts w:hint="eastAsia" w:ascii="宋体" w:hAnsi="宋体" w:eastAsia="宋体" w:cs="宋体"/>
          <w:sz w:val="21"/>
          <w:szCs w:val="21"/>
        </w:rPr>
      </w:pPr>
      <w:r>
        <w:rPr>
          <w:rFonts w:hint="eastAsia" w:ascii="宋体" w:hAnsi="宋体" w:eastAsia="宋体" w:cs="宋体"/>
          <w:sz w:val="21"/>
          <w:szCs w:val="21"/>
        </w:rPr>
        <w:t>（3）负责有关资料的归档保存和借阅管理，并按有关资料的重要性进行分</w:t>
      </w:r>
      <w:r>
        <w:rPr>
          <w:rFonts w:hint="eastAsia" w:ascii="宋体" w:hAnsi="宋体" w:eastAsia="宋体" w:cs="宋体"/>
          <w:spacing w:val="-1"/>
          <w:sz w:val="21"/>
          <w:szCs w:val="21"/>
        </w:rPr>
        <w:t>类，及时清</w:t>
      </w:r>
      <w:r>
        <w:rPr>
          <w:rFonts w:hint="eastAsia" w:ascii="宋体" w:hAnsi="宋体" w:eastAsia="宋体" w:cs="宋体"/>
          <w:spacing w:val="-2"/>
          <w:sz w:val="21"/>
          <w:szCs w:val="21"/>
        </w:rPr>
        <w:t>理作废资料不被误用；</w:t>
      </w:r>
    </w:p>
    <w:p>
      <w:pPr>
        <w:spacing w:before="26" w:line="217" w:lineRule="auto"/>
        <w:ind w:left="446"/>
        <w:rPr>
          <w:rFonts w:hint="eastAsia" w:ascii="宋体" w:hAnsi="宋体" w:eastAsia="宋体" w:cs="宋体"/>
          <w:sz w:val="21"/>
          <w:szCs w:val="21"/>
        </w:rPr>
      </w:pPr>
      <w:r>
        <w:rPr>
          <w:rFonts w:hint="eastAsia" w:ascii="宋体" w:hAnsi="宋体" w:eastAsia="宋体" w:cs="宋体"/>
          <w:spacing w:val="-1"/>
          <w:sz w:val="21"/>
          <w:szCs w:val="21"/>
        </w:rPr>
        <w:t>（4）编制资料文件的目录或台账，起草各类文件及打印复印扫描文件材料；</w:t>
      </w:r>
    </w:p>
    <w:p>
      <w:pPr>
        <w:spacing w:before="25" w:line="217" w:lineRule="auto"/>
        <w:ind w:left="446"/>
        <w:rPr>
          <w:rFonts w:hint="eastAsia" w:ascii="宋体" w:hAnsi="宋体" w:eastAsia="宋体" w:cs="宋体"/>
          <w:sz w:val="21"/>
          <w:szCs w:val="21"/>
        </w:rPr>
      </w:pPr>
      <w:r>
        <w:rPr>
          <w:rFonts w:hint="eastAsia" w:ascii="宋体" w:hAnsi="宋体" w:eastAsia="宋体" w:cs="宋体"/>
          <w:spacing w:val="-1"/>
          <w:sz w:val="21"/>
          <w:szCs w:val="21"/>
        </w:rPr>
        <w:t>（5）完成领导交办的其他临时性任务。</w:t>
      </w:r>
    </w:p>
    <w:p>
      <w:pPr>
        <w:spacing w:before="27" w:line="218" w:lineRule="auto"/>
        <w:ind w:left="448"/>
        <w:outlineLvl w:val="1"/>
        <w:rPr>
          <w:rFonts w:hint="eastAsia" w:ascii="宋体" w:hAnsi="宋体" w:eastAsia="宋体" w:cs="宋体"/>
          <w:sz w:val="21"/>
          <w:szCs w:val="21"/>
        </w:rPr>
      </w:pPr>
      <w:r>
        <w:rPr>
          <w:rFonts w:hint="eastAsia" w:ascii="宋体" w:hAnsi="宋体" w:eastAsia="宋体" w:cs="宋体"/>
          <w:b/>
          <w:bCs/>
          <w:spacing w:val="-3"/>
          <w:sz w:val="21"/>
          <w:szCs w:val="21"/>
        </w:rPr>
        <w:t>（二）机电工程、日常设施维护维修服务</w:t>
      </w:r>
    </w:p>
    <w:p>
      <w:pPr>
        <w:spacing w:before="23" w:line="221" w:lineRule="auto"/>
        <w:ind w:left="455"/>
        <w:rPr>
          <w:rFonts w:hint="eastAsia" w:ascii="宋体" w:hAnsi="宋体" w:eastAsia="宋体" w:cs="宋体"/>
          <w:b/>
          <w:bCs/>
          <w:sz w:val="21"/>
          <w:szCs w:val="21"/>
        </w:rPr>
      </w:pPr>
      <w:r>
        <w:rPr>
          <w:rFonts w:hint="eastAsia" w:ascii="宋体" w:hAnsi="宋体" w:eastAsia="宋体" w:cs="宋体"/>
          <w:b/>
          <w:bCs/>
          <w:spacing w:val="-4"/>
          <w:sz w:val="21"/>
          <w:szCs w:val="21"/>
        </w:rPr>
        <w:t>1．空调系统</w:t>
      </w:r>
    </w:p>
    <w:p>
      <w:pPr>
        <w:spacing w:before="20" w:line="218" w:lineRule="auto"/>
        <w:ind w:left="455"/>
        <w:rPr>
          <w:rFonts w:hint="eastAsia" w:ascii="宋体" w:hAnsi="宋体" w:eastAsia="宋体" w:cs="宋体"/>
          <w:sz w:val="21"/>
          <w:szCs w:val="21"/>
        </w:rPr>
      </w:pPr>
      <w:r>
        <w:rPr>
          <w:rFonts w:hint="eastAsia" w:ascii="宋体" w:hAnsi="宋体" w:eastAsia="宋体" w:cs="宋体"/>
          <w:spacing w:val="-6"/>
          <w:sz w:val="21"/>
          <w:szCs w:val="21"/>
        </w:rPr>
        <w:t>1.1</w:t>
      </w:r>
      <w:r>
        <w:rPr>
          <w:rFonts w:hint="eastAsia" w:ascii="宋体" w:hAnsi="宋体" w:eastAsia="宋体" w:cs="宋体"/>
          <w:spacing w:val="-20"/>
          <w:sz w:val="21"/>
          <w:szCs w:val="21"/>
        </w:rPr>
        <w:t xml:space="preserve"> </w:t>
      </w:r>
      <w:r>
        <w:rPr>
          <w:rFonts w:hint="eastAsia" w:ascii="宋体" w:hAnsi="宋体" w:eastAsia="宋体" w:cs="宋体"/>
          <w:spacing w:val="-6"/>
          <w:sz w:val="21"/>
          <w:szCs w:val="21"/>
        </w:rPr>
        <w:t>空调运行值班</w:t>
      </w:r>
    </w:p>
    <w:p>
      <w:pPr>
        <w:spacing w:before="26" w:line="217" w:lineRule="auto"/>
        <w:ind w:left="455"/>
        <w:rPr>
          <w:rFonts w:hint="eastAsia" w:ascii="宋体" w:hAnsi="宋体" w:eastAsia="宋体" w:cs="宋体"/>
          <w:sz w:val="21"/>
          <w:szCs w:val="21"/>
        </w:rPr>
      </w:pPr>
      <w:r>
        <w:rPr>
          <w:rFonts w:hint="eastAsia" w:ascii="宋体" w:hAnsi="宋体" w:eastAsia="宋体" w:cs="宋体"/>
          <w:spacing w:val="-5"/>
          <w:sz w:val="21"/>
          <w:szCs w:val="21"/>
        </w:rPr>
        <w:t>1.1.1</w:t>
      </w:r>
      <w:r>
        <w:rPr>
          <w:rFonts w:hint="eastAsia" w:ascii="宋体" w:hAnsi="宋体" w:eastAsia="宋体" w:cs="宋体"/>
          <w:spacing w:val="-29"/>
          <w:sz w:val="21"/>
          <w:szCs w:val="21"/>
        </w:rPr>
        <w:t xml:space="preserve"> </w:t>
      </w:r>
      <w:r>
        <w:rPr>
          <w:rFonts w:hint="eastAsia" w:ascii="宋体" w:hAnsi="宋体" w:eastAsia="宋体" w:cs="宋体"/>
          <w:spacing w:val="-5"/>
          <w:sz w:val="21"/>
          <w:szCs w:val="21"/>
        </w:rPr>
        <w:t>工作内容</w:t>
      </w:r>
    </w:p>
    <w:p>
      <w:pPr>
        <w:spacing w:before="25" w:line="229" w:lineRule="auto"/>
        <w:ind w:left="26" w:right="99" w:firstLine="419"/>
        <w:rPr>
          <w:rFonts w:hint="eastAsia" w:ascii="宋体" w:hAnsi="宋体" w:eastAsia="宋体" w:cs="宋体"/>
          <w:sz w:val="21"/>
          <w:szCs w:val="21"/>
        </w:rPr>
      </w:pPr>
      <w:r>
        <w:rPr>
          <w:rFonts w:hint="eastAsia" w:ascii="宋体" w:hAnsi="宋体" w:eastAsia="宋体" w:cs="宋体"/>
          <w:sz w:val="21"/>
          <w:szCs w:val="21"/>
        </w:rPr>
        <w:t>（1）通过监视器随时监视运行机组的工作状态和出</w:t>
      </w:r>
      <w:r>
        <w:rPr>
          <w:rFonts w:hint="eastAsia" w:ascii="宋体" w:hAnsi="宋体" w:eastAsia="宋体" w:cs="宋体"/>
          <w:spacing w:val="-1"/>
          <w:sz w:val="21"/>
          <w:szCs w:val="21"/>
        </w:rPr>
        <w:t>（回）水温度，并根据室外温度和科室的要求调节机组的出水温度和循环泵的</w:t>
      </w:r>
      <w:r>
        <w:rPr>
          <w:rFonts w:hint="eastAsia" w:ascii="宋体" w:hAnsi="宋体" w:eastAsia="宋体" w:cs="宋体"/>
          <w:spacing w:val="-2"/>
          <w:sz w:val="21"/>
          <w:szCs w:val="21"/>
        </w:rPr>
        <w:t>数量。</w:t>
      </w:r>
    </w:p>
    <w:p>
      <w:pPr>
        <w:spacing w:before="22" w:line="218" w:lineRule="auto"/>
        <w:ind w:left="446"/>
        <w:rPr>
          <w:rFonts w:hint="eastAsia" w:ascii="宋体" w:hAnsi="宋体" w:eastAsia="宋体" w:cs="宋体"/>
          <w:sz w:val="21"/>
          <w:szCs w:val="21"/>
        </w:rPr>
      </w:pPr>
      <w:r>
        <w:rPr>
          <w:rFonts w:hint="eastAsia" w:ascii="宋体" w:hAnsi="宋体" w:eastAsia="宋体" w:cs="宋体"/>
          <w:sz w:val="21"/>
          <w:szCs w:val="21"/>
        </w:rPr>
        <w:t>（2）每两小时对主机房、生活水泵房各种表记的</w:t>
      </w:r>
      <w:r>
        <w:rPr>
          <w:rFonts w:hint="eastAsia" w:ascii="宋体" w:hAnsi="宋体" w:eastAsia="宋体" w:cs="宋体"/>
          <w:spacing w:val="-1"/>
          <w:sz w:val="21"/>
          <w:szCs w:val="21"/>
        </w:rPr>
        <w:t>运行数据进行一次抄录。</w:t>
      </w:r>
    </w:p>
    <w:p>
      <w:pPr>
        <w:spacing w:before="26" w:line="218" w:lineRule="auto"/>
        <w:ind w:left="446"/>
        <w:rPr>
          <w:rFonts w:hint="eastAsia" w:ascii="宋体" w:hAnsi="宋体" w:eastAsia="宋体" w:cs="宋体"/>
          <w:sz w:val="21"/>
          <w:szCs w:val="21"/>
        </w:rPr>
      </w:pPr>
      <w:r>
        <w:rPr>
          <w:rFonts w:hint="eastAsia" w:ascii="宋体" w:hAnsi="宋体" w:eastAsia="宋体" w:cs="宋体"/>
          <w:sz w:val="21"/>
          <w:szCs w:val="21"/>
        </w:rPr>
        <w:t>（3）每班一次对主机房、板式热交换站等机房运行状</w:t>
      </w:r>
      <w:r>
        <w:rPr>
          <w:rFonts w:hint="eastAsia" w:ascii="宋体" w:hAnsi="宋体" w:eastAsia="宋体" w:cs="宋体"/>
          <w:spacing w:val="-1"/>
          <w:sz w:val="21"/>
          <w:szCs w:val="21"/>
        </w:rPr>
        <w:t>况和室内环境进行巡视。</w:t>
      </w:r>
    </w:p>
    <w:p>
      <w:pPr>
        <w:spacing w:before="23" w:line="218" w:lineRule="auto"/>
        <w:ind w:left="446"/>
        <w:rPr>
          <w:rFonts w:hint="eastAsia" w:ascii="宋体" w:hAnsi="宋体" w:eastAsia="宋体" w:cs="宋体"/>
          <w:sz w:val="21"/>
          <w:szCs w:val="21"/>
        </w:rPr>
      </w:pPr>
      <w:r>
        <w:rPr>
          <w:rFonts w:hint="eastAsia" w:ascii="宋体" w:hAnsi="宋体" w:eastAsia="宋体" w:cs="宋体"/>
          <w:spacing w:val="-1"/>
          <w:sz w:val="21"/>
          <w:szCs w:val="21"/>
        </w:rPr>
        <w:t>（4）负责主机房、板式热交换站等机房设备出现故障时的判断和处理。</w:t>
      </w:r>
    </w:p>
    <w:p>
      <w:pPr>
        <w:spacing w:before="26" w:line="218" w:lineRule="auto"/>
        <w:ind w:left="446"/>
        <w:rPr>
          <w:rFonts w:hint="eastAsia" w:ascii="宋体" w:hAnsi="宋体" w:eastAsia="宋体" w:cs="宋体"/>
          <w:spacing w:val="-1"/>
          <w:sz w:val="21"/>
          <w:szCs w:val="21"/>
        </w:rPr>
      </w:pPr>
      <w:r>
        <w:rPr>
          <w:rFonts w:hint="eastAsia" w:ascii="宋体" w:hAnsi="宋体" w:eastAsia="宋体" w:cs="宋体"/>
          <w:spacing w:val="-1"/>
          <w:sz w:val="21"/>
          <w:szCs w:val="21"/>
        </w:rPr>
        <w:t>（5）负责运行日志和故障处理情况的记录。</w:t>
      </w:r>
    </w:p>
    <w:p>
      <w:pPr>
        <w:spacing w:before="24" w:line="217" w:lineRule="auto"/>
        <w:ind w:left="455"/>
        <w:rPr>
          <w:rFonts w:hint="eastAsia" w:ascii="宋体" w:hAnsi="宋体" w:eastAsia="宋体" w:cs="宋体"/>
          <w:sz w:val="21"/>
          <w:szCs w:val="21"/>
        </w:rPr>
      </w:pPr>
      <w:r>
        <w:rPr>
          <w:rFonts w:hint="eastAsia" w:ascii="宋体" w:hAnsi="宋体" w:eastAsia="宋体" w:cs="宋体"/>
          <w:spacing w:val="-5"/>
          <w:sz w:val="21"/>
          <w:szCs w:val="21"/>
        </w:rPr>
        <w:t>1.1.2</w:t>
      </w:r>
      <w:r>
        <w:rPr>
          <w:rFonts w:hint="eastAsia" w:ascii="宋体" w:hAnsi="宋体" w:eastAsia="宋体" w:cs="宋体"/>
          <w:spacing w:val="-29"/>
          <w:sz w:val="21"/>
          <w:szCs w:val="21"/>
        </w:rPr>
        <w:t xml:space="preserve"> </w:t>
      </w:r>
      <w:r>
        <w:rPr>
          <w:rFonts w:hint="eastAsia" w:ascii="宋体" w:hAnsi="宋体" w:eastAsia="宋体" w:cs="宋体"/>
          <w:spacing w:val="-5"/>
          <w:sz w:val="21"/>
          <w:szCs w:val="21"/>
        </w:rPr>
        <w:t>工作标准</w:t>
      </w:r>
    </w:p>
    <w:p>
      <w:pPr>
        <w:spacing w:before="26" w:line="218" w:lineRule="auto"/>
        <w:ind w:left="446"/>
        <w:rPr>
          <w:rFonts w:hint="eastAsia" w:ascii="宋体" w:hAnsi="宋体" w:eastAsia="宋体" w:cs="宋体"/>
          <w:sz w:val="21"/>
          <w:szCs w:val="21"/>
        </w:rPr>
      </w:pPr>
      <w:r>
        <w:rPr>
          <w:rFonts w:hint="eastAsia" w:ascii="宋体" w:hAnsi="宋体" w:eastAsia="宋体" w:cs="宋体"/>
          <w:spacing w:val="-1"/>
          <w:sz w:val="21"/>
          <w:szCs w:val="21"/>
        </w:rPr>
        <w:t>（1）保障空调系统正常运行，出回水温度符合要求。</w:t>
      </w:r>
    </w:p>
    <w:p>
      <w:pPr>
        <w:spacing w:before="23" w:line="218" w:lineRule="auto"/>
        <w:ind w:left="446"/>
        <w:rPr>
          <w:rFonts w:hint="eastAsia" w:ascii="宋体" w:hAnsi="宋体" w:eastAsia="宋体" w:cs="宋体"/>
          <w:sz w:val="21"/>
          <w:szCs w:val="21"/>
        </w:rPr>
      </w:pPr>
      <w:r>
        <w:rPr>
          <w:rFonts w:hint="eastAsia" w:ascii="宋体" w:hAnsi="宋体" w:eastAsia="宋体" w:cs="宋体"/>
          <w:spacing w:val="-1"/>
          <w:sz w:val="21"/>
          <w:szCs w:val="21"/>
        </w:rPr>
        <w:t>（2）按要求进行巡视，发现隐患及时处理。</w:t>
      </w:r>
    </w:p>
    <w:p>
      <w:pPr>
        <w:spacing w:before="27" w:line="219" w:lineRule="auto"/>
        <w:ind w:left="446"/>
        <w:rPr>
          <w:rFonts w:hint="eastAsia" w:ascii="宋体" w:hAnsi="宋体" w:eastAsia="宋体" w:cs="宋体"/>
          <w:sz w:val="21"/>
          <w:szCs w:val="21"/>
        </w:rPr>
      </w:pPr>
      <w:r>
        <w:rPr>
          <w:rFonts w:hint="eastAsia" w:ascii="宋体" w:hAnsi="宋体" w:eastAsia="宋体" w:cs="宋体"/>
          <w:spacing w:val="-1"/>
          <w:sz w:val="21"/>
          <w:szCs w:val="21"/>
        </w:rPr>
        <w:t>（3）记录齐全，准确清楚。</w:t>
      </w:r>
    </w:p>
    <w:p>
      <w:pPr>
        <w:spacing w:before="21" w:line="218" w:lineRule="auto"/>
        <w:ind w:left="446"/>
        <w:rPr>
          <w:rFonts w:hint="eastAsia" w:ascii="宋体" w:hAnsi="宋体" w:eastAsia="宋体" w:cs="宋体"/>
          <w:sz w:val="21"/>
          <w:szCs w:val="21"/>
        </w:rPr>
      </w:pPr>
      <w:r>
        <w:rPr>
          <w:rFonts w:hint="eastAsia" w:ascii="宋体" w:hAnsi="宋体" w:eastAsia="宋体" w:cs="宋体"/>
          <w:spacing w:val="-3"/>
          <w:sz w:val="21"/>
          <w:szCs w:val="21"/>
        </w:rPr>
        <w:t>（4）各种专用工具齐全、整齐。</w:t>
      </w:r>
    </w:p>
    <w:p>
      <w:pPr>
        <w:spacing w:before="26" w:line="217" w:lineRule="auto"/>
        <w:ind w:left="446"/>
        <w:rPr>
          <w:rFonts w:hint="eastAsia" w:ascii="宋体" w:hAnsi="宋体" w:eastAsia="宋体" w:cs="宋体"/>
          <w:sz w:val="21"/>
          <w:szCs w:val="21"/>
        </w:rPr>
      </w:pPr>
      <w:r>
        <w:rPr>
          <w:rFonts w:hint="eastAsia" w:ascii="宋体" w:hAnsi="宋体" w:eastAsia="宋体" w:cs="宋体"/>
          <w:spacing w:val="-1"/>
          <w:sz w:val="21"/>
          <w:szCs w:val="21"/>
        </w:rPr>
        <w:t>（5）严格执行&lt;&lt;作业指导书&gt;&gt;和操作规程。</w:t>
      </w:r>
    </w:p>
    <w:p>
      <w:pPr>
        <w:spacing w:before="24" w:line="218" w:lineRule="auto"/>
        <w:ind w:left="446"/>
        <w:rPr>
          <w:rFonts w:hint="eastAsia" w:ascii="宋体" w:hAnsi="宋体" w:eastAsia="宋体" w:cs="宋体"/>
          <w:sz w:val="21"/>
          <w:szCs w:val="21"/>
        </w:rPr>
      </w:pPr>
      <w:r>
        <w:rPr>
          <w:rFonts w:hint="eastAsia" w:ascii="宋体" w:hAnsi="宋体" w:eastAsia="宋体" w:cs="宋体"/>
          <w:spacing w:val="-1"/>
          <w:sz w:val="21"/>
          <w:szCs w:val="21"/>
        </w:rPr>
        <w:t>（6）保持室内整洁无尘土。</w:t>
      </w:r>
    </w:p>
    <w:p>
      <w:pPr>
        <w:spacing w:before="27" w:line="218" w:lineRule="auto"/>
        <w:ind w:left="455"/>
        <w:rPr>
          <w:rFonts w:hint="eastAsia" w:ascii="宋体" w:hAnsi="宋体" w:eastAsia="宋体" w:cs="宋体"/>
          <w:sz w:val="21"/>
          <w:szCs w:val="21"/>
        </w:rPr>
      </w:pPr>
      <w:r>
        <w:rPr>
          <w:rFonts w:hint="eastAsia" w:ascii="宋体" w:hAnsi="宋体" w:eastAsia="宋体" w:cs="宋体"/>
          <w:spacing w:val="-6"/>
          <w:sz w:val="21"/>
          <w:szCs w:val="21"/>
        </w:rPr>
        <w:t>1.2空调系统维修</w:t>
      </w:r>
    </w:p>
    <w:p>
      <w:pPr>
        <w:spacing w:before="23" w:line="217" w:lineRule="auto"/>
        <w:ind w:left="455"/>
        <w:rPr>
          <w:rFonts w:hint="eastAsia" w:ascii="宋体" w:hAnsi="宋体" w:eastAsia="宋体" w:cs="宋体"/>
          <w:sz w:val="21"/>
          <w:szCs w:val="21"/>
        </w:rPr>
      </w:pPr>
      <w:r>
        <w:rPr>
          <w:rFonts w:hint="eastAsia" w:ascii="宋体" w:hAnsi="宋体" w:eastAsia="宋体" w:cs="宋体"/>
          <w:spacing w:val="-5"/>
          <w:sz w:val="21"/>
          <w:szCs w:val="21"/>
        </w:rPr>
        <w:t>1.2.1</w:t>
      </w:r>
      <w:r>
        <w:rPr>
          <w:rFonts w:hint="eastAsia" w:ascii="宋体" w:hAnsi="宋体" w:eastAsia="宋体" w:cs="宋体"/>
          <w:spacing w:val="-29"/>
          <w:sz w:val="21"/>
          <w:szCs w:val="21"/>
        </w:rPr>
        <w:t xml:space="preserve"> </w:t>
      </w:r>
      <w:r>
        <w:rPr>
          <w:rFonts w:hint="eastAsia" w:ascii="宋体" w:hAnsi="宋体" w:eastAsia="宋体" w:cs="宋体"/>
          <w:spacing w:val="-5"/>
          <w:sz w:val="21"/>
          <w:szCs w:val="21"/>
        </w:rPr>
        <w:t>工作内容</w:t>
      </w:r>
    </w:p>
    <w:p>
      <w:pPr>
        <w:spacing w:before="26" w:line="217" w:lineRule="auto"/>
        <w:ind w:left="446"/>
        <w:rPr>
          <w:rFonts w:hint="eastAsia" w:ascii="宋体" w:hAnsi="宋体" w:eastAsia="宋体" w:cs="宋体"/>
          <w:sz w:val="21"/>
          <w:szCs w:val="21"/>
        </w:rPr>
      </w:pPr>
      <w:r>
        <w:rPr>
          <w:rFonts w:hint="eastAsia" w:ascii="宋体" w:hAnsi="宋体" w:eastAsia="宋体" w:cs="宋体"/>
          <w:spacing w:val="-1"/>
          <w:sz w:val="21"/>
          <w:szCs w:val="21"/>
        </w:rPr>
        <w:t>（1）负责新风机房的</w:t>
      </w:r>
      <w:r>
        <w:rPr>
          <w:rFonts w:hint="eastAsia" w:ascii="宋体" w:hAnsi="宋体" w:cs="宋体"/>
          <w:spacing w:val="-1"/>
          <w:sz w:val="21"/>
          <w:szCs w:val="21"/>
          <w:lang w:eastAsia="zh-CN"/>
        </w:rPr>
        <w:t>日常</w:t>
      </w:r>
      <w:r>
        <w:rPr>
          <w:rFonts w:hint="eastAsia" w:ascii="宋体" w:hAnsi="宋体" w:eastAsia="宋体" w:cs="宋体"/>
          <w:spacing w:val="-1"/>
          <w:sz w:val="21"/>
          <w:szCs w:val="21"/>
        </w:rPr>
        <w:t>巡检工作。</w:t>
      </w:r>
    </w:p>
    <w:p>
      <w:pPr>
        <w:spacing w:before="25" w:line="217" w:lineRule="auto"/>
        <w:ind w:left="446"/>
        <w:rPr>
          <w:rFonts w:hint="eastAsia" w:ascii="宋体" w:hAnsi="宋体" w:eastAsia="宋体" w:cs="宋体"/>
          <w:sz w:val="21"/>
          <w:szCs w:val="21"/>
        </w:rPr>
      </w:pPr>
      <w:r>
        <w:rPr>
          <w:rFonts w:hint="eastAsia" w:ascii="宋体" w:hAnsi="宋体" w:eastAsia="宋体" w:cs="宋体"/>
          <w:spacing w:val="-1"/>
          <w:sz w:val="21"/>
          <w:szCs w:val="21"/>
        </w:rPr>
        <w:t>（2）负责风机盘管的周巡检工作。</w:t>
      </w:r>
    </w:p>
    <w:p>
      <w:pPr>
        <w:spacing w:before="26" w:line="217" w:lineRule="auto"/>
        <w:ind w:left="446"/>
        <w:rPr>
          <w:rFonts w:hint="eastAsia" w:ascii="宋体" w:hAnsi="宋体" w:eastAsia="宋体" w:cs="宋体"/>
          <w:sz w:val="21"/>
          <w:szCs w:val="21"/>
        </w:rPr>
      </w:pPr>
      <w:r>
        <w:rPr>
          <w:rFonts w:hint="eastAsia" w:ascii="宋体" w:hAnsi="宋体" w:eastAsia="宋体" w:cs="宋体"/>
          <w:spacing w:val="-1"/>
          <w:sz w:val="21"/>
          <w:szCs w:val="21"/>
        </w:rPr>
        <w:t>（3）负责过滤网每月两次的清洗消毒工作。</w:t>
      </w:r>
    </w:p>
    <w:p>
      <w:pPr>
        <w:spacing w:before="25" w:line="217" w:lineRule="auto"/>
        <w:ind w:left="446"/>
        <w:rPr>
          <w:rFonts w:hint="eastAsia" w:ascii="宋体" w:hAnsi="宋体" w:eastAsia="宋体" w:cs="宋体"/>
          <w:sz w:val="21"/>
          <w:szCs w:val="21"/>
        </w:rPr>
      </w:pPr>
      <w:r>
        <w:rPr>
          <w:rFonts w:hint="eastAsia" w:ascii="宋体" w:hAnsi="宋体" w:eastAsia="宋体" w:cs="宋体"/>
          <w:spacing w:val="-1"/>
          <w:sz w:val="21"/>
          <w:szCs w:val="21"/>
        </w:rPr>
        <w:t>（4）负责新风机季度性保养维修工作</w:t>
      </w:r>
    </w:p>
    <w:p>
      <w:pPr>
        <w:spacing w:before="68" w:line="217" w:lineRule="auto"/>
        <w:ind w:left="446"/>
        <w:rPr>
          <w:rFonts w:hint="eastAsia" w:ascii="宋体" w:hAnsi="宋体" w:eastAsia="宋体" w:cs="宋体"/>
          <w:sz w:val="21"/>
          <w:szCs w:val="21"/>
        </w:rPr>
      </w:pPr>
      <w:r>
        <w:rPr>
          <w:rFonts w:hint="eastAsia" w:ascii="宋体" w:hAnsi="宋体" w:eastAsia="宋体" w:cs="宋体"/>
          <w:spacing w:val="-2"/>
          <w:sz w:val="21"/>
          <w:szCs w:val="21"/>
        </w:rPr>
        <w:t>（5）负责风机盘管的换季保养维修工作。</w:t>
      </w:r>
    </w:p>
    <w:p>
      <w:pPr>
        <w:spacing w:before="25" w:line="218" w:lineRule="auto"/>
        <w:ind w:left="446"/>
        <w:rPr>
          <w:rFonts w:hint="eastAsia" w:ascii="宋体" w:hAnsi="宋体" w:eastAsia="宋体" w:cs="宋体"/>
          <w:sz w:val="21"/>
          <w:szCs w:val="21"/>
        </w:rPr>
      </w:pPr>
      <w:r>
        <w:rPr>
          <w:rFonts w:hint="eastAsia" w:ascii="宋体" w:hAnsi="宋体" w:eastAsia="宋体" w:cs="宋体"/>
          <w:spacing w:val="-3"/>
          <w:sz w:val="21"/>
          <w:szCs w:val="21"/>
        </w:rPr>
        <w:t>（6）负责分体空调的维护维修。</w:t>
      </w:r>
    </w:p>
    <w:p>
      <w:pPr>
        <w:spacing w:before="25" w:line="217" w:lineRule="auto"/>
        <w:ind w:left="446"/>
        <w:rPr>
          <w:rFonts w:hint="eastAsia" w:ascii="宋体" w:hAnsi="宋体" w:eastAsia="宋体" w:cs="宋体"/>
          <w:sz w:val="21"/>
          <w:szCs w:val="21"/>
        </w:rPr>
      </w:pPr>
      <w:r>
        <w:rPr>
          <w:rFonts w:hint="eastAsia" w:ascii="宋体" w:hAnsi="宋体" w:eastAsia="宋体" w:cs="宋体"/>
          <w:spacing w:val="-2"/>
          <w:sz w:val="21"/>
          <w:szCs w:val="21"/>
        </w:rPr>
        <w:t>（7）负责新风机房卫生工作。</w:t>
      </w:r>
    </w:p>
    <w:p>
      <w:pPr>
        <w:spacing w:before="24" w:line="218" w:lineRule="auto"/>
        <w:ind w:left="446"/>
        <w:rPr>
          <w:rFonts w:hint="eastAsia" w:ascii="宋体" w:hAnsi="宋体" w:eastAsia="宋体" w:cs="宋体"/>
          <w:sz w:val="21"/>
          <w:szCs w:val="21"/>
        </w:rPr>
      </w:pPr>
      <w:r>
        <w:rPr>
          <w:rFonts w:hint="eastAsia" w:ascii="宋体" w:hAnsi="宋体" w:eastAsia="宋体" w:cs="宋体"/>
          <w:spacing w:val="-1"/>
          <w:sz w:val="21"/>
          <w:szCs w:val="21"/>
        </w:rPr>
        <w:t>（8）受理各科临时故障的报修，按规定时间到达现场进行处理。</w:t>
      </w:r>
    </w:p>
    <w:p>
      <w:pPr>
        <w:spacing w:before="25" w:line="217" w:lineRule="auto"/>
        <w:ind w:left="455"/>
        <w:rPr>
          <w:rFonts w:hint="eastAsia" w:ascii="宋体" w:hAnsi="宋体" w:eastAsia="宋体" w:cs="宋体"/>
          <w:sz w:val="21"/>
          <w:szCs w:val="21"/>
        </w:rPr>
      </w:pPr>
      <w:r>
        <w:rPr>
          <w:rFonts w:hint="eastAsia" w:ascii="宋体" w:hAnsi="宋体" w:eastAsia="宋体" w:cs="宋体"/>
          <w:spacing w:val="-5"/>
          <w:sz w:val="21"/>
          <w:szCs w:val="21"/>
        </w:rPr>
        <w:t>1.2.2工作标准</w:t>
      </w:r>
    </w:p>
    <w:p>
      <w:pPr>
        <w:spacing w:before="24" w:line="217" w:lineRule="auto"/>
        <w:ind w:left="552"/>
        <w:rPr>
          <w:rFonts w:hint="eastAsia" w:ascii="宋体" w:hAnsi="宋体" w:eastAsia="宋体" w:cs="宋体"/>
          <w:sz w:val="21"/>
          <w:szCs w:val="21"/>
        </w:rPr>
      </w:pPr>
      <w:r>
        <w:rPr>
          <w:rFonts w:hint="eastAsia" w:ascii="宋体" w:hAnsi="宋体" w:eastAsia="宋体" w:cs="宋体"/>
          <w:spacing w:val="-1"/>
          <w:sz w:val="21"/>
          <w:szCs w:val="21"/>
        </w:rPr>
        <w:t>（1）认真接听报修电话并详细记录报修情况。</w:t>
      </w:r>
    </w:p>
    <w:p>
      <w:pPr>
        <w:spacing w:before="27" w:line="219" w:lineRule="auto"/>
        <w:ind w:left="552"/>
        <w:rPr>
          <w:rFonts w:hint="eastAsia" w:ascii="宋体" w:hAnsi="宋体" w:eastAsia="宋体" w:cs="宋体"/>
          <w:sz w:val="21"/>
          <w:szCs w:val="21"/>
        </w:rPr>
      </w:pPr>
      <w:r>
        <w:rPr>
          <w:rFonts w:hint="eastAsia" w:ascii="宋体" w:hAnsi="宋体" w:eastAsia="宋体" w:cs="宋体"/>
          <w:spacing w:val="-2"/>
          <w:sz w:val="21"/>
          <w:szCs w:val="21"/>
        </w:rPr>
        <w:t>（2）接到报修，及时到场。</w:t>
      </w:r>
    </w:p>
    <w:p>
      <w:pPr>
        <w:spacing w:before="22" w:line="216" w:lineRule="auto"/>
        <w:ind w:left="552"/>
        <w:rPr>
          <w:rFonts w:hint="eastAsia" w:ascii="宋体" w:hAnsi="宋体" w:eastAsia="宋体" w:cs="宋体"/>
          <w:sz w:val="21"/>
          <w:szCs w:val="21"/>
        </w:rPr>
      </w:pPr>
      <w:r>
        <w:rPr>
          <w:rFonts w:hint="eastAsia" w:ascii="宋体" w:hAnsi="宋体" w:eastAsia="宋体" w:cs="宋体"/>
          <w:spacing w:val="-2"/>
          <w:sz w:val="21"/>
          <w:szCs w:val="21"/>
        </w:rPr>
        <w:t>（3）在维修过程中，严格执行安全和行业规程。</w:t>
      </w:r>
    </w:p>
    <w:p>
      <w:pPr>
        <w:spacing w:before="28" w:line="217" w:lineRule="auto"/>
        <w:ind w:left="552"/>
        <w:rPr>
          <w:rFonts w:hint="eastAsia" w:ascii="宋体" w:hAnsi="宋体" w:eastAsia="宋体" w:cs="宋体"/>
          <w:sz w:val="21"/>
          <w:szCs w:val="21"/>
        </w:rPr>
      </w:pPr>
      <w:r>
        <w:rPr>
          <w:rFonts w:hint="eastAsia" w:ascii="宋体" w:hAnsi="宋体" w:eastAsia="宋体" w:cs="宋体"/>
          <w:spacing w:val="-1"/>
          <w:sz w:val="21"/>
          <w:szCs w:val="21"/>
        </w:rPr>
        <w:t>（4）维修终结，清理现场，恢复初始状态并做好维修记录。</w:t>
      </w:r>
    </w:p>
    <w:p>
      <w:pPr>
        <w:spacing w:before="24" w:line="217" w:lineRule="auto"/>
        <w:ind w:left="552"/>
        <w:rPr>
          <w:rFonts w:hint="eastAsia" w:ascii="宋体" w:hAnsi="宋体" w:eastAsia="宋体" w:cs="宋体"/>
          <w:sz w:val="21"/>
          <w:szCs w:val="21"/>
        </w:rPr>
      </w:pPr>
      <w:r>
        <w:rPr>
          <w:rFonts w:hint="eastAsia" w:ascii="宋体" w:hAnsi="宋体" w:eastAsia="宋体" w:cs="宋体"/>
          <w:spacing w:val="-1"/>
          <w:sz w:val="21"/>
          <w:szCs w:val="21"/>
        </w:rPr>
        <w:t>（5）按规定对所辖区域设备运行状态进行巡视检查，确保安全可靠。</w:t>
      </w:r>
    </w:p>
    <w:p>
      <w:pPr>
        <w:spacing w:before="27" w:line="219" w:lineRule="auto"/>
        <w:ind w:left="552"/>
        <w:rPr>
          <w:rFonts w:hint="eastAsia" w:ascii="宋体" w:hAnsi="宋体" w:eastAsia="宋体" w:cs="宋体"/>
          <w:sz w:val="21"/>
          <w:szCs w:val="21"/>
        </w:rPr>
      </w:pPr>
      <w:r>
        <w:rPr>
          <w:rFonts w:hint="eastAsia" w:ascii="宋体" w:hAnsi="宋体" w:eastAsia="宋体" w:cs="宋体"/>
          <w:spacing w:val="-1"/>
          <w:sz w:val="21"/>
          <w:szCs w:val="21"/>
        </w:rPr>
        <w:t>（6）做好各项记录，字迹清楚。</w:t>
      </w:r>
    </w:p>
    <w:p>
      <w:pPr>
        <w:spacing w:before="21" w:line="218" w:lineRule="auto"/>
        <w:ind w:left="552"/>
        <w:rPr>
          <w:rFonts w:hint="eastAsia" w:ascii="宋体" w:hAnsi="宋体" w:eastAsia="宋体" w:cs="宋体"/>
          <w:sz w:val="21"/>
          <w:szCs w:val="21"/>
        </w:rPr>
      </w:pPr>
      <w:r>
        <w:rPr>
          <w:rFonts w:hint="eastAsia" w:ascii="宋体" w:hAnsi="宋体" w:eastAsia="宋体" w:cs="宋体"/>
          <w:spacing w:val="-2"/>
          <w:sz w:val="21"/>
          <w:szCs w:val="21"/>
        </w:rPr>
        <w:t>（7）保持所辖区域的机房和设备清洁卫生。</w:t>
      </w:r>
    </w:p>
    <w:p>
      <w:pPr>
        <w:spacing w:before="27" w:line="218" w:lineRule="auto"/>
        <w:ind w:left="455"/>
        <w:rPr>
          <w:rFonts w:hint="eastAsia" w:ascii="宋体" w:hAnsi="宋体" w:eastAsia="宋体" w:cs="宋体"/>
          <w:sz w:val="21"/>
          <w:szCs w:val="21"/>
        </w:rPr>
      </w:pPr>
      <w:r>
        <w:rPr>
          <w:rFonts w:hint="eastAsia" w:ascii="宋体" w:hAnsi="宋体" w:eastAsia="宋体" w:cs="宋体"/>
          <w:spacing w:val="-6"/>
          <w:sz w:val="21"/>
          <w:szCs w:val="21"/>
        </w:rPr>
        <w:t>1.3空调系统维护</w:t>
      </w:r>
    </w:p>
    <w:p>
      <w:pPr>
        <w:spacing w:before="23"/>
        <w:ind w:left="25" w:right="70" w:firstLine="421"/>
        <w:jc w:val="both"/>
        <w:rPr>
          <w:rFonts w:hint="eastAsia" w:ascii="宋体" w:hAnsi="宋体" w:eastAsia="宋体" w:cs="宋体"/>
          <w:sz w:val="21"/>
          <w:szCs w:val="21"/>
        </w:rPr>
      </w:pPr>
      <w:r>
        <w:rPr>
          <w:rFonts w:hint="eastAsia" w:ascii="宋体" w:hAnsi="宋体" w:eastAsia="宋体" w:cs="宋体"/>
          <w:sz w:val="21"/>
          <w:szCs w:val="21"/>
        </w:rPr>
        <w:t>（1）中央空调主机保养：中标服务方按月、季度及年度安排执行专业三级保养，根据</w:t>
      </w:r>
      <w:r>
        <w:rPr>
          <w:rFonts w:hint="eastAsia" w:ascii="宋体" w:hAnsi="宋体" w:eastAsia="宋体" w:cs="宋体"/>
          <w:spacing w:val="-2"/>
          <w:sz w:val="21"/>
          <w:szCs w:val="21"/>
        </w:rPr>
        <w:t>设备性能安排专业保养计划，保证设备正常运行，其中中</w:t>
      </w:r>
      <w:r>
        <w:rPr>
          <w:rFonts w:hint="eastAsia" w:ascii="宋体" w:hAnsi="宋体" w:eastAsia="宋体" w:cs="宋体"/>
          <w:spacing w:val="-3"/>
          <w:sz w:val="21"/>
          <w:szCs w:val="21"/>
        </w:rPr>
        <w:t>央空调主机须每年对主机通炮清洗</w:t>
      </w:r>
      <w:r>
        <w:rPr>
          <w:rFonts w:hint="eastAsia" w:ascii="宋体" w:hAnsi="宋体" w:eastAsia="宋体" w:cs="宋体"/>
          <w:spacing w:val="-9"/>
          <w:sz w:val="21"/>
          <w:szCs w:val="21"/>
        </w:rPr>
        <w:t>一次。</w:t>
      </w:r>
    </w:p>
    <w:p>
      <w:pPr>
        <w:spacing w:before="2" w:line="238" w:lineRule="auto"/>
        <w:ind w:left="30" w:firstLine="442"/>
        <w:rPr>
          <w:rFonts w:hint="eastAsia" w:ascii="宋体" w:hAnsi="宋体" w:eastAsia="宋体" w:cs="宋体"/>
          <w:sz w:val="21"/>
          <w:szCs w:val="21"/>
        </w:rPr>
      </w:pPr>
      <w:r>
        <w:rPr>
          <w:rFonts w:hint="eastAsia" w:ascii="宋体" w:hAnsi="宋体" w:eastAsia="宋体" w:cs="宋体"/>
          <w:spacing w:val="-1"/>
          <w:sz w:val="21"/>
          <w:szCs w:val="21"/>
        </w:rPr>
        <w:t>中标服务方定期对水泵、电机、管道、控制系统及线路</w:t>
      </w:r>
      <w:r>
        <w:rPr>
          <w:rFonts w:hint="eastAsia" w:ascii="宋体" w:hAnsi="宋体" w:eastAsia="宋体" w:cs="宋体"/>
          <w:spacing w:val="-2"/>
          <w:sz w:val="21"/>
          <w:szCs w:val="21"/>
        </w:rPr>
        <w:t>（包含变频器）等进行月、季、年全面维护保养。</w:t>
      </w:r>
    </w:p>
    <w:p>
      <w:pPr>
        <w:spacing w:before="0" w:line="239" w:lineRule="auto"/>
        <w:ind w:left="26" w:right="76" w:firstLine="447"/>
        <w:jc w:val="left"/>
        <w:rPr>
          <w:rFonts w:hint="eastAsia" w:ascii="宋体" w:hAnsi="宋体" w:eastAsia="宋体" w:cs="宋体"/>
          <w:spacing w:val="-1"/>
          <w:sz w:val="21"/>
          <w:szCs w:val="21"/>
          <w:highlight w:val="yellow"/>
        </w:rPr>
      </w:pPr>
      <w:r>
        <w:rPr>
          <w:rFonts w:hint="eastAsia" w:ascii="宋体" w:hAnsi="宋体" w:eastAsia="宋体" w:cs="宋体"/>
          <w:spacing w:val="2"/>
          <w:sz w:val="21"/>
          <w:szCs w:val="21"/>
        </w:rPr>
        <w:t>中标服务方负责深圳市质量安全检验检测研究院要求的中央空调及附属设备上安全配</w:t>
      </w:r>
      <w:r>
        <w:rPr>
          <w:rFonts w:hint="eastAsia" w:ascii="宋体" w:hAnsi="宋体" w:eastAsia="宋体" w:cs="宋体"/>
          <w:spacing w:val="-2"/>
          <w:sz w:val="21"/>
          <w:szCs w:val="21"/>
        </w:rPr>
        <w:t>件定期检验，检测费由中标服务方支出。</w:t>
      </w:r>
    </w:p>
    <w:p>
      <w:pPr>
        <w:spacing w:before="2" w:line="239" w:lineRule="auto"/>
        <w:ind w:left="25" w:right="9" w:firstLine="553"/>
        <w:jc w:val="both"/>
        <w:rPr>
          <w:rFonts w:hint="eastAsia" w:ascii="宋体" w:hAnsi="宋体" w:eastAsia="宋体" w:cs="宋体"/>
          <w:sz w:val="21"/>
          <w:szCs w:val="21"/>
          <w:highlight w:val="none"/>
        </w:rPr>
      </w:pPr>
      <w:r>
        <w:rPr>
          <w:rFonts w:hint="eastAsia" w:ascii="宋体" w:hAnsi="宋体" w:eastAsia="宋体" w:cs="宋体"/>
          <w:spacing w:val="-1"/>
          <w:sz w:val="21"/>
          <w:szCs w:val="21"/>
          <w:highlight w:val="none"/>
          <w:lang w:val="en-US" w:eastAsia="zh-CN"/>
        </w:rPr>
        <w:t>中标服务方</w:t>
      </w:r>
      <w:r>
        <w:rPr>
          <w:rFonts w:hint="eastAsia" w:ascii="宋体" w:hAnsi="宋体" w:eastAsia="宋体" w:cs="宋体"/>
          <w:spacing w:val="-1"/>
          <w:sz w:val="21"/>
          <w:szCs w:val="21"/>
          <w:highlight w:val="none"/>
        </w:rPr>
        <w:t>根据规范更换油过滤器、回油过滤</w:t>
      </w:r>
      <w:r>
        <w:rPr>
          <w:rFonts w:hint="eastAsia" w:ascii="宋体" w:hAnsi="宋体" w:eastAsia="宋体" w:cs="宋体"/>
          <w:spacing w:val="-2"/>
          <w:sz w:val="21"/>
          <w:szCs w:val="21"/>
          <w:highlight w:val="none"/>
        </w:rPr>
        <w:t>器、和引射过滤器、冷媒过滤器，根据规范根据实际情况</w:t>
      </w:r>
      <w:r>
        <w:rPr>
          <w:rFonts w:hint="eastAsia" w:ascii="宋体" w:hAnsi="宋体" w:eastAsia="宋体" w:cs="宋体"/>
          <w:spacing w:val="-3"/>
          <w:sz w:val="21"/>
          <w:szCs w:val="21"/>
          <w:highlight w:val="none"/>
        </w:rPr>
        <w:t>更换润滑油，根据规范对蒸发器系</w:t>
      </w:r>
      <w:r>
        <w:rPr>
          <w:rFonts w:hint="eastAsia" w:ascii="宋体" w:hAnsi="宋体" w:eastAsia="宋体" w:cs="宋体"/>
          <w:spacing w:val="-1"/>
          <w:sz w:val="21"/>
          <w:szCs w:val="21"/>
          <w:highlight w:val="none"/>
        </w:rPr>
        <w:t>统压力进行泄漏试验，并对抽湿抽真空进行测试，根据规范检查并校正各传感器的准确性，</w:t>
      </w:r>
      <w:r>
        <w:rPr>
          <w:rFonts w:hint="eastAsia" w:ascii="宋体" w:hAnsi="宋体" w:eastAsia="宋体" w:cs="宋体"/>
          <w:spacing w:val="-3"/>
          <w:sz w:val="21"/>
          <w:szCs w:val="21"/>
          <w:highlight w:val="none"/>
        </w:rPr>
        <w:t>提供机组年度保养报告。</w:t>
      </w:r>
    </w:p>
    <w:p>
      <w:pPr>
        <w:spacing w:before="1" w:line="239" w:lineRule="auto"/>
        <w:ind w:left="26" w:right="71" w:firstLine="552"/>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中标服务方应严格做好运行及维护管理，设备的非正常故障以及由此产生的后果，责任都在中标服务方，由中标服务方请专业公司尽快恢复，费用由中标服务方支出。</w:t>
      </w:r>
    </w:p>
    <w:p>
      <w:pPr>
        <w:spacing w:before="2" w:line="232" w:lineRule="auto"/>
        <w:ind w:left="26" w:right="70" w:firstLine="420"/>
        <w:rPr>
          <w:rFonts w:hint="eastAsia" w:ascii="宋体" w:hAnsi="宋体" w:eastAsia="宋体" w:cs="宋体"/>
          <w:sz w:val="21"/>
          <w:szCs w:val="21"/>
        </w:rPr>
      </w:pPr>
      <w:r>
        <w:rPr>
          <w:rFonts w:hint="eastAsia" w:ascii="宋体" w:hAnsi="宋体" w:eastAsia="宋体" w:cs="宋体"/>
          <w:sz w:val="21"/>
          <w:szCs w:val="21"/>
        </w:rPr>
        <w:t>（2）运行期间，盘管风机回风口过滤网、回风口、送风口每季度最少清洁消毒保养 1</w:t>
      </w:r>
      <w:r>
        <w:rPr>
          <w:rFonts w:hint="eastAsia" w:ascii="宋体" w:hAnsi="宋体" w:eastAsia="宋体" w:cs="宋体"/>
          <w:spacing w:val="-2"/>
          <w:sz w:val="21"/>
          <w:szCs w:val="21"/>
        </w:rPr>
        <w:t>次，风机盘管表冷器、叶轮、Y</w:t>
      </w:r>
      <w:r>
        <w:rPr>
          <w:rFonts w:hint="eastAsia" w:ascii="宋体" w:hAnsi="宋体" w:eastAsia="宋体" w:cs="宋体"/>
          <w:spacing w:val="-18"/>
          <w:sz w:val="21"/>
          <w:szCs w:val="21"/>
        </w:rPr>
        <w:t xml:space="preserve"> </w:t>
      </w:r>
      <w:r>
        <w:rPr>
          <w:rFonts w:hint="eastAsia" w:ascii="宋体" w:hAnsi="宋体" w:eastAsia="宋体" w:cs="宋体"/>
          <w:spacing w:val="-2"/>
          <w:sz w:val="21"/>
          <w:szCs w:val="21"/>
        </w:rPr>
        <w:t>型过滤器、冷凝水盘、回</w:t>
      </w:r>
      <w:r>
        <w:rPr>
          <w:rFonts w:hint="eastAsia" w:ascii="宋体" w:hAnsi="宋体" w:cs="宋体"/>
          <w:spacing w:val="-2"/>
          <w:sz w:val="21"/>
          <w:szCs w:val="21"/>
          <w:lang w:eastAsia="zh-CN"/>
        </w:rPr>
        <w:t>风箱</w:t>
      </w:r>
      <w:r>
        <w:rPr>
          <w:rFonts w:hint="eastAsia" w:ascii="宋体" w:hAnsi="宋体" w:eastAsia="宋体" w:cs="宋体"/>
          <w:spacing w:val="-2"/>
          <w:sz w:val="21"/>
          <w:szCs w:val="21"/>
        </w:rPr>
        <w:t>等部件需每年清洗消毒至少一</w:t>
      </w:r>
      <w:r>
        <w:rPr>
          <w:rFonts w:hint="eastAsia" w:ascii="宋体" w:hAnsi="宋体" w:eastAsia="宋体" w:cs="宋体"/>
          <w:sz w:val="21"/>
          <w:szCs w:val="21"/>
        </w:rPr>
        <w:t>次，风管管道、风机盘管冷凝排水水管每年</w:t>
      </w:r>
      <w:r>
        <w:rPr>
          <w:rFonts w:hint="eastAsia" w:ascii="宋体" w:hAnsi="宋体" w:eastAsia="宋体" w:cs="宋体"/>
          <w:spacing w:val="-1"/>
          <w:sz w:val="21"/>
          <w:szCs w:val="21"/>
        </w:rPr>
        <w:t>清洁消毒至少一次。</w:t>
      </w:r>
    </w:p>
    <w:p>
      <w:pPr>
        <w:spacing w:before="23" w:line="234" w:lineRule="auto"/>
        <w:ind w:left="26" w:right="1" w:firstLine="420"/>
        <w:rPr>
          <w:rFonts w:hint="eastAsia" w:ascii="宋体" w:hAnsi="宋体" w:eastAsia="宋体" w:cs="宋体"/>
          <w:sz w:val="21"/>
          <w:szCs w:val="21"/>
        </w:rPr>
      </w:pPr>
      <w:r>
        <w:rPr>
          <w:rFonts w:hint="eastAsia" w:ascii="宋体" w:hAnsi="宋体" w:eastAsia="宋体" w:cs="宋体"/>
          <w:sz w:val="21"/>
          <w:szCs w:val="21"/>
        </w:rPr>
        <w:t>（3）中央空调水质处理：冷却、冷冻、循环水每月进行一次水质处理。中标公司需委</w:t>
      </w:r>
      <w:r>
        <w:rPr>
          <w:rFonts w:hint="eastAsia" w:ascii="宋体" w:hAnsi="宋体" w:eastAsia="宋体" w:cs="宋体"/>
          <w:spacing w:val="-6"/>
          <w:sz w:val="21"/>
          <w:szCs w:val="21"/>
        </w:rPr>
        <w:t>托具备专业资质的公司进行每月的维护、</w:t>
      </w:r>
      <w:r>
        <w:rPr>
          <w:rFonts w:hint="eastAsia" w:ascii="宋体" w:hAnsi="宋体" w:eastAsia="宋体" w:cs="宋体"/>
          <w:spacing w:val="-1"/>
          <w:sz w:val="21"/>
          <w:szCs w:val="21"/>
        </w:rPr>
        <w:t>保养检测，并提交运行情况报告和水处理报告（须有</w:t>
      </w:r>
      <w:r>
        <w:rPr>
          <w:rFonts w:hint="eastAsia" w:ascii="宋体" w:hAnsi="宋体" w:eastAsia="宋体" w:cs="宋体"/>
          <w:spacing w:val="-42"/>
          <w:sz w:val="21"/>
          <w:szCs w:val="21"/>
        </w:rPr>
        <w:t xml:space="preserve"> </w:t>
      </w:r>
      <w:r>
        <w:rPr>
          <w:rFonts w:hint="eastAsia" w:ascii="宋体" w:hAnsi="宋体" w:eastAsia="宋体" w:cs="宋体"/>
          <w:spacing w:val="-1"/>
          <w:sz w:val="21"/>
          <w:szCs w:val="21"/>
        </w:rPr>
        <w:t>CMA</w:t>
      </w:r>
      <w:r>
        <w:rPr>
          <w:rFonts w:hint="eastAsia" w:ascii="宋体" w:hAnsi="宋体" w:eastAsia="宋体" w:cs="宋体"/>
          <w:spacing w:val="-30"/>
          <w:sz w:val="21"/>
          <w:szCs w:val="21"/>
        </w:rPr>
        <w:t xml:space="preserve"> </w:t>
      </w:r>
      <w:r>
        <w:rPr>
          <w:rFonts w:hint="eastAsia" w:ascii="宋体" w:hAnsi="宋体" w:eastAsia="宋体" w:cs="宋体"/>
          <w:spacing w:val="-1"/>
          <w:sz w:val="21"/>
          <w:szCs w:val="21"/>
        </w:rPr>
        <w:t>或</w:t>
      </w:r>
      <w:r>
        <w:rPr>
          <w:rFonts w:hint="eastAsia" w:ascii="宋体" w:hAnsi="宋体" w:eastAsia="宋体" w:cs="宋体"/>
          <w:spacing w:val="-44"/>
          <w:sz w:val="21"/>
          <w:szCs w:val="21"/>
        </w:rPr>
        <w:t xml:space="preserve"> </w:t>
      </w:r>
      <w:r>
        <w:rPr>
          <w:rFonts w:hint="eastAsia" w:ascii="宋体" w:hAnsi="宋体" w:eastAsia="宋体" w:cs="宋体"/>
          <w:spacing w:val="-1"/>
          <w:sz w:val="21"/>
          <w:szCs w:val="21"/>
        </w:rPr>
        <w:t>CNA</w:t>
      </w:r>
      <w:r>
        <w:rPr>
          <w:rFonts w:hint="eastAsia" w:ascii="宋体" w:hAnsi="宋体" w:eastAsia="宋体" w:cs="宋体"/>
          <w:spacing w:val="-2"/>
          <w:sz w:val="21"/>
          <w:szCs w:val="21"/>
        </w:rPr>
        <w:t>S</w:t>
      </w:r>
      <w:r>
        <w:rPr>
          <w:rFonts w:hint="eastAsia" w:ascii="宋体" w:hAnsi="宋体" w:eastAsia="宋体" w:cs="宋体"/>
          <w:spacing w:val="-23"/>
          <w:sz w:val="21"/>
          <w:szCs w:val="21"/>
        </w:rPr>
        <w:t xml:space="preserve"> </w:t>
      </w:r>
      <w:r>
        <w:rPr>
          <w:rFonts w:hint="eastAsia" w:ascii="宋体" w:hAnsi="宋体" w:eastAsia="宋体" w:cs="宋体"/>
          <w:spacing w:val="-2"/>
          <w:sz w:val="21"/>
          <w:szCs w:val="21"/>
        </w:rPr>
        <w:t>资质认证</w:t>
      </w:r>
      <w:r>
        <w:rPr>
          <w:rFonts w:hint="eastAsia" w:ascii="宋体" w:hAnsi="宋体" w:eastAsia="宋体" w:cs="宋体"/>
          <w:spacing w:val="-6"/>
          <w:sz w:val="21"/>
          <w:szCs w:val="21"/>
        </w:rPr>
        <w:t>）；</w:t>
      </w:r>
      <w:r>
        <w:rPr>
          <w:rFonts w:hint="eastAsia" w:ascii="宋体" w:hAnsi="宋体" w:eastAsia="宋体" w:cs="宋体"/>
          <w:spacing w:val="-2"/>
          <w:sz w:val="21"/>
          <w:szCs w:val="21"/>
        </w:rPr>
        <w:t>费用由中标</w:t>
      </w:r>
      <w:r>
        <w:rPr>
          <w:rFonts w:hint="eastAsia" w:ascii="宋体" w:hAnsi="宋体" w:eastAsia="宋体" w:cs="宋体"/>
          <w:spacing w:val="-1"/>
          <w:sz w:val="21"/>
          <w:szCs w:val="21"/>
        </w:rPr>
        <w:t>人负责并支付，定期清洗维护冷却塔。</w:t>
      </w:r>
    </w:p>
    <w:p>
      <w:pPr>
        <w:spacing w:before="27" w:line="228" w:lineRule="auto"/>
        <w:ind w:left="26" w:right="115" w:firstLine="419"/>
        <w:rPr>
          <w:rFonts w:hint="eastAsia" w:ascii="宋体" w:hAnsi="宋体" w:eastAsia="宋体" w:cs="宋体"/>
          <w:sz w:val="21"/>
          <w:szCs w:val="21"/>
        </w:rPr>
      </w:pPr>
      <w:r>
        <w:rPr>
          <w:rFonts w:hint="eastAsia" w:ascii="宋体" w:hAnsi="宋体" w:eastAsia="宋体" w:cs="宋体"/>
          <w:spacing w:val="-1"/>
          <w:sz w:val="21"/>
          <w:szCs w:val="21"/>
        </w:rPr>
        <w:t>（4）每天对中央空调风机盘管和末端控制系统进行巡查，发现问题及时处理并记录，</w:t>
      </w:r>
      <w:r>
        <w:rPr>
          <w:rFonts w:hint="eastAsia" w:ascii="宋体" w:hAnsi="宋体" w:eastAsia="宋体" w:cs="宋体"/>
          <w:spacing w:val="-3"/>
          <w:sz w:val="21"/>
          <w:szCs w:val="21"/>
        </w:rPr>
        <w:t>保障设备正常运行。</w:t>
      </w:r>
    </w:p>
    <w:p>
      <w:pPr>
        <w:spacing w:before="25" w:line="228" w:lineRule="auto"/>
        <w:ind w:left="27" w:right="70" w:firstLine="418"/>
        <w:rPr>
          <w:rFonts w:hint="eastAsia" w:ascii="宋体" w:hAnsi="宋体" w:eastAsia="宋体" w:cs="宋体"/>
          <w:sz w:val="21"/>
          <w:szCs w:val="21"/>
        </w:rPr>
      </w:pPr>
      <w:r>
        <w:rPr>
          <w:rFonts w:hint="eastAsia" w:ascii="宋体" w:hAnsi="宋体" w:eastAsia="宋体" w:cs="宋体"/>
          <w:sz w:val="21"/>
          <w:szCs w:val="21"/>
        </w:rPr>
        <w:t>（5）中央空调 24 小时值班运行，严格执行设备操作规程，严禁违章操作。每日例行</w:t>
      </w:r>
      <w:r>
        <w:rPr>
          <w:rFonts w:hint="eastAsia" w:ascii="宋体" w:hAnsi="宋体" w:eastAsia="宋体" w:cs="宋体"/>
          <w:spacing w:val="-3"/>
          <w:sz w:val="21"/>
          <w:szCs w:val="21"/>
        </w:rPr>
        <w:t>检查，确保系统的正常运行。</w:t>
      </w:r>
    </w:p>
    <w:p>
      <w:pPr>
        <w:spacing w:before="26" w:line="234" w:lineRule="auto"/>
        <w:ind w:left="27" w:right="9" w:firstLine="418"/>
        <w:rPr>
          <w:rFonts w:hint="eastAsia" w:ascii="宋体" w:hAnsi="宋体" w:eastAsia="宋体" w:cs="宋体"/>
          <w:sz w:val="21"/>
          <w:szCs w:val="21"/>
        </w:rPr>
      </w:pPr>
      <w:r>
        <w:rPr>
          <w:rFonts w:hint="eastAsia" w:ascii="宋体" w:hAnsi="宋体" w:eastAsia="宋体" w:cs="宋体"/>
          <w:sz w:val="21"/>
          <w:szCs w:val="21"/>
        </w:rPr>
        <w:t>（6）分体空调（包含医院科室冷库设备及空气风幕机）回风过滤网、出风面板每季度</w:t>
      </w:r>
      <w:r>
        <w:rPr>
          <w:rFonts w:hint="eastAsia" w:ascii="宋体" w:hAnsi="宋体" w:eastAsia="宋体" w:cs="宋体"/>
          <w:spacing w:val="-1"/>
          <w:sz w:val="21"/>
          <w:szCs w:val="21"/>
        </w:rPr>
        <w:t>清洗一次，每月测试出风口温度，确保设备的正常运行，室内机蒸发器每年清洗消毒一次，</w:t>
      </w:r>
      <w:r>
        <w:rPr>
          <w:rFonts w:hint="eastAsia" w:ascii="宋体" w:hAnsi="宋体" w:eastAsia="宋体" w:cs="宋体"/>
          <w:spacing w:val="-2"/>
          <w:sz w:val="21"/>
          <w:szCs w:val="21"/>
        </w:rPr>
        <w:t>空调外机每年清洗消毒一次，排水管每年清洗</w:t>
      </w:r>
      <w:r>
        <w:rPr>
          <w:rFonts w:hint="eastAsia" w:ascii="宋体" w:hAnsi="宋体" w:eastAsia="宋体" w:cs="宋体"/>
          <w:spacing w:val="-3"/>
          <w:sz w:val="21"/>
          <w:szCs w:val="21"/>
        </w:rPr>
        <w:t>疏通一次，分体空调、多联机零配件故障更换产生费用由中标人负责并支付。</w:t>
      </w:r>
    </w:p>
    <w:p>
      <w:pPr>
        <w:spacing w:before="24" w:line="235" w:lineRule="auto"/>
        <w:ind w:left="26" w:right="9" w:firstLine="420"/>
        <w:rPr>
          <w:rFonts w:hint="eastAsia" w:ascii="宋体" w:hAnsi="宋体" w:eastAsia="宋体" w:cs="宋体"/>
          <w:sz w:val="21"/>
          <w:szCs w:val="21"/>
        </w:rPr>
      </w:pPr>
      <w:r>
        <w:rPr>
          <w:rFonts w:hint="eastAsia" w:ascii="宋体" w:hAnsi="宋体" w:eastAsia="宋体" w:cs="宋体"/>
          <w:sz w:val="21"/>
          <w:szCs w:val="21"/>
        </w:rPr>
        <w:t>（7）医院所有的空气处理机组（包含吊柜，不含净化设备）及排风机组按规范要求更</w:t>
      </w:r>
      <w:r>
        <w:rPr>
          <w:rFonts w:hint="eastAsia" w:ascii="宋体" w:hAnsi="宋体" w:eastAsia="宋体" w:cs="宋体"/>
          <w:spacing w:val="-2"/>
          <w:sz w:val="21"/>
          <w:szCs w:val="21"/>
        </w:rPr>
        <w:t>换一次机组滤网（包含初中效过滤器</w:t>
      </w:r>
      <w:r>
        <w:rPr>
          <w:rFonts w:hint="eastAsia" w:ascii="宋体" w:hAnsi="宋体" w:eastAsia="宋体" w:cs="宋体"/>
          <w:spacing w:val="-10"/>
          <w:sz w:val="21"/>
          <w:szCs w:val="21"/>
        </w:rPr>
        <w:t>），</w:t>
      </w:r>
      <w:r>
        <w:rPr>
          <w:rFonts w:hint="eastAsia" w:ascii="宋体" w:hAnsi="宋体" w:eastAsia="宋体" w:cs="宋体"/>
          <w:spacing w:val="-2"/>
          <w:sz w:val="21"/>
          <w:szCs w:val="21"/>
        </w:rPr>
        <w:t>按规范要求清洗一次过滤网，每年一次或损坏后更换新风系统的电机风机轴承及联轴器，轴承、联轴</w:t>
      </w:r>
      <w:r>
        <w:rPr>
          <w:rFonts w:hint="eastAsia" w:ascii="宋体" w:hAnsi="宋体" w:eastAsia="宋体" w:cs="宋体"/>
          <w:spacing w:val="-3"/>
          <w:sz w:val="21"/>
          <w:szCs w:val="21"/>
        </w:rPr>
        <w:t>器等配件，机组排水每年清理疏通至少一</w:t>
      </w:r>
      <w:r>
        <w:rPr>
          <w:rFonts w:hint="eastAsia" w:ascii="宋体" w:hAnsi="宋体" w:eastAsia="宋体" w:cs="宋体"/>
          <w:spacing w:val="-1"/>
          <w:sz w:val="21"/>
          <w:szCs w:val="21"/>
        </w:rPr>
        <w:t>次，机组内及表冷器每年清洗消毒至少一次，检测及其他标准参照盘管风机维护标准执行，按照设备规范要求，按规范要求更换的耗材费、配件费、检测费由中标人承担。</w:t>
      </w:r>
    </w:p>
    <w:p>
      <w:pPr>
        <w:spacing w:before="28" w:line="232" w:lineRule="auto"/>
        <w:ind w:left="26" w:right="72" w:firstLine="419"/>
        <w:rPr>
          <w:rFonts w:hint="eastAsia" w:ascii="宋体" w:hAnsi="宋体" w:eastAsia="宋体" w:cs="宋体"/>
          <w:strike/>
          <w:dstrike w:val="0"/>
          <w:sz w:val="21"/>
          <w:szCs w:val="21"/>
          <w:highlight w:val="yellow"/>
          <w:u w:val="none"/>
        </w:rPr>
      </w:pPr>
      <w:r>
        <w:rPr>
          <w:rFonts w:hint="eastAsia" w:ascii="宋体" w:hAnsi="宋体" w:eastAsia="宋体" w:cs="宋体"/>
          <w:strike w:val="0"/>
          <w:dstrike w:val="0"/>
          <w:sz w:val="21"/>
          <w:szCs w:val="21"/>
          <w:highlight w:val="none"/>
          <w:u w:val="none"/>
        </w:rPr>
        <w:t>（8）</w:t>
      </w:r>
      <w:r>
        <w:rPr>
          <w:rFonts w:hint="eastAsia" w:ascii="宋体" w:hAnsi="宋体" w:eastAsia="宋体" w:cs="宋体"/>
          <w:sz w:val="21"/>
          <w:szCs w:val="21"/>
          <w:highlight w:val="none"/>
        </w:rPr>
        <w:t>以上所有项目的维保，采购方要求中标服务方委托第三方专业资质单位的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或者是</w:t>
      </w:r>
      <w:r>
        <w:rPr>
          <w:rFonts w:hint="eastAsia" w:ascii="宋体" w:hAnsi="宋体" w:eastAsia="宋体" w:cs="宋体"/>
          <w:spacing w:val="-3"/>
          <w:sz w:val="21"/>
          <w:szCs w:val="21"/>
        </w:rPr>
        <w:t>维保项目由中标人委托第三方资质单位进行维保的</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必须提前报医院负责部</w:t>
      </w:r>
      <w:r>
        <w:rPr>
          <w:rFonts w:hint="eastAsia" w:ascii="宋体" w:hAnsi="宋体" w:eastAsia="宋体" w:cs="宋体"/>
          <w:spacing w:val="-2"/>
          <w:sz w:val="21"/>
          <w:szCs w:val="21"/>
        </w:rPr>
        <w:t>门认可及同意后方可实施</w:t>
      </w:r>
      <w:r>
        <w:rPr>
          <w:rFonts w:hint="eastAsia" w:ascii="宋体" w:hAnsi="宋体" w:eastAsia="宋体" w:cs="宋体"/>
          <w:spacing w:val="-3"/>
          <w:sz w:val="21"/>
          <w:szCs w:val="21"/>
          <w:lang w:eastAsia="zh-CN"/>
        </w:rPr>
        <w:t>）</w:t>
      </w:r>
      <w:r>
        <w:rPr>
          <w:rFonts w:hint="eastAsia" w:ascii="宋体" w:hAnsi="宋体" w:eastAsia="宋体" w:cs="宋体"/>
          <w:sz w:val="21"/>
          <w:szCs w:val="21"/>
          <w:highlight w:val="none"/>
        </w:rPr>
        <w:t>，</w:t>
      </w:r>
      <w:r>
        <w:rPr>
          <w:rFonts w:hint="eastAsia" w:ascii="宋体" w:hAnsi="宋体" w:eastAsia="宋体" w:cs="宋体"/>
          <w:strike w:val="0"/>
          <w:dstrike w:val="0"/>
          <w:sz w:val="21"/>
          <w:szCs w:val="21"/>
          <w:highlight w:val="none"/>
          <w:u w:val="none"/>
        </w:rPr>
        <w:t>维护</w:t>
      </w:r>
      <w:r>
        <w:rPr>
          <w:rFonts w:hint="eastAsia" w:ascii="宋体" w:hAnsi="宋体" w:eastAsia="宋体" w:cs="宋体"/>
          <w:strike w:val="0"/>
          <w:dstrike w:val="0"/>
          <w:spacing w:val="-2"/>
          <w:sz w:val="21"/>
          <w:szCs w:val="21"/>
          <w:highlight w:val="none"/>
          <w:u w:val="none"/>
        </w:rPr>
        <w:t>费用、要求维护内容及维护耗材产生费用</w:t>
      </w:r>
      <w:r>
        <w:rPr>
          <w:rFonts w:hint="eastAsia" w:ascii="宋体" w:hAnsi="宋体" w:eastAsia="宋体" w:cs="宋体"/>
          <w:strike w:val="0"/>
          <w:dstrike w:val="0"/>
          <w:spacing w:val="-2"/>
          <w:sz w:val="21"/>
          <w:szCs w:val="21"/>
          <w:highlight w:val="none"/>
          <w:u w:val="none"/>
          <w:lang w:val="en-US" w:eastAsia="zh-CN"/>
        </w:rPr>
        <w:t>按照专项服务进行结算，</w:t>
      </w:r>
      <w:r>
        <w:rPr>
          <w:rFonts w:hint="eastAsia" w:ascii="宋体" w:hAnsi="宋体" w:eastAsia="宋体" w:cs="宋体"/>
          <w:strike w:val="0"/>
          <w:dstrike w:val="0"/>
          <w:spacing w:val="-3"/>
          <w:sz w:val="21"/>
          <w:szCs w:val="21"/>
          <w:highlight w:val="none"/>
          <w:u w:val="none"/>
        </w:rPr>
        <w:t>对于第三方专业资质单</w:t>
      </w:r>
      <w:r>
        <w:rPr>
          <w:rFonts w:hint="eastAsia" w:ascii="宋体" w:hAnsi="宋体" w:eastAsia="宋体" w:cs="宋体"/>
          <w:strike w:val="0"/>
          <w:dstrike w:val="0"/>
          <w:spacing w:val="-1"/>
          <w:sz w:val="21"/>
          <w:szCs w:val="21"/>
          <w:highlight w:val="none"/>
          <w:u w:val="none"/>
        </w:rPr>
        <w:t>位未按要求执行的，医院有权要求中标方立即更换维保单位。</w:t>
      </w:r>
    </w:p>
    <w:p>
      <w:pPr>
        <w:spacing w:before="23" w:line="217" w:lineRule="auto"/>
        <w:ind w:left="446"/>
        <w:rPr>
          <w:rFonts w:hint="eastAsia" w:ascii="宋体" w:hAnsi="宋体" w:eastAsia="宋体" w:cs="宋体"/>
          <w:sz w:val="21"/>
          <w:szCs w:val="21"/>
        </w:rPr>
      </w:pPr>
      <w:r>
        <w:rPr>
          <w:rFonts w:hint="eastAsia" w:ascii="宋体" w:hAnsi="宋体" w:eastAsia="宋体" w:cs="宋体"/>
          <w:spacing w:val="-2"/>
          <w:sz w:val="21"/>
          <w:szCs w:val="21"/>
        </w:rPr>
        <w:t>（9）每</w:t>
      </w:r>
      <w:r>
        <w:rPr>
          <w:rFonts w:hint="eastAsia" w:ascii="宋体" w:hAnsi="宋体" w:eastAsia="宋体" w:cs="宋体"/>
          <w:spacing w:val="-13"/>
          <w:sz w:val="21"/>
          <w:szCs w:val="21"/>
        </w:rPr>
        <w:t xml:space="preserve"> </w:t>
      </w:r>
      <w:r>
        <w:rPr>
          <w:rFonts w:hint="eastAsia" w:ascii="宋体" w:hAnsi="宋体" w:eastAsia="宋体" w:cs="宋体"/>
          <w:spacing w:val="-2"/>
          <w:sz w:val="21"/>
          <w:szCs w:val="21"/>
        </w:rPr>
        <w:t>2</w:t>
      </w:r>
      <w:r>
        <w:rPr>
          <w:rFonts w:hint="eastAsia" w:ascii="宋体" w:hAnsi="宋体" w:eastAsia="宋体" w:cs="宋体"/>
          <w:spacing w:val="-41"/>
          <w:sz w:val="21"/>
          <w:szCs w:val="21"/>
        </w:rPr>
        <w:t xml:space="preserve"> </w:t>
      </w:r>
      <w:r>
        <w:rPr>
          <w:rFonts w:hint="eastAsia" w:ascii="宋体" w:hAnsi="宋体" w:eastAsia="宋体" w:cs="宋体"/>
          <w:spacing w:val="-2"/>
          <w:sz w:val="21"/>
          <w:szCs w:val="21"/>
        </w:rPr>
        <w:t>小时对空调主机房、系统控制机房进行巡查并做相关记录。</w:t>
      </w:r>
    </w:p>
    <w:p>
      <w:pPr>
        <w:spacing w:before="1" w:line="217" w:lineRule="auto"/>
        <w:ind w:left="440"/>
        <w:rPr>
          <w:rFonts w:hint="eastAsia" w:ascii="宋体" w:hAnsi="宋体" w:eastAsia="宋体" w:cs="宋体"/>
          <w:sz w:val="21"/>
          <w:szCs w:val="21"/>
          <w:highlight w:val="none"/>
        </w:rPr>
      </w:pPr>
      <w:r>
        <w:rPr>
          <w:rFonts w:hint="eastAsia" w:ascii="宋体" w:hAnsi="宋体" w:eastAsia="宋体" w:cs="宋体"/>
          <w:spacing w:val="-1"/>
          <w:sz w:val="21"/>
          <w:szCs w:val="21"/>
          <w:highlight w:val="none"/>
          <w:lang w:val="en-US" w:eastAsia="zh-CN"/>
        </w:rPr>
        <w:t>1.4</w:t>
      </w:r>
      <w:r>
        <w:rPr>
          <w:rFonts w:hint="eastAsia" w:ascii="宋体" w:hAnsi="宋体" w:eastAsia="宋体" w:cs="宋体"/>
          <w:spacing w:val="-1"/>
          <w:sz w:val="21"/>
          <w:szCs w:val="21"/>
          <w:highlight w:val="none"/>
        </w:rPr>
        <w:t>.精密空调维保</w:t>
      </w:r>
    </w:p>
    <w:p>
      <w:pPr>
        <w:spacing w:before="26" w:line="228" w:lineRule="auto"/>
        <w:ind w:left="27" w:right="91" w:firstLine="418"/>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（1）精密空调每天需进行巡查，检查设备运行参数、温湿</w:t>
      </w:r>
      <w:r>
        <w:rPr>
          <w:rFonts w:hint="eastAsia" w:ascii="宋体" w:hAnsi="宋体" w:eastAsia="宋体" w:cs="宋体"/>
          <w:spacing w:val="-1"/>
          <w:sz w:val="21"/>
          <w:szCs w:val="21"/>
          <w:highlight w:val="none"/>
          <w:u w:val="none"/>
        </w:rPr>
        <w:t>度、滤网、排水、室外机等运行情况，按时记录运行数据，发现异常及时处理。</w:t>
      </w:r>
    </w:p>
    <w:p>
      <w:pPr>
        <w:spacing w:before="25" w:line="229" w:lineRule="auto"/>
        <w:ind w:left="25" w:right="86" w:firstLine="421"/>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（2）中标服务方可委托专业第三方单位进行精密空调专业维保，并</w:t>
      </w:r>
      <w:r>
        <w:rPr>
          <w:rFonts w:hint="eastAsia" w:ascii="宋体" w:hAnsi="宋体" w:eastAsia="宋体" w:cs="宋体"/>
          <w:spacing w:val="-1"/>
          <w:sz w:val="21"/>
          <w:szCs w:val="21"/>
          <w:highlight w:val="none"/>
          <w:u w:val="none"/>
        </w:rPr>
        <w:t>按以下要求进行维</w:t>
      </w:r>
      <w:r>
        <w:rPr>
          <w:rFonts w:hint="eastAsia" w:ascii="宋体" w:hAnsi="宋体" w:eastAsia="宋体" w:cs="宋体"/>
          <w:spacing w:val="-15"/>
          <w:sz w:val="21"/>
          <w:szCs w:val="21"/>
          <w:highlight w:val="none"/>
          <w:u w:val="none"/>
        </w:rPr>
        <w:t>护：</w:t>
      </w:r>
    </w:p>
    <w:p>
      <w:pPr>
        <w:spacing w:before="23" w:line="232" w:lineRule="auto"/>
        <w:ind w:left="23" w:firstLine="431"/>
        <w:rPr>
          <w:rFonts w:hint="eastAsia" w:ascii="宋体" w:hAnsi="宋体" w:eastAsia="宋体" w:cs="宋体"/>
          <w:sz w:val="21"/>
          <w:szCs w:val="21"/>
          <w:highlight w:val="none"/>
          <w:u w:val="none"/>
        </w:rPr>
      </w:pPr>
      <w:r>
        <w:rPr>
          <w:rFonts w:hint="eastAsia" w:ascii="宋体" w:hAnsi="宋体" w:eastAsia="宋体" w:cs="宋体"/>
          <w:spacing w:val="-1"/>
          <w:sz w:val="21"/>
          <w:szCs w:val="21"/>
          <w:highlight w:val="none"/>
          <w:u w:val="none"/>
        </w:rPr>
        <w:t>1每两周定期巡检（包括：清洗外机、压缩机的高低压测试、各项运行电流电压测试、排水管的疏通、及其本身的卫生等）检查压缩机、风机、加热器、冷凝器、制冷循环管路、过滤网、加湿器和供排水管路及电器系统等</w:t>
      </w:r>
      <w:r>
        <w:rPr>
          <w:rFonts w:hint="eastAsia" w:ascii="宋体" w:hAnsi="宋体" w:cs="宋体"/>
          <w:spacing w:val="-1"/>
          <w:sz w:val="21"/>
          <w:szCs w:val="21"/>
          <w:highlight w:val="none"/>
          <w:u w:val="none"/>
          <w:lang w:eastAsia="zh-CN"/>
        </w:rPr>
        <w:t>部分</w:t>
      </w:r>
      <w:r>
        <w:rPr>
          <w:rFonts w:hint="eastAsia" w:ascii="宋体" w:hAnsi="宋体" w:eastAsia="宋体" w:cs="宋体"/>
          <w:spacing w:val="-1"/>
          <w:sz w:val="21"/>
          <w:szCs w:val="21"/>
          <w:highlight w:val="none"/>
          <w:u w:val="none"/>
        </w:rPr>
        <w:t>的运行情况。</w:t>
      </w:r>
    </w:p>
    <w:p>
      <w:pPr>
        <w:spacing w:before="26" w:line="228" w:lineRule="auto"/>
        <w:ind w:left="27" w:right="73" w:firstLine="414"/>
        <w:rPr>
          <w:rFonts w:hint="eastAsia" w:ascii="宋体" w:hAnsi="宋体" w:eastAsia="宋体" w:cs="宋体"/>
          <w:sz w:val="21"/>
          <w:szCs w:val="21"/>
          <w:highlight w:val="none"/>
          <w:u w:val="none"/>
        </w:rPr>
      </w:pPr>
      <w:r>
        <w:rPr>
          <w:rFonts w:hint="eastAsia" w:ascii="宋体" w:hAnsi="宋体" w:eastAsia="宋体" w:cs="宋体"/>
          <w:spacing w:val="-2"/>
          <w:sz w:val="21"/>
          <w:szCs w:val="21"/>
          <w:highlight w:val="none"/>
          <w:u w:val="none"/>
        </w:rPr>
        <w:t>2每年过滤网按规范更换（过滤网需根据空调回风口尺寸定制，过滤网需有框架完全支</w:t>
      </w:r>
      <w:r>
        <w:rPr>
          <w:rFonts w:hint="eastAsia" w:ascii="宋体" w:hAnsi="宋体" w:eastAsia="宋体" w:cs="宋体"/>
          <w:spacing w:val="-1"/>
          <w:sz w:val="21"/>
          <w:szCs w:val="21"/>
          <w:highlight w:val="none"/>
          <w:u w:val="none"/>
        </w:rPr>
        <w:t>撑，回风口边缘不得有缝隙）, 按规范对外机进</w:t>
      </w:r>
      <w:r>
        <w:rPr>
          <w:rFonts w:hint="eastAsia" w:ascii="宋体" w:hAnsi="宋体" w:eastAsia="宋体" w:cs="宋体"/>
          <w:spacing w:val="-2"/>
          <w:sz w:val="21"/>
          <w:szCs w:val="21"/>
          <w:highlight w:val="none"/>
          <w:u w:val="none"/>
        </w:rPr>
        <w:t>行清洗。</w:t>
      </w:r>
    </w:p>
    <w:p>
      <w:pPr>
        <w:spacing w:before="27" w:line="219" w:lineRule="auto"/>
        <w:ind w:left="443"/>
        <w:rPr>
          <w:rFonts w:hint="eastAsia" w:ascii="宋体" w:hAnsi="宋体" w:eastAsia="宋体" w:cs="宋体"/>
          <w:sz w:val="21"/>
          <w:szCs w:val="21"/>
          <w:highlight w:val="none"/>
          <w:u w:val="none"/>
        </w:rPr>
      </w:pPr>
      <w:r>
        <w:rPr>
          <w:rFonts w:hint="eastAsia" w:ascii="宋体" w:hAnsi="宋体" w:eastAsia="宋体" w:cs="宋体"/>
          <w:spacing w:val="-2"/>
          <w:sz w:val="21"/>
          <w:szCs w:val="21"/>
          <w:highlight w:val="none"/>
          <w:u w:val="none"/>
        </w:rPr>
        <w:t>3定期清洗加湿水罐和加湿水盘。</w:t>
      </w:r>
    </w:p>
    <w:p>
      <w:pPr>
        <w:spacing w:before="22" w:line="232" w:lineRule="auto"/>
        <w:ind w:left="0" w:right="73" w:firstLine="416" w:firstLineChars="200"/>
        <w:rPr>
          <w:rFonts w:hint="eastAsia" w:ascii="宋体" w:hAnsi="宋体" w:eastAsia="宋体" w:cs="宋体"/>
          <w:spacing w:val="-1"/>
          <w:sz w:val="21"/>
          <w:szCs w:val="21"/>
        </w:rPr>
      </w:pPr>
      <w:r>
        <w:rPr>
          <w:rFonts w:hint="eastAsia" w:ascii="宋体" w:hAnsi="宋体" w:eastAsia="宋体" w:cs="宋体"/>
          <w:spacing w:val="-1"/>
          <w:sz w:val="21"/>
          <w:szCs w:val="21"/>
          <w:highlight w:val="none"/>
          <w:u w:val="none"/>
        </w:rPr>
        <w:t>4</w:t>
      </w:r>
      <w:r>
        <w:rPr>
          <w:rFonts w:hint="eastAsia" w:ascii="宋体" w:hAnsi="宋体" w:eastAsia="宋体" w:cs="宋体"/>
          <w:sz w:val="21"/>
          <w:szCs w:val="21"/>
          <w:highlight w:val="none"/>
        </w:rPr>
        <w:t>以上所有项目的维保，采购方要求中标服务方委托第三方专业资质单位的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或者是</w:t>
      </w:r>
      <w:r>
        <w:rPr>
          <w:rFonts w:hint="eastAsia" w:ascii="宋体" w:hAnsi="宋体" w:eastAsia="宋体" w:cs="宋体"/>
          <w:spacing w:val="-3"/>
          <w:sz w:val="21"/>
          <w:szCs w:val="21"/>
        </w:rPr>
        <w:t>维保项目由中标人委托第三方资质单位进行维保的</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必须提前报医院负责部</w:t>
      </w:r>
      <w:r>
        <w:rPr>
          <w:rFonts w:hint="eastAsia" w:ascii="宋体" w:hAnsi="宋体" w:eastAsia="宋体" w:cs="宋体"/>
          <w:spacing w:val="-2"/>
          <w:sz w:val="21"/>
          <w:szCs w:val="21"/>
        </w:rPr>
        <w:t>门认可及同意后方可实施</w:t>
      </w:r>
      <w:r>
        <w:rPr>
          <w:rFonts w:hint="eastAsia" w:ascii="宋体" w:hAnsi="宋体" w:eastAsia="宋体" w:cs="宋体"/>
          <w:spacing w:val="-3"/>
          <w:sz w:val="21"/>
          <w:szCs w:val="21"/>
          <w:lang w:eastAsia="zh-CN"/>
        </w:rPr>
        <w:t>）</w:t>
      </w:r>
      <w:r>
        <w:rPr>
          <w:rFonts w:hint="eastAsia" w:ascii="宋体" w:hAnsi="宋体" w:eastAsia="宋体" w:cs="宋体"/>
          <w:sz w:val="21"/>
          <w:szCs w:val="21"/>
          <w:highlight w:val="none"/>
        </w:rPr>
        <w:t>，</w:t>
      </w:r>
      <w:r>
        <w:rPr>
          <w:rFonts w:hint="eastAsia" w:ascii="宋体" w:hAnsi="宋体" w:eastAsia="宋体" w:cs="宋体"/>
          <w:strike w:val="0"/>
          <w:dstrike w:val="0"/>
          <w:sz w:val="21"/>
          <w:szCs w:val="21"/>
          <w:highlight w:val="none"/>
          <w:u w:val="none"/>
        </w:rPr>
        <w:t>维护</w:t>
      </w:r>
      <w:r>
        <w:rPr>
          <w:rFonts w:hint="eastAsia" w:ascii="宋体" w:hAnsi="宋体" w:eastAsia="宋体" w:cs="宋体"/>
          <w:strike w:val="0"/>
          <w:dstrike w:val="0"/>
          <w:spacing w:val="-2"/>
          <w:sz w:val="21"/>
          <w:szCs w:val="21"/>
          <w:highlight w:val="none"/>
          <w:u w:val="none"/>
        </w:rPr>
        <w:t>费用、要求维护内容及维护耗材产生费用</w:t>
      </w:r>
      <w:r>
        <w:rPr>
          <w:rFonts w:hint="eastAsia" w:ascii="宋体" w:hAnsi="宋体" w:eastAsia="宋体" w:cs="宋体"/>
          <w:strike w:val="0"/>
          <w:dstrike w:val="0"/>
          <w:spacing w:val="-2"/>
          <w:sz w:val="21"/>
          <w:szCs w:val="21"/>
          <w:highlight w:val="none"/>
          <w:u w:val="none"/>
          <w:lang w:val="en-US" w:eastAsia="zh-CN"/>
        </w:rPr>
        <w:t>按照专项服务进行结算，</w:t>
      </w:r>
      <w:r>
        <w:rPr>
          <w:rFonts w:hint="eastAsia" w:ascii="宋体" w:hAnsi="宋体" w:eastAsia="宋体" w:cs="宋体"/>
          <w:strike w:val="0"/>
          <w:dstrike w:val="0"/>
          <w:spacing w:val="-3"/>
          <w:sz w:val="21"/>
          <w:szCs w:val="21"/>
          <w:highlight w:val="none"/>
          <w:u w:val="none"/>
        </w:rPr>
        <w:t>对于第三方专业资质单</w:t>
      </w:r>
      <w:r>
        <w:rPr>
          <w:rFonts w:hint="eastAsia" w:ascii="宋体" w:hAnsi="宋体" w:eastAsia="宋体" w:cs="宋体"/>
          <w:strike w:val="0"/>
          <w:dstrike w:val="0"/>
          <w:spacing w:val="-1"/>
          <w:sz w:val="21"/>
          <w:szCs w:val="21"/>
          <w:highlight w:val="none"/>
          <w:u w:val="none"/>
        </w:rPr>
        <w:t>位未按要求执行的，医院有权要求中标方立即更换维保单位。</w:t>
      </w:r>
    </w:p>
    <w:p>
      <w:pPr>
        <w:spacing w:before="28" w:line="217" w:lineRule="auto"/>
        <w:ind w:left="441"/>
        <w:rPr>
          <w:rFonts w:hint="eastAsia" w:ascii="宋体" w:hAnsi="宋体" w:eastAsia="宋体" w:cs="宋体"/>
          <w:b/>
          <w:bCs/>
          <w:szCs w:val="21"/>
        </w:rPr>
      </w:pPr>
      <w:r>
        <w:rPr>
          <w:rFonts w:hint="eastAsia" w:ascii="宋体" w:hAnsi="宋体" w:eastAsia="宋体" w:cs="宋体"/>
          <w:b/>
          <w:bCs/>
          <w:spacing w:val="-3"/>
          <w:sz w:val="21"/>
          <w:szCs w:val="21"/>
          <w:lang w:val="en-US" w:eastAsia="zh-CN"/>
        </w:rPr>
        <w:t>2.</w:t>
      </w:r>
      <w:r>
        <w:rPr>
          <w:rFonts w:hint="eastAsia" w:ascii="宋体" w:hAnsi="宋体" w:eastAsia="宋体" w:cs="宋体"/>
          <w:b/>
          <w:bCs/>
          <w:spacing w:val="-3"/>
          <w:sz w:val="21"/>
          <w:szCs w:val="21"/>
        </w:rPr>
        <w:t>高、低压供配电</w:t>
      </w:r>
    </w:p>
    <w:p>
      <w:pPr>
        <w:spacing w:before="28" w:line="217" w:lineRule="auto"/>
        <w:ind w:left="441"/>
        <w:rPr>
          <w:rFonts w:hint="eastAsia" w:ascii="宋体" w:hAnsi="宋体" w:eastAsia="宋体" w:cs="宋体"/>
          <w:spacing w:val="-3"/>
          <w:sz w:val="21"/>
          <w:szCs w:val="21"/>
        </w:rPr>
      </w:pPr>
      <w:r>
        <w:rPr>
          <w:rFonts w:hint="eastAsia" w:ascii="宋体" w:hAnsi="宋体" w:eastAsia="宋体" w:cs="宋体"/>
          <w:spacing w:val="-3"/>
          <w:sz w:val="21"/>
          <w:szCs w:val="21"/>
        </w:rPr>
        <w:t>2.1高低压运行值班</w:t>
      </w:r>
    </w:p>
    <w:p>
      <w:pPr>
        <w:spacing w:before="28" w:line="217" w:lineRule="auto"/>
        <w:ind w:left="441"/>
        <w:rPr>
          <w:rFonts w:hint="eastAsia" w:ascii="宋体" w:hAnsi="宋体" w:eastAsia="宋体" w:cs="宋体"/>
          <w:spacing w:val="-3"/>
          <w:sz w:val="21"/>
          <w:szCs w:val="21"/>
        </w:rPr>
      </w:pPr>
      <w:r>
        <w:rPr>
          <w:rFonts w:hint="eastAsia" w:ascii="宋体" w:hAnsi="宋体" w:eastAsia="宋体" w:cs="宋体"/>
          <w:spacing w:val="-3"/>
          <w:sz w:val="21"/>
          <w:szCs w:val="21"/>
        </w:rPr>
        <w:t>2.1.1工作内容</w:t>
      </w:r>
    </w:p>
    <w:p>
      <w:pPr>
        <w:spacing w:before="28" w:line="217" w:lineRule="auto"/>
        <w:ind w:left="441" w:right="0" w:firstLine="0"/>
        <w:rPr>
          <w:rFonts w:hint="eastAsia" w:ascii="宋体" w:hAnsi="宋体" w:eastAsia="宋体" w:cs="宋体"/>
          <w:spacing w:val="-3"/>
          <w:sz w:val="21"/>
          <w:szCs w:val="21"/>
        </w:rPr>
      </w:pPr>
      <w:r>
        <w:rPr>
          <w:rFonts w:hint="eastAsia" w:ascii="宋体" w:hAnsi="宋体" w:eastAsia="宋体" w:cs="宋体"/>
          <w:spacing w:val="-3"/>
          <w:sz w:val="21"/>
          <w:szCs w:val="21"/>
        </w:rPr>
        <w:t>（1）通过智能显示屏随时监视高压进线开关、变压器主进开关和低压馈出开关的运行情况。</w:t>
      </w:r>
    </w:p>
    <w:p>
      <w:pPr>
        <w:spacing w:before="24" w:line="228" w:lineRule="auto"/>
        <w:ind w:left="27" w:right="19" w:firstLine="418"/>
        <w:rPr>
          <w:rFonts w:hint="eastAsia" w:ascii="宋体" w:hAnsi="宋体" w:eastAsia="宋体" w:cs="宋体"/>
          <w:sz w:val="21"/>
          <w:szCs w:val="21"/>
        </w:rPr>
      </w:pPr>
      <w:r>
        <w:rPr>
          <w:rFonts w:hint="eastAsia" w:ascii="宋体" w:hAnsi="宋体" w:eastAsia="宋体" w:cs="宋体"/>
          <w:sz w:val="21"/>
          <w:szCs w:val="21"/>
        </w:rPr>
        <w:t>（2）每小时对高压电流表、电压表、计量表、变压器温度、低压电</w:t>
      </w:r>
      <w:r>
        <w:rPr>
          <w:rFonts w:hint="eastAsia" w:ascii="宋体" w:hAnsi="宋体" w:eastAsia="宋体" w:cs="宋体"/>
          <w:spacing w:val="-1"/>
          <w:sz w:val="21"/>
          <w:szCs w:val="21"/>
        </w:rPr>
        <w:t>流表、电压表等运</w:t>
      </w:r>
      <w:r>
        <w:rPr>
          <w:rFonts w:hint="eastAsia" w:ascii="宋体" w:hAnsi="宋体" w:eastAsia="宋体" w:cs="宋体"/>
          <w:spacing w:val="-2"/>
          <w:sz w:val="21"/>
          <w:szCs w:val="21"/>
        </w:rPr>
        <w:t>行数据抄录。</w:t>
      </w:r>
    </w:p>
    <w:p>
      <w:pPr>
        <w:spacing w:before="27" w:line="229" w:lineRule="auto"/>
        <w:ind w:left="24" w:right="3" w:firstLine="421"/>
        <w:rPr>
          <w:rFonts w:hint="eastAsia" w:ascii="宋体" w:hAnsi="宋体" w:eastAsia="宋体" w:cs="宋体"/>
          <w:sz w:val="21"/>
          <w:szCs w:val="21"/>
        </w:rPr>
      </w:pPr>
      <w:r>
        <w:rPr>
          <w:rFonts w:hint="eastAsia" w:ascii="宋体" w:hAnsi="宋体" w:eastAsia="宋体" w:cs="宋体"/>
          <w:sz w:val="21"/>
          <w:szCs w:val="21"/>
        </w:rPr>
        <w:t>（3）每班一次对变压器、高低压开关柜、直流保护屏、电容补偿柜及室内环境进行巡</w:t>
      </w:r>
      <w:r>
        <w:rPr>
          <w:rFonts w:hint="eastAsia" w:ascii="宋体" w:hAnsi="宋体" w:eastAsia="宋体" w:cs="宋体"/>
          <w:spacing w:val="-10"/>
          <w:sz w:val="21"/>
          <w:szCs w:val="21"/>
        </w:rPr>
        <w:t>视。</w:t>
      </w:r>
    </w:p>
    <w:p>
      <w:pPr>
        <w:spacing w:before="22" w:line="217" w:lineRule="auto"/>
        <w:ind w:left="446"/>
        <w:rPr>
          <w:rFonts w:hint="eastAsia" w:ascii="宋体" w:hAnsi="宋体" w:eastAsia="宋体" w:cs="宋体"/>
          <w:sz w:val="21"/>
          <w:szCs w:val="21"/>
        </w:rPr>
      </w:pPr>
      <w:r>
        <w:rPr>
          <w:rFonts w:hint="eastAsia" w:ascii="宋体" w:hAnsi="宋体" w:eastAsia="宋体" w:cs="宋体"/>
          <w:spacing w:val="-1"/>
          <w:sz w:val="21"/>
          <w:szCs w:val="21"/>
        </w:rPr>
        <w:t>（4）负责正常倒闸操作时操作票的填写并监护副值班员进行操作。</w:t>
      </w:r>
    </w:p>
    <w:p>
      <w:pPr>
        <w:spacing w:before="24" w:line="218" w:lineRule="auto"/>
        <w:ind w:left="446"/>
        <w:rPr>
          <w:rFonts w:hint="eastAsia" w:ascii="宋体" w:hAnsi="宋体" w:eastAsia="宋体" w:cs="宋体"/>
          <w:sz w:val="21"/>
          <w:szCs w:val="21"/>
        </w:rPr>
      </w:pPr>
      <w:r>
        <w:rPr>
          <w:rFonts w:hint="eastAsia" w:ascii="宋体" w:hAnsi="宋体" w:eastAsia="宋体" w:cs="宋体"/>
          <w:spacing w:val="-1"/>
          <w:sz w:val="21"/>
          <w:szCs w:val="21"/>
        </w:rPr>
        <w:t>（5）负责对变配电室出现故障时的判断和处理。</w:t>
      </w:r>
    </w:p>
    <w:p>
      <w:pPr>
        <w:spacing w:before="26" w:line="218" w:lineRule="auto"/>
        <w:ind w:left="446"/>
        <w:rPr>
          <w:rFonts w:hint="eastAsia" w:ascii="宋体" w:hAnsi="宋体" w:eastAsia="宋体" w:cs="宋体"/>
          <w:sz w:val="21"/>
          <w:szCs w:val="21"/>
        </w:rPr>
      </w:pPr>
      <w:r>
        <w:rPr>
          <w:rFonts w:hint="eastAsia" w:ascii="宋体" w:hAnsi="宋体" w:eastAsia="宋体" w:cs="宋体"/>
          <w:spacing w:val="-1"/>
          <w:sz w:val="21"/>
          <w:szCs w:val="21"/>
        </w:rPr>
        <w:t>（6）当双路进线电源都断电时启动发电机组给应急母线段供电。</w:t>
      </w:r>
    </w:p>
    <w:p>
      <w:pPr>
        <w:spacing w:before="23" w:line="218" w:lineRule="auto"/>
        <w:ind w:left="446"/>
        <w:rPr>
          <w:rFonts w:hint="eastAsia" w:ascii="宋体" w:hAnsi="宋体" w:eastAsia="宋体" w:cs="宋体"/>
          <w:sz w:val="21"/>
          <w:szCs w:val="21"/>
        </w:rPr>
      </w:pPr>
      <w:r>
        <w:rPr>
          <w:rFonts w:hint="eastAsia" w:ascii="宋体" w:hAnsi="宋体" w:eastAsia="宋体" w:cs="宋体"/>
          <w:spacing w:val="-1"/>
          <w:sz w:val="21"/>
          <w:szCs w:val="21"/>
        </w:rPr>
        <w:t>（7）负责运行日志和故障处理情况的记录。</w:t>
      </w:r>
    </w:p>
    <w:p>
      <w:pPr>
        <w:spacing w:before="25" w:line="228" w:lineRule="auto"/>
        <w:ind w:left="26" w:right="17" w:firstLine="419"/>
        <w:rPr>
          <w:rFonts w:hint="eastAsia" w:ascii="宋体" w:hAnsi="宋体" w:eastAsia="宋体" w:cs="宋体"/>
          <w:sz w:val="21"/>
          <w:szCs w:val="21"/>
        </w:rPr>
      </w:pPr>
      <w:r>
        <w:rPr>
          <w:rFonts w:hint="eastAsia" w:ascii="宋体" w:hAnsi="宋体" w:eastAsia="宋体" w:cs="宋体"/>
          <w:sz w:val="21"/>
          <w:szCs w:val="21"/>
        </w:rPr>
        <w:t>（8）市政停电时，应及时启动应急预案，负责与供电管理部门的沟通与</w:t>
      </w:r>
      <w:r>
        <w:rPr>
          <w:rFonts w:hint="eastAsia" w:ascii="宋体" w:hAnsi="宋体" w:eastAsia="宋体" w:cs="宋体"/>
          <w:spacing w:val="-1"/>
          <w:sz w:val="21"/>
          <w:szCs w:val="21"/>
        </w:rPr>
        <w:t>跟进工作，尽</w:t>
      </w:r>
      <w:r>
        <w:rPr>
          <w:rFonts w:hint="eastAsia" w:ascii="宋体" w:hAnsi="宋体" w:eastAsia="宋体" w:cs="宋体"/>
          <w:spacing w:val="-2"/>
          <w:sz w:val="21"/>
          <w:szCs w:val="21"/>
        </w:rPr>
        <w:t>快恢复供电。</w:t>
      </w:r>
    </w:p>
    <w:p>
      <w:pPr>
        <w:spacing w:before="28" w:line="217" w:lineRule="auto"/>
        <w:ind w:left="441"/>
        <w:rPr>
          <w:rFonts w:hint="eastAsia" w:ascii="宋体" w:hAnsi="宋体" w:eastAsia="宋体" w:cs="宋体"/>
          <w:sz w:val="21"/>
          <w:szCs w:val="21"/>
        </w:rPr>
      </w:pPr>
      <w:r>
        <w:rPr>
          <w:rFonts w:hint="eastAsia" w:ascii="宋体" w:hAnsi="宋体" w:eastAsia="宋体" w:cs="宋体"/>
          <w:spacing w:val="-3"/>
          <w:sz w:val="21"/>
          <w:szCs w:val="21"/>
        </w:rPr>
        <w:t>2.1.2</w:t>
      </w:r>
      <w:r>
        <w:rPr>
          <w:rFonts w:hint="eastAsia" w:ascii="宋体" w:hAnsi="宋体" w:eastAsia="宋体" w:cs="宋体"/>
          <w:spacing w:val="-34"/>
          <w:sz w:val="21"/>
          <w:szCs w:val="21"/>
        </w:rPr>
        <w:t xml:space="preserve"> </w:t>
      </w:r>
      <w:r>
        <w:rPr>
          <w:rFonts w:hint="eastAsia" w:ascii="宋体" w:hAnsi="宋体" w:eastAsia="宋体" w:cs="宋体"/>
          <w:spacing w:val="-3"/>
          <w:sz w:val="21"/>
          <w:szCs w:val="21"/>
        </w:rPr>
        <w:t>工作标准</w:t>
      </w:r>
    </w:p>
    <w:p>
      <w:pPr>
        <w:spacing w:before="24" w:line="218" w:lineRule="auto"/>
        <w:ind w:left="446"/>
        <w:rPr>
          <w:rFonts w:hint="eastAsia" w:ascii="宋体" w:hAnsi="宋体" w:eastAsia="宋体" w:cs="宋体"/>
          <w:sz w:val="21"/>
          <w:szCs w:val="21"/>
        </w:rPr>
      </w:pPr>
      <w:r>
        <w:rPr>
          <w:rFonts w:hint="eastAsia" w:ascii="宋体" w:hAnsi="宋体" w:eastAsia="宋体" w:cs="宋体"/>
          <w:spacing w:val="-1"/>
          <w:sz w:val="21"/>
          <w:szCs w:val="21"/>
        </w:rPr>
        <w:t>（1）保障供电设备正常运行，供电质量符合用电设备的要求。</w:t>
      </w:r>
    </w:p>
    <w:p>
      <w:pPr>
        <w:spacing w:before="25" w:line="218" w:lineRule="auto"/>
        <w:ind w:left="446"/>
        <w:rPr>
          <w:rFonts w:hint="eastAsia" w:ascii="宋体" w:hAnsi="宋体" w:eastAsia="宋体" w:cs="宋体"/>
          <w:sz w:val="21"/>
          <w:szCs w:val="21"/>
        </w:rPr>
      </w:pPr>
      <w:r>
        <w:rPr>
          <w:rFonts w:hint="eastAsia" w:ascii="宋体" w:hAnsi="宋体" w:eastAsia="宋体" w:cs="宋体"/>
          <w:spacing w:val="-2"/>
          <w:sz w:val="21"/>
          <w:szCs w:val="21"/>
        </w:rPr>
        <w:t>（2）按要求进行巡视，发现隐患，处理及时。</w:t>
      </w:r>
    </w:p>
    <w:p>
      <w:pPr>
        <w:spacing w:before="24" w:line="219" w:lineRule="auto"/>
        <w:ind w:left="446"/>
        <w:rPr>
          <w:rFonts w:hint="eastAsia" w:ascii="宋体" w:hAnsi="宋体" w:eastAsia="宋体" w:cs="宋体"/>
          <w:sz w:val="21"/>
          <w:szCs w:val="21"/>
        </w:rPr>
      </w:pPr>
      <w:r>
        <w:rPr>
          <w:rFonts w:hint="eastAsia" w:ascii="宋体" w:hAnsi="宋体" w:eastAsia="宋体" w:cs="宋体"/>
          <w:spacing w:val="-1"/>
          <w:sz w:val="21"/>
          <w:szCs w:val="21"/>
        </w:rPr>
        <w:t>（3）记录齐全，准确清楚。</w:t>
      </w:r>
    </w:p>
    <w:p>
      <w:pPr>
        <w:spacing w:before="24" w:line="218" w:lineRule="auto"/>
        <w:ind w:left="446"/>
        <w:rPr>
          <w:rFonts w:hint="eastAsia" w:ascii="宋体" w:hAnsi="宋体" w:eastAsia="宋体" w:cs="宋体"/>
          <w:sz w:val="21"/>
          <w:szCs w:val="21"/>
        </w:rPr>
      </w:pPr>
      <w:r>
        <w:rPr>
          <w:rFonts w:hint="eastAsia" w:ascii="宋体" w:hAnsi="宋体" w:eastAsia="宋体" w:cs="宋体"/>
          <w:spacing w:val="-2"/>
          <w:sz w:val="21"/>
          <w:szCs w:val="21"/>
        </w:rPr>
        <w:t>（4）各种专用工具齐全整齐。</w:t>
      </w:r>
    </w:p>
    <w:p>
      <w:pPr>
        <w:spacing w:before="24" w:line="217" w:lineRule="auto"/>
        <w:ind w:left="446"/>
        <w:rPr>
          <w:rFonts w:hint="eastAsia" w:ascii="宋体" w:hAnsi="宋体" w:eastAsia="宋体" w:cs="宋体"/>
          <w:sz w:val="21"/>
          <w:szCs w:val="21"/>
        </w:rPr>
      </w:pPr>
      <w:r>
        <w:rPr>
          <w:rFonts w:hint="eastAsia" w:ascii="宋体" w:hAnsi="宋体" w:eastAsia="宋体" w:cs="宋体"/>
          <w:spacing w:val="-1"/>
          <w:sz w:val="21"/>
          <w:szCs w:val="21"/>
        </w:rPr>
        <w:t>（5）严格执行&lt;&lt;作业指导书&gt;&gt;和操作规程。</w:t>
      </w:r>
    </w:p>
    <w:p>
      <w:pPr>
        <w:spacing w:before="26" w:line="218" w:lineRule="auto"/>
        <w:ind w:left="446"/>
        <w:rPr>
          <w:rFonts w:hint="eastAsia" w:ascii="宋体" w:hAnsi="宋体" w:eastAsia="宋体" w:cs="宋体"/>
          <w:sz w:val="21"/>
          <w:szCs w:val="21"/>
        </w:rPr>
      </w:pPr>
      <w:r>
        <w:rPr>
          <w:rFonts w:hint="eastAsia" w:ascii="宋体" w:hAnsi="宋体" w:eastAsia="宋体" w:cs="宋体"/>
          <w:spacing w:val="-1"/>
          <w:sz w:val="21"/>
          <w:szCs w:val="21"/>
        </w:rPr>
        <w:t>（6）保持室内整洁无尘土。</w:t>
      </w:r>
    </w:p>
    <w:p>
      <w:pPr>
        <w:spacing w:before="24" w:line="218" w:lineRule="auto"/>
        <w:ind w:left="441"/>
        <w:rPr>
          <w:rFonts w:hint="eastAsia" w:ascii="宋体" w:hAnsi="宋体" w:eastAsia="宋体" w:cs="宋体"/>
          <w:sz w:val="21"/>
          <w:szCs w:val="21"/>
        </w:rPr>
      </w:pPr>
      <w:r>
        <w:rPr>
          <w:rFonts w:hint="eastAsia" w:ascii="宋体" w:hAnsi="宋体" w:eastAsia="宋体" w:cs="宋体"/>
          <w:spacing w:val="-3"/>
          <w:sz w:val="21"/>
          <w:szCs w:val="21"/>
        </w:rPr>
        <w:t>2.2</w:t>
      </w:r>
      <w:r>
        <w:rPr>
          <w:rFonts w:hint="eastAsia" w:ascii="宋体" w:hAnsi="宋体" w:eastAsia="宋体" w:cs="宋体"/>
          <w:spacing w:val="-33"/>
          <w:sz w:val="21"/>
          <w:szCs w:val="21"/>
        </w:rPr>
        <w:t xml:space="preserve"> </w:t>
      </w:r>
      <w:r>
        <w:rPr>
          <w:rFonts w:hint="eastAsia" w:ascii="宋体" w:hAnsi="宋体" w:eastAsia="宋体" w:cs="宋体"/>
          <w:spacing w:val="-3"/>
          <w:sz w:val="21"/>
          <w:szCs w:val="21"/>
        </w:rPr>
        <w:t>低压电工维修</w:t>
      </w:r>
    </w:p>
    <w:p>
      <w:pPr>
        <w:spacing w:before="23" w:line="217" w:lineRule="auto"/>
        <w:ind w:left="441"/>
        <w:rPr>
          <w:rFonts w:hint="eastAsia" w:ascii="宋体" w:hAnsi="宋体" w:eastAsia="宋体" w:cs="宋体"/>
          <w:sz w:val="21"/>
          <w:szCs w:val="21"/>
        </w:rPr>
      </w:pPr>
      <w:r>
        <w:rPr>
          <w:rFonts w:hint="eastAsia" w:ascii="宋体" w:hAnsi="宋体" w:eastAsia="宋体" w:cs="宋体"/>
          <w:spacing w:val="-3"/>
          <w:sz w:val="21"/>
          <w:szCs w:val="21"/>
        </w:rPr>
        <w:t>2.2.1工作内容</w:t>
      </w:r>
    </w:p>
    <w:p>
      <w:pPr>
        <w:spacing w:before="26" w:line="228" w:lineRule="auto"/>
        <w:ind w:left="27" w:right="18" w:firstLine="418"/>
        <w:rPr>
          <w:rFonts w:hint="eastAsia" w:ascii="宋体" w:hAnsi="宋体" w:eastAsia="宋体" w:cs="宋体"/>
          <w:sz w:val="21"/>
          <w:szCs w:val="21"/>
        </w:rPr>
      </w:pPr>
      <w:r>
        <w:rPr>
          <w:rFonts w:hint="eastAsia" w:ascii="宋体" w:hAnsi="宋体" w:eastAsia="宋体" w:cs="宋体"/>
          <w:sz w:val="21"/>
          <w:szCs w:val="21"/>
        </w:rPr>
        <w:t>（1）负责强电间内照明配电柜、动力配电柜、医疗设备配电柜、应急</w:t>
      </w:r>
      <w:r>
        <w:rPr>
          <w:rFonts w:hint="eastAsia" w:ascii="宋体" w:hAnsi="宋体" w:eastAsia="宋体" w:cs="宋体"/>
          <w:spacing w:val="-1"/>
          <w:sz w:val="21"/>
          <w:szCs w:val="21"/>
        </w:rPr>
        <w:t>照明互投柜日巡</w:t>
      </w:r>
      <w:r>
        <w:rPr>
          <w:rFonts w:hint="eastAsia" w:ascii="宋体" w:hAnsi="宋体" w:eastAsia="宋体" w:cs="宋体"/>
          <w:spacing w:val="-4"/>
          <w:sz w:val="21"/>
          <w:szCs w:val="21"/>
        </w:rPr>
        <w:t>检工作。</w:t>
      </w:r>
    </w:p>
    <w:p>
      <w:pPr>
        <w:spacing w:before="27" w:line="217" w:lineRule="auto"/>
        <w:ind w:left="446"/>
        <w:rPr>
          <w:rFonts w:hint="eastAsia" w:ascii="宋体" w:hAnsi="宋体" w:eastAsia="宋体" w:cs="宋体"/>
          <w:sz w:val="21"/>
          <w:szCs w:val="21"/>
        </w:rPr>
      </w:pPr>
      <w:r>
        <w:rPr>
          <w:rFonts w:hint="eastAsia" w:ascii="宋体" w:hAnsi="宋体" w:eastAsia="宋体" w:cs="宋体"/>
          <w:spacing w:val="-3"/>
          <w:sz w:val="21"/>
          <w:szCs w:val="21"/>
        </w:rPr>
        <w:t>（2）负责配电箱的周巡检工作。</w:t>
      </w:r>
    </w:p>
    <w:p>
      <w:pPr>
        <w:spacing w:before="24" w:line="217" w:lineRule="auto"/>
        <w:ind w:left="446"/>
        <w:rPr>
          <w:rFonts w:hint="eastAsia" w:ascii="宋体" w:hAnsi="宋体" w:eastAsia="宋体" w:cs="宋体"/>
          <w:sz w:val="21"/>
          <w:szCs w:val="21"/>
        </w:rPr>
      </w:pPr>
      <w:r>
        <w:rPr>
          <w:rFonts w:hint="eastAsia" w:ascii="宋体" w:hAnsi="宋体" w:eastAsia="宋体" w:cs="宋体"/>
          <w:spacing w:val="-1"/>
          <w:sz w:val="21"/>
          <w:szCs w:val="21"/>
        </w:rPr>
        <w:t>（3）负责灯具的维修和巡视工作。</w:t>
      </w:r>
    </w:p>
    <w:p>
      <w:pPr>
        <w:spacing w:before="27" w:line="217" w:lineRule="auto"/>
        <w:ind w:left="446"/>
        <w:rPr>
          <w:rFonts w:hint="eastAsia" w:ascii="宋体" w:hAnsi="宋体" w:eastAsia="宋体" w:cs="宋体"/>
          <w:sz w:val="21"/>
          <w:szCs w:val="21"/>
        </w:rPr>
      </w:pPr>
      <w:r>
        <w:rPr>
          <w:rFonts w:hint="eastAsia" w:ascii="宋体" w:hAnsi="宋体" w:eastAsia="宋体" w:cs="宋体"/>
          <w:spacing w:val="-1"/>
          <w:sz w:val="21"/>
          <w:szCs w:val="21"/>
        </w:rPr>
        <w:t>（4）负责开关、空调面板和插座的维修和巡视工作。</w:t>
      </w:r>
    </w:p>
    <w:p>
      <w:pPr>
        <w:spacing w:before="25" w:line="217" w:lineRule="auto"/>
        <w:ind w:left="446"/>
        <w:rPr>
          <w:rFonts w:hint="eastAsia" w:ascii="宋体" w:hAnsi="宋体" w:eastAsia="宋体" w:cs="宋体"/>
          <w:sz w:val="21"/>
          <w:szCs w:val="21"/>
        </w:rPr>
      </w:pPr>
      <w:r>
        <w:rPr>
          <w:rFonts w:hint="eastAsia" w:ascii="宋体" w:hAnsi="宋体" w:eastAsia="宋体" w:cs="宋体"/>
          <w:spacing w:val="-1"/>
          <w:sz w:val="21"/>
          <w:szCs w:val="21"/>
        </w:rPr>
        <w:t>（5）负责每季度对强电间、配电箱的保养工作。</w:t>
      </w:r>
    </w:p>
    <w:p>
      <w:pPr>
        <w:spacing w:before="26" w:line="217" w:lineRule="auto"/>
        <w:ind w:left="446"/>
        <w:rPr>
          <w:rFonts w:hint="eastAsia" w:ascii="宋体" w:hAnsi="宋体" w:eastAsia="宋体" w:cs="宋体"/>
          <w:sz w:val="21"/>
          <w:szCs w:val="21"/>
        </w:rPr>
      </w:pPr>
      <w:r>
        <w:rPr>
          <w:rFonts w:hint="eastAsia" w:ascii="宋体" w:hAnsi="宋体" w:eastAsia="宋体" w:cs="宋体"/>
          <w:spacing w:val="-1"/>
          <w:sz w:val="21"/>
          <w:szCs w:val="21"/>
        </w:rPr>
        <w:t>（6）负责每季度对公共区域各种灯具的擦</w:t>
      </w:r>
      <w:r>
        <w:rPr>
          <w:rFonts w:hint="eastAsia" w:ascii="宋体" w:hAnsi="宋体" w:eastAsia="宋体" w:cs="宋体"/>
          <w:spacing w:val="-2"/>
          <w:sz w:val="21"/>
          <w:szCs w:val="21"/>
        </w:rPr>
        <w:t>拭工作。</w:t>
      </w:r>
    </w:p>
    <w:p>
      <w:pPr>
        <w:spacing w:before="25" w:line="217" w:lineRule="auto"/>
        <w:ind w:left="446"/>
        <w:rPr>
          <w:rFonts w:hint="eastAsia" w:ascii="宋体" w:hAnsi="宋体" w:eastAsia="宋体" w:cs="宋体"/>
          <w:sz w:val="21"/>
          <w:szCs w:val="21"/>
        </w:rPr>
      </w:pPr>
      <w:r>
        <w:rPr>
          <w:rFonts w:hint="eastAsia" w:ascii="宋体" w:hAnsi="宋体" w:eastAsia="宋体" w:cs="宋体"/>
          <w:spacing w:val="-1"/>
          <w:sz w:val="21"/>
          <w:szCs w:val="21"/>
        </w:rPr>
        <w:t>（7）负责每季度各类电机的保养维修工作。</w:t>
      </w:r>
    </w:p>
    <w:p>
      <w:pPr>
        <w:spacing w:before="26" w:line="218" w:lineRule="auto"/>
        <w:ind w:left="446"/>
        <w:rPr>
          <w:rFonts w:hint="eastAsia" w:ascii="宋体" w:hAnsi="宋体" w:eastAsia="宋体" w:cs="宋体"/>
          <w:sz w:val="21"/>
          <w:szCs w:val="21"/>
        </w:rPr>
      </w:pPr>
      <w:r>
        <w:rPr>
          <w:rFonts w:hint="eastAsia" w:ascii="宋体" w:hAnsi="宋体" w:eastAsia="宋体" w:cs="宋体"/>
          <w:spacing w:val="-1"/>
          <w:sz w:val="21"/>
          <w:szCs w:val="21"/>
        </w:rPr>
        <w:t>（8）受理各科室照明、插座等临时故障的报修，按规定时间到达现场进行处理。</w:t>
      </w:r>
    </w:p>
    <w:p>
      <w:pPr>
        <w:spacing w:before="24" w:line="229" w:lineRule="auto"/>
        <w:ind w:left="26" w:right="49" w:firstLine="419"/>
        <w:rPr>
          <w:rFonts w:hint="eastAsia" w:ascii="宋体" w:hAnsi="宋体" w:eastAsia="宋体" w:cs="宋体"/>
          <w:sz w:val="21"/>
          <w:szCs w:val="21"/>
        </w:rPr>
      </w:pPr>
      <w:r>
        <w:rPr>
          <w:rFonts w:hint="eastAsia" w:ascii="宋体" w:hAnsi="宋体" w:eastAsia="宋体" w:cs="宋体"/>
          <w:spacing w:val="-6"/>
          <w:sz w:val="21"/>
          <w:szCs w:val="21"/>
        </w:rPr>
        <w:t>（9）防雷接地系统日常巡视与自行检测工作：负责组织</w:t>
      </w:r>
      <w:r>
        <w:rPr>
          <w:rFonts w:hint="eastAsia" w:ascii="宋体" w:hAnsi="宋体" w:eastAsia="宋体" w:cs="宋体"/>
          <w:spacing w:val="-7"/>
          <w:sz w:val="21"/>
          <w:szCs w:val="21"/>
        </w:rPr>
        <w:t>防雷设施自行检测、设施维护，</w:t>
      </w:r>
      <w:r>
        <w:rPr>
          <w:rFonts w:hint="eastAsia" w:ascii="宋体" w:hAnsi="宋体" w:eastAsia="宋体" w:cs="宋体"/>
          <w:spacing w:val="-4"/>
          <w:sz w:val="21"/>
          <w:szCs w:val="21"/>
        </w:rPr>
        <w:t>确保设备完好率100%。</w:t>
      </w:r>
    </w:p>
    <w:p>
      <w:pPr>
        <w:spacing w:before="24" w:line="217" w:lineRule="auto"/>
        <w:ind w:left="441"/>
        <w:rPr>
          <w:rFonts w:hint="eastAsia" w:ascii="宋体" w:hAnsi="宋体" w:eastAsia="宋体" w:cs="宋体"/>
          <w:sz w:val="21"/>
          <w:szCs w:val="21"/>
        </w:rPr>
      </w:pPr>
      <w:r>
        <w:rPr>
          <w:rFonts w:hint="eastAsia" w:ascii="宋体" w:hAnsi="宋体" w:eastAsia="宋体" w:cs="宋体"/>
          <w:spacing w:val="-3"/>
          <w:sz w:val="21"/>
          <w:szCs w:val="21"/>
        </w:rPr>
        <w:t>2.2.2工作标准</w:t>
      </w:r>
    </w:p>
    <w:p>
      <w:pPr>
        <w:spacing w:before="26" w:line="217" w:lineRule="auto"/>
        <w:ind w:left="446"/>
        <w:rPr>
          <w:rFonts w:hint="eastAsia" w:ascii="宋体" w:hAnsi="宋体" w:eastAsia="宋体" w:cs="宋体"/>
          <w:sz w:val="21"/>
          <w:szCs w:val="21"/>
        </w:rPr>
      </w:pPr>
      <w:r>
        <w:rPr>
          <w:rFonts w:hint="eastAsia" w:ascii="宋体" w:hAnsi="宋体" w:eastAsia="宋体" w:cs="宋体"/>
          <w:spacing w:val="-2"/>
          <w:sz w:val="21"/>
          <w:szCs w:val="21"/>
        </w:rPr>
        <w:t>（1）认真接听报修电话并详细记录报修情况。</w:t>
      </w:r>
    </w:p>
    <w:p>
      <w:pPr>
        <w:spacing w:before="25" w:line="218" w:lineRule="auto"/>
        <w:ind w:left="446"/>
        <w:rPr>
          <w:rFonts w:hint="eastAsia" w:ascii="宋体" w:hAnsi="宋体" w:eastAsia="宋体" w:cs="宋体"/>
          <w:sz w:val="21"/>
          <w:szCs w:val="21"/>
        </w:rPr>
      </w:pPr>
      <w:r>
        <w:rPr>
          <w:rFonts w:hint="eastAsia" w:ascii="宋体" w:hAnsi="宋体" w:eastAsia="宋体" w:cs="宋体"/>
          <w:spacing w:val="-2"/>
          <w:sz w:val="21"/>
          <w:szCs w:val="21"/>
        </w:rPr>
        <w:t>（2）接到报修，及时到场维修处理。</w:t>
      </w:r>
    </w:p>
    <w:p>
      <w:pPr>
        <w:spacing w:before="26" w:line="216" w:lineRule="auto"/>
        <w:ind w:left="446"/>
        <w:rPr>
          <w:rFonts w:hint="eastAsia" w:ascii="宋体" w:hAnsi="宋体" w:eastAsia="宋体" w:cs="宋体"/>
          <w:sz w:val="21"/>
          <w:szCs w:val="21"/>
        </w:rPr>
      </w:pPr>
      <w:r>
        <w:rPr>
          <w:rFonts w:hint="eastAsia" w:ascii="宋体" w:hAnsi="宋体" w:eastAsia="宋体" w:cs="宋体"/>
          <w:spacing w:val="-1"/>
          <w:sz w:val="21"/>
          <w:szCs w:val="21"/>
        </w:rPr>
        <w:t>（3）在维修过程中，严格执行安全和行业规程。</w:t>
      </w:r>
    </w:p>
    <w:p>
      <w:pPr>
        <w:spacing w:before="25" w:line="217" w:lineRule="auto"/>
        <w:ind w:left="446"/>
        <w:rPr>
          <w:rFonts w:hint="eastAsia" w:ascii="宋体" w:hAnsi="宋体" w:eastAsia="宋体" w:cs="宋体"/>
          <w:sz w:val="21"/>
          <w:szCs w:val="21"/>
        </w:rPr>
      </w:pPr>
      <w:r>
        <w:rPr>
          <w:rFonts w:hint="eastAsia" w:ascii="宋体" w:hAnsi="宋体" w:eastAsia="宋体" w:cs="宋体"/>
          <w:spacing w:val="-1"/>
          <w:sz w:val="21"/>
          <w:szCs w:val="21"/>
        </w:rPr>
        <w:t>（4）维修终结，清理现场，恢复初始状态并做好记</w:t>
      </w:r>
      <w:r>
        <w:rPr>
          <w:rFonts w:hint="eastAsia" w:ascii="宋体" w:hAnsi="宋体" w:eastAsia="宋体" w:cs="宋体"/>
          <w:spacing w:val="-2"/>
          <w:sz w:val="21"/>
          <w:szCs w:val="21"/>
        </w:rPr>
        <w:t>录。</w:t>
      </w:r>
    </w:p>
    <w:p>
      <w:pPr>
        <w:spacing w:before="27" w:line="217" w:lineRule="auto"/>
        <w:ind w:left="446"/>
        <w:rPr>
          <w:rFonts w:hint="eastAsia" w:ascii="宋体" w:hAnsi="宋体" w:eastAsia="宋体" w:cs="宋体"/>
          <w:sz w:val="21"/>
          <w:szCs w:val="21"/>
        </w:rPr>
      </w:pPr>
      <w:r>
        <w:rPr>
          <w:rFonts w:hint="eastAsia" w:ascii="宋体" w:hAnsi="宋体" w:eastAsia="宋体" w:cs="宋体"/>
          <w:sz w:val="21"/>
          <w:szCs w:val="21"/>
        </w:rPr>
        <w:t>（5）按规定对所辖区域设备运行状态进行巡</w:t>
      </w:r>
      <w:r>
        <w:rPr>
          <w:rFonts w:hint="eastAsia" w:ascii="宋体" w:hAnsi="宋体" w:eastAsia="宋体" w:cs="宋体"/>
          <w:spacing w:val="-1"/>
          <w:sz w:val="21"/>
          <w:szCs w:val="21"/>
        </w:rPr>
        <w:t>视检查，确保安全可靠。</w:t>
      </w:r>
    </w:p>
    <w:p>
      <w:pPr>
        <w:spacing w:before="25" w:line="219" w:lineRule="auto"/>
        <w:ind w:left="446"/>
        <w:rPr>
          <w:rFonts w:hint="eastAsia" w:ascii="宋体" w:hAnsi="宋体" w:eastAsia="宋体" w:cs="宋体"/>
          <w:sz w:val="21"/>
          <w:szCs w:val="21"/>
        </w:rPr>
      </w:pPr>
      <w:r>
        <w:rPr>
          <w:rFonts w:hint="eastAsia" w:ascii="宋体" w:hAnsi="宋体" w:eastAsia="宋体" w:cs="宋体"/>
          <w:spacing w:val="-3"/>
          <w:sz w:val="21"/>
          <w:szCs w:val="21"/>
        </w:rPr>
        <w:t>（6）做好各项记录，字迹清楚。</w:t>
      </w:r>
    </w:p>
    <w:p>
      <w:pPr>
        <w:spacing w:before="24" w:line="218" w:lineRule="auto"/>
        <w:ind w:left="446"/>
        <w:rPr>
          <w:rFonts w:hint="eastAsia" w:ascii="宋体" w:hAnsi="宋体" w:eastAsia="宋体" w:cs="宋体"/>
          <w:sz w:val="21"/>
          <w:szCs w:val="21"/>
        </w:rPr>
      </w:pPr>
      <w:r>
        <w:rPr>
          <w:rFonts w:hint="eastAsia" w:ascii="宋体" w:hAnsi="宋体" w:eastAsia="宋体" w:cs="宋体"/>
          <w:spacing w:val="-1"/>
          <w:sz w:val="21"/>
          <w:szCs w:val="21"/>
        </w:rPr>
        <w:t>（7）保持所辖区域的机房和设备清洁卫生。</w:t>
      </w:r>
    </w:p>
    <w:p>
      <w:pPr>
        <w:spacing w:before="23" w:line="218" w:lineRule="auto"/>
        <w:ind w:left="441"/>
        <w:rPr>
          <w:rFonts w:hint="eastAsia" w:ascii="宋体" w:hAnsi="宋体" w:eastAsia="宋体" w:cs="宋体"/>
          <w:sz w:val="21"/>
          <w:szCs w:val="21"/>
        </w:rPr>
      </w:pPr>
      <w:r>
        <w:rPr>
          <w:rFonts w:hint="eastAsia" w:ascii="宋体" w:hAnsi="宋体" w:eastAsia="宋体" w:cs="宋体"/>
          <w:spacing w:val="-3"/>
          <w:sz w:val="21"/>
          <w:szCs w:val="21"/>
        </w:rPr>
        <w:t>2.3高低压维保要求</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（1）高压系统委外方每月进行专业的巡查并出具巡查报告。</w:t>
      </w:r>
    </w:p>
    <w:p>
      <w:pPr>
        <w:spacing w:before="23" w:line="232" w:lineRule="auto"/>
        <w:ind w:left="23" w:firstLine="431"/>
        <w:rPr>
          <w:rFonts w:hint="eastAsia" w:ascii="宋体" w:hAnsi="宋体" w:eastAsia="宋体" w:cs="宋体"/>
          <w:sz w:val="21"/>
          <w:szCs w:val="21"/>
        </w:rPr>
      </w:pPr>
      <w:r>
        <w:rPr>
          <w:rFonts w:hint="eastAsia" w:ascii="宋体" w:hAnsi="宋体" w:eastAsia="宋体" w:cs="宋体"/>
          <w:spacing w:val="-1"/>
          <w:sz w:val="21"/>
          <w:szCs w:val="21"/>
          <w:highlight w:val="none"/>
          <w:u w:val="none"/>
        </w:rPr>
        <w:t>（2）每年对低压配电室的各配电柜进出线路进行绝缘检测、清洁保养和连接螺栓紧固。</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（3）每月对低压配电柜内的开关及进出线路的节点进行温度检测并记录。</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（4）每季度对补偿柜、有源滤波柜进行一次专业的检查并出具检查报告。</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（5）低压主断路器（含变压器）以上维护由中标单位委托专业资质公司进行，要求一年一次保送电全面维保，确保对采购人的供电不间断及保送电正常。</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（6）高压供电主、备电源切换时间在5分钟之内完成。</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（7）高低压配电工具需每年进行一次校验。（费用由中标服务方负责）</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8）发电机（共四台，包含人防区两台）需每年更换机油、柴油格、机油格、空气格及电池等按规范要求需更换的耗材，并检查发电机控制线路、油路等，以上维保项目中标维保方需委托第三方专业资质单位(要求发电机原厂家维保)进行，每 2 小时对发电机房进行巡查并记录；对运行的发电机每小时进行运行记录；每半个月对发电机进行一次试运行，每次运行15分钟并做好试运行记录；每月对发电机机体进行一次全面清洁保养。</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（9）以上所有项目的维保，采购方要求中标服务方委托第三方专业资质单位的</w:t>
      </w:r>
      <w:r>
        <w:rPr>
          <w:rFonts w:hint="eastAsia" w:ascii="宋体" w:hAnsi="宋体" w:eastAsia="宋体" w:cs="宋体"/>
          <w:spacing w:val="-1"/>
          <w:sz w:val="21"/>
          <w:szCs w:val="21"/>
          <w:highlight w:val="none"/>
          <w:u w:val="none"/>
          <w:lang w:eastAsia="zh-CN"/>
        </w:rPr>
        <w:t>，</w:t>
      </w:r>
      <w:r>
        <w:rPr>
          <w:rFonts w:hint="eastAsia" w:ascii="宋体" w:hAnsi="宋体" w:eastAsia="宋体" w:cs="宋体"/>
          <w:spacing w:val="-1"/>
          <w:sz w:val="21"/>
          <w:szCs w:val="21"/>
          <w:highlight w:val="none"/>
          <w:u w:val="none"/>
          <w:lang w:val="en-US" w:eastAsia="zh-CN"/>
        </w:rPr>
        <w:t>或者是</w:t>
      </w:r>
      <w:r>
        <w:rPr>
          <w:rFonts w:hint="eastAsia" w:ascii="宋体" w:hAnsi="宋体" w:eastAsia="宋体" w:cs="宋体"/>
          <w:spacing w:val="-1"/>
          <w:sz w:val="21"/>
          <w:szCs w:val="21"/>
          <w:highlight w:val="none"/>
          <w:u w:val="none"/>
        </w:rPr>
        <w:t>维保项目由中标人委托第三方资质单位进行维保的</w:t>
      </w:r>
      <w:r>
        <w:rPr>
          <w:rFonts w:hint="eastAsia" w:ascii="宋体" w:hAnsi="宋体" w:eastAsia="宋体" w:cs="宋体"/>
          <w:spacing w:val="-1"/>
          <w:sz w:val="21"/>
          <w:szCs w:val="21"/>
          <w:highlight w:val="none"/>
          <w:u w:val="none"/>
          <w:lang w:eastAsia="zh-CN"/>
        </w:rPr>
        <w:t>（</w:t>
      </w:r>
      <w:r>
        <w:rPr>
          <w:rFonts w:hint="eastAsia" w:ascii="宋体" w:hAnsi="宋体" w:eastAsia="宋体" w:cs="宋体"/>
          <w:spacing w:val="-1"/>
          <w:sz w:val="21"/>
          <w:szCs w:val="21"/>
          <w:highlight w:val="none"/>
          <w:u w:val="none"/>
        </w:rPr>
        <w:t>必须提前报医院负责部门认可及同意后方可实施</w:t>
      </w:r>
      <w:r>
        <w:rPr>
          <w:rFonts w:hint="eastAsia" w:ascii="宋体" w:hAnsi="宋体" w:eastAsia="宋体" w:cs="宋体"/>
          <w:spacing w:val="-1"/>
          <w:sz w:val="21"/>
          <w:szCs w:val="21"/>
          <w:highlight w:val="none"/>
          <w:u w:val="none"/>
          <w:lang w:eastAsia="zh-CN"/>
        </w:rPr>
        <w:t>）</w:t>
      </w:r>
      <w:r>
        <w:rPr>
          <w:rFonts w:hint="eastAsia" w:ascii="宋体" w:hAnsi="宋体" w:eastAsia="宋体" w:cs="宋体"/>
          <w:spacing w:val="-1"/>
          <w:sz w:val="21"/>
          <w:szCs w:val="21"/>
          <w:highlight w:val="none"/>
          <w:u w:val="none"/>
        </w:rPr>
        <w:t>，维护费用、要求维护内容及维护耗材、检测等费用</w:t>
      </w:r>
      <w:r>
        <w:rPr>
          <w:rFonts w:hint="eastAsia" w:ascii="宋体" w:hAnsi="宋体" w:eastAsia="宋体" w:cs="宋体"/>
          <w:spacing w:val="-1"/>
          <w:sz w:val="21"/>
          <w:szCs w:val="21"/>
          <w:highlight w:val="none"/>
          <w:u w:val="none"/>
          <w:lang w:val="en-US" w:eastAsia="zh-CN"/>
        </w:rPr>
        <w:t>按照专项服务进行结算，</w:t>
      </w:r>
      <w:r>
        <w:rPr>
          <w:rFonts w:hint="eastAsia" w:ascii="宋体" w:hAnsi="宋体" w:eastAsia="宋体" w:cs="宋体"/>
          <w:spacing w:val="-1"/>
          <w:sz w:val="21"/>
          <w:szCs w:val="21"/>
          <w:highlight w:val="none"/>
          <w:u w:val="none"/>
        </w:rPr>
        <w:t>对于第三方专业资质单位未按要求执行的，医院有权要求中标方立即更换维护单位。</w:t>
      </w:r>
    </w:p>
    <w:p>
      <w:pPr>
        <w:spacing w:before="23" w:line="232" w:lineRule="auto"/>
        <w:ind w:firstLine="418" w:firstLineChars="200"/>
        <w:rPr>
          <w:rFonts w:hint="eastAsia" w:ascii="宋体" w:hAnsi="宋体" w:eastAsia="宋体" w:cs="宋体"/>
          <w:b/>
          <w:bCs/>
          <w:spacing w:val="-1"/>
          <w:sz w:val="21"/>
          <w:szCs w:val="21"/>
          <w:highlight w:val="none"/>
          <w:u w:val="none"/>
        </w:rPr>
      </w:pPr>
      <w:r>
        <w:rPr>
          <w:rFonts w:hint="eastAsia" w:ascii="宋体" w:hAnsi="宋体" w:eastAsia="宋体" w:cs="宋体"/>
          <w:b/>
          <w:bCs/>
          <w:spacing w:val="-1"/>
          <w:sz w:val="21"/>
          <w:szCs w:val="21"/>
          <w:highlight w:val="none"/>
          <w:u w:val="none"/>
        </w:rPr>
        <w:t>3.给排水系统</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（1）每2小时对消防和生活水泵房进行一次巡查并做巡查记录。</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（2）每2小时对生活水泵及相关设备运行参数进行一次记录。</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（3）每月对消防泵进行一次试运行并做相关运行记录。</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（4）泵房设备发生故障，维修后需做维修记录。</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（5）主管每周不少于一次对泵房进行巡查。</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（6）每半年由专业单位进行水池的清洗、消毒和配合相关专业机构进行水质监测，并出具水质监测报告。（费用由中标人负责）</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（7）每月对给排水管道井进行一次巡查并记录。</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（8）每月负责水电气能源计量统计，并做对比分析后上报统计数据和分析报告。</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（9）供水系统的仪表每年进行一次校验。（费用由中标人负责）</w:t>
      </w:r>
    </w:p>
    <w:p>
      <w:pPr>
        <w:spacing w:before="23" w:line="232" w:lineRule="auto"/>
        <w:ind w:left="23" w:firstLine="431"/>
        <w:rPr>
          <w:rFonts w:hint="eastAsia" w:ascii="宋体" w:hAnsi="宋体" w:eastAsia="宋体" w:cs="宋体"/>
          <w:spacing w:val="-1"/>
          <w:sz w:val="21"/>
          <w:szCs w:val="21"/>
          <w:highlight w:val="none"/>
          <w:u w:val="none"/>
        </w:rPr>
      </w:pPr>
      <w:r>
        <w:rPr>
          <w:rFonts w:hint="eastAsia" w:ascii="宋体" w:hAnsi="宋体" w:eastAsia="宋体" w:cs="宋体"/>
          <w:spacing w:val="-1"/>
          <w:sz w:val="21"/>
          <w:szCs w:val="21"/>
          <w:highlight w:val="none"/>
          <w:u w:val="none"/>
        </w:rPr>
        <w:t>（10）中标人保证给排水设施完好率100%。</w:t>
      </w:r>
    </w:p>
    <w:p>
      <w:pPr>
        <w:spacing w:before="23" w:line="232" w:lineRule="auto"/>
        <w:ind w:left="23" w:firstLine="431"/>
        <w:rPr>
          <w:rFonts w:hint="eastAsia" w:ascii="宋体" w:hAnsi="宋体" w:eastAsia="宋体" w:cs="宋体"/>
          <w:sz w:val="21"/>
          <w:szCs w:val="21"/>
        </w:rPr>
      </w:pPr>
      <w:r>
        <w:rPr>
          <w:rFonts w:hint="eastAsia" w:ascii="宋体" w:hAnsi="宋体" w:eastAsia="宋体" w:cs="宋体"/>
          <w:spacing w:val="-1"/>
          <w:sz w:val="21"/>
          <w:szCs w:val="21"/>
          <w:highlight w:val="none"/>
          <w:u w:val="none"/>
        </w:rPr>
        <w:t>（11）给排水安全管理要求：水池上锁并由专人负责管理；完善所有水箱、水池超限报警器装置，每班进行一次检查并记录；杜绝跑冒</w:t>
      </w:r>
      <w:r>
        <w:rPr>
          <w:rFonts w:hint="eastAsia" w:ascii="宋体" w:hAnsi="宋体" w:eastAsia="宋体" w:cs="宋体"/>
          <w:sz w:val="21"/>
          <w:szCs w:val="21"/>
        </w:rPr>
        <w:t>滴漏，如出现严重冒水现象，对设备设施</w:t>
      </w:r>
      <w:r>
        <w:rPr>
          <w:rFonts w:hint="eastAsia" w:ascii="宋体" w:hAnsi="宋体" w:eastAsia="宋体" w:cs="宋体"/>
          <w:spacing w:val="-8"/>
          <w:sz w:val="21"/>
          <w:szCs w:val="21"/>
        </w:rPr>
        <w:t>的损坏均由中标人负责。要求：中水水池每季度清洗一次。</w:t>
      </w:r>
    </w:p>
    <w:p>
      <w:pPr>
        <w:spacing w:before="24" w:line="232" w:lineRule="auto"/>
        <w:ind w:left="26" w:firstLine="420"/>
        <w:rPr>
          <w:rFonts w:hint="eastAsia" w:ascii="宋体" w:hAnsi="宋体" w:eastAsia="宋体" w:cs="宋体"/>
          <w:sz w:val="21"/>
          <w:szCs w:val="21"/>
        </w:rPr>
      </w:pPr>
      <w:r>
        <w:rPr>
          <w:rFonts w:hint="eastAsia" w:ascii="宋体" w:hAnsi="宋体" w:eastAsia="宋体" w:cs="宋体"/>
          <w:sz w:val="21"/>
          <w:szCs w:val="21"/>
        </w:rPr>
        <w:t>（12）医院雨水排水系统需由专业第三方单位疏通，每月（雨季可根据实</w:t>
      </w:r>
      <w:r>
        <w:rPr>
          <w:rFonts w:hint="eastAsia" w:ascii="宋体" w:hAnsi="宋体" w:eastAsia="宋体" w:cs="宋体"/>
          <w:spacing w:val="-1"/>
          <w:sz w:val="21"/>
          <w:szCs w:val="21"/>
        </w:rPr>
        <w:t>际需求增加）</w:t>
      </w:r>
      <w:r>
        <w:rPr>
          <w:rFonts w:hint="eastAsia" w:ascii="宋体" w:hAnsi="宋体" w:eastAsia="宋体" w:cs="宋体"/>
          <w:spacing w:val="-2"/>
          <w:sz w:val="21"/>
          <w:szCs w:val="21"/>
        </w:rPr>
        <w:t>对天面及室外雨水排水系统进行全面检查，疏通堵</w:t>
      </w:r>
      <w:r>
        <w:rPr>
          <w:rFonts w:hint="eastAsia" w:ascii="宋体" w:hAnsi="宋体" w:eastAsia="宋体" w:cs="宋体"/>
          <w:spacing w:val="-3"/>
          <w:sz w:val="21"/>
          <w:szCs w:val="21"/>
        </w:rPr>
        <w:t>塞管道，疏浚狭窄管口，排水系统维保及</w:t>
      </w:r>
      <w:r>
        <w:rPr>
          <w:rFonts w:hint="eastAsia" w:ascii="宋体" w:hAnsi="宋体" w:eastAsia="宋体" w:cs="宋体"/>
          <w:spacing w:val="-1"/>
          <w:sz w:val="21"/>
          <w:szCs w:val="21"/>
        </w:rPr>
        <w:t>疏通、管道更换、维修费用由中标服务方负责。</w:t>
      </w:r>
    </w:p>
    <w:p>
      <w:pPr>
        <w:spacing w:before="26" w:line="228" w:lineRule="auto"/>
        <w:ind w:left="26" w:right="112" w:firstLine="419"/>
        <w:rPr>
          <w:rFonts w:hint="eastAsia" w:ascii="宋体" w:hAnsi="宋体" w:eastAsia="宋体" w:cs="宋体"/>
          <w:sz w:val="21"/>
          <w:szCs w:val="21"/>
        </w:rPr>
      </w:pPr>
      <w:r>
        <w:rPr>
          <w:rFonts w:hint="eastAsia" w:ascii="宋体" w:hAnsi="宋体" w:eastAsia="宋体" w:cs="宋体"/>
          <w:spacing w:val="-3"/>
          <w:sz w:val="21"/>
          <w:szCs w:val="21"/>
        </w:rPr>
        <w:t>（13）医院污水排水系统应每季度进行检查并疏通，如发生管道堵塞等影响正常使</w:t>
      </w:r>
      <w:r>
        <w:rPr>
          <w:rFonts w:hint="eastAsia" w:ascii="宋体" w:hAnsi="宋体" w:eastAsia="宋体" w:cs="宋体"/>
          <w:spacing w:val="-4"/>
          <w:sz w:val="21"/>
          <w:szCs w:val="21"/>
        </w:rPr>
        <w:t>用等</w:t>
      </w:r>
      <w:r>
        <w:rPr>
          <w:rFonts w:hint="eastAsia" w:ascii="宋体" w:hAnsi="宋体" w:eastAsia="宋体" w:cs="宋体"/>
          <w:spacing w:val="-1"/>
          <w:sz w:val="21"/>
          <w:szCs w:val="21"/>
        </w:rPr>
        <w:t>故障，管道维护、疏通、管道更换及相关维修费用由中标服务方负责。</w:t>
      </w:r>
    </w:p>
    <w:p>
      <w:pPr>
        <w:spacing w:before="26" w:line="232" w:lineRule="auto"/>
        <w:ind w:left="26" w:right="90" w:firstLine="419"/>
        <w:rPr>
          <w:rFonts w:hint="eastAsia" w:ascii="宋体" w:hAnsi="宋体" w:eastAsia="宋体" w:cs="宋体"/>
          <w:sz w:val="21"/>
          <w:szCs w:val="21"/>
        </w:rPr>
      </w:pPr>
      <w:r>
        <w:rPr>
          <w:rFonts w:hint="eastAsia" w:ascii="宋体" w:hAnsi="宋体" w:eastAsia="宋体" w:cs="宋体"/>
          <w:spacing w:val="-2"/>
          <w:sz w:val="21"/>
          <w:szCs w:val="21"/>
        </w:rPr>
        <w:t>（14）院内给水管道破裂，影响到科室供水时</w:t>
      </w:r>
      <w:r>
        <w:rPr>
          <w:rFonts w:hint="eastAsia" w:ascii="宋体" w:hAnsi="宋体" w:eastAsia="宋体" w:cs="宋体"/>
          <w:spacing w:val="-3"/>
          <w:sz w:val="21"/>
          <w:szCs w:val="21"/>
        </w:rPr>
        <w:t>，应及时启动应急预案，中标服务方应尽</w:t>
      </w:r>
      <w:r>
        <w:rPr>
          <w:rFonts w:hint="eastAsia" w:ascii="宋体" w:hAnsi="宋体" w:eastAsia="宋体" w:cs="宋体"/>
          <w:spacing w:val="-2"/>
          <w:sz w:val="21"/>
          <w:szCs w:val="21"/>
        </w:rPr>
        <w:t>快请专业人员或者专业公司修复水管（含地下主给水管</w:t>
      </w:r>
      <w:r>
        <w:rPr>
          <w:rFonts w:hint="eastAsia" w:ascii="宋体" w:hAnsi="宋体" w:eastAsia="宋体" w:cs="宋体"/>
          <w:spacing w:val="-11"/>
          <w:sz w:val="21"/>
          <w:szCs w:val="21"/>
        </w:rPr>
        <w:t>），</w:t>
      </w:r>
      <w:r>
        <w:rPr>
          <w:rFonts w:hint="eastAsia" w:ascii="宋体" w:hAnsi="宋体" w:eastAsia="宋体" w:cs="宋体"/>
          <w:spacing w:val="-2"/>
          <w:sz w:val="21"/>
          <w:szCs w:val="21"/>
        </w:rPr>
        <w:t>尽快恢复供水。维修过</w:t>
      </w:r>
      <w:r>
        <w:rPr>
          <w:rFonts w:hint="eastAsia" w:ascii="宋体" w:hAnsi="宋体" w:cs="宋体"/>
          <w:spacing w:val="-2"/>
          <w:sz w:val="21"/>
          <w:szCs w:val="21"/>
          <w:lang w:eastAsia="zh-CN"/>
        </w:rPr>
        <w:t>程中</w:t>
      </w:r>
      <w:r>
        <w:rPr>
          <w:rFonts w:hint="eastAsia" w:ascii="宋体" w:hAnsi="宋体" w:eastAsia="宋体" w:cs="宋体"/>
          <w:spacing w:val="-2"/>
          <w:sz w:val="21"/>
          <w:szCs w:val="21"/>
        </w:rPr>
        <w:t>产生的</w:t>
      </w:r>
      <w:r>
        <w:rPr>
          <w:rFonts w:hint="eastAsia" w:ascii="宋体" w:hAnsi="宋体" w:eastAsia="宋体" w:cs="宋体"/>
          <w:sz w:val="21"/>
          <w:szCs w:val="21"/>
        </w:rPr>
        <w:t>地面开挖或者恢复等人工服务费、管道及其他材料费等所有费用由</w:t>
      </w:r>
      <w:r>
        <w:rPr>
          <w:rFonts w:hint="eastAsia" w:ascii="宋体" w:hAnsi="宋体" w:eastAsia="宋体" w:cs="宋体"/>
          <w:spacing w:val="-1"/>
          <w:sz w:val="21"/>
          <w:szCs w:val="21"/>
        </w:rPr>
        <w:t>中标服务方负责。</w:t>
      </w:r>
    </w:p>
    <w:p>
      <w:pPr>
        <w:spacing w:before="23" w:line="229" w:lineRule="auto"/>
        <w:ind w:left="26" w:right="92" w:firstLine="419"/>
        <w:rPr>
          <w:rFonts w:hint="eastAsia" w:ascii="宋体" w:hAnsi="宋体" w:eastAsia="宋体" w:cs="宋体"/>
          <w:sz w:val="21"/>
          <w:szCs w:val="21"/>
        </w:rPr>
      </w:pPr>
      <w:r>
        <w:rPr>
          <w:rFonts w:hint="eastAsia" w:ascii="宋体" w:hAnsi="宋体" w:eastAsia="宋体" w:cs="宋体"/>
          <w:spacing w:val="-3"/>
          <w:sz w:val="21"/>
          <w:szCs w:val="21"/>
        </w:rPr>
        <w:t>（15）市政停水时，应及时启动应急预案，负责与供水管理部门的沟通与跟进工作，尽</w:t>
      </w:r>
      <w:r>
        <w:rPr>
          <w:rFonts w:hint="eastAsia" w:ascii="宋体" w:hAnsi="宋体" w:eastAsia="宋体" w:cs="宋体"/>
          <w:spacing w:val="-2"/>
          <w:sz w:val="21"/>
          <w:szCs w:val="21"/>
        </w:rPr>
        <w:t>快恢复供水。</w:t>
      </w:r>
    </w:p>
    <w:p>
      <w:pPr>
        <w:spacing w:before="25" w:line="219" w:lineRule="auto"/>
        <w:ind w:left="438"/>
        <w:rPr>
          <w:rFonts w:hint="eastAsia" w:ascii="宋体" w:hAnsi="宋体" w:eastAsia="宋体" w:cs="宋体"/>
          <w:b/>
          <w:bCs/>
          <w:sz w:val="21"/>
          <w:szCs w:val="21"/>
        </w:rPr>
      </w:pPr>
      <w:r>
        <w:rPr>
          <w:rFonts w:hint="eastAsia" w:ascii="宋体" w:hAnsi="宋体" w:eastAsia="宋体" w:cs="宋体"/>
          <w:b/>
          <w:bCs/>
          <w:spacing w:val="-1"/>
          <w:sz w:val="21"/>
          <w:szCs w:val="21"/>
        </w:rPr>
        <w:t>4．电梯</w:t>
      </w:r>
    </w:p>
    <w:p>
      <w:pPr>
        <w:spacing w:before="21" w:line="236" w:lineRule="auto"/>
        <w:ind w:left="26" w:right="90" w:firstLine="419"/>
        <w:rPr>
          <w:rFonts w:hint="eastAsia" w:ascii="宋体" w:hAnsi="宋体" w:eastAsia="宋体" w:cs="宋体"/>
          <w:sz w:val="21"/>
          <w:szCs w:val="21"/>
        </w:rPr>
      </w:pPr>
      <w:r>
        <w:rPr>
          <w:rFonts w:hint="eastAsia" w:ascii="宋体" w:hAnsi="宋体" w:eastAsia="宋体" w:cs="宋体"/>
          <w:spacing w:val="-3"/>
          <w:sz w:val="21"/>
          <w:szCs w:val="21"/>
        </w:rPr>
        <w:t>（1）医院共有</w:t>
      </w:r>
      <w:r>
        <w:rPr>
          <w:rFonts w:hint="eastAsia" w:ascii="宋体" w:hAnsi="宋体" w:eastAsia="宋体" w:cs="宋体"/>
          <w:spacing w:val="-40"/>
          <w:sz w:val="21"/>
          <w:szCs w:val="21"/>
        </w:rPr>
        <w:t xml:space="preserve"> </w:t>
      </w:r>
      <w:r>
        <w:rPr>
          <w:rFonts w:hint="eastAsia" w:ascii="宋体" w:hAnsi="宋体" w:eastAsia="宋体" w:cs="宋体"/>
          <w:spacing w:val="-3"/>
          <w:sz w:val="21"/>
          <w:szCs w:val="21"/>
        </w:rPr>
        <w:t>53</w:t>
      </w:r>
      <w:r>
        <w:rPr>
          <w:rFonts w:hint="eastAsia" w:ascii="宋体" w:hAnsi="宋体" w:eastAsia="宋体" w:cs="宋体"/>
          <w:spacing w:val="-21"/>
          <w:sz w:val="21"/>
          <w:szCs w:val="21"/>
        </w:rPr>
        <w:t xml:space="preserve"> </w:t>
      </w:r>
      <w:r>
        <w:rPr>
          <w:rFonts w:hint="eastAsia" w:ascii="宋体" w:hAnsi="宋体" w:eastAsia="宋体" w:cs="宋体"/>
          <w:spacing w:val="-3"/>
          <w:sz w:val="21"/>
          <w:szCs w:val="21"/>
        </w:rPr>
        <w:t>台电梯（含扶梯</w:t>
      </w:r>
      <w:r>
        <w:rPr>
          <w:rFonts w:hint="eastAsia" w:ascii="宋体" w:hAnsi="宋体" w:eastAsia="宋体" w:cs="宋体"/>
          <w:spacing w:val="-9"/>
          <w:sz w:val="21"/>
          <w:szCs w:val="21"/>
        </w:rPr>
        <w:t>），</w:t>
      </w:r>
      <w:r>
        <w:rPr>
          <w:rFonts w:hint="eastAsia" w:ascii="宋体" w:hAnsi="宋体" w:eastAsia="宋体" w:cs="宋体"/>
          <w:spacing w:val="-3"/>
          <w:sz w:val="21"/>
          <w:szCs w:val="21"/>
        </w:rPr>
        <w:t>年检时间以实际</w:t>
      </w:r>
      <w:r>
        <w:rPr>
          <w:rFonts w:hint="eastAsia" w:ascii="宋体" w:hAnsi="宋体" w:eastAsia="宋体" w:cs="宋体"/>
          <w:spacing w:val="-4"/>
          <w:sz w:val="21"/>
          <w:szCs w:val="21"/>
        </w:rPr>
        <w:t>情况为准，中标人应当在物业服</w:t>
      </w:r>
      <w:r>
        <w:rPr>
          <w:rFonts w:hint="eastAsia" w:ascii="宋体" w:hAnsi="宋体" w:eastAsia="宋体" w:cs="宋体"/>
          <w:spacing w:val="-2"/>
          <w:sz w:val="21"/>
          <w:szCs w:val="21"/>
        </w:rPr>
        <w:t>务合同签订后全面接管电梯的维保及年检工作，负责</w:t>
      </w:r>
      <w:r>
        <w:rPr>
          <w:rFonts w:hint="eastAsia" w:ascii="宋体" w:hAnsi="宋体" w:eastAsia="宋体" w:cs="宋体"/>
          <w:spacing w:val="-14"/>
          <w:sz w:val="21"/>
          <w:szCs w:val="21"/>
        </w:rPr>
        <w:t xml:space="preserve"> </w:t>
      </w:r>
      <w:r>
        <w:rPr>
          <w:rFonts w:hint="eastAsia" w:ascii="宋体" w:hAnsi="宋体" w:eastAsia="宋体" w:cs="宋体"/>
          <w:spacing w:val="-2"/>
          <w:sz w:val="21"/>
          <w:szCs w:val="21"/>
        </w:rPr>
        <w:t>53 台电梯系统保险。中标人负责全部</w:t>
      </w:r>
      <w:r>
        <w:rPr>
          <w:rFonts w:hint="eastAsia" w:ascii="宋体" w:hAnsi="宋体" w:eastAsia="宋体" w:cs="宋体"/>
          <w:spacing w:val="-3"/>
          <w:sz w:val="21"/>
          <w:szCs w:val="21"/>
        </w:rPr>
        <w:t>电梯的日常巡查、运行管理、维护保养、安检年审、应急维修及应急事故处理等工作。中标</w:t>
      </w:r>
      <w:r>
        <w:rPr>
          <w:rFonts w:hint="eastAsia" w:ascii="宋体" w:hAnsi="宋体" w:eastAsia="宋体" w:cs="宋体"/>
          <w:spacing w:val="-2"/>
          <w:sz w:val="21"/>
          <w:szCs w:val="21"/>
        </w:rPr>
        <w:t>人必须提前两个月做好电梯年检工作的申报及做自检报</w:t>
      </w:r>
      <w:r>
        <w:rPr>
          <w:rFonts w:hint="eastAsia" w:ascii="宋体" w:hAnsi="宋体" w:eastAsia="宋体" w:cs="宋体"/>
          <w:spacing w:val="-3"/>
          <w:sz w:val="21"/>
          <w:szCs w:val="21"/>
        </w:rPr>
        <w:t>告，并向市相关单位办理电梯安全年</w:t>
      </w:r>
      <w:r>
        <w:rPr>
          <w:rFonts w:hint="eastAsia" w:ascii="宋体" w:hAnsi="宋体" w:eastAsia="宋体" w:cs="宋体"/>
          <w:spacing w:val="-5"/>
          <w:sz w:val="21"/>
          <w:szCs w:val="21"/>
        </w:rPr>
        <w:t xml:space="preserve">检手续，保证取得《电扶梯运行许可证》， </w:t>
      </w:r>
      <w:r>
        <w:rPr>
          <w:rFonts w:hint="eastAsia" w:ascii="宋体" w:hAnsi="宋体" w:eastAsia="宋体" w:cs="宋体"/>
          <w:strike w:val="0"/>
          <w:dstrike w:val="0"/>
          <w:spacing w:val="-5"/>
          <w:sz w:val="21"/>
          <w:szCs w:val="21"/>
          <w:highlight w:val="none"/>
        </w:rPr>
        <w:t>年检费用由中标人负责。</w:t>
      </w:r>
      <w:r>
        <w:rPr>
          <w:rFonts w:hint="eastAsia" w:ascii="宋体" w:hAnsi="宋体" w:eastAsia="宋体" w:cs="宋体"/>
          <w:spacing w:val="-5"/>
          <w:sz w:val="21"/>
          <w:szCs w:val="21"/>
        </w:rPr>
        <w:t>上述资料均由中标人提</w:t>
      </w:r>
      <w:r>
        <w:rPr>
          <w:rFonts w:hint="eastAsia" w:ascii="宋体" w:hAnsi="宋体" w:eastAsia="宋体" w:cs="宋体"/>
          <w:sz w:val="21"/>
          <w:szCs w:val="21"/>
        </w:rPr>
        <w:t>供采购人存档备查。采购人配合中标人开展电梯年检</w:t>
      </w:r>
      <w:r>
        <w:rPr>
          <w:rFonts w:hint="eastAsia" w:ascii="宋体" w:hAnsi="宋体" w:eastAsia="宋体" w:cs="宋体"/>
          <w:spacing w:val="-1"/>
          <w:sz w:val="21"/>
          <w:szCs w:val="21"/>
        </w:rPr>
        <w:t>等所需的材料提供。</w:t>
      </w:r>
    </w:p>
    <w:p>
      <w:pPr>
        <w:spacing w:before="28" w:line="229" w:lineRule="auto"/>
        <w:ind w:left="25" w:right="105" w:firstLine="421"/>
        <w:rPr>
          <w:rFonts w:hint="eastAsia" w:ascii="宋体" w:hAnsi="宋体" w:eastAsia="宋体" w:cs="宋体"/>
          <w:sz w:val="21"/>
          <w:szCs w:val="21"/>
        </w:rPr>
      </w:pPr>
      <w:r>
        <w:rPr>
          <w:rFonts w:hint="eastAsia" w:ascii="宋体" w:hAnsi="宋体" w:eastAsia="宋体" w:cs="宋体"/>
          <w:sz w:val="21"/>
          <w:szCs w:val="21"/>
        </w:rPr>
        <w:t>（2）中标人确保全部电梯正常运行，保障轿厢及机房整洁、通风，照</w:t>
      </w:r>
      <w:r>
        <w:rPr>
          <w:rFonts w:hint="eastAsia" w:ascii="宋体" w:hAnsi="宋体" w:eastAsia="宋体" w:cs="宋体"/>
          <w:spacing w:val="-1"/>
          <w:sz w:val="21"/>
          <w:szCs w:val="21"/>
        </w:rPr>
        <w:t>明及其他附属设</w:t>
      </w:r>
      <w:r>
        <w:rPr>
          <w:rFonts w:hint="eastAsia" w:ascii="宋体" w:hAnsi="宋体" w:eastAsia="宋体" w:cs="宋体"/>
          <w:spacing w:val="-3"/>
          <w:sz w:val="21"/>
          <w:szCs w:val="21"/>
        </w:rPr>
        <w:t>施完好。</w:t>
      </w:r>
    </w:p>
    <w:p>
      <w:pPr>
        <w:spacing w:before="21" w:line="218" w:lineRule="auto"/>
        <w:ind w:left="446"/>
        <w:rPr>
          <w:rFonts w:hint="eastAsia" w:ascii="宋体" w:hAnsi="宋体" w:eastAsia="宋体" w:cs="宋体"/>
          <w:sz w:val="21"/>
          <w:szCs w:val="21"/>
        </w:rPr>
      </w:pPr>
      <w:r>
        <w:rPr>
          <w:rFonts w:hint="eastAsia" w:ascii="宋体" w:hAnsi="宋体" w:eastAsia="宋体" w:cs="宋体"/>
          <w:sz w:val="21"/>
          <w:szCs w:val="21"/>
        </w:rPr>
        <w:t>（3）每周一次对机房进行全面清洁，保证机房和</w:t>
      </w:r>
      <w:r>
        <w:rPr>
          <w:rFonts w:hint="eastAsia" w:ascii="宋体" w:hAnsi="宋体" w:eastAsia="宋体" w:cs="宋体"/>
          <w:spacing w:val="-1"/>
          <w:sz w:val="21"/>
          <w:szCs w:val="21"/>
        </w:rPr>
        <w:t>设备表面无积尘无污染。</w:t>
      </w:r>
    </w:p>
    <w:p>
      <w:pPr>
        <w:spacing w:before="27" w:line="235" w:lineRule="auto"/>
        <w:ind w:left="26" w:right="90" w:firstLine="420"/>
        <w:rPr>
          <w:rFonts w:hint="eastAsia" w:ascii="宋体" w:hAnsi="宋体" w:eastAsia="宋体" w:cs="宋体"/>
          <w:sz w:val="21"/>
          <w:szCs w:val="21"/>
        </w:rPr>
      </w:pPr>
      <w:r>
        <w:rPr>
          <w:rFonts w:hint="eastAsia" w:ascii="宋体" w:hAnsi="宋体" w:eastAsia="宋体" w:cs="宋体"/>
          <w:sz w:val="21"/>
          <w:szCs w:val="21"/>
        </w:rPr>
        <w:t>（4）督促维保公司每月对曳引电动机，各类控制板的继电器，接触器进行检查，各接</w:t>
      </w:r>
      <w:r>
        <w:rPr>
          <w:rFonts w:hint="eastAsia" w:ascii="宋体" w:hAnsi="宋体" w:eastAsia="宋体" w:cs="宋体"/>
          <w:spacing w:val="-2"/>
          <w:sz w:val="21"/>
          <w:szCs w:val="21"/>
        </w:rPr>
        <w:t>线端子进行检查加固，各层厅门，内外门传动机构，保</w:t>
      </w:r>
      <w:r>
        <w:rPr>
          <w:rFonts w:hint="eastAsia" w:ascii="宋体" w:hAnsi="宋体" w:eastAsia="宋体" w:cs="宋体"/>
          <w:spacing w:val="-3"/>
          <w:sz w:val="21"/>
          <w:szCs w:val="21"/>
        </w:rPr>
        <w:t>险门刀，光电保护装置等进行检查调</w:t>
      </w:r>
      <w:r>
        <w:rPr>
          <w:rFonts w:hint="eastAsia" w:ascii="宋体" w:hAnsi="宋体" w:eastAsia="宋体" w:cs="宋体"/>
          <w:spacing w:val="-11"/>
          <w:sz w:val="21"/>
          <w:szCs w:val="21"/>
        </w:rPr>
        <w:t>整。</w:t>
      </w:r>
    </w:p>
    <w:p>
      <w:pPr>
        <w:spacing w:before="14" w:line="234" w:lineRule="auto"/>
        <w:ind w:left="27" w:right="93" w:firstLine="418"/>
        <w:rPr>
          <w:rFonts w:hint="eastAsia" w:ascii="宋体" w:hAnsi="宋体" w:eastAsia="宋体" w:cs="宋体"/>
          <w:sz w:val="21"/>
          <w:szCs w:val="21"/>
        </w:rPr>
      </w:pPr>
      <w:r>
        <w:rPr>
          <w:rFonts w:hint="eastAsia" w:ascii="宋体" w:hAnsi="宋体" w:eastAsia="宋体" w:cs="宋体"/>
          <w:sz w:val="21"/>
          <w:szCs w:val="21"/>
        </w:rPr>
        <w:t>（5）每半年对牵引机减速箱，刹车装置分解清扫及接点调整，对主回路的接触器、导</w:t>
      </w:r>
      <w:r>
        <w:rPr>
          <w:rFonts w:hint="eastAsia" w:ascii="宋体" w:hAnsi="宋体" w:eastAsia="宋体" w:cs="宋体"/>
          <w:spacing w:val="-2"/>
          <w:sz w:val="21"/>
          <w:szCs w:val="21"/>
        </w:rPr>
        <w:t>靴、超重装置、外门、门机及钢缆的松紧度及</w:t>
      </w:r>
      <w:r>
        <w:rPr>
          <w:rFonts w:hint="eastAsia" w:ascii="宋体" w:hAnsi="宋体" w:eastAsia="宋体" w:cs="宋体"/>
          <w:spacing w:val="-3"/>
          <w:sz w:val="21"/>
          <w:szCs w:val="21"/>
        </w:rPr>
        <w:t>磨损情况进行检查调整。道轨及各支持码，各类管线，线槽和接线箱的接线端进行检查加固；对井底各种设备，井道进行清扫并定期对机</w:t>
      </w:r>
      <w:r>
        <w:rPr>
          <w:rFonts w:hint="eastAsia" w:ascii="宋体" w:hAnsi="宋体" w:eastAsia="宋体" w:cs="宋体"/>
          <w:spacing w:val="-1"/>
          <w:sz w:val="21"/>
          <w:szCs w:val="21"/>
        </w:rPr>
        <w:t>房内的其他设备和设施进行维修保养。</w:t>
      </w:r>
    </w:p>
    <w:p>
      <w:pPr>
        <w:spacing w:before="68" w:line="232" w:lineRule="auto"/>
        <w:ind w:left="25" w:right="76" w:firstLine="421"/>
        <w:rPr>
          <w:rFonts w:hint="eastAsia" w:ascii="宋体" w:hAnsi="宋体" w:eastAsia="宋体" w:cs="宋体"/>
          <w:sz w:val="21"/>
          <w:szCs w:val="21"/>
        </w:rPr>
      </w:pPr>
      <w:r>
        <w:rPr>
          <w:rFonts w:hint="eastAsia" w:ascii="宋体" w:hAnsi="宋体" w:eastAsia="宋体" w:cs="宋体"/>
          <w:sz w:val="21"/>
          <w:szCs w:val="21"/>
        </w:rPr>
        <w:t>（6）机房门窗应完好并上锁，未经管理人员许可，无关人员禁止入内，并注意采取措</w:t>
      </w:r>
      <w:r>
        <w:rPr>
          <w:rFonts w:hint="eastAsia" w:ascii="宋体" w:hAnsi="宋体" w:eastAsia="宋体" w:cs="宋体"/>
          <w:spacing w:val="-2"/>
          <w:sz w:val="21"/>
          <w:szCs w:val="21"/>
        </w:rPr>
        <w:t>施，如在机房门口设置挡鼠板等以防止小动物进入。《电</w:t>
      </w:r>
      <w:r>
        <w:rPr>
          <w:rFonts w:hint="eastAsia" w:ascii="宋体" w:hAnsi="宋体" w:eastAsia="宋体" w:cs="宋体"/>
          <w:spacing w:val="-3"/>
          <w:sz w:val="21"/>
          <w:szCs w:val="21"/>
        </w:rPr>
        <w:t>梯困人救援规程》和各种警示牌应清晰并挂于显眼处。</w:t>
      </w:r>
    </w:p>
    <w:p>
      <w:pPr>
        <w:spacing w:before="25" w:line="228" w:lineRule="auto"/>
        <w:ind w:left="29" w:right="90" w:firstLine="417"/>
        <w:rPr>
          <w:rFonts w:hint="eastAsia" w:ascii="宋体" w:hAnsi="宋体" w:eastAsia="宋体" w:cs="宋体"/>
          <w:sz w:val="21"/>
          <w:szCs w:val="21"/>
        </w:rPr>
      </w:pPr>
      <w:r>
        <w:rPr>
          <w:rFonts w:hint="eastAsia" w:ascii="宋体" w:hAnsi="宋体" w:eastAsia="宋体" w:cs="宋体"/>
          <w:sz w:val="21"/>
          <w:szCs w:val="21"/>
        </w:rPr>
        <w:t>（7）配合，监督受委托的电梯专业维修保养公司完成月、季和年度的电</w:t>
      </w:r>
      <w:r>
        <w:rPr>
          <w:rFonts w:hint="eastAsia" w:ascii="宋体" w:hAnsi="宋体" w:eastAsia="宋体" w:cs="宋体"/>
          <w:spacing w:val="-1"/>
          <w:sz w:val="21"/>
          <w:szCs w:val="21"/>
        </w:rPr>
        <w:t>梯维修保养工作，并检查维修保养质量，经签名确认后将记</w:t>
      </w:r>
      <w:r>
        <w:rPr>
          <w:rFonts w:hint="eastAsia" w:ascii="宋体" w:hAnsi="宋体" w:eastAsia="宋体" w:cs="宋体"/>
          <w:spacing w:val="-2"/>
          <w:sz w:val="21"/>
          <w:szCs w:val="21"/>
        </w:rPr>
        <w:t>录存档。</w:t>
      </w:r>
    </w:p>
    <w:p>
      <w:pPr>
        <w:spacing w:before="24" w:line="229" w:lineRule="auto"/>
        <w:ind w:left="53" w:right="90" w:firstLine="393"/>
        <w:rPr>
          <w:rFonts w:hint="eastAsia" w:ascii="宋体" w:hAnsi="宋体" w:eastAsia="宋体" w:cs="宋体"/>
          <w:sz w:val="21"/>
          <w:szCs w:val="21"/>
        </w:rPr>
      </w:pPr>
      <w:r>
        <w:rPr>
          <w:rFonts w:hint="eastAsia" w:ascii="宋体" w:hAnsi="宋体" w:eastAsia="宋体" w:cs="宋体"/>
          <w:sz w:val="21"/>
          <w:szCs w:val="21"/>
        </w:rPr>
        <w:t>（8）严格按照《医院电梯每日巡查记录》的要求进行检查记录，发现问题</w:t>
      </w:r>
      <w:r>
        <w:rPr>
          <w:rFonts w:hint="eastAsia" w:ascii="宋体" w:hAnsi="宋体" w:eastAsia="宋体" w:cs="宋体"/>
          <w:spacing w:val="-1"/>
          <w:sz w:val="21"/>
          <w:szCs w:val="21"/>
        </w:rPr>
        <w:t>马上处理并</w:t>
      </w:r>
      <w:r>
        <w:rPr>
          <w:rFonts w:hint="eastAsia" w:ascii="宋体" w:hAnsi="宋体" w:eastAsia="宋体" w:cs="宋体"/>
          <w:spacing w:val="-3"/>
          <w:sz w:val="21"/>
          <w:szCs w:val="21"/>
        </w:rPr>
        <w:t>向领班报告，同时做好检修记录。</w:t>
      </w:r>
    </w:p>
    <w:p>
      <w:pPr>
        <w:spacing w:before="25" w:line="228" w:lineRule="auto"/>
        <w:ind w:left="35" w:right="90" w:firstLine="411"/>
        <w:rPr>
          <w:rFonts w:hint="eastAsia" w:ascii="宋体" w:hAnsi="宋体" w:eastAsia="宋体" w:cs="宋体"/>
          <w:sz w:val="21"/>
          <w:szCs w:val="21"/>
        </w:rPr>
      </w:pPr>
      <w:r>
        <w:rPr>
          <w:rFonts w:hint="eastAsia" w:ascii="宋体" w:hAnsi="宋体" w:eastAsia="宋体" w:cs="宋体"/>
          <w:sz w:val="21"/>
          <w:szCs w:val="21"/>
        </w:rPr>
        <w:t>（9）每日将电梯的运行检查记录交管理人员查阅，由管理人员负责收集整</w:t>
      </w:r>
      <w:r>
        <w:rPr>
          <w:rFonts w:hint="eastAsia" w:ascii="宋体" w:hAnsi="宋体" w:eastAsia="宋体" w:cs="宋体"/>
          <w:spacing w:val="-1"/>
          <w:sz w:val="21"/>
          <w:szCs w:val="21"/>
        </w:rPr>
        <w:t>理，每月汇</w:t>
      </w:r>
      <w:r>
        <w:rPr>
          <w:rFonts w:hint="eastAsia" w:ascii="宋体" w:hAnsi="宋体" w:eastAsia="宋体" w:cs="宋体"/>
          <w:spacing w:val="-3"/>
          <w:sz w:val="21"/>
          <w:szCs w:val="21"/>
        </w:rPr>
        <w:t>总存档后呈后勤安保部审阅。</w:t>
      </w:r>
    </w:p>
    <w:p>
      <w:pPr>
        <w:spacing w:before="26" w:line="236" w:lineRule="auto"/>
        <w:ind w:left="25" w:right="75" w:firstLine="421"/>
        <w:rPr>
          <w:rFonts w:hint="eastAsia" w:ascii="宋体" w:hAnsi="宋体" w:eastAsia="宋体" w:cs="宋体"/>
          <w:sz w:val="21"/>
          <w:szCs w:val="21"/>
        </w:rPr>
      </w:pPr>
      <w:r>
        <w:rPr>
          <w:rFonts w:hint="eastAsia" w:ascii="宋体" w:hAnsi="宋体" w:eastAsia="宋体" w:cs="宋体"/>
          <w:spacing w:val="-2"/>
          <w:sz w:val="21"/>
          <w:szCs w:val="21"/>
        </w:rPr>
        <w:t>（10）电梯日常运行管理和维护保养工作应</w:t>
      </w:r>
      <w:r>
        <w:rPr>
          <w:rFonts w:hint="eastAsia" w:ascii="宋体" w:hAnsi="宋体" w:eastAsia="宋体" w:cs="宋体"/>
          <w:spacing w:val="-3"/>
          <w:sz w:val="21"/>
          <w:szCs w:val="21"/>
        </w:rPr>
        <w:t>当符合《深圳市电梯安全管理办法》（深圳</w:t>
      </w:r>
      <w:r>
        <w:rPr>
          <w:rFonts w:hint="eastAsia" w:ascii="宋体" w:hAnsi="宋体" w:eastAsia="宋体" w:cs="宋体"/>
          <w:sz w:val="21"/>
          <w:szCs w:val="21"/>
        </w:rPr>
        <w:t>市人民政府令第89 号）和合同约定的工作内容，实施日常维护保养后的电梯应当符合《电</w:t>
      </w:r>
      <w:r>
        <w:rPr>
          <w:rFonts w:hint="eastAsia" w:ascii="宋体" w:hAnsi="宋体" w:eastAsia="宋体" w:cs="宋体"/>
          <w:spacing w:val="-1"/>
          <w:sz w:val="21"/>
          <w:szCs w:val="21"/>
        </w:rPr>
        <w:t>梯维修规范》(GB/T18775)、《电梯制造与安装安全规范》(GB</w:t>
      </w:r>
      <w:r>
        <w:rPr>
          <w:rFonts w:hint="eastAsia" w:ascii="宋体" w:hAnsi="宋体" w:eastAsia="宋体" w:cs="宋体"/>
          <w:spacing w:val="-40"/>
          <w:sz w:val="21"/>
          <w:szCs w:val="21"/>
        </w:rPr>
        <w:t xml:space="preserve"> </w:t>
      </w:r>
      <w:r>
        <w:rPr>
          <w:rFonts w:hint="eastAsia" w:ascii="宋体" w:hAnsi="宋体" w:eastAsia="宋体" w:cs="宋体"/>
          <w:spacing w:val="-1"/>
          <w:sz w:val="21"/>
          <w:szCs w:val="21"/>
        </w:rPr>
        <w:t>7588)的</w:t>
      </w:r>
      <w:r>
        <w:rPr>
          <w:rFonts w:hint="eastAsia" w:ascii="宋体" w:hAnsi="宋体" w:eastAsia="宋体" w:cs="宋体"/>
          <w:spacing w:val="-2"/>
          <w:sz w:val="21"/>
          <w:szCs w:val="21"/>
        </w:rPr>
        <w:t>相关规定。中标人要按《深圳市电梯安全监管方式改革实施方案》要求，对院</w:t>
      </w:r>
      <w:r>
        <w:rPr>
          <w:rFonts w:hint="eastAsia" w:ascii="宋体" w:hAnsi="宋体" w:eastAsia="宋体" w:cs="宋体"/>
          <w:spacing w:val="-3"/>
          <w:sz w:val="21"/>
          <w:szCs w:val="21"/>
        </w:rPr>
        <w:t>区全部电梯购买事故责任险，基础</w:t>
      </w:r>
      <w:r>
        <w:rPr>
          <w:rFonts w:hint="eastAsia" w:ascii="宋体" w:hAnsi="宋体" w:eastAsia="宋体" w:cs="宋体"/>
          <w:spacing w:val="-7"/>
          <w:sz w:val="21"/>
          <w:szCs w:val="21"/>
        </w:rPr>
        <w:t>保费垂直电梯不少于每年</w:t>
      </w:r>
      <w:r>
        <w:rPr>
          <w:rFonts w:hint="eastAsia" w:ascii="宋体" w:hAnsi="宋体" w:eastAsia="宋体" w:cs="宋体"/>
          <w:spacing w:val="-32"/>
          <w:sz w:val="21"/>
          <w:szCs w:val="21"/>
        </w:rPr>
        <w:t xml:space="preserve"> </w:t>
      </w:r>
      <w:r>
        <w:rPr>
          <w:rFonts w:hint="eastAsia" w:ascii="宋体" w:hAnsi="宋体" w:eastAsia="宋体" w:cs="宋体"/>
          <w:spacing w:val="-7"/>
          <w:sz w:val="21"/>
          <w:szCs w:val="21"/>
        </w:rPr>
        <w:t>100</w:t>
      </w:r>
      <w:r>
        <w:rPr>
          <w:rFonts w:hint="eastAsia" w:ascii="宋体" w:hAnsi="宋体" w:eastAsia="宋体" w:cs="宋体"/>
          <w:spacing w:val="-35"/>
          <w:sz w:val="21"/>
          <w:szCs w:val="21"/>
        </w:rPr>
        <w:t xml:space="preserve"> </w:t>
      </w:r>
      <w:r>
        <w:rPr>
          <w:rFonts w:hint="eastAsia" w:ascii="宋体" w:hAnsi="宋体" w:eastAsia="宋体" w:cs="宋体"/>
          <w:spacing w:val="-7"/>
          <w:sz w:val="21"/>
          <w:szCs w:val="21"/>
        </w:rPr>
        <w:t>元/台，扶梯不少于每年200</w:t>
      </w:r>
      <w:r>
        <w:rPr>
          <w:rFonts w:hint="eastAsia" w:ascii="宋体" w:hAnsi="宋体" w:eastAsia="宋体" w:cs="宋体"/>
          <w:spacing w:val="-37"/>
          <w:sz w:val="21"/>
          <w:szCs w:val="21"/>
        </w:rPr>
        <w:t xml:space="preserve"> </w:t>
      </w:r>
      <w:r>
        <w:rPr>
          <w:rFonts w:hint="eastAsia" w:ascii="宋体" w:hAnsi="宋体" w:eastAsia="宋体" w:cs="宋体"/>
          <w:spacing w:val="-7"/>
          <w:sz w:val="21"/>
          <w:szCs w:val="21"/>
        </w:rPr>
        <w:t>元/台，相关费用由中标人负</w:t>
      </w:r>
      <w:r>
        <w:rPr>
          <w:rFonts w:hint="eastAsia" w:ascii="宋体" w:hAnsi="宋体" w:eastAsia="宋体" w:cs="宋体"/>
          <w:spacing w:val="-8"/>
          <w:sz w:val="21"/>
          <w:szCs w:val="21"/>
        </w:rPr>
        <w:t>责（如</w:t>
      </w:r>
      <w:r>
        <w:rPr>
          <w:rFonts w:hint="eastAsia" w:ascii="宋体" w:hAnsi="宋体" w:eastAsia="宋体" w:cs="宋体"/>
          <w:spacing w:val="-1"/>
          <w:sz w:val="21"/>
          <w:szCs w:val="21"/>
        </w:rPr>
        <w:t>标准有更新，按照最新标准及要求执行）。</w:t>
      </w:r>
    </w:p>
    <w:p>
      <w:pPr>
        <w:spacing w:before="22" w:line="235" w:lineRule="auto"/>
        <w:ind w:left="25" w:firstLine="421"/>
        <w:rPr>
          <w:rFonts w:hint="eastAsia" w:ascii="宋体" w:hAnsi="宋体" w:eastAsia="宋体" w:cs="宋体"/>
          <w:sz w:val="21"/>
          <w:szCs w:val="21"/>
        </w:rPr>
      </w:pPr>
      <w:r>
        <w:rPr>
          <w:rFonts w:hint="eastAsia" w:ascii="宋体" w:hAnsi="宋体" w:eastAsia="宋体" w:cs="宋体"/>
          <w:sz w:val="21"/>
          <w:szCs w:val="21"/>
        </w:rPr>
        <w:t>（11）将维护保养标志、安全提示、警示</w:t>
      </w:r>
      <w:r>
        <w:rPr>
          <w:rFonts w:hint="eastAsia" w:ascii="宋体" w:hAnsi="宋体" w:eastAsia="宋体" w:cs="宋体"/>
          <w:spacing w:val="-1"/>
          <w:sz w:val="21"/>
          <w:szCs w:val="21"/>
        </w:rPr>
        <w:t>标志以及服务投诉电话公示于电梯显著位置。</w:t>
      </w:r>
      <w:r>
        <w:rPr>
          <w:rFonts w:hint="eastAsia" w:ascii="宋体" w:hAnsi="宋体" w:eastAsia="宋体" w:cs="宋体"/>
          <w:spacing w:val="-2"/>
          <w:sz w:val="21"/>
          <w:szCs w:val="21"/>
        </w:rPr>
        <w:t>建立维保“一承诺八明示”制度，在电梯显著</w:t>
      </w:r>
      <w:r>
        <w:rPr>
          <w:rFonts w:hint="eastAsia" w:ascii="宋体" w:hAnsi="宋体" w:eastAsia="宋体" w:cs="宋体"/>
          <w:spacing w:val="-3"/>
          <w:sz w:val="21"/>
          <w:szCs w:val="21"/>
        </w:rPr>
        <w:t>位置张贴由维保单位、中标人联合签署的“电</w:t>
      </w:r>
      <w:r>
        <w:rPr>
          <w:rFonts w:hint="eastAsia" w:ascii="宋体" w:hAnsi="宋体" w:eastAsia="宋体" w:cs="宋体"/>
          <w:spacing w:val="-2"/>
          <w:sz w:val="21"/>
          <w:szCs w:val="21"/>
        </w:rPr>
        <w:t>梯维保合格”标志，向社会承诺其确认电梯安全运</w:t>
      </w:r>
      <w:r>
        <w:rPr>
          <w:rFonts w:hint="eastAsia" w:ascii="宋体" w:hAnsi="宋体" w:eastAsia="宋体" w:cs="宋体"/>
          <w:spacing w:val="-3"/>
          <w:sz w:val="21"/>
          <w:szCs w:val="21"/>
        </w:rPr>
        <w:t>行状况，明示电梯安全管理人员、维保人员、维保记录。对垂直电梯张贴在轿厢门的两侧轿壁上，底边距轿厢地板</w:t>
      </w:r>
      <w:r>
        <w:rPr>
          <w:rFonts w:hint="eastAsia" w:ascii="宋体" w:hAnsi="宋体" w:eastAsia="宋体" w:cs="宋体"/>
          <w:spacing w:val="-30"/>
          <w:sz w:val="21"/>
          <w:szCs w:val="21"/>
        </w:rPr>
        <w:t xml:space="preserve"> </w:t>
      </w:r>
      <w:r>
        <w:rPr>
          <w:rFonts w:hint="eastAsia" w:ascii="宋体" w:hAnsi="宋体" w:eastAsia="宋体" w:cs="宋体"/>
          <w:spacing w:val="-3"/>
          <w:sz w:val="21"/>
          <w:szCs w:val="21"/>
        </w:rPr>
        <w:t>1.5-1</w:t>
      </w:r>
      <w:r>
        <w:rPr>
          <w:rFonts w:hint="eastAsia" w:ascii="宋体" w:hAnsi="宋体" w:eastAsia="宋体" w:cs="宋体"/>
          <w:spacing w:val="-4"/>
          <w:sz w:val="21"/>
          <w:szCs w:val="21"/>
        </w:rPr>
        <w:t>.6</w:t>
      </w:r>
      <w:r>
        <w:rPr>
          <w:rFonts w:hint="eastAsia" w:ascii="宋体" w:hAnsi="宋体" w:eastAsia="宋体" w:cs="宋体"/>
          <w:spacing w:val="-37"/>
          <w:sz w:val="21"/>
          <w:szCs w:val="21"/>
        </w:rPr>
        <w:t xml:space="preserve"> </w:t>
      </w:r>
      <w:r>
        <w:rPr>
          <w:rFonts w:hint="eastAsia" w:ascii="宋体" w:hAnsi="宋体" w:eastAsia="宋体" w:cs="宋体"/>
          <w:spacing w:val="-4"/>
          <w:sz w:val="21"/>
          <w:szCs w:val="21"/>
        </w:rPr>
        <w:t>米。负责</w:t>
      </w:r>
      <w:r>
        <w:rPr>
          <w:rFonts w:hint="eastAsia" w:ascii="宋体" w:hAnsi="宋体" w:eastAsia="宋体" w:cs="宋体"/>
          <w:spacing w:val="-6"/>
          <w:sz w:val="21"/>
          <w:szCs w:val="21"/>
        </w:rPr>
        <w:t>每天电梯的开关梯工作，非繁忙时段对医院电梯实施轮换停梯，开关梯时间以医院通知为准。</w:t>
      </w:r>
    </w:p>
    <w:p>
      <w:pPr>
        <w:spacing w:before="28" w:line="228" w:lineRule="auto"/>
        <w:ind w:left="31" w:right="76" w:firstLine="415"/>
        <w:rPr>
          <w:rFonts w:hint="eastAsia" w:ascii="宋体" w:hAnsi="宋体" w:eastAsia="宋体" w:cs="宋体"/>
          <w:sz w:val="21"/>
          <w:szCs w:val="21"/>
        </w:rPr>
      </w:pPr>
      <w:r>
        <w:rPr>
          <w:rFonts w:hint="eastAsia" w:ascii="宋体" w:hAnsi="宋体" w:eastAsia="宋体" w:cs="宋体"/>
          <w:spacing w:val="-2"/>
          <w:sz w:val="21"/>
          <w:szCs w:val="21"/>
        </w:rPr>
        <w:t>（12）电梯如发生困人事件，应急人员</w:t>
      </w:r>
      <w:r>
        <w:rPr>
          <w:rFonts w:hint="eastAsia" w:ascii="宋体" w:hAnsi="宋体" w:cs="宋体"/>
          <w:spacing w:val="-2"/>
          <w:sz w:val="21"/>
          <w:szCs w:val="21"/>
          <w:lang w:eastAsia="zh-CN"/>
        </w:rPr>
        <w:t>应在</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15</w:t>
      </w:r>
      <w:r>
        <w:rPr>
          <w:rFonts w:hint="eastAsia" w:ascii="宋体" w:hAnsi="宋体" w:eastAsia="宋体" w:cs="宋体"/>
          <w:spacing w:val="-36"/>
          <w:sz w:val="21"/>
          <w:szCs w:val="21"/>
        </w:rPr>
        <w:t xml:space="preserve"> </w:t>
      </w:r>
      <w:r>
        <w:rPr>
          <w:rFonts w:hint="eastAsia" w:ascii="宋体" w:hAnsi="宋体" w:eastAsia="宋体" w:cs="宋体"/>
          <w:spacing w:val="-2"/>
          <w:sz w:val="21"/>
          <w:szCs w:val="21"/>
        </w:rPr>
        <w:t>分</w:t>
      </w:r>
      <w:r>
        <w:rPr>
          <w:rFonts w:hint="eastAsia" w:ascii="宋体" w:hAnsi="宋体" w:eastAsia="宋体" w:cs="宋体"/>
          <w:spacing w:val="-3"/>
          <w:sz w:val="21"/>
          <w:szCs w:val="21"/>
        </w:rPr>
        <w:t>钟内到达现场，30</w:t>
      </w:r>
      <w:r>
        <w:rPr>
          <w:rFonts w:hint="eastAsia" w:ascii="宋体" w:hAnsi="宋体" w:eastAsia="宋体" w:cs="宋体"/>
          <w:spacing w:val="-35"/>
          <w:sz w:val="21"/>
          <w:szCs w:val="21"/>
        </w:rPr>
        <w:t xml:space="preserve"> </w:t>
      </w:r>
      <w:r>
        <w:rPr>
          <w:rFonts w:hint="eastAsia" w:ascii="宋体" w:hAnsi="宋体" w:eastAsia="宋体" w:cs="宋体"/>
          <w:spacing w:val="-3"/>
          <w:sz w:val="21"/>
          <w:szCs w:val="21"/>
        </w:rPr>
        <w:t>分钟内将所困人员安</w:t>
      </w:r>
      <w:r>
        <w:rPr>
          <w:rFonts w:hint="eastAsia" w:ascii="宋体" w:hAnsi="宋体" w:eastAsia="宋体" w:cs="宋体"/>
          <w:spacing w:val="-1"/>
          <w:sz w:val="21"/>
          <w:szCs w:val="21"/>
        </w:rPr>
        <w:t>全解救，如延误时间将进行罚款处理。</w:t>
      </w:r>
    </w:p>
    <w:p>
      <w:pPr>
        <w:spacing w:before="24" w:line="232" w:lineRule="auto"/>
        <w:ind w:left="25" w:right="7" w:firstLine="421"/>
        <w:rPr>
          <w:rFonts w:hint="eastAsia" w:ascii="宋体" w:hAnsi="宋体" w:eastAsia="宋体" w:cs="宋体"/>
          <w:sz w:val="21"/>
          <w:szCs w:val="21"/>
        </w:rPr>
      </w:pPr>
      <w:r>
        <w:rPr>
          <w:rFonts w:hint="eastAsia" w:ascii="宋体" w:hAnsi="宋体" w:eastAsia="宋体" w:cs="宋体"/>
          <w:spacing w:val="-3"/>
          <w:sz w:val="21"/>
          <w:szCs w:val="21"/>
        </w:rPr>
        <w:t>（13）电梯维修及时率应达到 100%；一般故障要求 24 小时内解决，特殊故障如主板、</w:t>
      </w:r>
      <w:r>
        <w:rPr>
          <w:rFonts w:hint="eastAsia" w:ascii="宋体" w:hAnsi="宋体" w:eastAsia="宋体" w:cs="宋体"/>
          <w:spacing w:val="-1"/>
          <w:sz w:val="21"/>
          <w:szCs w:val="21"/>
        </w:rPr>
        <w:t>钢丝绳、曳引机类似等问题，要求</w:t>
      </w:r>
      <w:r>
        <w:rPr>
          <w:rFonts w:hint="eastAsia" w:ascii="宋体" w:hAnsi="宋体" w:eastAsia="宋体" w:cs="宋体"/>
          <w:spacing w:val="-24"/>
          <w:sz w:val="21"/>
          <w:szCs w:val="21"/>
        </w:rPr>
        <w:t xml:space="preserve"> </w:t>
      </w:r>
      <w:r>
        <w:rPr>
          <w:rFonts w:hint="eastAsia" w:ascii="宋体" w:hAnsi="宋体" w:eastAsia="宋体" w:cs="宋体"/>
          <w:spacing w:val="-1"/>
          <w:sz w:val="21"/>
          <w:szCs w:val="21"/>
        </w:rPr>
        <w:t>72</w:t>
      </w:r>
      <w:r>
        <w:rPr>
          <w:rFonts w:hint="eastAsia" w:ascii="宋体" w:hAnsi="宋体" w:eastAsia="宋体" w:cs="宋体"/>
          <w:spacing w:val="-31"/>
          <w:sz w:val="21"/>
          <w:szCs w:val="21"/>
        </w:rPr>
        <w:t xml:space="preserve"> </w:t>
      </w:r>
      <w:r>
        <w:rPr>
          <w:rFonts w:hint="eastAsia" w:ascii="宋体" w:hAnsi="宋体" w:eastAsia="宋体" w:cs="宋体"/>
          <w:spacing w:val="-1"/>
          <w:sz w:val="21"/>
          <w:szCs w:val="21"/>
        </w:rPr>
        <w:t>小时内解决并恢复使用，确保电梯正常运行，如延误时间将进行罚款处理。</w:t>
      </w:r>
    </w:p>
    <w:p>
      <w:pPr>
        <w:spacing w:before="27" w:line="229" w:lineRule="auto"/>
        <w:ind w:left="29" w:right="92" w:firstLine="417"/>
        <w:rPr>
          <w:rFonts w:hint="eastAsia" w:ascii="宋体" w:hAnsi="宋体" w:eastAsia="宋体" w:cs="宋体"/>
          <w:sz w:val="21"/>
          <w:szCs w:val="21"/>
        </w:rPr>
      </w:pPr>
      <w:r>
        <w:rPr>
          <w:rFonts w:hint="eastAsia" w:ascii="宋体" w:hAnsi="宋体" w:eastAsia="宋体" w:cs="宋体"/>
          <w:spacing w:val="-3"/>
          <w:sz w:val="21"/>
          <w:szCs w:val="21"/>
        </w:rPr>
        <w:t>（14）电梯运行、维修、维护期间出现人员安全、设备安全、电器安全等问题，由中标</w:t>
      </w:r>
      <w:r>
        <w:rPr>
          <w:rFonts w:hint="eastAsia" w:ascii="宋体" w:hAnsi="宋体" w:eastAsia="宋体" w:cs="宋体"/>
          <w:spacing w:val="-6"/>
          <w:sz w:val="21"/>
          <w:szCs w:val="21"/>
        </w:rPr>
        <w:t>人负全责。</w:t>
      </w:r>
    </w:p>
    <w:p>
      <w:pPr>
        <w:spacing w:before="23" w:line="217" w:lineRule="auto"/>
        <w:ind w:left="446"/>
        <w:rPr>
          <w:rFonts w:hint="eastAsia" w:ascii="宋体" w:hAnsi="宋体" w:eastAsia="宋体" w:cs="宋体"/>
          <w:sz w:val="21"/>
          <w:szCs w:val="21"/>
        </w:rPr>
      </w:pPr>
      <w:r>
        <w:rPr>
          <w:rFonts w:hint="eastAsia" w:ascii="宋体" w:hAnsi="宋体" w:eastAsia="宋体" w:cs="宋体"/>
          <w:spacing w:val="-1"/>
          <w:sz w:val="21"/>
          <w:szCs w:val="21"/>
        </w:rPr>
        <w:t>（15）出现电梯年检或保险过期，导致产生的处罚和赔偿等由中标人负责。</w:t>
      </w:r>
    </w:p>
    <w:p>
      <w:pPr>
        <w:spacing w:before="25" w:line="235" w:lineRule="auto"/>
        <w:ind w:left="25" w:right="78" w:firstLine="421"/>
        <w:rPr>
          <w:rFonts w:hint="eastAsia" w:ascii="宋体" w:hAnsi="宋体" w:eastAsia="宋体" w:cs="宋体"/>
          <w:sz w:val="21"/>
          <w:szCs w:val="21"/>
        </w:rPr>
      </w:pPr>
      <w:r>
        <w:rPr>
          <w:rFonts w:hint="eastAsia" w:ascii="宋体" w:hAnsi="宋体" w:eastAsia="宋体" w:cs="宋体"/>
          <w:spacing w:val="-3"/>
          <w:sz w:val="21"/>
          <w:szCs w:val="21"/>
        </w:rPr>
        <w:t>（16）</w:t>
      </w:r>
      <w:r>
        <w:rPr>
          <w:rFonts w:hint="eastAsia" w:ascii="宋体" w:hAnsi="宋体" w:eastAsia="宋体" w:cs="宋体"/>
          <w:sz w:val="21"/>
          <w:szCs w:val="21"/>
          <w:highlight w:val="none"/>
        </w:rPr>
        <w:t>以上所有项目的维保，采购方要求中标服务方委托第三方专业资质单位的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或者是</w:t>
      </w:r>
      <w:r>
        <w:rPr>
          <w:rFonts w:hint="eastAsia" w:ascii="宋体" w:hAnsi="宋体" w:eastAsia="宋体" w:cs="宋体"/>
          <w:spacing w:val="-3"/>
          <w:sz w:val="21"/>
          <w:szCs w:val="21"/>
        </w:rPr>
        <w:t>维保项目由中标人委托第三方资质单位进行维保的</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必须提前报医院负责部</w:t>
      </w:r>
      <w:r>
        <w:rPr>
          <w:rFonts w:hint="eastAsia" w:ascii="宋体" w:hAnsi="宋体" w:eastAsia="宋体" w:cs="宋体"/>
          <w:spacing w:val="-2"/>
          <w:sz w:val="21"/>
          <w:szCs w:val="21"/>
        </w:rPr>
        <w:t>门认可及同意后方可实施</w:t>
      </w:r>
      <w:r>
        <w:rPr>
          <w:rFonts w:hint="eastAsia" w:ascii="宋体" w:hAnsi="宋体" w:eastAsia="宋体" w:cs="宋体"/>
          <w:spacing w:val="-3"/>
          <w:sz w:val="21"/>
          <w:szCs w:val="21"/>
          <w:lang w:eastAsia="zh-CN"/>
        </w:rPr>
        <w:t>）</w:t>
      </w:r>
      <w:r>
        <w:rPr>
          <w:rFonts w:hint="eastAsia" w:ascii="宋体" w:hAnsi="宋体" w:eastAsia="宋体" w:cs="宋体"/>
          <w:sz w:val="21"/>
          <w:szCs w:val="21"/>
          <w:highlight w:val="none"/>
        </w:rPr>
        <w:t>，</w:t>
      </w:r>
      <w:r>
        <w:rPr>
          <w:rFonts w:hint="eastAsia" w:ascii="宋体" w:hAnsi="宋体" w:eastAsia="宋体" w:cs="宋体"/>
          <w:spacing w:val="-2"/>
          <w:sz w:val="21"/>
          <w:szCs w:val="21"/>
        </w:rPr>
        <w:t>维保人员要求至少有</w:t>
      </w:r>
      <w:r>
        <w:rPr>
          <w:rFonts w:hint="eastAsia" w:ascii="宋体" w:hAnsi="宋体" w:cs="宋体"/>
          <w:spacing w:val="-3"/>
          <w:sz w:val="21"/>
          <w:szCs w:val="21"/>
          <w:lang w:val="en-US" w:eastAsia="zh-CN"/>
        </w:rPr>
        <w:t>一人</w:t>
      </w:r>
      <w:r>
        <w:rPr>
          <w:rFonts w:hint="eastAsia" w:ascii="宋体" w:hAnsi="宋体" w:eastAsia="宋体" w:cs="宋体"/>
          <w:spacing w:val="-3"/>
          <w:sz w:val="21"/>
          <w:szCs w:val="21"/>
        </w:rPr>
        <w:t>常驻医院（取得《中华人民共和国特种</w:t>
      </w:r>
      <w:r>
        <w:rPr>
          <w:rFonts w:hint="eastAsia" w:ascii="宋体" w:hAnsi="宋体" w:eastAsia="宋体" w:cs="宋体"/>
          <w:spacing w:val="-2"/>
          <w:sz w:val="21"/>
          <w:szCs w:val="21"/>
        </w:rPr>
        <w:t>设备作业人员证》并在有效期内</w:t>
      </w:r>
      <w:r>
        <w:rPr>
          <w:rFonts w:hint="eastAsia" w:ascii="宋体" w:hAnsi="宋体" w:eastAsia="宋体" w:cs="宋体"/>
          <w:spacing w:val="-9"/>
          <w:sz w:val="21"/>
          <w:szCs w:val="21"/>
        </w:rPr>
        <w:t>），</w:t>
      </w:r>
      <w:r>
        <w:rPr>
          <w:rFonts w:hint="eastAsia" w:ascii="宋体" w:hAnsi="宋体" w:eastAsia="宋体" w:cs="宋体"/>
          <w:spacing w:val="-2"/>
          <w:sz w:val="21"/>
          <w:szCs w:val="21"/>
          <w:highlight w:val="none"/>
        </w:rPr>
        <w:t>维护费用、要求维护内容及维护耗材产生</w:t>
      </w:r>
      <w:r>
        <w:rPr>
          <w:rFonts w:hint="eastAsia" w:ascii="宋体" w:hAnsi="宋体" w:eastAsia="宋体" w:cs="宋体"/>
          <w:spacing w:val="-3"/>
          <w:sz w:val="21"/>
          <w:szCs w:val="21"/>
          <w:highlight w:val="none"/>
        </w:rPr>
        <w:t>费用（包</w:t>
      </w:r>
      <w:r>
        <w:rPr>
          <w:rFonts w:hint="eastAsia" w:ascii="宋体" w:hAnsi="宋体" w:eastAsia="宋体" w:cs="宋体"/>
          <w:spacing w:val="-2"/>
          <w:sz w:val="21"/>
          <w:szCs w:val="21"/>
          <w:highlight w:val="none"/>
        </w:rPr>
        <w:t>含电梯年检、负荷试验及其他检验费用）</w:t>
      </w:r>
      <w:r>
        <w:rPr>
          <w:rFonts w:hint="eastAsia" w:ascii="宋体" w:hAnsi="宋体" w:eastAsia="宋体" w:cs="宋体"/>
          <w:spacing w:val="-2"/>
          <w:sz w:val="21"/>
          <w:szCs w:val="21"/>
          <w:highlight w:val="none"/>
          <w:lang w:val="en-US" w:eastAsia="zh-CN"/>
        </w:rPr>
        <w:t>按照专项服务进行结算</w:t>
      </w:r>
      <w:r>
        <w:rPr>
          <w:rFonts w:hint="eastAsia" w:ascii="宋体" w:hAnsi="宋体" w:eastAsia="宋体" w:cs="宋体"/>
          <w:spacing w:val="-3"/>
          <w:sz w:val="21"/>
          <w:szCs w:val="21"/>
          <w:highlight w:val="none"/>
        </w:rPr>
        <w:t>，</w:t>
      </w:r>
      <w:r>
        <w:rPr>
          <w:rFonts w:hint="eastAsia" w:ascii="宋体" w:hAnsi="宋体" w:eastAsia="宋体" w:cs="宋体"/>
          <w:spacing w:val="-3"/>
          <w:sz w:val="21"/>
          <w:szCs w:val="21"/>
        </w:rPr>
        <w:t>对于第三方专业资质单位未</w:t>
      </w:r>
      <w:r>
        <w:rPr>
          <w:rFonts w:hint="eastAsia" w:ascii="宋体" w:hAnsi="宋体" w:eastAsia="宋体" w:cs="宋体"/>
          <w:spacing w:val="-1"/>
          <w:sz w:val="21"/>
          <w:szCs w:val="21"/>
        </w:rPr>
        <w:t>按要求执行的，医院有权要求中标方立即更换维护</w:t>
      </w:r>
      <w:r>
        <w:rPr>
          <w:rFonts w:hint="eastAsia" w:ascii="宋体" w:hAnsi="宋体" w:eastAsia="宋体" w:cs="宋体"/>
          <w:spacing w:val="-2"/>
          <w:sz w:val="21"/>
          <w:szCs w:val="21"/>
        </w:rPr>
        <w:t>单位。</w:t>
      </w:r>
    </w:p>
    <w:p>
      <w:pPr>
        <w:spacing w:before="27" w:line="218" w:lineRule="auto"/>
        <w:ind w:left="443"/>
        <w:rPr>
          <w:rFonts w:hint="eastAsia" w:ascii="宋体" w:hAnsi="宋体" w:eastAsia="宋体" w:cs="宋体"/>
          <w:b/>
          <w:bCs/>
          <w:sz w:val="21"/>
          <w:szCs w:val="21"/>
        </w:rPr>
      </w:pPr>
      <w:r>
        <w:rPr>
          <w:rFonts w:hint="eastAsia" w:ascii="宋体" w:hAnsi="宋体" w:eastAsia="宋体" w:cs="宋体"/>
          <w:b/>
          <w:bCs/>
          <w:spacing w:val="-2"/>
          <w:sz w:val="21"/>
          <w:szCs w:val="21"/>
        </w:rPr>
        <w:t>5.太阳能系统</w:t>
      </w:r>
    </w:p>
    <w:p>
      <w:pPr>
        <w:spacing w:before="22" w:line="218" w:lineRule="auto"/>
        <w:ind w:left="446"/>
        <w:rPr>
          <w:rFonts w:hint="eastAsia" w:ascii="宋体" w:hAnsi="宋体" w:eastAsia="宋体" w:cs="宋体"/>
          <w:sz w:val="21"/>
          <w:szCs w:val="21"/>
        </w:rPr>
      </w:pPr>
      <w:r>
        <w:rPr>
          <w:rFonts w:hint="eastAsia" w:ascii="宋体" w:hAnsi="宋体" w:eastAsia="宋体" w:cs="宋体"/>
          <w:spacing w:val="-3"/>
          <w:sz w:val="21"/>
          <w:szCs w:val="21"/>
        </w:rPr>
        <w:t>（1）确保设备完好率100%，及时维修率100%。</w:t>
      </w:r>
    </w:p>
    <w:p>
      <w:pPr>
        <w:spacing w:before="26" w:line="218" w:lineRule="auto"/>
        <w:ind w:left="446"/>
        <w:rPr>
          <w:rFonts w:hint="eastAsia" w:ascii="宋体" w:hAnsi="宋体" w:eastAsia="宋体" w:cs="宋体"/>
          <w:sz w:val="21"/>
          <w:szCs w:val="21"/>
        </w:rPr>
      </w:pPr>
      <w:r>
        <w:rPr>
          <w:rFonts w:hint="eastAsia" w:ascii="宋体" w:hAnsi="宋体" w:eastAsia="宋体" w:cs="宋体"/>
          <w:spacing w:val="-2"/>
          <w:sz w:val="21"/>
          <w:szCs w:val="21"/>
        </w:rPr>
        <w:t>（2）保障全院24小时热水的正常供应。</w:t>
      </w:r>
    </w:p>
    <w:p>
      <w:pPr>
        <w:spacing w:before="23" w:line="218" w:lineRule="auto"/>
        <w:ind w:left="446"/>
        <w:rPr>
          <w:rFonts w:hint="eastAsia" w:ascii="宋体" w:hAnsi="宋体" w:eastAsia="宋体" w:cs="宋体"/>
          <w:sz w:val="21"/>
          <w:szCs w:val="21"/>
        </w:rPr>
      </w:pPr>
      <w:r>
        <w:rPr>
          <w:rFonts w:hint="eastAsia" w:ascii="宋体" w:hAnsi="宋体" w:eastAsia="宋体" w:cs="宋体"/>
          <w:spacing w:val="-1"/>
          <w:sz w:val="21"/>
          <w:szCs w:val="21"/>
        </w:rPr>
        <w:t>（3）主管每周不少于一次对太阳能、水泵房进行巡</w:t>
      </w:r>
      <w:r>
        <w:rPr>
          <w:rFonts w:hint="eastAsia" w:ascii="宋体" w:hAnsi="宋体" w:eastAsia="宋体" w:cs="宋体"/>
          <w:spacing w:val="-2"/>
          <w:sz w:val="21"/>
          <w:szCs w:val="21"/>
        </w:rPr>
        <w:t>查。</w:t>
      </w:r>
    </w:p>
    <w:p>
      <w:pPr>
        <w:spacing w:before="26" w:line="217" w:lineRule="auto"/>
        <w:ind w:left="446"/>
        <w:rPr>
          <w:rFonts w:hint="eastAsia" w:ascii="宋体" w:hAnsi="宋体" w:eastAsia="宋体" w:cs="宋体"/>
          <w:sz w:val="21"/>
          <w:szCs w:val="21"/>
        </w:rPr>
      </w:pPr>
      <w:r>
        <w:rPr>
          <w:rFonts w:hint="eastAsia" w:ascii="宋体" w:hAnsi="宋体" w:eastAsia="宋体" w:cs="宋体"/>
          <w:spacing w:val="-1"/>
          <w:sz w:val="21"/>
          <w:szCs w:val="21"/>
        </w:rPr>
        <w:t>（4）每天对热水出水</w:t>
      </w:r>
      <w:r>
        <w:rPr>
          <w:rFonts w:hint="eastAsia" w:ascii="宋体" w:hAnsi="宋体" w:cs="宋体"/>
          <w:spacing w:val="-1"/>
          <w:sz w:val="21"/>
          <w:szCs w:val="21"/>
          <w:lang w:eastAsia="zh-CN"/>
        </w:rPr>
        <w:t>温度</w:t>
      </w:r>
      <w:r>
        <w:rPr>
          <w:rFonts w:hint="eastAsia" w:ascii="宋体" w:hAnsi="宋体" w:eastAsia="宋体" w:cs="宋体"/>
          <w:spacing w:val="-1"/>
          <w:sz w:val="21"/>
          <w:szCs w:val="21"/>
        </w:rPr>
        <w:t>检测3次，并做好记录，发现问题及时处理。</w:t>
      </w:r>
    </w:p>
    <w:p>
      <w:pPr>
        <w:spacing w:before="24" w:line="230" w:lineRule="auto"/>
        <w:ind w:left="27" w:right="92" w:firstLine="418"/>
        <w:rPr>
          <w:rFonts w:hint="eastAsia" w:ascii="宋体" w:hAnsi="宋体" w:eastAsia="宋体" w:cs="宋体"/>
          <w:sz w:val="21"/>
          <w:szCs w:val="21"/>
        </w:rPr>
      </w:pPr>
      <w:r>
        <w:rPr>
          <w:rFonts w:hint="eastAsia" w:ascii="宋体" w:hAnsi="宋体" w:eastAsia="宋体" w:cs="宋体"/>
          <w:spacing w:val="-1"/>
          <w:sz w:val="21"/>
          <w:szCs w:val="21"/>
        </w:rPr>
        <w:t>（5）每天对热水蓄水箱进行3次巡查，并做好水位记录</w:t>
      </w:r>
      <w:r>
        <w:rPr>
          <w:rFonts w:hint="eastAsia" w:ascii="宋体" w:hAnsi="宋体" w:eastAsia="宋体" w:cs="宋体"/>
          <w:spacing w:val="-2"/>
          <w:sz w:val="21"/>
          <w:szCs w:val="21"/>
        </w:rPr>
        <w:t>，防止出现冒水，如出现冒水后，对设施设备的损坏，责任由中标人负责。</w:t>
      </w:r>
    </w:p>
    <w:p>
      <w:pPr>
        <w:spacing w:before="21" w:line="237" w:lineRule="auto"/>
        <w:ind w:left="26" w:right="76" w:firstLine="419"/>
        <w:rPr>
          <w:rFonts w:hint="eastAsia" w:ascii="宋体" w:hAnsi="宋体" w:eastAsia="宋体" w:cs="宋体"/>
          <w:sz w:val="21"/>
          <w:szCs w:val="21"/>
          <w:highlight w:val="none"/>
        </w:rPr>
      </w:pPr>
      <w:r>
        <w:rPr>
          <w:rFonts w:hint="eastAsia" w:ascii="宋体" w:hAnsi="宋体" w:eastAsia="宋体" w:cs="宋体"/>
          <w:sz w:val="21"/>
          <w:szCs w:val="21"/>
        </w:rPr>
        <w:t>（6）每月、季、年定期组织人员对太阳能设备进行维护保养，太阳能系统管道清洗，</w:t>
      </w:r>
      <w:r>
        <w:rPr>
          <w:rFonts w:hint="eastAsia" w:ascii="宋体" w:hAnsi="宋体" w:eastAsia="宋体" w:cs="宋体"/>
          <w:spacing w:val="-2"/>
          <w:sz w:val="21"/>
          <w:szCs w:val="21"/>
        </w:rPr>
        <w:t>打开排污口进行清洗；若集热器结垢严重须</w:t>
      </w:r>
      <w:r>
        <w:rPr>
          <w:rFonts w:hint="eastAsia" w:ascii="宋体" w:hAnsi="宋体" w:eastAsia="宋体" w:cs="宋体"/>
          <w:spacing w:val="-3"/>
          <w:sz w:val="21"/>
          <w:szCs w:val="21"/>
        </w:rPr>
        <w:t>进行除垢处理；清除集热板上的灰尘，热水集水</w:t>
      </w:r>
      <w:r>
        <w:rPr>
          <w:rFonts w:hint="eastAsia" w:ascii="宋体" w:hAnsi="宋体" w:eastAsia="宋体" w:cs="宋体"/>
          <w:spacing w:val="-2"/>
          <w:sz w:val="21"/>
          <w:szCs w:val="21"/>
        </w:rPr>
        <w:t>箱污垢清洗，对水箱进行清洗消毒处理（热水水箱每半年一次，冷水水箱每季</w:t>
      </w:r>
      <w:r>
        <w:rPr>
          <w:rFonts w:hint="eastAsia" w:ascii="宋体" w:hAnsi="宋体" w:eastAsia="宋体" w:cs="宋体"/>
          <w:spacing w:val="-3"/>
          <w:sz w:val="21"/>
          <w:szCs w:val="21"/>
        </w:rPr>
        <w:t>度一次</w:t>
      </w:r>
      <w:r>
        <w:rPr>
          <w:rFonts w:hint="eastAsia" w:ascii="宋体" w:hAnsi="宋体" w:eastAsia="宋体" w:cs="宋体"/>
          <w:spacing w:val="-11"/>
          <w:sz w:val="21"/>
          <w:szCs w:val="21"/>
        </w:rPr>
        <w:t>），</w:t>
      </w:r>
      <w:r>
        <w:rPr>
          <w:rFonts w:hint="eastAsia" w:ascii="宋体" w:hAnsi="宋体" w:eastAsia="宋体" w:cs="宋体"/>
          <w:spacing w:val="-3"/>
          <w:sz w:val="21"/>
          <w:szCs w:val="21"/>
        </w:rPr>
        <w:t>控</w:t>
      </w:r>
      <w:r>
        <w:rPr>
          <w:rFonts w:hint="eastAsia" w:ascii="宋体" w:hAnsi="宋体" w:eastAsia="宋体" w:cs="宋体"/>
          <w:spacing w:val="-2"/>
          <w:sz w:val="21"/>
          <w:szCs w:val="21"/>
        </w:rPr>
        <w:t>制线路检查及紧固，控制电箱内灰尘清理；检查集热板</w:t>
      </w:r>
      <w:r>
        <w:rPr>
          <w:rFonts w:hint="eastAsia" w:ascii="宋体" w:hAnsi="宋体" w:eastAsia="宋体" w:cs="宋体"/>
          <w:spacing w:val="-3"/>
          <w:sz w:val="21"/>
          <w:szCs w:val="21"/>
        </w:rPr>
        <w:t>底座是否牢固，是否存在生锈（每年</w:t>
      </w:r>
      <w:r>
        <w:rPr>
          <w:rFonts w:hint="eastAsia" w:ascii="宋体" w:hAnsi="宋体" w:eastAsia="宋体" w:cs="宋体"/>
          <w:spacing w:val="-7"/>
          <w:sz w:val="21"/>
          <w:szCs w:val="21"/>
        </w:rPr>
        <w:t>对底座进行刷漆处理）。检查电源端子紧固，通讯线检查；电箱内部灰尘清理（半年一次</w:t>
      </w:r>
      <w:r>
        <w:rPr>
          <w:rFonts w:hint="eastAsia" w:ascii="宋体" w:hAnsi="宋体" w:eastAsia="宋体" w:cs="宋体"/>
          <w:spacing w:val="-17"/>
          <w:sz w:val="21"/>
          <w:szCs w:val="21"/>
        </w:rPr>
        <w:t>），</w:t>
      </w:r>
      <w:r>
        <w:rPr>
          <w:rFonts w:hint="eastAsia" w:ascii="宋体" w:hAnsi="宋体" w:eastAsia="宋体" w:cs="宋体"/>
          <w:spacing w:val="-2"/>
          <w:sz w:val="21"/>
          <w:szCs w:val="21"/>
        </w:rPr>
        <w:t>系统查漏（每年一次</w:t>
      </w:r>
      <w:r>
        <w:rPr>
          <w:rFonts w:hint="eastAsia" w:ascii="宋体" w:hAnsi="宋体" w:eastAsia="宋体" w:cs="宋体"/>
          <w:spacing w:val="-10"/>
          <w:sz w:val="21"/>
          <w:szCs w:val="21"/>
        </w:rPr>
        <w:t>），</w:t>
      </w:r>
      <w:r>
        <w:rPr>
          <w:rFonts w:hint="eastAsia" w:ascii="宋体" w:hAnsi="宋体" w:eastAsia="宋体" w:cs="宋体"/>
          <w:spacing w:val="-2"/>
          <w:sz w:val="21"/>
          <w:szCs w:val="21"/>
        </w:rPr>
        <w:t>翅片清洗每半年清洗一次，确保换热效果，机组循环水过滤器清洗（每季度一次</w:t>
      </w:r>
      <w:r>
        <w:rPr>
          <w:rFonts w:hint="eastAsia" w:ascii="宋体" w:hAnsi="宋体" w:eastAsia="宋体" w:cs="宋体"/>
          <w:spacing w:val="-7"/>
          <w:sz w:val="21"/>
          <w:szCs w:val="21"/>
        </w:rPr>
        <w:t>），</w:t>
      </w:r>
      <w:r>
        <w:rPr>
          <w:rFonts w:hint="eastAsia" w:ascii="宋体" w:hAnsi="宋体" w:eastAsia="宋体" w:cs="宋体"/>
          <w:sz w:val="21"/>
          <w:szCs w:val="21"/>
          <w:highlight w:val="none"/>
        </w:rPr>
        <w:t>以上项目的维保，采购方要求中标服务方委托第三方专业资质单位的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或者是</w:t>
      </w:r>
      <w:r>
        <w:rPr>
          <w:rFonts w:hint="eastAsia" w:ascii="宋体" w:hAnsi="宋体" w:eastAsia="宋体" w:cs="宋体"/>
          <w:spacing w:val="-3"/>
          <w:sz w:val="21"/>
          <w:szCs w:val="21"/>
        </w:rPr>
        <w:t>维保项目由中标人委托第三方资质单位进行维保的</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必须提前报医院负责部</w:t>
      </w:r>
      <w:r>
        <w:rPr>
          <w:rFonts w:hint="eastAsia" w:ascii="宋体" w:hAnsi="宋体" w:eastAsia="宋体" w:cs="宋体"/>
          <w:spacing w:val="-2"/>
          <w:sz w:val="21"/>
          <w:szCs w:val="21"/>
        </w:rPr>
        <w:t>门认可及同意后方可实施</w:t>
      </w:r>
      <w:r>
        <w:rPr>
          <w:rFonts w:hint="eastAsia" w:ascii="宋体" w:hAnsi="宋体" w:eastAsia="宋体" w:cs="宋体"/>
          <w:spacing w:val="-3"/>
          <w:sz w:val="21"/>
          <w:szCs w:val="21"/>
          <w:lang w:eastAsia="zh-CN"/>
        </w:rPr>
        <w:t>），</w:t>
      </w:r>
      <w:r>
        <w:rPr>
          <w:rFonts w:hint="eastAsia" w:ascii="宋体" w:hAnsi="宋体" w:eastAsia="宋体" w:cs="宋体"/>
          <w:spacing w:val="-2"/>
          <w:sz w:val="21"/>
          <w:szCs w:val="21"/>
          <w:highlight w:val="none"/>
        </w:rPr>
        <w:t>维护费用、要求维护内容及维护耗材产生</w:t>
      </w:r>
      <w:r>
        <w:rPr>
          <w:rFonts w:hint="eastAsia" w:ascii="宋体" w:hAnsi="宋体" w:eastAsia="宋体" w:cs="宋体"/>
          <w:spacing w:val="-3"/>
          <w:sz w:val="21"/>
          <w:szCs w:val="21"/>
          <w:highlight w:val="none"/>
        </w:rPr>
        <w:t>费用</w:t>
      </w:r>
      <w:r>
        <w:rPr>
          <w:rFonts w:hint="eastAsia" w:ascii="宋体" w:hAnsi="宋体" w:eastAsia="宋体" w:cs="宋体"/>
          <w:spacing w:val="-2"/>
          <w:sz w:val="21"/>
          <w:szCs w:val="21"/>
          <w:highlight w:val="none"/>
          <w:lang w:val="en-US" w:eastAsia="zh-CN"/>
        </w:rPr>
        <w:t>按照专项服务进行结算</w:t>
      </w:r>
      <w:r>
        <w:rPr>
          <w:rFonts w:hint="eastAsia" w:ascii="宋体" w:hAnsi="宋体" w:eastAsia="宋体" w:cs="宋体"/>
          <w:spacing w:val="-3"/>
          <w:sz w:val="21"/>
          <w:szCs w:val="21"/>
          <w:highlight w:val="none"/>
        </w:rPr>
        <w:t>，</w:t>
      </w:r>
      <w:r>
        <w:rPr>
          <w:rFonts w:hint="eastAsia" w:ascii="宋体" w:hAnsi="宋体" w:eastAsia="宋体" w:cs="宋体"/>
          <w:spacing w:val="-3"/>
          <w:sz w:val="21"/>
          <w:szCs w:val="21"/>
        </w:rPr>
        <w:t>对于第三方专业资质单位未</w:t>
      </w:r>
      <w:r>
        <w:rPr>
          <w:rFonts w:hint="eastAsia" w:ascii="宋体" w:hAnsi="宋体" w:eastAsia="宋体" w:cs="宋体"/>
          <w:spacing w:val="-1"/>
          <w:sz w:val="21"/>
          <w:szCs w:val="21"/>
        </w:rPr>
        <w:t>按要求执行的，医院有权要求中标方立即更换维护</w:t>
      </w:r>
      <w:r>
        <w:rPr>
          <w:rFonts w:hint="eastAsia" w:ascii="宋体" w:hAnsi="宋体" w:eastAsia="宋体" w:cs="宋体"/>
          <w:spacing w:val="-2"/>
          <w:sz w:val="21"/>
          <w:szCs w:val="21"/>
        </w:rPr>
        <w:t>单位</w:t>
      </w:r>
      <w:r>
        <w:rPr>
          <w:rFonts w:hint="eastAsia" w:ascii="宋体" w:hAnsi="宋体" w:eastAsia="宋体" w:cs="宋体"/>
          <w:spacing w:val="-1"/>
          <w:sz w:val="21"/>
          <w:szCs w:val="21"/>
          <w:highlight w:val="none"/>
        </w:rPr>
        <w:t>。</w:t>
      </w:r>
    </w:p>
    <w:p>
      <w:pPr>
        <w:spacing w:before="24" w:line="219" w:lineRule="auto"/>
        <w:ind w:left="441"/>
        <w:rPr>
          <w:rFonts w:hint="eastAsia" w:ascii="宋体" w:hAnsi="宋体" w:eastAsia="宋体" w:cs="宋体"/>
          <w:b/>
          <w:bCs/>
          <w:szCs w:val="21"/>
        </w:rPr>
      </w:pPr>
      <w:r>
        <w:rPr>
          <w:rFonts w:hint="eastAsia" w:ascii="宋体" w:hAnsi="宋体" w:eastAsia="宋体" w:cs="宋体"/>
          <w:b/>
          <w:bCs/>
          <w:spacing w:val="-1"/>
          <w:sz w:val="21"/>
          <w:szCs w:val="21"/>
          <w:highlight w:val="none"/>
        </w:rPr>
        <w:t>6.医院锅炉系统</w:t>
      </w:r>
    </w:p>
    <w:p>
      <w:pPr>
        <w:numPr>
          <w:ilvl w:val="0"/>
          <w:numId w:val="8"/>
        </w:numPr>
        <w:spacing w:before="21" w:line="241" w:lineRule="auto"/>
        <w:ind w:left="26" w:right="76" w:firstLine="420"/>
        <w:rPr>
          <w:rFonts w:hint="eastAsia" w:ascii="宋体" w:hAnsi="宋体" w:eastAsia="宋体" w:cs="宋体"/>
          <w:spacing w:val="-1"/>
          <w:sz w:val="21"/>
          <w:szCs w:val="21"/>
        </w:rPr>
      </w:pPr>
      <w:r>
        <w:rPr>
          <w:rFonts w:hint="eastAsia" w:ascii="宋体" w:hAnsi="宋体" w:eastAsia="宋体" w:cs="宋体"/>
          <w:sz w:val="21"/>
          <w:szCs w:val="21"/>
        </w:rPr>
        <w:t>锅炉监视运行管理安排专职管理人员值班，持证上岗，做好定期检查记录，保证</w:t>
      </w:r>
      <w:r>
        <w:rPr>
          <w:rFonts w:hint="eastAsia" w:ascii="宋体" w:hAnsi="宋体" w:eastAsia="宋体" w:cs="宋体"/>
          <w:spacing w:val="-2"/>
          <w:sz w:val="21"/>
          <w:szCs w:val="21"/>
        </w:rPr>
        <w:t>设备的安全运行，保证锅炉各项检测指标全部</w:t>
      </w:r>
      <w:r>
        <w:rPr>
          <w:rFonts w:hint="eastAsia" w:ascii="宋体" w:hAnsi="宋体" w:eastAsia="宋体" w:cs="宋体"/>
          <w:spacing w:val="-3"/>
          <w:sz w:val="21"/>
          <w:szCs w:val="21"/>
        </w:rPr>
        <w:t>合格。同时按照上级有关部门要求，定期做好</w:t>
      </w:r>
      <w:r>
        <w:rPr>
          <w:rFonts w:hint="eastAsia" w:ascii="宋体" w:hAnsi="宋体" w:eastAsia="宋体" w:cs="宋体"/>
          <w:spacing w:val="-2"/>
          <w:sz w:val="21"/>
          <w:szCs w:val="21"/>
        </w:rPr>
        <w:t>管理范围内的压力容器、压力管道上所有压力</w:t>
      </w:r>
      <w:r>
        <w:rPr>
          <w:rFonts w:hint="eastAsia" w:ascii="宋体" w:hAnsi="宋体" w:eastAsia="宋体" w:cs="宋体"/>
          <w:spacing w:val="-3"/>
          <w:sz w:val="21"/>
          <w:szCs w:val="21"/>
        </w:rPr>
        <w:t>表、阀门等部件的检测和年检，发生故障应及</w:t>
      </w:r>
      <w:r>
        <w:rPr>
          <w:rFonts w:hint="eastAsia" w:ascii="宋体" w:hAnsi="宋体" w:eastAsia="宋体" w:cs="宋体"/>
          <w:sz w:val="21"/>
          <w:szCs w:val="21"/>
        </w:rPr>
        <w:t>时检查，若因不及时通知或检测、检修，发生事故由物业公司负责承担相关</w:t>
      </w:r>
      <w:r>
        <w:rPr>
          <w:rFonts w:hint="eastAsia" w:ascii="宋体" w:hAnsi="宋体" w:eastAsia="宋体" w:cs="宋体"/>
          <w:spacing w:val="-1"/>
          <w:sz w:val="21"/>
          <w:szCs w:val="21"/>
        </w:rPr>
        <w:t>责任及费用。</w:t>
      </w:r>
    </w:p>
    <w:p>
      <w:pPr>
        <w:numPr>
          <w:ilvl w:val="0"/>
          <w:numId w:val="8"/>
        </w:numPr>
        <w:spacing w:before="21" w:line="241" w:lineRule="auto"/>
        <w:ind w:left="26" w:right="76" w:firstLine="420"/>
        <w:rPr>
          <w:rFonts w:hint="eastAsia" w:ascii="宋体" w:hAnsi="宋体" w:eastAsia="宋体" w:cs="宋体"/>
          <w:spacing w:val="-1"/>
          <w:sz w:val="21"/>
          <w:szCs w:val="21"/>
          <w:highlight w:val="none"/>
        </w:rPr>
      </w:pPr>
      <w:r>
        <w:rPr>
          <w:rFonts w:hint="eastAsia" w:ascii="宋体" w:hAnsi="宋体" w:eastAsia="宋体" w:cs="宋体"/>
          <w:sz w:val="21"/>
          <w:szCs w:val="21"/>
          <w:highlight w:val="none"/>
        </w:rPr>
        <w:t>医院锅炉维保（包括板式换热系统）由中标服务方负责，具体</w:t>
      </w:r>
      <w:r>
        <w:rPr>
          <w:rFonts w:hint="eastAsia" w:ascii="宋体" w:hAnsi="宋体" w:eastAsia="宋体" w:cs="宋体"/>
          <w:sz w:val="21"/>
          <w:szCs w:val="21"/>
        </w:rPr>
        <w:t>包括每季度一次的</w:t>
      </w:r>
      <w:r>
        <w:rPr>
          <w:rFonts w:hint="eastAsia" w:ascii="宋体" w:hAnsi="宋体" w:eastAsia="宋体" w:cs="宋体"/>
          <w:spacing w:val="-2"/>
          <w:sz w:val="21"/>
          <w:szCs w:val="21"/>
        </w:rPr>
        <w:t>锅炉全面检修及维护（锅炉本体维保须委托锅炉原厂家进行</w:t>
      </w:r>
      <w:r>
        <w:rPr>
          <w:rFonts w:hint="eastAsia" w:ascii="宋体" w:hAnsi="宋体" w:eastAsia="宋体" w:cs="宋体"/>
          <w:spacing w:val="-11"/>
          <w:sz w:val="21"/>
          <w:szCs w:val="21"/>
        </w:rPr>
        <w:t>），</w:t>
      </w:r>
      <w:r>
        <w:rPr>
          <w:rFonts w:hint="eastAsia" w:ascii="宋体" w:hAnsi="宋体" w:eastAsia="宋体" w:cs="宋体"/>
          <w:spacing w:val="-2"/>
          <w:sz w:val="21"/>
          <w:szCs w:val="21"/>
        </w:rPr>
        <w:t>锅炉安全配件定期</w:t>
      </w:r>
      <w:r>
        <w:rPr>
          <w:rFonts w:hint="eastAsia" w:ascii="宋体" w:hAnsi="宋体" w:cs="宋体"/>
          <w:spacing w:val="-2"/>
          <w:sz w:val="21"/>
          <w:szCs w:val="21"/>
          <w:lang w:eastAsia="zh-CN"/>
        </w:rPr>
        <w:t>检查</w:t>
      </w:r>
      <w:r>
        <w:rPr>
          <w:rFonts w:hint="eastAsia" w:ascii="宋体" w:hAnsi="宋体" w:eastAsia="宋体" w:cs="宋体"/>
          <w:spacing w:val="-2"/>
          <w:sz w:val="21"/>
          <w:szCs w:val="21"/>
          <w:lang w:eastAsia="zh-CN"/>
        </w:rPr>
        <w:t>，</w:t>
      </w:r>
      <w:r>
        <w:rPr>
          <w:rFonts w:hint="eastAsia" w:ascii="宋体" w:hAnsi="宋体" w:eastAsia="宋体" w:cs="宋体"/>
          <w:spacing w:val="-2"/>
          <w:sz w:val="21"/>
          <w:szCs w:val="21"/>
        </w:rPr>
        <w:t>炉水处理剂供应（提供具有CMA认证资</w:t>
      </w:r>
      <w:r>
        <w:rPr>
          <w:rFonts w:hint="eastAsia" w:ascii="宋体" w:hAnsi="宋体" w:cs="宋体"/>
          <w:spacing w:val="-2"/>
          <w:sz w:val="21"/>
          <w:szCs w:val="21"/>
          <w:lang w:eastAsia="zh-CN"/>
        </w:rPr>
        <w:t>质的</w:t>
      </w:r>
      <w:r>
        <w:rPr>
          <w:rFonts w:hint="eastAsia" w:ascii="宋体" w:hAnsi="宋体" w:eastAsia="宋体" w:cs="宋体"/>
          <w:spacing w:val="-2"/>
          <w:sz w:val="21"/>
          <w:szCs w:val="21"/>
        </w:rPr>
        <w:t>第三方检验检测机构出具的具有CMA标识的检验检测报告扫描件，原件备查</w:t>
      </w:r>
      <w:r>
        <w:rPr>
          <w:rFonts w:hint="eastAsia" w:ascii="宋体" w:hAnsi="宋体" w:eastAsia="宋体" w:cs="宋体"/>
          <w:spacing w:val="-11"/>
          <w:sz w:val="21"/>
          <w:szCs w:val="21"/>
        </w:rPr>
        <w:t>），</w:t>
      </w:r>
      <w:r>
        <w:rPr>
          <w:rFonts w:hint="eastAsia" w:ascii="宋体" w:hAnsi="宋体" w:eastAsia="宋体" w:cs="宋体"/>
          <w:spacing w:val="-2"/>
          <w:sz w:val="21"/>
          <w:szCs w:val="21"/>
        </w:rPr>
        <w:t>锅炉纯水机耗材更换，锅炉日常水质监测及年检、定检费用（含内检、外检、能效检测、水质</w:t>
      </w:r>
      <w:r>
        <w:rPr>
          <w:rFonts w:hint="eastAsia" w:ascii="宋体" w:hAnsi="宋体" w:eastAsia="宋体" w:cs="宋体"/>
          <w:spacing w:val="-3"/>
          <w:sz w:val="21"/>
          <w:szCs w:val="21"/>
        </w:rPr>
        <w:t>检测等深圳市质量安全检验检测研究院</w:t>
      </w:r>
      <w:r>
        <w:rPr>
          <w:rFonts w:hint="eastAsia" w:ascii="宋体" w:hAnsi="宋体" w:eastAsia="宋体" w:cs="宋体"/>
          <w:spacing w:val="-1"/>
          <w:sz w:val="21"/>
          <w:szCs w:val="21"/>
        </w:rPr>
        <w:t>要求的所有检测</w:t>
      </w:r>
      <w:r>
        <w:rPr>
          <w:rFonts w:hint="eastAsia" w:ascii="宋体" w:hAnsi="宋体" w:eastAsia="宋体" w:cs="宋体"/>
          <w:spacing w:val="-23"/>
          <w:sz w:val="21"/>
          <w:szCs w:val="21"/>
        </w:rPr>
        <w:t>），</w:t>
      </w:r>
      <w:r>
        <w:rPr>
          <w:rFonts w:hint="eastAsia" w:ascii="宋体" w:hAnsi="宋体" w:eastAsia="宋体" w:cs="宋体"/>
          <w:spacing w:val="-1"/>
          <w:sz w:val="21"/>
          <w:szCs w:val="21"/>
        </w:rPr>
        <w:t>锅炉</w:t>
      </w:r>
      <w:r>
        <w:rPr>
          <w:rFonts w:hint="eastAsia" w:ascii="宋体" w:hAnsi="宋体" w:eastAsia="宋体" w:cs="宋体"/>
          <w:spacing w:val="-1"/>
          <w:sz w:val="21"/>
          <w:szCs w:val="21"/>
          <w:lang w:val="en-US" w:eastAsia="zh-CN"/>
        </w:rPr>
        <w:t>燃气</w:t>
      </w:r>
      <w:r>
        <w:rPr>
          <w:rFonts w:hint="eastAsia" w:ascii="宋体" w:hAnsi="宋体" w:eastAsia="宋体" w:cs="宋体"/>
          <w:spacing w:val="-1"/>
          <w:sz w:val="21"/>
          <w:szCs w:val="21"/>
        </w:rPr>
        <w:t>报警及其他后勤安保</w:t>
      </w:r>
      <w:r>
        <w:rPr>
          <w:rFonts w:hint="eastAsia" w:ascii="宋体" w:hAnsi="宋体" w:eastAsia="宋体" w:cs="宋体"/>
          <w:spacing w:val="-2"/>
          <w:sz w:val="21"/>
          <w:szCs w:val="21"/>
        </w:rPr>
        <w:t>部管理的特种设备管路维护</w:t>
      </w:r>
      <w:r>
        <w:rPr>
          <w:rFonts w:hint="eastAsia" w:ascii="宋体" w:hAnsi="宋体" w:eastAsia="宋体" w:cs="宋体"/>
          <w:spacing w:val="-2"/>
          <w:sz w:val="21"/>
          <w:szCs w:val="21"/>
          <w:lang w:eastAsia="zh-CN"/>
        </w:rPr>
        <w:t>。</w:t>
      </w:r>
      <w:r>
        <w:rPr>
          <w:rFonts w:hint="eastAsia" w:ascii="宋体" w:hAnsi="宋体" w:eastAsia="宋体" w:cs="宋体"/>
          <w:sz w:val="21"/>
          <w:szCs w:val="21"/>
        </w:rPr>
        <w:t>医院板式换热系统需进行定期维护，每年更换一次板式换热片密封圈，定期对换</w:t>
      </w:r>
      <w:r>
        <w:rPr>
          <w:rFonts w:hint="eastAsia" w:ascii="宋体" w:hAnsi="宋体" w:eastAsia="宋体" w:cs="宋体"/>
          <w:spacing w:val="-2"/>
          <w:sz w:val="21"/>
          <w:szCs w:val="21"/>
        </w:rPr>
        <w:t>热系统电机、控制等系统进行维护检修，发</w:t>
      </w:r>
      <w:r>
        <w:rPr>
          <w:rFonts w:hint="eastAsia" w:ascii="宋体" w:hAnsi="宋体" w:eastAsia="宋体" w:cs="宋体"/>
          <w:spacing w:val="-3"/>
          <w:sz w:val="21"/>
          <w:szCs w:val="21"/>
        </w:rPr>
        <w:t>现问题及时处理</w:t>
      </w:r>
      <w:r>
        <w:rPr>
          <w:rFonts w:hint="eastAsia" w:ascii="宋体" w:hAnsi="宋体" w:cs="宋体"/>
          <w:spacing w:val="-3"/>
          <w:sz w:val="21"/>
          <w:szCs w:val="21"/>
          <w:lang w:eastAsia="zh-CN"/>
        </w:rPr>
        <w:t>。</w:t>
      </w:r>
    </w:p>
    <w:p>
      <w:pPr>
        <w:numPr>
          <w:ilvl w:val="0"/>
          <w:numId w:val="8"/>
        </w:numPr>
        <w:spacing w:before="21" w:line="241" w:lineRule="auto"/>
        <w:ind w:left="26" w:right="76" w:firstLine="420"/>
        <w:rPr>
          <w:rFonts w:hint="eastAsia" w:ascii="宋体" w:hAnsi="宋体" w:eastAsia="宋体" w:cs="宋体"/>
          <w:spacing w:val="-1"/>
          <w:sz w:val="21"/>
          <w:szCs w:val="21"/>
          <w:highlight w:val="none"/>
        </w:rPr>
      </w:pPr>
      <w:r>
        <w:rPr>
          <w:rFonts w:hint="eastAsia" w:ascii="宋体" w:hAnsi="宋体" w:eastAsia="宋体" w:cs="宋体"/>
          <w:sz w:val="21"/>
          <w:szCs w:val="21"/>
          <w:highlight w:val="none"/>
        </w:rPr>
        <w:t>以上项目的维保，采购方要求中标服务方委托第三方专业资质单位的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或者是</w:t>
      </w:r>
      <w:r>
        <w:rPr>
          <w:rFonts w:hint="eastAsia" w:ascii="宋体" w:hAnsi="宋体" w:eastAsia="宋体" w:cs="宋体"/>
          <w:spacing w:val="-3"/>
          <w:sz w:val="21"/>
          <w:szCs w:val="21"/>
        </w:rPr>
        <w:t>维保项目由中标人委托第三方资质单位进行维保的</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必须提前报医院负责部</w:t>
      </w:r>
      <w:r>
        <w:rPr>
          <w:rFonts w:hint="eastAsia" w:ascii="宋体" w:hAnsi="宋体" w:eastAsia="宋体" w:cs="宋体"/>
          <w:spacing w:val="-2"/>
          <w:sz w:val="21"/>
          <w:szCs w:val="21"/>
        </w:rPr>
        <w:t>门认可及同意后方可实施</w:t>
      </w:r>
      <w:r>
        <w:rPr>
          <w:rFonts w:hint="eastAsia" w:ascii="宋体" w:hAnsi="宋体" w:eastAsia="宋体" w:cs="宋体"/>
          <w:spacing w:val="-3"/>
          <w:sz w:val="21"/>
          <w:szCs w:val="21"/>
          <w:lang w:eastAsia="zh-CN"/>
        </w:rPr>
        <w:t>），</w:t>
      </w:r>
      <w:r>
        <w:rPr>
          <w:rFonts w:hint="eastAsia" w:ascii="宋体" w:hAnsi="宋体" w:eastAsia="宋体" w:cs="宋体"/>
          <w:spacing w:val="-2"/>
          <w:sz w:val="21"/>
          <w:szCs w:val="21"/>
          <w:highlight w:val="none"/>
        </w:rPr>
        <w:t>维护费用、要求维护内容及维护耗材产生</w:t>
      </w:r>
      <w:r>
        <w:rPr>
          <w:rFonts w:hint="eastAsia" w:ascii="宋体" w:hAnsi="宋体" w:eastAsia="宋体" w:cs="宋体"/>
          <w:spacing w:val="-3"/>
          <w:sz w:val="21"/>
          <w:szCs w:val="21"/>
          <w:highlight w:val="none"/>
        </w:rPr>
        <w:t>费用</w:t>
      </w:r>
      <w:r>
        <w:rPr>
          <w:rFonts w:hint="eastAsia" w:ascii="宋体" w:hAnsi="宋体" w:eastAsia="宋体" w:cs="宋体"/>
          <w:spacing w:val="-2"/>
          <w:sz w:val="21"/>
          <w:szCs w:val="21"/>
          <w:highlight w:val="none"/>
          <w:lang w:val="en-US" w:eastAsia="zh-CN"/>
        </w:rPr>
        <w:t>按照专项服务进行结算</w:t>
      </w:r>
      <w:r>
        <w:rPr>
          <w:rFonts w:hint="eastAsia" w:ascii="宋体" w:hAnsi="宋体" w:eastAsia="宋体" w:cs="宋体"/>
          <w:spacing w:val="-3"/>
          <w:sz w:val="21"/>
          <w:szCs w:val="21"/>
          <w:highlight w:val="none"/>
        </w:rPr>
        <w:t>，</w:t>
      </w:r>
      <w:r>
        <w:rPr>
          <w:rFonts w:hint="eastAsia" w:ascii="宋体" w:hAnsi="宋体" w:eastAsia="宋体" w:cs="宋体"/>
          <w:spacing w:val="-3"/>
          <w:sz w:val="21"/>
          <w:szCs w:val="21"/>
        </w:rPr>
        <w:t>对于第三方专业资质单位未</w:t>
      </w:r>
      <w:r>
        <w:rPr>
          <w:rFonts w:hint="eastAsia" w:ascii="宋体" w:hAnsi="宋体" w:eastAsia="宋体" w:cs="宋体"/>
          <w:spacing w:val="-1"/>
          <w:sz w:val="21"/>
          <w:szCs w:val="21"/>
        </w:rPr>
        <w:t>按要求执行的，医院有权要求中标方立即更换维护</w:t>
      </w:r>
      <w:r>
        <w:rPr>
          <w:rFonts w:hint="eastAsia" w:ascii="宋体" w:hAnsi="宋体" w:eastAsia="宋体" w:cs="宋体"/>
          <w:spacing w:val="-2"/>
          <w:sz w:val="21"/>
          <w:szCs w:val="21"/>
        </w:rPr>
        <w:t>单位</w:t>
      </w:r>
      <w:r>
        <w:rPr>
          <w:rFonts w:hint="eastAsia" w:ascii="宋体" w:hAnsi="宋体" w:eastAsia="宋体" w:cs="宋体"/>
          <w:spacing w:val="-1"/>
          <w:sz w:val="21"/>
          <w:szCs w:val="21"/>
          <w:highlight w:val="none"/>
        </w:rPr>
        <w:t>。</w:t>
      </w:r>
    </w:p>
    <w:p>
      <w:pPr>
        <w:spacing w:before="24" w:line="232" w:lineRule="auto"/>
        <w:ind w:left="0" w:right="71" w:firstLine="414" w:firstLineChars="200"/>
        <w:rPr>
          <w:rFonts w:hint="eastAsia" w:ascii="宋体" w:hAnsi="宋体" w:eastAsia="宋体" w:cs="宋体"/>
          <w:b/>
          <w:bCs/>
          <w:sz w:val="21"/>
          <w:szCs w:val="21"/>
          <w:highlight w:val="none"/>
        </w:rPr>
      </w:pPr>
      <w:r>
        <w:rPr>
          <w:rFonts w:hint="eastAsia" w:ascii="宋体" w:hAnsi="宋体" w:eastAsia="宋体" w:cs="宋体"/>
          <w:b/>
          <w:bCs/>
          <w:spacing w:val="-2"/>
          <w:sz w:val="21"/>
          <w:szCs w:val="21"/>
          <w:highlight w:val="none"/>
        </w:rPr>
        <w:t>7.建筑幕墙系统</w:t>
      </w:r>
    </w:p>
    <w:p>
      <w:pPr>
        <w:spacing w:before="21"/>
        <w:ind w:left="25" w:right="75" w:firstLine="438"/>
        <w:rPr>
          <w:rFonts w:hint="eastAsia" w:ascii="宋体" w:hAnsi="宋体" w:eastAsia="宋体" w:cs="宋体"/>
          <w:spacing w:val="-2"/>
          <w:sz w:val="21"/>
          <w:szCs w:val="21"/>
          <w:highlight w:val="none"/>
        </w:rPr>
      </w:pPr>
      <w:r>
        <w:rPr>
          <w:rFonts w:hint="eastAsia" w:ascii="宋体" w:hAnsi="宋体" w:eastAsia="宋体" w:cs="宋体"/>
          <w:spacing w:val="-8"/>
          <w:sz w:val="21"/>
          <w:szCs w:val="21"/>
          <w:highlight w:val="none"/>
        </w:rPr>
        <w:t>医院建筑幕墙管理应符合《深圳市既有建筑幕墙安全检查技术标准》（SJG-2017）、《深</w:t>
      </w:r>
      <w:r>
        <w:rPr>
          <w:rFonts w:hint="eastAsia" w:ascii="宋体" w:hAnsi="宋体" w:eastAsia="宋体" w:cs="宋体"/>
          <w:spacing w:val="-2"/>
          <w:sz w:val="21"/>
          <w:szCs w:val="21"/>
          <w:highlight w:val="none"/>
        </w:rPr>
        <w:t>圳市房屋安全管理办法》等标准规范要求，</w:t>
      </w:r>
      <w:r>
        <w:rPr>
          <w:rFonts w:hint="eastAsia" w:ascii="宋体" w:hAnsi="宋体" w:eastAsia="宋体" w:cs="宋体"/>
          <w:spacing w:val="-3"/>
          <w:sz w:val="21"/>
          <w:szCs w:val="21"/>
          <w:highlight w:val="none"/>
        </w:rPr>
        <w:t>每半年进行一次幕墙例行安全检查，</w:t>
      </w:r>
      <w:r>
        <w:rPr>
          <w:rFonts w:hint="eastAsia" w:ascii="宋体" w:hAnsi="宋体" w:cs="宋体"/>
          <w:spacing w:val="-3"/>
          <w:sz w:val="21"/>
          <w:szCs w:val="21"/>
          <w:highlight w:val="none"/>
          <w:lang w:val="en-US" w:eastAsia="zh-CN"/>
        </w:rPr>
        <w:t>采购方委托</w:t>
      </w:r>
      <w:r>
        <w:rPr>
          <w:rFonts w:hint="eastAsia" w:ascii="宋体" w:hAnsi="宋体" w:eastAsia="宋体" w:cs="宋体"/>
          <w:spacing w:val="-3"/>
          <w:sz w:val="21"/>
          <w:szCs w:val="21"/>
          <w:highlight w:val="none"/>
        </w:rPr>
        <w:t>中标服务方</w:t>
      </w:r>
      <w:r>
        <w:rPr>
          <w:rFonts w:hint="eastAsia" w:ascii="宋体" w:hAnsi="宋体" w:eastAsia="宋体" w:cs="宋体"/>
          <w:spacing w:val="-2"/>
          <w:sz w:val="21"/>
          <w:szCs w:val="21"/>
          <w:highlight w:val="none"/>
        </w:rPr>
        <w:t>对幕墙系统采购保险，如发生幕墙脱落、损</w:t>
      </w:r>
      <w:r>
        <w:rPr>
          <w:rFonts w:hint="eastAsia" w:ascii="宋体" w:hAnsi="宋体" w:eastAsia="宋体" w:cs="宋体"/>
          <w:spacing w:val="-3"/>
          <w:sz w:val="21"/>
          <w:szCs w:val="21"/>
          <w:highlight w:val="none"/>
        </w:rPr>
        <w:t>坏等故障造成的物品损坏、人员伤亡等事故由</w:t>
      </w:r>
      <w:r>
        <w:rPr>
          <w:rFonts w:hint="eastAsia" w:ascii="宋体" w:hAnsi="宋体" w:eastAsia="宋体" w:cs="宋体"/>
          <w:spacing w:val="-2"/>
          <w:sz w:val="21"/>
          <w:szCs w:val="21"/>
          <w:highlight w:val="none"/>
        </w:rPr>
        <w:t>保险偿付。</w:t>
      </w:r>
    </w:p>
    <w:p>
      <w:pPr>
        <w:numPr>
          <w:ilvl w:val="0"/>
          <w:numId w:val="0"/>
        </w:numPr>
        <w:spacing w:before="21" w:line="241" w:lineRule="auto"/>
        <w:ind w:left="0" w:right="76" w:firstLine="420" w:firstLineChars="200"/>
        <w:rPr>
          <w:rFonts w:hint="eastAsia" w:ascii="宋体" w:hAnsi="宋体" w:eastAsia="宋体" w:cs="宋体"/>
          <w:spacing w:val="-2"/>
          <w:sz w:val="21"/>
          <w:szCs w:val="21"/>
          <w:highlight w:val="none"/>
        </w:rPr>
      </w:pPr>
      <w:r>
        <w:rPr>
          <w:rFonts w:hint="eastAsia" w:ascii="宋体" w:hAnsi="宋体" w:eastAsia="宋体" w:cs="宋体"/>
          <w:sz w:val="21"/>
          <w:szCs w:val="21"/>
          <w:highlight w:val="none"/>
        </w:rPr>
        <w:t>以上项目的维保，采购方要求中标服务方委托第三方专业资质单位的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或者是</w:t>
      </w:r>
      <w:r>
        <w:rPr>
          <w:rFonts w:hint="eastAsia" w:ascii="宋体" w:hAnsi="宋体" w:eastAsia="宋体" w:cs="宋体"/>
          <w:spacing w:val="-3"/>
          <w:sz w:val="21"/>
          <w:szCs w:val="21"/>
        </w:rPr>
        <w:t>维保项目由中标人委托第三方资质单位进行维保的</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必须提前报医院负责部</w:t>
      </w:r>
      <w:r>
        <w:rPr>
          <w:rFonts w:hint="eastAsia" w:ascii="宋体" w:hAnsi="宋体" w:eastAsia="宋体" w:cs="宋体"/>
          <w:spacing w:val="-2"/>
          <w:sz w:val="21"/>
          <w:szCs w:val="21"/>
        </w:rPr>
        <w:t>门认可及同意后方可实施</w:t>
      </w:r>
      <w:r>
        <w:rPr>
          <w:rFonts w:hint="eastAsia" w:ascii="宋体" w:hAnsi="宋体" w:eastAsia="宋体" w:cs="宋体"/>
          <w:spacing w:val="-3"/>
          <w:sz w:val="21"/>
          <w:szCs w:val="21"/>
          <w:lang w:eastAsia="zh-CN"/>
        </w:rPr>
        <w:t>），</w:t>
      </w:r>
      <w:r>
        <w:rPr>
          <w:rFonts w:hint="eastAsia" w:ascii="宋体" w:hAnsi="宋体" w:eastAsia="宋体" w:cs="宋体"/>
          <w:spacing w:val="-2"/>
          <w:sz w:val="21"/>
          <w:szCs w:val="21"/>
          <w:highlight w:val="none"/>
        </w:rPr>
        <w:t>维护费用、要求维护内容及维护耗材产生</w:t>
      </w:r>
      <w:r>
        <w:rPr>
          <w:rFonts w:hint="eastAsia" w:ascii="宋体" w:hAnsi="宋体" w:eastAsia="宋体" w:cs="宋体"/>
          <w:spacing w:val="-3"/>
          <w:sz w:val="21"/>
          <w:szCs w:val="21"/>
          <w:highlight w:val="none"/>
        </w:rPr>
        <w:t>费用</w:t>
      </w:r>
      <w:r>
        <w:rPr>
          <w:rFonts w:hint="eastAsia" w:ascii="宋体" w:hAnsi="宋体" w:eastAsia="宋体" w:cs="宋体"/>
          <w:spacing w:val="-2"/>
          <w:sz w:val="21"/>
          <w:szCs w:val="21"/>
          <w:highlight w:val="none"/>
          <w:lang w:val="en-US" w:eastAsia="zh-CN"/>
        </w:rPr>
        <w:t>按照专项服务进行结算</w:t>
      </w:r>
      <w:r>
        <w:rPr>
          <w:rFonts w:hint="eastAsia" w:ascii="宋体" w:hAnsi="宋体" w:eastAsia="宋体" w:cs="宋体"/>
          <w:spacing w:val="-3"/>
          <w:sz w:val="21"/>
          <w:szCs w:val="21"/>
          <w:highlight w:val="none"/>
        </w:rPr>
        <w:t>，</w:t>
      </w:r>
      <w:r>
        <w:rPr>
          <w:rFonts w:hint="eastAsia" w:ascii="宋体" w:hAnsi="宋体" w:eastAsia="宋体" w:cs="宋体"/>
          <w:spacing w:val="-3"/>
          <w:sz w:val="21"/>
          <w:szCs w:val="21"/>
        </w:rPr>
        <w:t>对于第三方专业资质单位未</w:t>
      </w:r>
      <w:r>
        <w:rPr>
          <w:rFonts w:hint="eastAsia" w:ascii="宋体" w:hAnsi="宋体" w:eastAsia="宋体" w:cs="宋体"/>
          <w:spacing w:val="-1"/>
          <w:sz w:val="21"/>
          <w:szCs w:val="21"/>
        </w:rPr>
        <w:t>按要求执行的，医院有权要求中标方立即更换维护</w:t>
      </w:r>
      <w:r>
        <w:rPr>
          <w:rFonts w:hint="eastAsia" w:ascii="宋体" w:hAnsi="宋体" w:eastAsia="宋体" w:cs="宋体"/>
          <w:spacing w:val="-2"/>
          <w:sz w:val="21"/>
          <w:szCs w:val="21"/>
        </w:rPr>
        <w:t>单位</w:t>
      </w:r>
      <w:r>
        <w:rPr>
          <w:rFonts w:hint="eastAsia" w:ascii="宋体" w:hAnsi="宋体" w:eastAsia="宋体" w:cs="宋体"/>
          <w:spacing w:val="-1"/>
          <w:sz w:val="21"/>
          <w:szCs w:val="21"/>
          <w:highlight w:val="none"/>
        </w:rPr>
        <w:t>。</w:t>
      </w:r>
    </w:p>
    <w:p>
      <w:pPr>
        <w:spacing w:line="218" w:lineRule="auto"/>
        <w:ind w:left="455"/>
        <w:rPr>
          <w:rFonts w:hint="eastAsia" w:ascii="宋体" w:hAnsi="宋体" w:eastAsia="宋体" w:cs="宋体"/>
          <w:b/>
          <w:bCs/>
          <w:sz w:val="21"/>
          <w:szCs w:val="21"/>
        </w:rPr>
      </w:pPr>
      <w:r>
        <w:rPr>
          <w:rFonts w:hint="eastAsia" w:ascii="宋体" w:hAnsi="宋体" w:eastAsia="宋体" w:cs="宋体"/>
          <w:b/>
          <w:bCs/>
          <w:sz w:val="21"/>
          <w:szCs w:val="21"/>
          <w:lang w:val="en-US" w:eastAsia="zh-CN"/>
        </w:rPr>
        <w:t>8</w:t>
      </w:r>
      <w:r>
        <w:rPr>
          <w:rFonts w:hint="eastAsia" w:ascii="宋体" w:hAnsi="宋体" w:eastAsia="宋体" w:cs="宋体"/>
          <w:b/>
          <w:bCs/>
          <w:spacing w:val="-2"/>
          <w:sz w:val="21"/>
          <w:szCs w:val="21"/>
        </w:rPr>
        <w:t>.房屋及公共设备日常设施维护</w:t>
      </w:r>
    </w:p>
    <w:p>
      <w:pPr>
        <w:spacing w:before="24" w:line="221" w:lineRule="auto"/>
        <w:ind w:left="455"/>
        <w:rPr>
          <w:rFonts w:hint="eastAsia" w:ascii="宋体" w:hAnsi="宋体" w:eastAsia="宋体" w:cs="宋体"/>
          <w:sz w:val="21"/>
          <w:szCs w:val="21"/>
        </w:rPr>
      </w:pPr>
      <w:r>
        <w:rPr>
          <w:rFonts w:hint="eastAsia" w:ascii="宋体" w:hAnsi="宋体" w:eastAsia="宋体" w:cs="宋体"/>
          <w:spacing w:val="-5"/>
          <w:sz w:val="21"/>
          <w:szCs w:val="21"/>
          <w:lang w:val="en-US" w:eastAsia="zh-CN"/>
        </w:rPr>
        <w:t>8</w:t>
      </w:r>
      <w:r>
        <w:rPr>
          <w:rFonts w:hint="eastAsia" w:ascii="宋体" w:hAnsi="宋体" w:eastAsia="宋体" w:cs="宋体"/>
          <w:spacing w:val="-5"/>
          <w:sz w:val="21"/>
          <w:szCs w:val="21"/>
        </w:rPr>
        <w:t>.1</w:t>
      </w:r>
      <w:r>
        <w:rPr>
          <w:rFonts w:hint="eastAsia" w:ascii="宋体" w:hAnsi="宋体" w:eastAsia="宋体" w:cs="宋体"/>
          <w:spacing w:val="-39"/>
          <w:sz w:val="21"/>
          <w:szCs w:val="21"/>
        </w:rPr>
        <w:t xml:space="preserve"> </w:t>
      </w:r>
      <w:r>
        <w:rPr>
          <w:rFonts w:hint="eastAsia" w:ascii="宋体" w:hAnsi="宋体" w:eastAsia="宋体" w:cs="宋体"/>
          <w:spacing w:val="-5"/>
          <w:sz w:val="21"/>
          <w:szCs w:val="21"/>
        </w:rPr>
        <w:t>建筑</w:t>
      </w:r>
    </w:p>
    <w:p>
      <w:pPr>
        <w:spacing w:before="21" w:line="229" w:lineRule="auto"/>
        <w:ind w:left="25" w:right="118" w:firstLine="421"/>
        <w:rPr>
          <w:rFonts w:hint="eastAsia" w:ascii="宋体" w:hAnsi="宋体" w:eastAsia="宋体" w:cs="宋体"/>
          <w:sz w:val="21"/>
          <w:szCs w:val="21"/>
        </w:rPr>
      </w:pPr>
      <w:r>
        <w:rPr>
          <w:rFonts w:hint="eastAsia" w:ascii="宋体" w:hAnsi="宋体" w:eastAsia="宋体" w:cs="宋体"/>
          <w:spacing w:val="-6"/>
          <w:sz w:val="21"/>
          <w:szCs w:val="21"/>
        </w:rPr>
        <w:t>（1）所有墙体、墙面无发霉发黑发黄、起皮、抹灰层开</w:t>
      </w:r>
      <w:r>
        <w:rPr>
          <w:rFonts w:hint="eastAsia" w:ascii="宋体" w:hAnsi="宋体" w:eastAsia="宋体" w:cs="宋体"/>
          <w:spacing w:val="-7"/>
          <w:sz w:val="21"/>
          <w:szCs w:val="21"/>
        </w:rPr>
        <w:t>裂脱落、饰面砖无松动、破损，</w:t>
      </w:r>
      <w:r>
        <w:rPr>
          <w:rFonts w:hint="eastAsia" w:ascii="宋体" w:hAnsi="宋体" w:eastAsia="宋体" w:cs="宋体"/>
          <w:spacing w:val="-1"/>
          <w:sz w:val="21"/>
          <w:szCs w:val="21"/>
        </w:rPr>
        <w:t>墙面平整、洁净、色泽协调一致；</w:t>
      </w:r>
    </w:p>
    <w:p>
      <w:pPr>
        <w:spacing w:before="23" w:line="218" w:lineRule="auto"/>
        <w:ind w:left="446"/>
        <w:rPr>
          <w:rFonts w:hint="eastAsia" w:ascii="宋体" w:hAnsi="宋体" w:eastAsia="宋体" w:cs="宋体"/>
          <w:sz w:val="21"/>
          <w:szCs w:val="21"/>
        </w:rPr>
      </w:pPr>
      <w:r>
        <w:rPr>
          <w:rFonts w:hint="eastAsia" w:ascii="宋体" w:hAnsi="宋体" w:eastAsia="宋体" w:cs="宋体"/>
          <w:spacing w:val="-5"/>
          <w:sz w:val="21"/>
          <w:szCs w:val="21"/>
        </w:rPr>
        <w:t>（2）顶棚：抹灰层牢固，无面层剥落和明显裂缝，所有室内吊顶</w:t>
      </w:r>
      <w:r>
        <w:rPr>
          <w:rFonts w:hint="eastAsia" w:ascii="宋体" w:hAnsi="宋体" w:eastAsia="宋体" w:cs="宋体"/>
          <w:spacing w:val="-6"/>
          <w:sz w:val="21"/>
          <w:szCs w:val="21"/>
        </w:rPr>
        <w:t>无松动、掉落、损坏；</w:t>
      </w:r>
    </w:p>
    <w:p>
      <w:pPr>
        <w:spacing w:before="26" w:line="219" w:lineRule="auto"/>
        <w:ind w:left="446"/>
        <w:rPr>
          <w:rFonts w:hint="eastAsia" w:ascii="宋体" w:hAnsi="宋体" w:eastAsia="宋体" w:cs="宋体"/>
          <w:sz w:val="21"/>
          <w:szCs w:val="21"/>
        </w:rPr>
      </w:pPr>
      <w:r>
        <w:rPr>
          <w:rFonts w:hint="eastAsia" w:ascii="宋体" w:hAnsi="宋体" w:eastAsia="宋体" w:cs="宋体"/>
          <w:spacing w:val="-2"/>
          <w:sz w:val="21"/>
          <w:szCs w:val="21"/>
        </w:rPr>
        <w:t>（3）栏杆、扶手：无锈蚀、掉漆现象，每两年翻新一次；</w:t>
      </w:r>
    </w:p>
    <w:p>
      <w:pPr>
        <w:spacing w:before="21" w:line="230" w:lineRule="auto"/>
        <w:ind w:left="46" w:firstLine="399"/>
        <w:rPr>
          <w:rFonts w:hint="eastAsia" w:ascii="宋体" w:hAnsi="宋体" w:eastAsia="宋体" w:cs="宋体"/>
          <w:sz w:val="21"/>
          <w:szCs w:val="21"/>
        </w:rPr>
      </w:pPr>
      <w:r>
        <w:rPr>
          <w:rFonts w:hint="eastAsia" w:ascii="宋体" w:hAnsi="宋体" w:eastAsia="宋体" w:cs="宋体"/>
          <w:spacing w:val="-1"/>
          <w:sz w:val="21"/>
          <w:szCs w:val="21"/>
        </w:rPr>
        <w:t>（4）门窗：确保牢固、平整、美观、无锈蚀、开关灵活、接缝严密,不松动，无翘曲、</w:t>
      </w:r>
      <w:r>
        <w:rPr>
          <w:rFonts w:hint="eastAsia" w:ascii="宋体" w:hAnsi="宋体" w:eastAsia="宋体" w:cs="宋体"/>
          <w:spacing w:val="-4"/>
          <w:sz w:val="21"/>
          <w:szCs w:val="21"/>
        </w:rPr>
        <w:t>门窗及门窗配件齐全；</w:t>
      </w:r>
    </w:p>
    <w:p>
      <w:pPr>
        <w:spacing w:before="23" w:line="216" w:lineRule="auto"/>
        <w:ind w:left="446"/>
        <w:rPr>
          <w:rFonts w:hint="eastAsia" w:ascii="宋体" w:hAnsi="宋体" w:eastAsia="宋体" w:cs="宋体"/>
          <w:sz w:val="21"/>
          <w:szCs w:val="21"/>
        </w:rPr>
      </w:pPr>
      <w:r>
        <w:rPr>
          <w:rFonts w:hint="eastAsia" w:ascii="宋体" w:hAnsi="宋体" w:eastAsia="宋体" w:cs="宋体"/>
          <w:spacing w:val="-2"/>
          <w:sz w:val="21"/>
          <w:szCs w:val="21"/>
        </w:rPr>
        <w:t>（5）屋面：无垃圾、树枝、泥土等，无积水、排水畅通；</w:t>
      </w:r>
    </w:p>
    <w:p>
      <w:pPr>
        <w:spacing w:before="28" w:line="229" w:lineRule="auto"/>
        <w:ind w:left="35" w:right="72" w:firstLine="410"/>
        <w:rPr>
          <w:rFonts w:hint="eastAsia" w:ascii="宋体" w:hAnsi="宋体" w:eastAsia="宋体" w:cs="宋体"/>
          <w:sz w:val="21"/>
          <w:szCs w:val="21"/>
        </w:rPr>
      </w:pPr>
      <w:r>
        <w:rPr>
          <w:rFonts w:hint="eastAsia" w:ascii="宋体" w:hAnsi="宋体" w:eastAsia="宋体" w:cs="宋体"/>
          <w:spacing w:val="-4"/>
          <w:sz w:val="21"/>
          <w:szCs w:val="21"/>
        </w:rPr>
        <w:t>（6）楼板、地面：所有地面面层粘贴牢固、表面平整、洁净、无松动、无</w:t>
      </w:r>
      <w:r>
        <w:rPr>
          <w:rFonts w:hint="eastAsia" w:ascii="宋体" w:hAnsi="宋体" w:eastAsia="宋体" w:cs="宋体"/>
          <w:spacing w:val="-5"/>
          <w:sz w:val="21"/>
          <w:szCs w:val="21"/>
        </w:rPr>
        <w:t>破损、无脱</w:t>
      </w:r>
      <w:r>
        <w:rPr>
          <w:rFonts w:hint="eastAsia" w:ascii="宋体" w:hAnsi="宋体" w:eastAsia="宋体" w:cs="宋体"/>
          <w:sz w:val="21"/>
          <w:szCs w:val="21"/>
        </w:rPr>
        <w:t>落</w:t>
      </w:r>
    </w:p>
    <w:p>
      <w:pPr>
        <w:spacing w:before="24" w:line="219" w:lineRule="auto"/>
        <w:ind w:left="446"/>
        <w:rPr>
          <w:rFonts w:hint="eastAsia" w:ascii="宋体" w:hAnsi="宋体" w:eastAsia="宋体" w:cs="宋体"/>
          <w:sz w:val="21"/>
          <w:szCs w:val="21"/>
        </w:rPr>
      </w:pPr>
      <w:r>
        <w:rPr>
          <w:rFonts w:hint="eastAsia" w:ascii="宋体" w:hAnsi="宋体" w:eastAsia="宋体" w:cs="宋体"/>
          <w:spacing w:val="-1"/>
          <w:sz w:val="21"/>
          <w:szCs w:val="21"/>
        </w:rPr>
        <w:t>（7）排水沟：无堵塞、淤积，沟盖板齐全；</w:t>
      </w:r>
    </w:p>
    <w:p>
      <w:pPr>
        <w:spacing w:before="22" w:line="217" w:lineRule="auto"/>
        <w:ind w:left="446"/>
        <w:rPr>
          <w:rFonts w:hint="eastAsia" w:ascii="宋体" w:hAnsi="宋体" w:eastAsia="宋体" w:cs="宋体"/>
          <w:sz w:val="21"/>
          <w:szCs w:val="21"/>
        </w:rPr>
      </w:pPr>
      <w:r>
        <w:rPr>
          <w:rFonts w:hint="eastAsia" w:ascii="宋体" w:hAnsi="宋体" w:eastAsia="宋体" w:cs="宋体"/>
          <w:spacing w:val="-1"/>
          <w:sz w:val="21"/>
          <w:szCs w:val="21"/>
        </w:rPr>
        <w:t>（8）天面避雷带：无破损、变形、锈蚀，每年</w:t>
      </w:r>
      <w:r>
        <w:rPr>
          <w:rFonts w:hint="eastAsia" w:ascii="宋体" w:hAnsi="宋体" w:eastAsia="宋体" w:cs="宋体"/>
          <w:spacing w:val="-2"/>
          <w:sz w:val="21"/>
          <w:szCs w:val="21"/>
        </w:rPr>
        <w:t>定期刷漆。</w:t>
      </w:r>
    </w:p>
    <w:p>
      <w:pPr>
        <w:spacing w:before="27" w:line="219" w:lineRule="auto"/>
        <w:ind w:left="455"/>
        <w:rPr>
          <w:rFonts w:hint="eastAsia" w:ascii="宋体" w:hAnsi="宋体" w:eastAsia="宋体" w:cs="宋体"/>
          <w:sz w:val="21"/>
          <w:szCs w:val="21"/>
        </w:rPr>
      </w:pPr>
      <w:r>
        <w:rPr>
          <w:rFonts w:hint="eastAsia" w:ascii="宋体" w:hAnsi="宋体" w:eastAsia="宋体" w:cs="宋体"/>
          <w:spacing w:val="-6"/>
          <w:sz w:val="21"/>
          <w:szCs w:val="21"/>
          <w:lang w:val="en-US" w:eastAsia="zh-CN"/>
        </w:rPr>
        <w:t>8</w:t>
      </w:r>
      <w:r>
        <w:rPr>
          <w:rFonts w:hint="eastAsia" w:ascii="宋体" w:hAnsi="宋体" w:eastAsia="宋体" w:cs="宋体"/>
          <w:spacing w:val="-6"/>
          <w:sz w:val="21"/>
          <w:szCs w:val="21"/>
        </w:rPr>
        <w:t>.2</w:t>
      </w:r>
      <w:r>
        <w:rPr>
          <w:rFonts w:hint="eastAsia" w:ascii="宋体" w:hAnsi="宋体" w:eastAsia="宋体" w:cs="宋体"/>
          <w:spacing w:val="-26"/>
          <w:sz w:val="21"/>
          <w:szCs w:val="21"/>
        </w:rPr>
        <w:t xml:space="preserve"> </w:t>
      </w:r>
      <w:r>
        <w:rPr>
          <w:rFonts w:hint="eastAsia" w:ascii="宋体" w:hAnsi="宋体" w:eastAsia="宋体" w:cs="宋体"/>
          <w:spacing w:val="-6"/>
          <w:sz w:val="21"/>
          <w:szCs w:val="21"/>
        </w:rPr>
        <w:t>院内道路</w:t>
      </w:r>
    </w:p>
    <w:p>
      <w:pPr>
        <w:spacing w:before="21" w:line="218" w:lineRule="auto"/>
        <w:ind w:left="446"/>
        <w:rPr>
          <w:rFonts w:hint="eastAsia" w:ascii="宋体" w:hAnsi="宋体" w:eastAsia="宋体" w:cs="宋体"/>
          <w:sz w:val="21"/>
          <w:szCs w:val="21"/>
        </w:rPr>
      </w:pPr>
      <w:r>
        <w:rPr>
          <w:rFonts w:hint="eastAsia" w:ascii="宋体" w:hAnsi="宋体" w:eastAsia="宋体" w:cs="宋体"/>
          <w:spacing w:val="-2"/>
          <w:sz w:val="21"/>
          <w:szCs w:val="21"/>
        </w:rPr>
        <w:t>（1）保持消防通道通畅，路面无明显坑洼、破损；</w:t>
      </w:r>
    </w:p>
    <w:p>
      <w:pPr>
        <w:spacing w:before="24" w:line="217" w:lineRule="auto"/>
        <w:ind w:left="446"/>
        <w:rPr>
          <w:rFonts w:hint="eastAsia" w:ascii="宋体" w:hAnsi="宋体" w:eastAsia="宋体" w:cs="宋体"/>
          <w:sz w:val="21"/>
          <w:szCs w:val="21"/>
        </w:rPr>
      </w:pPr>
      <w:r>
        <w:rPr>
          <w:rFonts w:hint="eastAsia" w:ascii="宋体" w:hAnsi="宋体" w:eastAsia="宋体" w:cs="宋体"/>
          <w:spacing w:val="-1"/>
          <w:sz w:val="21"/>
          <w:szCs w:val="21"/>
        </w:rPr>
        <w:t>（2）人行道板砖、拼花砖无松动、缺失、破损；</w:t>
      </w:r>
    </w:p>
    <w:p>
      <w:pPr>
        <w:spacing w:before="27" w:line="219" w:lineRule="auto"/>
        <w:ind w:left="446"/>
        <w:rPr>
          <w:rFonts w:hint="eastAsia" w:ascii="宋体" w:hAnsi="宋体" w:eastAsia="宋体" w:cs="宋体"/>
          <w:sz w:val="21"/>
          <w:szCs w:val="21"/>
        </w:rPr>
      </w:pPr>
      <w:r>
        <w:rPr>
          <w:rFonts w:hint="eastAsia" w:ascii="宋体" w:hAnsi="宋体" w:eastAsia="宋体" w:cs="宋体"/>
          <w:spacing w:val="-2"/>
          <w:sz w:val="21"/>
          <w:szCs w:val="21"/>
        </w:rPr>
        <w:t>（3）电缆沟盖板、井盖、沟盖板：平整、无</w:t>
      </w:r>
      <w:r>
        <w:rPr>
          <w:rFonts w:hint="eastAsia" w:ascii="宋体" w:hAnsi="宋体" w:eastAsia="宋体" w:cs="宋体"/>
          <w:spacing w:val="-3"/>
          <w:sz w:val="21"/>
          <w:szCs w:val="21"/>
        </w:rPr>
        <w:t>破损、缺失；</w:t>
      </w:r>
    </w:p>
    <w:p>
      <w:pPr>
        <w:spacing w:before="22" w:line="219" w:lineRule="auto"/>
        <w:ind w:left="446"/>
        <w:rPr>
          <w:rFonts w:hint="eastAsia" w:ascii="宋体" w:hAnsi="宋体" w:eastAsia="宋体" w:cs="宋体"/>
          <w:sz w:val="21"/>
          <w:szCs w:val="21"/>
        </w:rPr>
      </w:pPr>
      <w:r>
        <w:rPr>
          <w:rFonts w:hint="eastAsia" w:ascii="宋体" w:hAnsi="宋体" w:eastAsia="宋体" w:cs="宋体"/>
          <w:spacing w:val="-2"/>
          <w:sz w:val="21"/>
          <w:szCs w:val="21"/>
        </w:rPr>
        <w:t>（4）马路牙子：无明显破损、丢失现象；</w:t>
      </w:r>
    </w:p>
    <w:p>
      <w:pPr>
        <w:spacing w:before="24" w:line="218" w:lineRule="auto"/>
        <w:ind w:left="446"/>
        <w:rPr>
          <w:rFonts w:hint="eastAsia" w:ascii="宋体" w:hAnsi="宋体" w:eastAsia="宋体" w:cs="宋体"/>
          <w:sz w:val="21"/>
          <w:szCs w:val="21"/>
        </w:rPr>
      </w:pPr>
      <w:r>
        <w:rPr>
          <w:rFonts w:hint="eastAsia" w:ascii="宋体" w:hAnsi="宋体" w:eastAsia="宋体" w:cs="宋体"/>
          <w:spacing w:val="-6"/>
          <w:sz w:val="21"/>
          <w:szCs w:val="21"/>
        </w:rPr>
        <w:t>（5）踏步、台阶：</w:t>
      </w:r>
      <w:r>
        <w:rPr>
          <w:rFonts w:hint="eastAsia" w:ascii="宋体" w:hAnsi="宋体" w:eastAsia="宋体" w:cs="宋体"/>
          <w:spacing w:val="-59"/>
          <w:sz w:val="21"/>
          <w:szCs w:val="21"/>
        </w:rPr>
        <w:t xml:space="preserve"> </w:t>
      </w:r>
      <w:r>
        <w:rPr>
          <w:rFonts w:hint="eastAsia" w:ascii="宋体" w:hAnsi="宋体" w:eastAsia="宋体" w:cs="宋体"/>
          <w:spacing w:val="-6"/>
          <w:sz w:val="21"/>
          <w:szCs w:val="21"/>
        </w:rPr>
        <w:t>无明显破损；</w:t>
      </w:r>
    </w:p>
    <w:p>
      <w:pPr>
        <w:spacing w:before="23" w:line="218" w:lineRule="auto"/>
        <w:ind w:left="446"/>
        <w:rPr>
          <w:rFonts w:hint="eastAsia" w:ascii="宋体" w:hAnsi="宋体" w:eastAsia="宋体" w:cs="宋体"/>
          <w:spacing w:val="-1"/>
          <w:sz w:val="21"/>
          <w:szCs w:val="21"/>
        </w:rPr>
      </w:pPr>
      <w:r>
        <w:rPr>
          <w:rFonts w:hint="eastAsia" w:ascii="宋体" w:hAnsi="宋体" w:eastAsia="宋体" w:cs="宋体"/>
          <w:spacing w:val="-1"/>
          <w:sz w:val="21"/>
          <w:szCs w:val="21"/>
        </w:rPr>
        <w:t>（6）路灯：全年保持整洁、完好，均能够正常使用。</w:t>
      </w:r>
    </w:p>
    <w:p>
      <w:pPr>
        <w:spacing w:before="27" w:line="239" w:lineRule="auto"/>
        <w:ind w:left="0" w:right="3" w:firstLine="408" w:firstLineChars="200"/>
        <w:rPr>
          <w:rFonts w:hint="eastAsia" w:ascii="宋体" w:hAnsi="宋体" w:eastAsia="宋体" w:cs="宋体"/>
          <w:spacing w:val="-2"/>
          <w:sz w:val="21"/>
          <w:szCs w:val="21"/>
        </w:rPr>
      </w:pPr>
      <w:r>
        <w:rPr>
          <w:rFonts w:hint="eastAsia" w:ascii="宋体" w:hAnsi="宋体" w:eastAsia="宋体" w:cs="宋体"/>
          <w:spacing w:val="-3"/>
          <w:sz w:val="21"/>
          <w:szCs w:val="21"/>
          <w:lang w:val="en-US" w:eastAsia="zh-CN"/>
        </w:rPr>
        <w:t>8.3</w:t>
      </w:r>
      <w:r>
        <w:rPr>
          <w:rFonts w:hint="eastAsia" w:ascii="宋体" w:hAnsi="宋体" w:eastAsia="宋体" w:cs="宋体"/>
          <w:spacing w:val="-2"/>
          <w:sz w:val="21"/>
          <w:szCs w:val="21"/>
        </w:rPr>
        <w:t>公共设备日常维护</w:t>
      </w:r>
    </w:p>
    <w:p>
      <w:pPr>
        <w:spacing w:before="27" w:line="239" w:lineRule="auto"/>
        <w:ind w:right="3" w:firstLine="816" w:firstLineChars="400"/>
        <w:rPr>
          <w:rFonts w:hint="eastAsia" w:ascii="宋体" w:hAnsi="宋体" w:eastAsia="宋体" w:cs="宋体"/>
          <w:szCs w:val="21"/>
        </w:rPr>
      </w:pPr>
      <w:r>
        <w:rPr>
          <w:rFonts w:hint="eastAsia" w:ascii="宋体" w:hAnsi="宋体" w:eastAsia="宋体" w:cs="宋体"/>
          <w:spacing w:val="-3"/>
          <w:sz w:val="21"/>
          <w:szCs w:val="21"/>
        </w:rPr>
        <w:t>医院范围内共用设备日常巡查、维护保养、运行管理、故障维修</w:t>
      </w:r>
      <w:r>
        <w:rPr>
          <w:rFonts w:hint="eastAsia" w:ascii="宋体" w:hAnsi="宋体" w:eastAsia="宋体" w:cs="宋体"/>
          <w:spacing w:val="-4"/>
          <w:sz w:val="21"/>
          <w:szCs w:val="21"/>
        </w:rPr>
        <w:t>（含材料，配件、零</w:t>
      </w:r>
      <w:r>
        <w:rPr>
          <w:rFonts w:hint="eastAsia" w:ascii="宋体" w:hAnsi="宋体" w:eastAsia="宋体" w:cs="宋体"/>
          <w:spacing w:val="-7"/>
          <w:sz w:val="21"/>
          <w:szCs w:val="21"/>
        </w:rPr>
        <w:t>部件材料与原设施、设备一致）。包括但不仅限于：</w:t>
      </w:r>
      <w:r>
        <w:rPr>
          <w:rFonts w:hint="eastAsia" w:ascii="宋体" w:hAnsi="宋体" w:eastAsia="宋体" w:cs="宋体"/>
          <w:spacing w:val="-8"/>
          <w:sz w:val="21"/>
          <w:szCs w:val="21"/>
        </w:rPr>
        <w:t>沟、渠、池、井给排系统、污水处理站、</w:t>
      </w:r>
      <w:r>
        <w:rPr>
          <w:rFonts w:hint="eastAsia" w:ascii="宋体" w:hAnsi="宋体" w:eastAsia="宋体" w:cs="宋体"/>
          <w:spacing w:val="-2"/>
          <w:sz w:val="21"/>
          <w:szCs w:val="21"/>
        </w:rPr>
        <w:t>河涌水利、垃圾转运站</w:t>
      </w:r>
      <w:r>
        <w:rPr>
          <w:rFonts w:hint="eastAsia" w:ascii="宋体" w:hAnsi="宋体" w:cs="宋体"/>
          <w:spacing w:val="-2"/>
          <w:sz w:val="21"/>
          <w:szCs w:val="21"/>
          <w:lang w:eastAsia="zh-CN"/>
        </w:rPr>
        <w:t>，以及</w:t>
      </w:r>
      <w:r>
        <w:rPr>
          <w:rFonts w:hint="eastAsia" w:ascii="宋体" w:hAnsi="宋体" w:eastAsia="宋体" w:cs="宋体"/>
          <w:spacing w:val="-2"/>
          <w:sz w:val="21"/>
          <w:szCs w:val="21"/>
        </w:rPr>
        <w:t>排洪沟等管道疏通；生</w:t>
      </w:r>
      <w:r>
        <w:rPr>
          <w:rFonts w:hint="eastAsia" w:ascii="宋体" w:hAnsi="宋体" w:eastAsia="宋体" w:cs="宋体"/>
          <w:spacing w:val="-3"/>
          <w:sz w:val="21"/>
          <w:szCs w:val="21"/>
        </w:rPr>
        <w:t>活水泵、污水泵、雨水泵等及其控制电</w:t>
      </w:r>
      <w:r>
        <w:rPr>
          <w:rFonts w:hint="eastAsia" w:ascii="宋体" w:hAnsi="宋体" w:eastAsia="宋体" w:cs="宋体"/>
          <w:spacing w:val="-1"/>
          <w:sz w:val="21"/>
          <w:szCs w:val="21"/>
        </w:rPr>
        <w:t>路、管道维护；园林绿化喷淋系统喷头、接水器、卫生洁具等设施设备维修等。水电设施、开水间设施设备等、对路灯、照明灯具的维修</w:t>
      </w:r>
      <w:r>
        <w:rPr>
          <w:rFonts w:hint="eastAsia" w:ascii="宋体" w:hAnsi="宋体" w:cs="宋体"/>
          <w:spacing w:val="-1"/>
          <w:sz w:val="21"/>
          <w:szCs w:val="21"/>
          <w:lang w:eastAsia="zh-CN"/>
        </w:rPr>
        <w:t>及</w:t>
      </w:r>
      <w:r>
        <w:rPr>
          <w:rFonts w:hint="eastAsia" w:ascii="宋体" w:hAnsi="宋体" w:eastAsia="宋体" w:cs="宋体"/>
          <w:spacing w:val="-1"/>
          <w:sz w:val="21"/>
          <w:szCs w:val="21"/>
        </w:rPr>
        <w:t>更换等。</w:t>
      </w:r>
    </w:p>
    <w:p>
      <w:pPr>
        <w:spacing w:before="26" w:line="218" w:lineRule="auto"/>
        <w:ind w:left="455"/>
        <w:rPr>
          <w:rFonts w:hint="eastAsia" w:ascii="宋体" w:hAnsi="宋体" w:eastAsia="宋体" w:cs="宋体"/>
          <w:b/>
          <w:bCs/>
          <w:spacing w:val="-4"/>
          <w:sz w:val="21"/>
          <w:szCs w:val="21"/>
          <w:highlight w:val="none"/>
          <w:lang w:val="en-US" w:eastAsia="zh-CN"/>
        </w:rPr>
      </w:pPr>
      <w:r>
        <w:rPr>
          <w:rFonts w:hint="eastAsia" w:ascii="宋体" w:hAnsi="宋体" w:eastAsia="宋体" w:cs="宋体"/>
          <w:b/>
          <w:bCs/>
          <w:spacing w:val="-4"/>
          <w:sz w:val="21"/>
          <w:szCs w:val="21"/>
          <w:highlight w:val="none"/>
          <w:lang w:val="en-US" w:eastAsia="zh-CN"/>
        </w:rPr>
        <w:t>9.</w:t>
      </w:r>
      <w:r>
        <w:rPr>
          <w:rFonts w:hint="eastAsia" w:ascii="宋体" w:hAnsi="宋体" w:eastAsia="宋体" w:cs="宋体"/>
          <w:b/>
          <w:bCs/>
          <w:spacing w:val="-2"/>
          <w:sz w:val="21"/>
          <w:szCs w:val="21"/>
          <w:highlight w:val="none"/>
        </w:rPr>
        <w:t>维修管理服务</w:t>
      </w:r>
    </w:p>
    <w:p>
      <w:pPr>
        <w:spacing w:before="26" w:line="218" w:lineRule="auto"/>
        <w:ind w:left="455"/>
        <w:rPr>
          <w:rFonts w:hint="eastAsia" w:ascii="宋体" w:hAnsi="宋体" w:eastAsia="宋体" w:cs="宋体"/>
          <w:sz w:val="21"/>
          <w:szCs w:val="21"/>
          <w:lang w:eastAsia="zh-CN"/>
        </w:rPr>
      </w:pPr>
      <w:r>
        <w:rPr>
          <w:rFonts w:hint="eastAsia" w:ascii="宋体" w:hAnsi="宋体" w:eastAsia="宋体" w:cs="宋体"/>
          <w:spacing w:val="-34"/>
          <w:sz w:val="21"/>
          <w:szCs w:val="21"/>
          <w:highlight w:val="none"/>
          <w:lang w:val="en-US" w:eastAsia="zh-CN"/>
        </w:rPr>
        <w:t>9.1</w:t>
      </w:r>
      <w:r>
        <w:rPr>
          <w:rFonts w:hint="eastAsia" w:ascii="宋体" w:hAnsi="宋体" w:eastAsia="宋体" w:cs="宋体"/>
          <w:spacing w:val="-4"/>
          <w:sz w:val="21"/>
          <w:szCs w:val="21"/>
          <w:highlight w:val="none"/>
        </w:rPr>
        <w:t>物业管理要求</w:t>
      </w:r>
    </w:p>
    <w:p>
      <w:pPr>
        <w:spacing w:before="25" w:line="234" w:lineRule="auto"/>
        <w:ind w:left="25" w:right="73" w:firstLine="421"/>
        <w:rPr>
          <w:rFonts w:hint="eastAsia" w:ascii="宋体" w:hAnsi="宋体" w:eastAsia="宋体" w:cs="宋体"/>
          <w:sz w:val="21"/>
          <w:szCs w:val="21"/>
        </w:rPr>
      </w:pPr>
      <w:r>
        <w:rPr>
          <w:rFonts w:hint="eastAsia" w:ascii="宋体" w:hAnsi="宋体" w:eastAsia="宋体" w:cs="宋体"/>
          <w:spacing w:val="-3"/>
          <w:sz w:val="21"/>
          <w:szCs w:val="21"/>
        </w:rPr>
        <w:t>（1）维修人员在接到报修任务后，无特殊情况下在</w:t>
      </w:r>
      <w:r>
        <w:rPr>
          <w:rFonts w:hint="eastAsia" w:ascii="宋体" w:hAnsi="宋体" w:eastAsia="宋体" w:cs="宋体"/>
          <w:spacing w:val="-40"/>
          <w:sz w:val="21"/>
          <w:szCs w:val="21"/>
        </w:rPr>
        <w:t xml:space="preserve"> </w:t>
      </w:r>
      <w:r>
        <w:rPr>
          <w:rFonts w:hint="eastAsia" w:ascii="宋体" w:hAnsi="宋体" w:eastAsia="宋体" w:cs="宋体"/>
          <w:spacing w:val="-3"/>
          <w:sz w:val="21"/>
          <w:szCs w:val="21"/>
        </w:rPr>
        <w:t>30</w:t>
      </w:r>
      <w:r>
        <w:rPr>
          <w:rFonts w:hint="eastAsia" w:ascii="宋体" w:hAnsi="宋体" w:eastAsia="宋体" w:cs="宋体"/>
          <w:spacing w:val="-36"/>
          <w:sz w:val="21"/>
          <w:szCs w:val="21"/>
        </w:rPr>
        <w:t xml:space="preserve"> </w:t>
      </w:r>
      <w:r>
        <w:rPr>
          <w:rFonts w:hint="eastAsia" w:ascii="宋体" w:hAnsi="宋体" w:eastAsia="宋体" w:cs="宋体"/>
          <w:spacing w:val="-3"/>
          <w:sz w:val="21"/>
          <w:szCs w:val="21"/>
        </w:rPr>
        <w:t>分钟内</w:t>
      </w:r>
      <w:r>
        <w:rPr>
          <w:rFonts w:hint="eastAsia" w:ascii="宋体" w:hAnsi="宋体" w:eastAsia="宋体" w:cs="宋体"/>
          <w:spacing w:val="-4"/>
          <w:sz w:val="21"/>
          <w:szCs w:val="21"/>
        </w:rPr>
        <w:t>必须到达现场，并且应迅</w:t>
      </w:r>
      <w:r>
        <w:rPr>
          <w:rFonts w:hint="eastAsia" w:ascii="宋体" w:hAnsi="宋体" w:eastAsia="宋体" w:cs="宋体"/>
          <w:spacing w:val="-3"/>
          <w:sz w:val="21"/>
          <w:szCs w:val="21"/>
        </w:rPr>
        <w:t>速维修设备设施故障，保障院区的正常运作，所有正常维修时间不得超过</w:t>
      </w:r>
      <w:r>
        <w:rPr>
          <w:rFonts w:hint="eastAsia" w:ascii="宋体" w:hAnsi="宋体" w:eastAsia="宋体" w:cs="宋体"/>
          <w:spacing w:val="-40"/>
          <w:sz w:val="21"/>
          <w:szCs w:val="21"/>
        </w:rPr>
        <w:t xml:space="preserve"> </w:t>
      </w:r>
      <w:r>
        <w:rPr>
          <w:rFonts w:hint="eastAsia" w:ascii="宋体" w:hAnsi="宋体" w:eastAsia="宋体" w:cs="宋体"/>
          <w:spacing w:val="-3"/>
          <w:sz w:val="21"/>
          <w:szCs w:val="21"/>
        </w:rPr>
        <w:t>7</w:t>
      </w:r>
      <w:r>
        <w:rPr>
          <w:rFonts w:hint="eastAsia" w:ascii="宋体" w:hAnsi="宋体" w:eastAsia="宋体" w:cs="宋体"/>
          <w:spacing w:val="-40"/>
          <w:sz w:val="21"/>
          <w:szCs w:val="21"/>
        </w:rPr>
        <w:t xml:space="preserve"> </w:t>
      </w:r>
      <w:r>
        <w:rPr>
          <w:rFonts w:hint="eastAsia" w:ascii="宋体" w:hAnsi="宋体" w:eastAsia="宋体" w:cs="宋体"/>
          <w:spacing w:val="-3"/>
          <w:sz w:val="21"/>
          <w:szCs w:val="21"/>
        </w:rPr>
        <w:t>天，</w:t>
      </w:r>
      <w:r>
        <w:rPr>
          <w:rFonts w:hint="eastAsia" w:ascii="宋体" w:hAnsi="宋体" w:eastAsia="宋体" w:cs="宋体"/>
          <w:spacing w:val="-4"/>
          <w:sz w:val="21"/>
          <w:szCs w:val="21"/>
        </w:rPr>
        <w:t>如果因特殊</w:t>
      </w:r>
      <w:r>
        <w:rPr>
          <w:rFonts w:hint="eastAsia" w:ascii="宋体" w:hAnsi="宋体" w:eastAsia="宋体" w:cs="宋体"/>
          <w:spacing w:val="-2"/>
          <w:sz w:val="21"/>
          <w:szCs w:val="21"/>
        </w:rPr>
        <w:t>原因不能及时进行修缮的，需写情况说明报采购</w:t>
      </w:r>
      <w:r>
        <w:rPr>
          <w:rFonts w:hint="eastAsia" w:ascii="宋体" w:hAnsi="宋体" w:eastAsia="宋体" w:cs="宋体"/>
          <w:spacing w:val="-3"/>
          <w:sz w:val="21"/>
          <w:szCs w:val="21"/>
        </w:rPr>
        <w:t>人签字确认，不得故意拖延时间，不准索要财物，言行要文明礼貌。</w:t>
      </w:r>
    </w:p>
    <w:p>
      <w:pPr>
        <w:spacing w:before="23" w:line="229" w:lineRule="auto"/>
        <w:ind w:left="29" w:right="72" w:firstLine="417"/>
        <w:rPr>
          <w:rFonts w:hint="eastAsia" w:ascii="宋体" w:hAnsi="宋体" w:eastAsia="宋体" w:cs="宋体"/>
          <w:sz w:val="21"/>
          <w:szCs w:val="21"/>
        </w:rPr>
      </w:pPr>
      <w:r>
        <w:rPr>
          <w:rFonts w:hint="eastAsia" w:ascii="宋体" w:hAnsi="宋体" w:eastAsia="宋体" w:cs="宋体"/>
          <w:sz w:val="21"/>
          <w:szCs w:val="21"/>
        </w:rPr>
        <w:t>（2）维修人员必须做好各物业管理区域内的设备设施</w:t>
      </w:r>
      <w:r>
        <w:rPr>
          <w:rFonts w:hint="eastAsia" w:ascii="宋体" w:hAnsi="宋体" w:cs="宋体"/>
          <w:sz w:val="21"/>
          <w:szCs w:val="21"/>
          <w:lang w:eastAsia="zh-CN"/>
        </w:rPr>
        <w:t>台账及</w:t>
      </w:r>
      <w:r>
        <w:rPr>
          <w:rFonts w:hint="eastAsia" w:ascii="宋体" w:hAnsi="宋体" w:eastAsia="宋体" w:cs="宋体"/>
          <w:sz w:val="21"/>
          <w:szCs w:val="21"/>
        </w:rPr>
        <w:t>更新工作，同时要做好工</w:t>
      </w:r>
      <w:r>
        <w:rPr>
          <w:rFonts w:hint="eastAsia" w:ascii="宋体" w:hAnsi="宋体" w:eastAsia="宋体" w:cs="宋体"/>
          <w:spacing w:val="-4"/>
          <w:sz w:val="21"/>
          <w:szCs w:val="21"/>
        </w:rPr>
        <w:t>作日志；</w:t>
      </w:r>
    </w:p>
    <w:p>
      <w:pPr>
        <w:spacing w:before="1" w:line="239" w:lineRule="auto"/>
        <w:ind w:left="95" w:right="76" w:firstLine="435"/>
        <w:jc w:val="both"/>
        <w:rPr>
          <w:rFonts w:hint="eastAsia" w:ascii="宋体" w:hAnsi="宋体" w:eastAsia="宋体" w:cs="宋体"/>
          <w:sz w:val="21"/>
          <w:szCs w:val="21"/>
        </w:rPr>
      </w:pPr>
      <w:r>
        <w:rPr>
          <w:rFonts w:hint="eastAsia" w:ascii="宋体" w:hAnsi="宋体" w:eastAsia="宋体" w:cs="宋体"/>
          <w:spacing w:val="-5"/>
          <w:sz w:val="21"/>
          <w:szCs w:val="21"/>
        </w:rPr>
        <w:t>（3）中标人负责医院施工管理工作，外来施工单</w:t>
      </w:r>
      <w:r>
        <w:rPr>
          <w:rFonts w:hint="eastAsia" w:ascii="宋体" w:hAnsi="宋体" w:cs="宋体"/>
          <w:spacing w:val="-5"/>
          <w:sz w:val="21"/>
          <w:szCs w:val="21"/>
          <w:lang w:eastAsia="zh-CN"/>
        </w:rPr>
        <w:t>位在</w:t>
      </w:r>
      <w:r>
        <w:rPr>
          <w:rFonts w:hint="eastAsia" w:ascii="宋体" w:hAnsi="宋体" w:eastAsia="宋体" w:cs="宋体"/>
          <w:spacing w:val="-5"/>
          <w:sz w:val="21"/>
          <w:szCs w:val="21"/>
        </w:rPr>
        <w:t>施工过程中，</w:t>
      </w:r>
      <w:r>
        <w:rPr>
          <w:rFonts w:hint="eastAsia" w:ascii="宋体" w:hAnsi="宋体" w:eastAsia="宋体" w:cs="宋体"/>
          <w:spacing w:val="-6"/>
          <w:sz w:val="21"/>
          <w:szCs w:val="21"/>
        </w:rPr>
        <w:t>对医院施工现场水电、</w:t>
      </w:r>
      <w:r>
        <w:rPr>
          <w:rFonts w:hint="eastAsia" w:ascii="宋体" w:hAnsi="宋体" w:eastAsia="宋体" w:cs="宋体"/>
          <w:spacing w:val="-2"/>
          <w:sz w:val="21"/>
          <w:szCs w:val="21"/>
        </w:rPr>
        <w:t>绿化、路面、墙面等造成破坏的，由中标人协</w:t>
      </w:r>
      <w:r>
        <w:rPr>
          <w:rFonts w:hint="eastAsia" w:ascii="宋体" w:hAnsi="宋体" w:eastAsia="宋体" w:cs="宋体"/>
          <w:spacing w:val="-3"/>
          <w:sz w:val="21"/>
          <w:szCs w:val="21"/>
        </w:rPr>
        <w:t>调督促施工单位恢复原状，并督促施工单位及</w:t>
      </w:r>
      <w:r>
        <w:rPr>
          <w:rFonts w:hint="eastAsia" w:ascii="宋体" w:hAnsi="宋体" w:eastAsia="宋体" w:cs="宋体"/>
          <w:spacing w:val="-1"/>
          <w:sz w:val="21"/>
          <w:szCs w:val="21"/>
        </w:rPr>
        <w:t>时清运建筑垃圾。若发现建筑垃圾并找不到责任单位或责任人的，由中标人负责清运。</w:t>
      </w:r>
      <w:r>
        <w:rPr>
          <w:rFonts w:hint="eastAsia" w:ascii="宋体" w:hAnsi="宋体" w:eastAsia="宋体" w:cs="宋体"/>
          <w:spacing w:val="-1"/>
          <w:sz w:val="21"/>
          <w:szCs w:val="21"/>
        </w:rPr>
        <w:br w:type="textWrapping"/>
      </w:r>
      <w:r>
        <w:rPr>
          <w:rFonts w:hint="eastAsia" w:ascii="宋体" w:hAnsi="宋体" w:eastAsia="宋体" w:cs="宋体"/>
          <w:spacing w:val="-1"/>
          <w:sz w:val="21"/>
          <w:szCs w:val="21"/>
          <w:lang w:val="en-US" w:eastAsia="zh-CN"/>
        </w:rPr>
        <w:t xml:space="preserve">    （4）</w:t>
      </w:r>
      <w:r>
        <w:rPr>
          <w:rFonts w:hint="eastAsia" w:ascii="宋体" w:hAnsi="宋体" w:eastAsia="宋体" w:cs="宋体"/>
          <w:spacing w:val="-5"/>
          <w:sz w:val="21"/>
          <w:szCs w:val="21"/>
          <w:highlight w:val="none"/>
        </w:rPr>
        <w:t>医院如有小型、零星水电（从楼层配电间或者水管支管到用户末端</w:t>
      </w:r>
      <w:r>
        <w:rPr>
          <w:rFonts w:hint="eastAsia" w:ascii="宋体" w:hAnsi="宋体" w:eastAsia="宋体" w:cs="宋体"/>
          <w:spacing w:val="-4"/>
          <w:sz w:val="21"/>
          <w:szCs w:val="21"/>
          <w:highlight w:val="none"/>
        </w:rPr>
        <w:t>之间）、分体空调拆</w:t>
      </w:r>
      <w:r>
        <w:rPr>
          <w:rFonts w:hint="eastAsia" w:ascii="宋体" w:hAnsi="宋体" w:cs="宋体"/>
          <w:spacing w:val="-4"/>
          <w:sz w:val="21"/>
          <w:szCs w:val="21"/>
          <w:highlight w:val="none"/>
          <w:lang w:eastAsia="zh-CN"/>
        </w:rPr>
        <w:t>、</w:t>
      </w:r>
      <w:r>
        <w:rPr>
          <w:rFonts w:hint="eastAsia" w:ascii="宋体" w:hAnsi="宋体" w:eastAsia="宋体" w:cs="宋体"/>
          <w:spacing w:val="-4"/>
          <w:sz w:val="21"/>
          <w:szCs w:val="21"/>
          <w:highlight w:val="none"/>
        </w:rPr>
        <w:t>装工作</w:t>
      </w:r>
      <w:r>
        <w:rPr>
          <w:rFonts w:hint="eastAsia" w:ascii="宋体" w:hAnsi="宋体" w:eastAsia="宋体" w:cs="宋体"/>
          <w:spacing w:val="4"/>
          <w:sz w:val="21"/>
          <w:szCs w:val="21"/>
          <w:highlight w:val="none"/>
        </w:rPr>
        <w:t>，</w:t>
      </w:r>
      <w:r>
        <w:rPr>
          <w:rFonts w:hint="eastAsia" w:ascii="宋体" w:hAnsi="宋体" w:eastAsia="宋体" w:cs="宋体"/>
          <w:spacing w:val="-4"/>
          <w:sz w:val="21"/>
          <w:szCs w:val="21"/>
          <w:highlight w:val="none"/>
        </w:rPr>
        <w:t>中标服</w:t>
      </w:r>
      <w:r>
        <w:rPr>
          <w:rFonts w:hint="eastAsia" w:ascii="宋体" w:hAnsi="宋体" w:eastAsia="宋体" w:cs="宋体"/>
          <w:spacing w:val="-5"/>
          <w:sz w:val="21"/>
          <w:szCs w:val="21"/>
          <w:highlight w:val="none"/>
        </w:rPr>
        <w:t>务方须及时、无条件派出员工协助</w:t>
      </w:r>
      <w:r>
        <w:rPr>
          <w:rFonts w:hint="eastAsia" w:ascii="宋体" w:hAnsi="宋体" w:eastAsia="宋体" w:cs="宋体"/>
          <w:spacing w:val="-2"/>
          <w:sz w:val="21"/>
          <w:szCs w:val="21"/>
          <w:highlight w:val="none"/>
        </w:rPr>
        <w:t>安装处理，如需请第三方服务工作的</w:t>
      </w:r>
      <w:r>
        <w:rPr>
          <w:rFonts w:hint="eastAsia" w:ascii="宋体" w:hAnsi="宋体" w:cs="宋体"/>
          <w:spacing w:val="-2"/>
          <w:sz w:val="21"/>
          <w:szCs w:val="21"/>
          <w:highlight w:val="none"/>
          <w:lang w:val="en-US" w:eastAsia="zh-CN"/>
        </w:rPr>
        <w:t>费用由招标单位承担。</w:t>
      </w:r>
    </w:p>
    <w:p>
      <w:pPr>
        <w:spacing w:line="214" w:lineRule="auto"/>
        <w:ind w:left="557"/>
        <w:rPr>
          <w:rFonts w:hint="eastAsia" w:ascii="宋体" w:hAnsi="宋体" w:eastAsia="宋体" w:cs="宋体"/>
          <w:sz w:val="21"/>
          <w:szCs w:val="21"/>
        </w:rPr>
      </w:pPr>
      <w:r>
        <w:rPr>
          <w:rFonts w:hint="eastAsia" w:ascii="宋体" w:hAnsi="宋体" w:eastAsia="宋体" w:cs="宋体"/>
          <w:spacing w:val="-4"/>
          <w:sz w:val="21"/>
          <w:szCs w:val="21"/>
        </w:rPr>
        <w:t>日常维修包括但不限于以下内容：</w:t>
      </w:r>
    </w:p>
    <w:tbl>
      <w:tblPr>
        <w:tblStyle w:val="203"/>
        <w:tblW w:w="84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4"/>
        <w:gridCol w:w="3354"/>
        <w:gridCol w:w="348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1624" w:type="dxa"/>
            <w:vAlign w:val="top"/>
          </w:tcPr>
          <w:p>
            <w:pPr>
              <w:spacing w:before="110" w:line="221" w:lineRule="auto"/>
              <w:ind w:left="544"/>
              <w:rPr>
                <w:rFonts w:hint="eastAsia" w:ascii="宋体" w:hAnsi="宋体" w:eastAsia="宋体" w:cs="宋体"/>
                <w:sz w:val="21"/>
                <w:szCs w:val="21"/>
              </w:rPr>
            </w:pPr>
            <w:r>
              <w:rPr>
                <w:rFonts w:hint="eastAsia" w:ascii="宋体" w:hAnsi="宋体" w:eastAsia="宋体" w:cs="宋体"/>
                <w:spacing w:val="-4"/>
                <w:sz w:val="21"/>
                <w:szCs w:val="21"/>
              </w:rPr>
              <w:t>分类</w:t>
            </w:r>
          </w:p>
        </w:tc>
        <w:tc>
          <w:tcPr>
            <w:tcW w:w="3354" w:type="dxa"/>
            <w:vAlign w:val="top"/>
          </w:tcPr>
          <w:p>
            <w:pPr>
              <w:spacing w:before="110" w:line="221" w:lineRule="auto"/>
              <w:ind w:left="1688"/>
              <w:rPr>
                <w:rFonts w:hint="eastAsia" w:ascii="宋体" w:hAnsi="宋体" w:eastAsia="宋体" w:cs="宋体"/>
                <w:sz w:val="21"/>
                <w:szCs w:val="21"/>
              </w:rPr>
            </w:pPr>
            <w:r>
              <w:rPr>
                <w:rFonts w:hint="eastAsia" w:ascii="宋体" w:hAnsi="宋体" w:eastAsia="宋体" w:cs="宋体"/>
                <w:spacing w:val="-4"/>
                <w:sz w:val="21"/>
                <w:szCs w:val="21"/>
              </w:rPr>
              <w:t>项目</w:t>
            </w:r>
          </w:p>
        </w:tc>
        <w:tc>
          <w:tcPr>
            <w:tcW w:w="3488" w:type="dxa"/>
            <w:vAlign w:val="top"/>
          </w:tcPr>
          <w:p>
            <w:pPr>
              <w:spacing w:before="111" w:line="218" w:lineRule="auto"/>
              <w:ind w:left="1547"/>
              <w:rPr>
                <w:rFonts w:hint="eastAsia" w:ascii="宋体" w:hAnsi="宋体" w:eastAsia="宋体" w:cs="宋体"/>
                <w:sz w:val="21"/>
                <w:szCs w:val="21"/>
              </w:rPr>
            </w:pPr>
            <w:r>
              <w:rPr>
                <w:rFonts w:hint="eastAsia" w:ascii="宋体" w:hAnsi="宋体" w:eastAsia="宋体" w:cs="宋体"/>
                <w:spacing w:val="-4"/>
                <w:sz w:val="21"/>
                <w:szCs w:val="21"/>
              </w:rPr>
              <w:t>维修内容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1624" w:type="dxa"/>
            <w:vMerge w:val="restart"/>
            <w:tcBorders>
              <w:bottom w:val="nil"/>
            </w:tcBorders>
            <w:vAlign w:val="top"/>
          </w:tcPr>
          <w:p>
            <w:pPr>
              <w:spacing w:line="253" w:lineRule="auto"/>
              <w:rPr>
                <w:rFonts w:hint="eastAsia" w:ascii="宋体" w:hAnsi="宋体" w:eastAsia="宋体" w:cs="宋体"/>
                <w:sz w:val="21"/>
                <w:szCs w:val="21"/>
              </w:rPr>
            </w:pPr>
          </w:p>
          <w:p>
            <w:pPr>
              <w:spacing w:before="68" w:line="221" w:lineRule="auto"/>
              <w:ind w:left="564"/>
              <w:rPr>
                <w:rFonts w:hint="eastAsia" w:ascii="宋体" w:hAnsi="宋体" w:eastAsia="宋体" w:cs="宋体"/>
                <w:sz w:val="21"/>
                <w:szCs w:val="21"/>
              </w:rPr>
            </w:pPr>
            <w:r>
              <w:rPr>
                <w:rFonts w:hint="eastAsia" w:ascii="宋体" w:hAnsi="宋体" w:eastAsia="宋体" w:cs="宋体"/>
                <w:spacing w:val="-9"/>
                <w:sz w:val="21"/>
                <w:szCs w:val="21"/>
              </w:rPr>
              <w:t>电气</w:t>
            </w:r>
          </w:p>
        </w:tc>
        <w:tc>
          <w:tcPr>
            <w:tcW w:w="3354" w:type="dxa"/>
            <w:vAlign w:val="top"/>
          </w:tcPr>
          <w:p>
            <w:pPr>
              <w:spacing w:before="106" w:line="221" w:lineRule="auto"/>
              <w:ind w:left="122"/>
              <w:rPr>
                <w:rFonts w:hint="eastAsia" w:ascii="宋体" w:hAnsi="宋体" w:eastAsia="宋体" w:cs="宋体"/>
                <w:sz w:val="21"/>
                <w:szCs w:val="21"/>
              </w:rPr>
            </w:pPr>
            <w:r>
              <w:rPr>
                <w:rFonts w:hint="eastAsia" w:ascii="宋体" w:hAnsi="宋体" w:eastAsia="宋体" w:cs="宋体"/>
                <w:spacing w:val="-4"/>
                <w:sz w:val="21"/>
                <w:szCs w:val="21"/>
              </w:rPr>
              <w:t>照明系统</w:t>
            </w:r>
          </w:p>
        </w:tc>
        <w:tc>
          <w:tcPr>
            <w:tcW w:w="3488" w:type="dxa"/>
            <w:vAlign w:val="top"/>
          </w:tcPr>
          <w:p>
            <w:pPr>
              <w:spacing w:before="107" w:line="218" w:lineRule="auto"/>
              <w:ind w:left="131"/>
              <w:rPr>
                <w:rFonts w:hint="eastAsia" w:ascii="宋体" w:hAnsi="宋体" w:eastAsia="宋体" w:cs="宋体"/>
                <w:sz w:val="21"/>
                <w:szCs w:val="21"/>
              </w:rPr>
            </w:pPr>
            <w:r>
              <w:rPr>
                <w:rFonts w:hint="eastAsia" w:ascii="宋体" w:hAnsi="宋体" w:eastAsia="宋体" w:cs="宋体"/>
                <w:spacing w:val="-6"/>
                <w:sz w:val="21"/>
                <w:szCs w:val="21"/>
              </w:rPr>
              <w:t>即时维修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1624" w:type="dxa"/>
            <w:vMerge w:val="continue"/>
            <w:tcBorders>
              <w:top w:val="nil"/>
            </w:tcBorders>
            <w:vAlign w:val="top"/>
          </w:tcPr>
          <w:p>
            <w:pPr>
              <w:rPr>
                <w:rFonts w:hint="eastAsia" w:ascii="宋体" w:hAnsi="宋体" w:eastAsia="宋体" w:cs="宋体"/>
                <w:sz w:val="21"/>
                <w:szCs w:val="21"/>
              </w:rPr>
            </w:pPr>
          </w:p>
        </w:tc>
        <w:tc>
          <w:tcPr>
            <w:tcW w:w="3354" w:type="dxa"/>
            <w:vAlign w:val="top"/>
          </w:tcPr>
          <w:p>
            <w:pPr>
              <w:spacing w:before="105" w:line="219" w:lineRule="auto"/>
              <w:ind w:left="115"/>
              <w:rPr>
                <w:rFonts w:hint="eastAsia" w:ascii="宋体" w:hAnsi="宋体" w:eastAsia="宋体" w:cs="宋体"/>
                <w:sz w:val="21"/>
                <w:szCs w:val="21"/>
              </w:rPr>
            </w:pPr>
            <w:r>
              <w:rPr>
                <w:rFonts w:hint="eastAsia" w:ascii="宋体" w:hAnsi="宋体" w:eastAsia="宋体" w:cs="宋体"/>
                <w:spacing w:val="-2"/>
                <w:sz w:val="21"/>
                <w:szCs w:val="21"/>
              </w:rPr>
              <w:t>排气扇</w:t>
            </w:r>
          </w:p>
        </w:tc>
        <w:tc>
          <w:tcPr>
            <w:tcW w:w="3488" w:type="dxa"/>
            <w:vAlign w:val="top"/>
          </w:tcPr>
          <w:p>
            <w:pPr>
              <w:spacing w:before="105" w:line="218" w:lineRule="auto"/>
              <w:ind w:left="131"/>
              <w:rPr>
                <w:rFonts w:hint="eastAsia" w:ascii="宋体" w:hAnsi="宋体" w:eastAsia="宋体" w:cs="宋体"/>
                <w:sz w:val="21"/>
                <w:szCs w:val="21"/>
              </w:rPr>
            </w:pPr>
            <w:r>
              <w:rPr>
                <w:rFonts w:hint="eastAsia" w:ascii="宋体" w:hAnsi="宋体" w:eastAsia="宋体" w:cs="宋体"/>
                <w:spacing w:val="-6"/>
                <w:sz w:val="21"/>
                <w:szCs w:val="21"/>
              </w:rPr>
              <w:t>即时维修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1624" w:type="dxa"/>
            <w:vMerge w:val="restart"/>
            <w:tcBorders>
              <w:bottom w:val="nil"/>
            </w:tcBorders>
            <w:vAlign w:val="top"/>
          </w:tcPr>
          <w:p>
            <w:pPr>
              <w:spacing w:line="243" w:lineRule="auto"/>
              <w:rPr>
                <w:rFonts w:hint="eastAsia" w:ascii="宋体" w:hAnsi="宋体" w:eastAsia="宋体" w:cs="宋体"/>
                <w:sz w:val="21"/>
                <w:szCs w:val="21"/>
              </w:rPr>
            </w:pPr>
          </w:p>
          <w:p>
            <w:pPr>
              <w:spacing w:line="243" w:lineRule="auto"/>
              <w:rPr>
                <w:rFonts w:hint="eastAsia" w:ascii="宋体" w:hAnsi="宋体" w:eastAsia="宋体" w:cs="宋体"/>
                <w:sz w:val="21"/>
                <w:szCs w:val="21"/>
              </w:rPr>
            </w:pPr>
          </w:p>
          <w:p>
            <w:pPr>
              <w:spacing w:line="244" w:lineRule="auto"/>
              <w:rPr>
                <w:rFonts w:hint="eastAsia" w:ascii="宋体" w:hAnsi="宋体" w:eastAsia="宋体" w:cs="宋体"/>
                <w:sz w:val="21"/>
                <w:szCs w:val="21"/>
              </w:rPr>
            </w:pPr>
          </w:p>
          <w:p>
            <w:pPr>
              <w:spacing w:line="244" w:lineRule="auto"/>
              <w:rPr>
                <w:rFonts w:hint="eastAsia" w:ascii="宋体" w:hAnsi="宋体" w:eastAsia="宋体" w:cs="宋体"/>
                <w:sz w:val="21"/>
                <w:szCs w:val="21"/>
              </w:rPr>
            </w:pPr>
          </w:p>
          <w:p>
            <w:pPr>
              <w:spacing w:line="244" w:lineRule="auto"/>
              <w:rPr>
                <w:rFonts w:hint="eastAsia" w:ascii="宋体" w:hAnsi="宋体" w:eastAsia="宋体" w:cs="宋体"/>
                <w:sz w:val="21"/>
                <w:szCs w:val="21"/>
              </w:rPr>
            </w:pPr>
          </w:p>
          <w:p>
            <w:pPr>
              <w:spacing w:before="68" w:line="221" w:lineRule="auto"/>
              <w:ind w:left="542"/>
              <w:rPr>
                <w:rFonts w:hint="eastAsia" w:ascii="宋体" w:hAnsi="宋体" w:eastAsia="宋体" w:cs="宋体"/>
                <w:sz w:val="21"/>
                <w:szCs w:val="21"/>
              </w:rPr>
            </w:pPr>
            <w:r>
              <w:rPr>
                <w:rFonts w:hint="eastAsia" w:ascii="宋体" w:hAnsi="宋体" w:eastAsia="宋体" w:cs="宋体"/>
                <w:spacing w:val="-3"/>
                <w:sz w:val="21"/>
                <w:szCs w:val="21"/>
              </w:rPr>
              <w:t>供配电</w:t>
            </w:r>
          </w:p>
        </w:tc>
        <w:tc>
          <w:tcPr>
            <w:tcW w:w="3354" w:type="dxa"/>
            <w:vAlign w:val="top"/>
          </w:tcPr>
          <w:p>
            <w:pPr>
              <w:spacing w:before="109" w:line="221" w:lineRule="auto"/>
              <w:ind w:left="124"/>
              <w:rPr>
                <w:rFonts w:hint="eastAsia" w:ascii="宋体" w:hAnsi="宋体" w:eastAsia="宋体" w:cs="宋体"/>
                <w:sz w:val="21"/>
                <w:szCs w:val="21"/>
              </w:rPr>
            </w:pPr>
            <w:r>
              <w:rPr>
                <w:rFonts w:hint="eastAsia" w:ascii="宋体" w:hAnsi="宋体" w:eastAsia="宋体" w:cs="宋体"/>
                <w:spacing w:val="-4"/>
                <w:sz w:val="21"/>
                <w:szCs w:val="21"/>
              </w:rPr>
              <w:t>变压器</w:t>
            </w:r>
          </w:p>
        </w:tc>
        <w:tc>
          <w:tcPr>
            <w:tcW w:w="3488" w:type="dxa"/>
            <w:vAlign w:val="top"/>
          </w:tcPr>
          <w:p>
            <w:pPr>
              <w:spacing w:before="109" w:line="217" w:lineRule="auto"/>
              <w:ind w:left="121"/>
              <w:rPr>
                <w:rFonts w:hint="eastAsia" w:ascii="宋体" w:hAnsi="宋体" w:eastAsia="宋体" w:cs="宋体"/>
                <w:sz w:val="21"/>
                <w:szCs w:val="21"/>
              </w:rPr>
            </w:pPr>
            <w:r>
              <w:rPr>
                <w:rFonts w:hint="eastAsia" w:ascii="宋体" w:hAnsi="宋体" w:eastAsia="宋体" w:cs="宋体"/>
                <w:spacing w:val="-2"/>
                <w:sz w:val="21"/>
                <w:szCs w:val="21"/>
              </w:rPr>
              <w:t>表面清洁、绝缘检测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1624" w:type="dxa"/>
            <w:vMerge w:val="continue"/>
            <w:tcBorders>
              <w:top w:val="nil"/>
              <w:bottom w:val="nil"/>
            </w:tcBorders>
            <w:vAlign w:val="top"/>
          </w:tcPr>
          <w:p>
            <w:pPr>
              <w:rPr>
                <w:rFonts w:hint="eastAsia" w:ascii="宋体" w:hAnsi="宋体" w:eastAsia="宋体" w:cs="宋体"/>
                <w:sz w:val="21"/>
                <w:szCs w:val="21"/>
              </w:rPr>
            </w:pPr>
          </w:p>
        </w:tc>
        <w:tc>
          <w:tcPr>
            <w:tcW w:w="3354" w:type="dxa"/>
            <w:vAlign w:val="top"/>
          </w:tcPr>
          <w:p>
            <w:pPr>
              <w:spacing w:before="107" w:line="221" w:lineRule="auto"/>
              <w:ind w:left="124"/>
              <w:rPr>
                <w:rFonts w:hint="eastAsia" w:ascii="宋体" w:hAnsi="宋体" w:eastAsia="宋体" w:cs="宋体"/>
                <w:sz w:val="21"/>
                <w:szCs w:val="21"/>
              </w:rPr>
            </w:pPr>
            <w:r>
              <w:rPr>
                <w:rFonts w:hint="eastAsia" w:ascii="宋体" w:hAnsi="宋体" w:eastAsia="宋体" w:cs="宋体"/>
                <w:spacing w:val="-5"/>
                <w:sz w:val="21"/>
                <w:szCs w:val="21"/>
              </w:rPr>
              <w:t>高压配电</w:t>
            </w:r>
          </w:p>
        </w:tc>
        <w:tc>
          <w:tcPr>
            <w:tcW w:w="3488" w:type="dxa"/>
            <w:vAlign w:val="top"/>
          </w:tcPr>
          <w:p>
            <w:pPr>
              <w:spacing w:before="107" w:line="217" w:lineRule="auto"/>
              <w:ind w:left="121"/>
              <w:rPr>
                <w:rFonts w:hint="eastAsia" w:ascii="宋体" w:hAnsi="宋体" w:eastAsia="宋体" w:cs="宋体"/>
                <w:sz w:val="21"/>
                <w:szCs w:val="21"/>
              </w:rPr>
            </w:pPr>
            <w:r>
              <w:rPr>
                <w:rFonts w:hint="eastAsia" w:ascii="宋体" w:hAnsi="宋体" w:eastAsia="宋体" w:cs="宋体"/>
                <w:spacing w:val="-2"/>
                <w:sz w:val="21"/>
                <w:szCs w:val="21"/>
              </w:rPr>
              <w:t>表面清洁、绝缘检测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1624" w:type="dxa"/>
            <w:vMerge w:val="continue"/>
            <w:tcBorders>
              <w:top w:val="nil"/>
              <w:bottom w:val="nil"/>
            </w:tcBorders>
            <w:vAlign w:val="top"/>
          </w:tcPr>
          <w:p>
            <w:pPr>
              <w:rPr>
                <w:rFonts w:hint="eastAsia" w:ascii="宋体" w:hAnsi="宋体" w:eastAsia="宋体" w:cs="宋体"/>
                <w:sz w:val="21"/>
                <w:szCs w:val="21"/>
              </w:rPr>
            </w:pPr>
          </w:p>
        </w:tc>
        <w:tc>
          <w:tcPr>
            <w:tcW w:w="3354" w:type="dxa"/>
            <w:vAlign w:val="top"/>
          </w:tcPr>
          <w:p>
            <w:pPr>
              <w:spacing w:line="247" w:lineRule="auto"/>
              <w:rPr>
                <w:rFonts w:hint="eastAsia" w:ascii="宋体" w:hAnsi="宋体" w:eastAsia="宋体" w:cs="宋体"/>
                <w:sz w:val="21"/>
                <w:szCs w:val="21"/>
              </w:rPr>
            </w:pPr>
          </w:p>
          <w:p>
            <w:pPr>
              <w:spacing w:before="68" w:line="220" w:lineRule="auto"/>
              <w:ind w:left="117"/>
              <w:rPr>
                <w:rFonts w:hint="eastAsia" w:ascii="宋体" w:hAnsi="宋体" w:eastAsia="宋体" w:cs="宋体"/>
                <w:sz w:val="21"/>
                <w:szCs w:val="21"/>
              </w:rPr>
            </w:pPr>
            <w:r>
              <w:rPr>
                <w:rFonts w:hint="eastAsia" w:ascii="宋体" w:hAnsi="宋体" w:eastAsia="宋体" w:cs="宋体"/>
                <w:spacing w:val="-2"/>
                <w:sz w:val="21"/>
                <w:szCs w:val="21"/>
              </w:rPr>
              <w:t>低压配电系统</w:t>
            </w:r>
          </w:p>
        </w:tc>
        <w:tc>
          <w:tcPr>
            <w:tcW w:w="3488" w:type="dxa"/>
            <w:vAlign w:val="top"/>
          </w:tcPr>
          <w:p>
            <w:pPr>
              <w:spacing w:before="181"/>
              <w:ind w:left="119" w:right="105" w:hanging="1"/>
              <w:rPr>
                <w:rFonts w:hint="eastAsia" w:ascii="宋体" w:hAnsi="宋体" w:eastAsia="宋体" w:cs="宋体"/>
                <w:sz w:val="21"/>
                <w:szCs w:val="21"/>
              </w:rPr>
            </w:pPr>
            <w:r>
              <w:rPr>
                <w:rFonts w:hint="eastAsia" w:ascii="宋体" w:hAnsi="宋体" w:eastAsia="宋体" w:cs="宋体"/>
                <w:spacing w:val="-7"/>
                <w:sz w:val="21"/>
                <w:szCs w:val="21"/>
              </w:rPr>
              <w:t>触头、母线、开关表面清洁、绝缘检</w:t>
            </w:r>
            <w:r>
              <w:rPr>
                <w:rFonts w:hint="eastAsia" w:ascii="宋体" w:hAnsi="宋体" w:eastAsia="宋体" w:cs="宋体"/>
                <w:spacing w:val="-2"/>
                <w:sz w:val="21"/>
                <w:szCs w:val="21"/>
              </w:rPr>
              <w:t>测、开关内部联动试验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1624" w:type="dxa"/>
            <w:vMerge w:val="continue"/>
            <w:tcBorders>
              <w:top w:val="nil"/>
              <w:bottom w:val="nil"/>
            </w:tcBorders>
            <w:vAlign w:val="top"/>
          </w:tcPr>
          <w:p>
            <w:pPr>
              <w:rPr>
                <w:rFonts w:hint="eastAsia" w:ascii="宋体" w:hAnsi="宋体" w:eastAsia="宋体" w:cs="宋体"/>
                <w:sz w:val="21"/>
                <w:szCs w:val="21"/>
              </w:rPr>
            </w:pPr>
          </w:p>
        </w:tc>
        <w:tc>
          <w:tcPr>
            <w:tcW w:w="3354" w:type="dxa"/>
            <w:vAlign w:val="top"/>
          </w:tcPr>
          <w:p>
            <w:pPr>
              <w:spacing w:before="108" w:line="219" w:lineRule="auto"/>
              <w:ind w:left="117"/>
              <w:rPr>
                <w:rFonts w:hint="eastAsia" w:ascii="宋体" w:hAnsi="宋体" w:eastAsia="宋体" w:cs="宋体"/>
                <w:sz w:val="21"/>
                <w:szCs w:val="21"/>
              </w:rPr>
            </w:pPr>
            <w:r>
              <w:rPr>
                <w:rFonts w:hint="eastAsia" w:ascii="宋体" w:hAnsi="宋体" w:eastAsia="宋体" w:cs="宋体"/>
                <w:spacing w:val="-3"/>
                <w:sz w:val="21"/>
                <w:szCs w:val="21"/>
              </w:rPr>
              <w:t>应急发电机</w:t>
            </w:r>
          </w:p>
        </w:tc>
        <w:tc>
          <w:tcPr>
            <w:tcW w:w="3488" w:type="dxa"/>
            <w:vAlign w:val="top"/>
          </w:tcPr>
          <w:p>
            <w:pPr>
              <w:spacing w:before="109" w:line="218" w:lineRule="auto"/>
              <w:ind w:left="122"/>
              <w:rPr>
                <w:rFonts w:hint="eastAsia" w:ascii="宋体" w:hAnsi="宋体" w:eastAsia="宋体" w:cs="宋体"/>
                <w:sz w:val="21"/>
                <w:szCs w:val="21"/>
              </w:rPr>
            </w:pPr>
            <w:r>
              <w:rPr>
                <w:rFonts w:hint="eastAsia" w:ascii="宋体" w:hAnsi="宋体" w:eastAsia="宋体" w:cs="宋体"/>
                <w:spacing w:val="-2"/>
                <w:sz w:val="21"/>
                <w:szCs w:val="21"/>
              </w:rPr>
              <w:t>冷却水、机油量、润滑油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1624" w:type="dxa"/>
            <w:vMerge w:val="continue"/>
            <w:tcBorders>
              <w:top w:val="nil"/>
            </w:tcBorders>
            <w:vAlign w:val="top"/>
          </w:tcPr>
          <w:p>
            <w:pPr>
              <w:rPr>
                <w:rFonts w:hint="eastAsia" w:ascii="宋体" w:hAnsi="宋体" w:eastAsia="宋体" w:cs="宋体"/>
                <w:sz w:val="21"/>
                <w:szCs w:val="21"/>
              </w:rPr>
            </w:pPr>
          </w:p>
        </w:tc>
        <w:tc>
          <w:tcPr>
            <w:tcW w:w="3354" w:type="dxa"/>
            <w:vAlign w:val="top"/>
          </w:tcPr>
          <w:p>
            <w:pPr>
              <w:spacing w:before="223" w:line="220" w:lineRule="auto"/>
              <w:ind w:left="140"/>
              <w:rPr>
                <w:rFonts w:hint="eastAsia" w:ascii="宋体" w:hAnsi="宋体" w:eastAsia="宋体" w:cs="宋体"/>
                <w:sz w:val="21"/>
                <w:szCs w:val="21"/>
              </w:rPr>
            </w:pPr>
            <w:r>
              <w:rPr>
                <w:rFonts w:hint="eastAsia" w:ascii="宋体" w:hAnsi="宋体" w:eastAsia="宋体" w:cs="宋体"/>
                <w:spacing w:val="-9"/>
                <w:sz w:val="21"/>
                <w:szCs w:val="21"/>
              </w:rPr>
              <w:t>电缆</w:t>
            </w:r>
          </w:p>
        </w:tc>
        <w:tc>
          <w:tcPr>
            <w:tcW w:w="3488" w:type="dxa"/>
            <w:vAlign w:val="top"/>
          </w:tcPr>
          <w:p>
            <w:pPr>
              <w:spacing w:before="223" w:line="217" w:lineRule="auto"/>
              <w:ind w:left="131"/>
              <w:rPr>
                <w:rFonts w:hint="eastAsia" w:ascii="宋体" w:hAnsi="宋体" w:eastAsia="宋体" w:cs="宋体"/>
                <w:sz w:val="21"/>
                <w:szCs w:val="21"/>
              </w:rPr>
            </w:pPr>
            <w:r>
              <w:rPr>
                <w:rFonts w:hint="eastAsia" w:ascii="宋体" w:hAnsi="宋体" w:eastAsia="宋体" w:cs="宋体"/>
                <w:spacing w:val="-8"/>
                <w:sz w:val="21"/>
                <w:szCs w:val="21"/>
              </w:rPr>
              <w:t>即时维修更换、表面清洁、绝缘检测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trPr>
        <w:tc>
          <w:tcPr>
            <w:tcW w:w="1624" w:type="dxa"/>
            <w:vAlign w:val="top"/>
          </w:tcPr>
          <w:p>
            <w:pPr>
              <w:spacing w:line="331" w:lineRule="auto"/>
              <w:rPr>
                <w:rFonts w:hint="eastAsia" w:ascii="宋体" w:hAnsi="宋体" w:eastAsia="宋体" w:cs="宋体"/>
                <w:sz w:val="21"/>
                <w:szCs w:val="21"/>
              </w:rPr>
            </w:pPr>
          </w:p>
          <w:p>
            <w:pPr>
              <w:spacing w:before="69" w:line="219" w:lineRule="auto"/>
              <w:ind w:left="195"/>
              <w:rPr>
                <w:rFonts w:hint="eastAsia" w:ascii="宋体" w:hAnsi="宋体" w:eastAsia="宋体" w:cs="宋体"/>
                <w:sz w:val="21"/>
                <w:szCs w:val="21"/>
              </w:rPr>
            </w:pPr>
            <w:r>
              <w:rPr>
                <w:rFonts w:hint="eastAsia" w:ascii="宋体" w:hAnsi="宋体" w:eastAsia="宋体" w:cs="宋体"/>
                <w:spacing w:val="-2"/>
                <w:sz w:val="21"/>
                <w:szCs w:val="21"/>
              </w:rPr>
              <w:t>其它机电设备</w:t>
            </w:r>
          </w:p>
        </w:tc>
        <w:tc>
          <w:tcPr>
            <w:tcW w:w="3354" w:type="dxa"/>
            <w:vAlign w:val="top"/>
          </w:tcPr>
          <w:p>
            <w:pPr>
              <w:spacing w:before="264" w:line="239" w:lineRule="auto"/>
              <w:ind w:left="119" w:right="103"/>
              <w:rPr>
                <w:rFonts w:hint="eastAsia" w:ascii="宋体" w:hAnsi="宋体" w:eastAsia="宋体" w:cs="宋体"/>
                <w:sz w:val="21"/>
                <w:szCs w:val="21"/>
              </w:rPr>
            </w:pPr>
            <w:r>
              <w:rPr>
                <w:rFonts w:hint="eastAsia" w:ascii="宋体" w:hAnsi="宋体" w:eastAsia="宋体" w:cs="宋体"/>
                <w:spacing w:val="-2"/>
                <w:sz w:val="21"/>
                <w:szCs w:val="21"/>
              </w:rPr>
              <w:t>含锅炉、电梯中央空调机组、积水</w:t>
            </w:r>
            <w:r>
              <w:rPr>
                <w:rFonts w:hint="eastAsia" w:ascii="宋体" w:hAnsi="宋体" w:eastAsia="宋体" w:cs="宋体"/>
                <w:spacing w:val="-1"/>
                <w:sz w:val="21"/>
                <w:szCs w:val="21"/>
              </w:rPr>
              <w:t>井泵、风机、风柜、给排水泵等</w:t>
            </w:r>
          </w:p>
        </w:tc>
        <w:tc>
          <w:tcPr>
            <w:tcW w:w="3488" w:type="dxa"/>
            <w:vAlign w:val="top"/>
          </w:tcPr>
          <w:p>
            <w:pPr>
              <w:spacing w:line="332" w:lineRule="auto"/>
              <w:rPr>
                <w:rFonts w:hint="eastAsia" w:ascii="宋体" w:hAnsi="宋体" w:eastAsia="宋体" w:cs="宋体"/>
                <w:sz w:val="21"/>
                <w:szCs w:val="21"/>
              </w:rPr>
            </w:pPr>
          </w:p>
          <w:p>
            <w:pPr>
              <w:spacing w:before="68" w:line="218" w:lineRule="auto"/>
              <w:ind w:left="131"/>
              <w:rPr>
                <w:rFonts w:hint="eastAsia" w:ascii="宋体" w:hAnsi="宋体" w:eastAsia="宋体" w:cs="宋体"/>
                <w:sz w:val="21"/>
                <w:szCs w:val="21"/>
              </w:rPr>
            </w:pPr>
            <w:r>
              <w:rPr>
                <w:rFonts w:hint="eastAsia" w:ascii="宋体" w:hAnsi="宋体" w:eastAsia="宋体" w:cs="宋体"/>
                <w:spacing w:val="-6"/>
                <w:sz w:val="21"/>
                <w:szCs w:val="21"/>
              </w:rPr>
              <w:t>即时维修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3" w:hRule="atLeast"/>
        </w:trPr>
        <w:tc>
          <w:tcPr>
            <w:tcW w:w="1624" w:type="dxa"/>
            <w:vAlign w:val="top"/>
          </w:tcPr>
          <w:p>
            <w:pPr>
              <w:spacing w:line="275" w:lineRule="auto"/>
              <w:rPr>
                <w:rFonts w:hint="eastAsia" w:ascii="宋体" w:hAnsi="宋体" w:eastAsia="宋体" w:cs="宋体"/>
                <w:sz w:val="21"/>
                <w:szCs w:val="21"/>
              </w:rPr>
            </w:pPr>
          </w:p>
          <w:p>
            <w:pPr>
              <w:spacing w:before="69" w:line="220" w:lineRule="auto"/>
              <w:ind w:left="404"/>
              <w:rPr>
                <w:rFonts w:hint="eastAsia" w:ascii="宋体" w:hAnsi="宋体" w:eastAsia="宋体" w:cs="宋体"/>
                <w:sz w:val="21"/>
                <w:szCs w:val="21"/>
              </w:rPr>
            </w:pPr>
            <w:r>
              <w:rPr>
                <w:rFonts w:hint="eastAsia" w:ascii="宋体" w:hAnsi="宋体" w:eastAsia="宋体" w:cs="宋体"/>
                <w:spacing w:val="-4"/>
                <w:sz w:val="21"/>
                <w:szCs w:val="21"/>
              </w:rPr>
              <w:t>家电设备</w:t>
            </w:r>
          </w:p>
        </w:tc>
        <w:tc>
          <w:tcPr>
            <w:tcW w:w="3354" w:type="dxa"/>
            <w:vAlign w:val="top"/>
          </w:tcPr>
          <w:p>
            <w:pPr>
              <w:spacing w:before="208" w:line="242" w:lineRule="auto"/>
              <w:ind w:left="119" w:right="125"/>
              <w:rPr>
                <w:rFonts w:hint="eastAsia" w:ascii="宋体" w:hAnsi="宋体" w:eastAsia="宋体" w:cs="宋体"/>
                <w:sz w:val="21"/>
                <w:szCs w:val="21"/>
              </w:rPr>
            </w:pPr>
            <w:r>
              <w:rPr>
                <w:rFonts w:hint="eastAsia" w:ascii="宋体" w:hAnsi="宋体" w:eastAsia="宋体" w:cs="宋体"/>
                <w:spacing w:val="-4"/>
                <w:sz w:val="21"/>
                <w:szCs w:val="21"/>
              </w:rPr>
              <w:t>冰箱、洗衣机、微波炉、热水壶、</w:t>
            </w:r>
            <w:r>
              <w:rPr>
                <w:rFonts w:hint="eastAsia" w:ascii="宋体" w:hAnsi="宋体" w:eastAsia="宋体" w:cs="宋体"/>
                <w:spacing w:val="-2"/>
                <w:sz w:val="21"/>
                <w:szCs w:val="21"/>
              </w:rPr>
              <w:t>分体空调</w:t>
            </w:r>
            <w:r>
              <w:rPr>
                <w:rFonts w:hint="eastAsia" w:ascii="宋体" w:hAnsi="宋体" w:cs="宋体"/>
                <w:spacing w:val="-2"/>
                <w:sz w:val="21"/>
                <w:szCs w:val="21"/>
                <w:lang w:eastAsia="zh-CN"/>
              </w:rPr>
              <w:t>、</w:t>
            </w:r>
            <w:r>
              <w:rPr>
                <w:rFonts w:hint="eastAsia" w:ascii="宋体" w:hAnsi="宋体" w:cs="宋体"/>
                <w:spacing w:val="-2"/>
                <w:sz w:val="21"/>
                <w:szCs w:val="21"/>
                <w:lang w:val="en-US" w:eastAsia="zh-CN"/>
              </w:rPr>
              <w:t>热水器</w:t>
            </w:r>
            <w:r>
              <w:rPr>
                <w:rFonts w:hint="eastAsia" w:ascii="宋体" w:hAnsi="宋体" w:eastAsia="宋体" w:cs="宋体"/>
                <w:spacing w:val="-2"/>
                <w:sz w:val="21"/>
                <w:szCs w:val="21"/>
              </w:rPr>
              <w:t>、电扇、饮水机等</w:t>
            </w:r>
          </w:p>
        </w:tc>
        <w:tc>
          <w:tcPr>
            <w:tcW w:w="3488" w:type="dxa"/>
            <w:vAlign w:val="top"/>
          </w:tcPr>
          <w:p>
            <w:pPr>
              <w:spacing w:line="276" w:lineRule="auto"/>
              <w:rPr>
                <w:rFonts w:hint="eastAsia" w:ascii="宋体" w:hAnsi="宋体" w:eastAsia="宋体" w:cs="宋体"/>
                <w:sz w:val="21"/>
                <w:szCs w:val="21"/>
              </w:rPr>
            </w:pPr>
          </w:p>
          <w:p>
            <w:pPr>
              <w:spacing w:before="68" w:line="218" w:lineRule="auto"/>
              <w:ind w:left="131"/>
              <w:rPr>
                <w:rFonts w:hint="eastAsia" w:ascii="宋体" w:hAnsi="宋体" w:eastAsia="宋体" w:cs="宋体"/>
                <w:sz w:val="21"/>
                <w:szCs w:val="21"/>
              </w:rPr>
            </w:pPr>
            <w:r>
              <w:rPr>
                <w:rFonts w:hint="eastAsia" w:ascii="宋体" w:hAnsi="宋体" w:eastAsia="宋体" w:cs="宋体"/>
                <w:spacing w:val="-6"/>
                <w:sz w:val="21"/>
                <w:szCs w:val="21"/>
              </w:rPr>
              <w:t>即时维修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624" w:type="dxa"/>
            <w:vMerge w:val="restart"/>
            <w:tcBorders>
              <w:bottom w:val="nil"/>
            </w:tcBorders>
            <w:vAlign w:val="top"/>
          </w:tcPr>
          <w:p>
            <w:pPr>
              <w:spacing w:line="286" w:lineRule="auto"/>
              <w:rPr>
                <w:rFonts w:hint="eastAsia" w:ascii="宋体" w:hAnsi="宋体" w:eastAsia="宋体" w:cs="宋体"/>
                <w:sz w:val="21"/>
                <w:szCs w:val="21"/>
              </w:rPr>
            </w:pPr>
          </w:p>
          <w:p>
            <w:pPr>
              <w:spacing w:line="287" w:lineRule="auto"/>
              <w:rPr>
                <w:rFonts w:hint="eastAsia" w:ascii="宋体" w:hAnsi="宋体" w:eastAsia="宋体" w:cs="宋体"/>
                <w:sz w:val="21"/>
                <w:szCs w:val="21"/>
              </w:rPr>
            </w:pPr>
          </w:p>
          <w:p>
            <w:pPr>
              <w:spacing w:before="68" w:line="220" w:lineRule="auto"/>
              <w:ind w:left="297"/>
              <w:rPr>
                <w:rFonts w:hint="eastAsia" w:ascii="宋体" w:hAnsi="宋体" w:eastAsia="宋体" w:cs="宋体"/>
                <w:sz w:val="21"/>
                <w:szCs w:val="21"/>
              </w:rPr>
            </w:pPr>
            <w:r>
              <w:rPr>
                <w:rFonts w:hint="eastAsia" w:ascii="宋体" w:hAnsi="宋体" w:eastAsia="宋体" w:cs="宋体"/>
                <w:spacing w:val="-3"/>
                <w:sz w:val="21"/>
                <w:szCs w:val="21"/>
              </w:rPr>
              <w:t>供给水系统</w:t>
            </w:r>
          </w:p>
        </w:tc>
        <w:tc>
          <w:tcPr>
            <w:tcW w:w="3354" w:type="dxa"/>
            <w:vAlign w:val="top"/>
          </w:tcPr>
          <w:p>
            <w:pPr>
              <w:spacing w:before="71" w:line="238" w:lineRule="auto"/>
              <w:ind w:left="117" w:right="103" w:firstLine="2"/>
              <w:rPr>
                <w:rFonts w:hint="eastAsia" w:ascii="宋体" w:hAnsi="宋体" w:eastAsia="宋体" w:cs="宋体"/>
                <w:sz w:val="21"/>
                <w:szCs w:val="21"/>
              </w:rPr>
            </w:pPr>
            <w:r>
              <w:rPr>
                <w:rFonts w:hint="eastAsia" w:ascii="宋体" w:hAnsi="宋体" w:eastAsia="宋体" w:cs="宋体"/>
                <w:spacing w:val="-2"/>
                <w:sz w:val="21"/>
                <w:szCs w:val="21"/>
              </w:rPr>
              <w:t>给排水管道及配件（含地下主给排</w:t>
            </w:r>
            <w:r>
              <w:rPr>
                <w:rFonts w:hint="eastAsia" w:ascii="宋体" w:hAnsi="宋体" w:eastAsia="宋体" w:cs="宋体"/>
                <w:spacing w:val="-6"/>
                <w:sz w:val="21"/>
                <w:szCs w:val="21"/>
              </w:rPr>
              <w:t>水管）</w:t>
            </w:r>
          </w:p>
        </w:tc>
        <w:tc>
          <w:tcPr>
            <w:tcW w:w="3488" w:type="dxa"/>
            <w:vAlign w:val="top"/>
          </w:tcPr>
          <w:p>
            <w:pPr>
              <w:spacing w:before="208" w:line="218" w:lineRule="auto"/>
              <w:ind w:left="131"/>
              <w:rPr>
                <w:rFonts w:hint="eastAsia" w:ascii="宋体" w:hAnsi="宋体" w:eastAsia="宋体" w:cs="宋体"/>
                <w:sz w:val="21"/>
                <w:szCs w:val="21"/>
              </w:rPr>
            </w:pPr>
            <w:r>
              <w:rPr>
                <w:rFonts w:hint="eastAsia" w:ascii="宋体" w:hAnsi="宋体" w:eastAsia="宋体" w:cs="宋体"/>
                <w:spacing w:val="-6"/>
                <w:sz w:val="21"/>
                <w:szCs w:val="21"/>
              </w:rPr>
              <w:t>即时维修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1624" w:type="dxa"/>
            <w:vMerge w:val="continue"/>
            <w:tcBorders>
              <w:top w:val="nil"/>
              <w:bottom w:val="nil"/>
            </w:tcBorders>
            <w:vAlign w:val="top"/>
          </w:tcPr>
          <w:p>
            <w:pPr>
              <w:rPr>
                <w:rFonts w:hint="eastAsia" w:ascii="宋体" w:hAnsi="宋体" w:eastAsia="宋体" w:cs="宋体"/>
                <w:sz w:val="21"/>
                <w:szCs w:val="21"/>
              </w:rPr>
            </w:pPr>
          </w:p>
        </w:tc>
        <w:tc>
          <w:tcPr>
            <w:tcW w:w="3354" w:type="dxa"/>
            <w:vAlign w:val="top"/>
          </w:tcPr>
          <w:p>
            <w:pPr>
              <w:spacing w:before="111" w:line="218" w:lineRule="auto"/>
              <w:ind w:left="129"/>
              <w:rPr>
                <w:rFonts w:hint="eastAsia" w:ascii="宋体" w:hAnsi="宋体" w:eastAsia="宋体" w:cs="宋体"/>
                <w:sz w:val="21"/>
                <w:szCs w:val="21"/>
              </w:rPr>
            </w:pPr>
            <w:r>
              <w:rPr>
                <w:rFonts w:hint="eastAsia" w:ascii="宋体" w:hAnsi="宋体" w:eastAsia="宋体" w:cs="宋体"/>
                <w:spacing w:val="-6"/>
                <w:sz w:val="21"/>
                <w:szCs w:val="21"/>
              </w:rPr>
              <w:t>管道阀门</w:t>
            </w:r>
          </w:p>
        </w:tc>
        <w:tc>
          <w:tcPr>
            <w:tcW w:w="3488" w:type="dxa"/>
            <w:vAlign w:val="top"/>
          </w:tcPr>
          <w:p>
            <w:pPr>
              <w:spacing w:before="111" w:line="218" w:lineRule="auto"/>
              <w:ind w:left="131"/>
              <w:rPr>
                <w:rFonts w:hint="eastAsia" w:ascii="宋体" w:hAnsi="宋体" w:eastAsia="宋体" w:cs="宋体"/>
                <w:sz w:val="21"/>
                <w:szCs w:val="21"/>
              </w:rPr>
            </w:pPr>
            <w:r>
              <w:rPr>
                <w:rFonts w:hint="eastAsia" w:ascii="宋体" w:hAnsi="宋体" w:eastAsia="宋体" w:cs="宋体"/>
                <w:spacing w:val="-6"/>
                <w:sz w:val="21"/>
                <w:szCs w:val="21"/>
              </w:rPr>
              <w:t>即时维修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1624" w:type="dxa"/>
            <w:vMerge w:val="continue"/>
            <w:tcBorders>
              <w:top w:val="nil"/>
              <w:bottom w:val="nil"/>
            </w:tcBorders>
            <w:vAlign w:val="top"/>
          </w:tcPr>
          <w:p>
            <w:pPr>
              <w:rPr>
                <w:rFonts w:hint="eastAsia" w:ascii="宋体" w:hAnsi="宋体" w:eastAsia="宋体" w:cs="宋体"/>
                <w:sz w:val="21"/>
                <w:szCs w:val="21"/>
              </w:rPr>
            </w:pPr>
          </w:p>
        </w:tc>
        <w:tc>
          <w:tcPr>
            <w:tcW w:w="3354" w:type="dxa"/>
            <w:vAlign w:val="top"/>
          </w:tcPr>
          <w:p>
            <w:pPr>
              <w:spacing w:before="113" w:line="221" w:lineRule="auto"/>
              <w:ind w:left="129"/>
              <w:rPr>
                <w:rFonts w:hint="eastAsia" w:ascii="宋体" w:hAnsi="宋体" w:eastAsia="宋体" w:cs="宋体"/>
                <w:sz w:val="21"/>
                <w:szCs w:val="21"/>
              </w:rPr>
            </w:pPr>
            <w:r>
              <w:rPr>
                <w:rFonts w:hint="eastAsia" w:ascii="宋体" w:hAnsi="宋体" w:eastAsia="宋体" w:cs="宋体"/>
                <w:spacing w:val="-6"/>
                <w:sz w:val="21"/>
                <w:szCs w:val="21"/>
              </w:rPr>
              <w:t>管道</w:t>
            </w:r>
          </w:p>
        </w:tc>
        <w:tc>
          <w:tcPr>
            <w:tcW w:w="3488" w:type="dxa"/>
            <w:vAlign w:val="top"/>
          </w:tcPr>
          <w:p>
            <w:pPr>
              <w:spacing w:before="113" w:line="220" w:lineRule="auto"/>
              <w:ind w:left="124"/>
              <w:rPr>
                <w:rFonts w:hint="eastAsia" w:ascii="宋体" w:hAnsi="宋体" w:eastAsia="宋体" w:cs="宋体"/>
                <w:sz w:val="21"/>
                <w:szCs w:val="21"/>
              </w:rPr>
            </w:pPr>
            <w:r>
              <w:rPr>
                <w:rFonts w:hint="eastAsia" w:ascii="宋体" w:hAnsi="宋体" w:eastAsia="宋体" w:cs="宋体"/>
                <w:spacing w:val="-4"/>
                <w:sz w:val="21"/>
                <w:szCs w:val="21"/>
              </w:rPr>
              <w:t>定时疏通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1624" w:type="dxa"/>
            <w:tcBorders>
              <w:top w:val="nil"/>
            </w:tcBorders>
            <w:vAlign w:val="top"/>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家具维修</w:t>
            </w:r>
          </w:p>
        </w:tc>
        <w:tc>
          <w:tcPr>
            <w:tcW w:w="3354" w:type="dxa"/>
            <w:vAlign w:val="top"/>
          </w:tcPr>
          <w:p>
            <w:pPr>
              <w:spacing w:before="113" w:line="221" w:lineRule="auto"/>
              <w:ind w:left="129"/>
              <w:rPr>
                <w:rFonts w:hint="default" w:ascii="宋体" w:hAnsi="宋体" w:eastAsia="宋体" w:cs="宋体"/>
                <w:spacing w:val="-6"/>
                <w:sz w:val="21"/>
                <w:szCs w:val="21"/>
                <w:lang w:val="en-US" w:eastAsia="zh-CN"/>
              </w:rPr>
            </w:pPr>
            <w:r>
              <w:rPr>
                <w:rFonts w:hint="eastAsia" w:ascii="宋体" w:hAnsi="宋体" w:cs="宋体"/>
                <w:spacing w:val="-6"/>
                <w:sz w:val="21"/>
                <w:szCs w:val="21"/>
                <w:lang w:val="en-US" w:eastAsia="zh-CN"/>
              </w:rPr>
              <w:t>各类办公家具、医疗类（诊疗桌、床、椅等）</w:t>
            </w:r>
          </w:p>
        </w:tc>
        <w:tc>
          <w:tcPr>
            <w:tcW w:w="3488" w:type="dxa"/>
            <w:vAlign w:val="top"/>
          </w:tcPr>
          <w:p>
            <w:pPr>
              <w:spacing w:before="113" w:line="220" w:lineRule="auto"/>
              <w:ind w:left="124"/>
              <w:rPr>
                <w:rFonts w:hint="eastAsia" w:ascii="宋体" w:hAnsi="宋体" w:eastAsia="宋体" w:cs="宋体"/>
                <w:spacing w:val="-4"/>
                <w:sz w:val="21"/>
                <w:szCs w:val="21"/>
              </w:rPr>
            </w:pPr>
            <w:r>
              <w:rPr>
                <w:rFonts w:hint="eastAsia" w:ascii="宋体" w:hAnsi="宋体" w:eastAsia="宋体" w:cs="宋体"/>
                <w:spacing w:val="-6"/>
                <w:sz w:val="21"/>
                <w:szCs w:val="21"/>
              </w:rPr>
              <w:t>即时维修</w:t>
            </w:r>
          </w:p>
        </w:tc>
      </w:tr>
    </w:tbl>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9.3相关方责任</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（1）采购人责任：负责房屋维修检查监督，以及中标人管理工作的实施情况。</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（2）中标人责任</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根据房屋维修保障标准，制定可行的管理制度；填写维修清单，维修好后由单位负责人</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签字并归档备查；负责预防各种安全事故的发生，并对在维护过程中所发生的安全事故承担责任；要建立专业的维修队伍，并对维修队伍进行专业培训。完成的维修任务项目做到美观，符合国家规定的有关验收规范。</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10.所有设备维保不低于设备厂家和行业规范要求，设备运行中出现异常，中标服务方应及时维修，如未按要求处理，中标服务方需承担所造成的一切后果。</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11.设备运行操作须有规范文件，各岗位均有职责和操作手册并有检查考评等各项制度。</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12.节能管理</w:t>
      </w:r>
    </w:p>
    <w:p>
      <w:pPr>
        <w:spacing w:before="24" w:line="232" w:lineRule="auto"/>
        <w:ind w:left="0" w:right="71" w:firstLine="412" w:firstLineChars="200"/>
        <w:rPr>
          <w:rFonts w:hint="eastAsia" w:ascii="宋体" w:hAnsi="宋体" w:eastAsia="宋体" w:cs="宋体"/>
          <w:sz w:val="21"/>
          <w:szCs w:val="21"/>
        </w:rPr>
      </w:pPr>
      <w:r>
        <w:rPr>
          <w:rFonts w:hint="eastAsia" w:ascii="宋体" w:hAnsi="宋体" w:eastAsia="宋体" w:cs="宋体"/>
          <w:spacing w:val="-2"/>
          <w:sz w:val="21"/>
          <w:szCs w:val="21"/>
          <w:highlight w:val="none"/>
          <w:lang w:val="en-US" w:eastAsia="zh-CN"/>
        </w:rPr>
        <w:t>物业中标</w:t>
      </w:r>
      <w:r>
        <w:rPr>
          <w:rFonts w:hint="eastAsia" w:ascii="宋体" w:hAnsi="宋体" w:eastAsia="宋体" w:cs="宋体"/>
          <w:spacing w:val="-2"/>
          <w:sz w:val="21"/>
          <w:szCs w:val="21"/>
          <w:highlight w:val="none"/>
        </w:rPr>
        <w:t>服务方需按照国家相关节约能源法律法规及地区节能管理要求，在医院开展节能管理服务。</w:t>
      </w:r>
    </w:p>
    <w:p>
      <w:pPr>
        <w:spacing w:before="2" w:line="239" w:lineRule="auto"/>
        <w:ind w:left="94" w:right="13" w:firstLine="423"/>
        <w:jc w:val="both"/>
        <w:rPr>
          <w:rFonts w:hint="eastAsia" w:ascii="宋体" w:hAnsi="宋体" w:eastAsia="宋体" w:cs="宋体"/>
          <w:sz w:val="21"/>
          <w:szCs w:val="21"/>
        </w:rPr>
      </w:pPr>
      <w:r>
        <w:rPr>
          <w:rFonts w:hint="eastAsia" w:ascii="宋体" w:hAnsi="宋体" w:eastAsia="宋体" w:cs="宋体"/>
          <w:spacing w:val="-3"/>
          <w:sz w:val="21"/>
          <w:szCs w:val="21"/>
        </w:rPr>
        <w:t>节能宣传引导，组织节能宣传活动、制作设置节能宣传标识。节能业务培训，组织节能</w:t>
      </w:r>
      <w:r>
        <w:rPr>
          <w:rFonts w:hint="eastAsia" w:ascii="宋体" w:hAnsi="宋体" w:eastAsia="宋体" w:cs="宋体"/>
          <w:spacing w:val="-1"/>
          <w:sz w:val="21"/>
          <w:szCs w:val="21"/>
        </w:rPr>
        <w:t>方面的知识讲座或岗位技能培训。由此产生的零星费用，含在物业管理费用内。日常节能，</w:t>
      </w:r>
      <w:r>
        <w:rPr>
          <w:rFonts w:hint="eastAsia" w:ascii="宋体" w:hAnsi="宋体" w:eastAsia="宋体" w:cs="宋体"/>
          <w:spacing w:val="-2"/>
          <w:sz w:val="21"/>
          <w:szCs w:val="21"/>
        </w:rPr>
        <w:t>通过管理手段或技术手段，使供电、供暖、供水等能</w:t>
      </w:r>
      <w:r>
        <w:rPr>
          <w:rFonts w:hint="eastAsia" w:ascii="宋体" w:hAnsi="宋体" w:eastAsia="宋体" w:cs="宋体"/>
          <w:spacing w:val="-3"/>
          <w:sz w:val="21"/>
          <w:szCs w:val="21"/>
        </w:rPr>
        <w:t>耗系统在满足医院要求的情况下节能运行，减少</w:t>
      </w:r>
      <w:r>
        <w:rPr>
          <w:rFonts w:hint="eastAsia" w:ascii="宋体" w:hAnsi="宋体" w:cs="宋体"/>
          <w:spacing w:val="-3"/>
          <w:sz w:val="21"/>
          <w:szCs w:val="21"/>
          <w:lang w:eastAsia="zh-CN"/>
        </w:rPr>
        <w:t>浪费</w:t>
      </w:r>
      <w:r>
        <w:rPr>
          <w:rFonts w:hint="eastAsia" w:ascii="宋体" w:hAnsi="宋体" w:eastAsia="宋体" w:cs="宋体"/>
          <w:spacing w:val="-3"/>
          <w:sz w:val="21"/>
          <w:szCs w:val="21"/>
        </w:rPr>
        <w:t>。</w:t>
      </w:r>
    </w:p>
    <w:p>
      <w:pPr>
        <w:spacing w:before="2" w:line="239" w:lineRule="auto"/>
        <w:ind w:left="96" w:right="3" w:firstLine="443"/>
        <w:rPr>
          <w:rFonts w:hint="eastAsia" w:ascii="宋体" w:hAnsi="宋体" w:eastAsia="宋体" w:cs="宋体"/>
          <w:sz w:val="21"/>
          <w:szCs w:val="21"/>
        </w:rPr>
      </w:pPr>
      <w:r>
        <w:rPr>
          <w:rFonts w:hint="eastAsia" w:ascii="宋体" w:hAnsi="宋体" w:eastAsia="宋体" w:cs="宋体"/>
          <w:spacing w:val="-3"/>
          <w:sz w:val="21"/>
          <w:szCs w:val="21"/>
        </w:rPr>
        <w:t>中标服务方需利用医院现有硬件设施设备，统计能源消</w:t>
      </w:r>
      <w:r>
        <w:rPr>
          <w:rFonts w:hint="eastAsia" w:ascii="宋体" w:hAnsi="宋体" w:eastAsia="宋体" w:cs="宋体"/>
          <w:spacing w:val="-4"/>
          <w:sz w:val="21"/>
          <w:szCs w:val="21"/>
        </w:rPr>
        <w:t>耗信息，建立能耗</w:t>
      </w:r>
      <w:r>
        <w:rPr>
          <w:rFonts w:hint="eastAsia" w:ascii="宋体" w:hAnsi="宋体" w:cs="宋体"/>
          <w:spacing w:val="-4"/>
          <w:sz w:val="21"/>
          <w:szCs w:val="21"/>
          <w:lang w:eastAsia="zh-CN"/>
        </w:rPr>
        <w:t>统计台账</w:t>
      </w:r>
      <w:r>
        <w:rPr>
          <w:rFonts w:hint="eastAsia" w:ascii="宋体" w:hAnsi="宋体" w:eastAsia="宋体" w:cs="宋体"/>
          <w:spacing w:val="-4"/>
          <w:sz w:val="21"/>
          <w:szCs w:val="21"/>
        </w:rPr>
        <w:t>，制</w:t>
      </w:r>
      <w:r>
        <w:rPr>
          <w:rFonts w:hint="eastAsia" w:ascii="宋体" w:hAnsi="宋体" w:eastAsia="宋体" w:cs="宋体"/>
          <w:spacing w:val="-1"/>
          <w:sz w:val="21"/>
          <w:szCs w:val="21"/>
        </w:rPr>
        <w:t>作能耗数据分析报表，有责任提出</w:t>
      </w:r>
      <w:r>
        <w:rPr>
          <w:rFonts w:hint="eastAsia" w:ascii="宋体" w:hAnsi="宋体" w:cs="宋体"/>
          <w:spacing w:val="-1"/>
          <w:sz w:val="21"/>
          <w:szCs w:val="21"/>
          <w:lang w:eastAsia="zh-CN"/>
        </w:rPr>
        <w:t>医院</w:t>
      </w:r>
      <w:r>
        <w:rPr>
          <w:rFonts w:hint="eastAsia" w:ascii="宋体" w:hAnsi="宋体" w:eastAsia="宋体" w:cs="宋体"/>
          <w:spacing w:val="-1"/>
          <w:sz w:val="21"/>
          <w:szCs w:val="21"/>
        </w:rPr>
        <w:t>节能优化、制定节能方案和制定节能目标并落实。</w:t>
      </w:r>
    </w:p>
    <w:p>
      <w:pPr>
        <w:spacing w:before="1" w:line="239" w:lineRule="auto"/>
        <w:ind w:left="93" w:right="13" w:firstLine="446"/>
        <w:rPr>
          <w:rFonts w:hint="eastAsia" w:ascii="宋体" w:hAnsi="宋体" w:eastAsia="宋体" w:cs="宋体"/>
          <w:sz w:val="21"/>
          <w:szCs w:val="21"/>
        </w:rPr>
      </w:pPr>
      <w:r>
        <w:rPr>
          <w:rFonts w:hint="eastAsia" w:ascii="宋体" w:hAnsi="宋体" w:eastAsia="宋体" w:cs="宋体"/>
          <w:spacing w:val="-2"/>
          <w:sz w:val="21"/>
          <w:szCs w:val="21"/>
        </w:rPr>
        <w:t>中标服务方需每五年完成一次水平衡测试，形成水平衡测试报告。通过加强维修维护，</w:t>
      </w:r>
      <w:r>
        <w:rPr>
          <w:rFonts w:hint="eastAsia" w:ascii="宋体" w:hAnsi="宋体" w:eastAsia="宋体" w:cs="宋体"/>
          <w:sz w:val="21"/>
          <w:szCs w:val="21"/>
        </w:rPr>
        <w:t>确保供水管线、设施漏失率小于等于</w:t>
      </w:r>
      <w:r>
        <w:rPr>
          <w:rFonts w:hint="eastAsia" w:ascii="宋体" w:hAnsi="宋体" w:eastAsia="宋体" w:cs="宋体"/>
          <w:spacing w:val="-45"/>
          <w:sz w:val="21"/>
          <w:szCs w:val="21"/>
        </w:rPr>
        <w:t xml:space="preserve"> </w:t>
      </w:r>
      <w:r>
        <w:rPr>
          <w:rFonts w:hint="eastAsia" w:ascii="宋体" w:hAnsi="宋体" w:eastAsia="宋体" w:cs="宋体"/>
          <w:sz w:val="21"/>
          <w:szCs w:val="21"/>
        </w:rPr>
        <w:t>4%。定期对供</w:t>
      </w:r>
      <w:r>
        <w:rPr>
          <w:rFonts w:hint="eastAsia" w:ascii="宋体" w:hAnsi="宋体" w:eastAsia="宋体" w:cs="宋体"/>
          <w:spacing w:val="-1"/>
          <w:sz w:val="21"/>
          <w:szCs w:val="21"/>
        </w:rPr>
        <w:t>水系统进行检查维护，形成完整记录。</w:t>
      </w:r>
    </w:p>
    <w:p>
      <w:pPr>
        <w:rPr>
          <w:rFonts w:hint="eastAsia" w:ascii="宋体" w:hAnsi="宋体" w:eastAsia="宋体" w:cs="宋体"/>
          <w:szCs w:val="21"/>
        </w:rPr>
      </w:pPr>
    </w:p>
    <w:p>
      <w:pPr>
        <w:spacing w:before="29" w:line="219" w:lineRule="auto"/>
        <w:ind w:left="522"/>
        <w:rPr>
          <w:rFonts w:hint="eastAsia" w:ascii="宋体" w:hAnsi="宋体" w:eastAsia="宋体" w:cs="宋体"/>
          <w:sz w:val="21"/>
          <w:szCs w:val="21"/>
        </w:rPr>
      </w:pPr>
      <w:r>
        <w:rPr>
          <w:rFonts w:hint="eastAsia" w:ascii="宋体" w:hAnsi="宋体" w:eastAsia="宋体" w:cs="宋体"/>
          <w:spacing w:val="-2"/>
          <w:sz w:val="21"/>
          <w:szCs w:val="21"/>
        </w:rPr>
        <w:t>1</w:t>
      </w:r>
      <w:r>
        <w:rPr>
          <w:rFonts w:hint="eastAsia" w:ascii="宋体" w:hAnsi="宋体" w:eastAsia="宋体" w:cs="宋体"/>
          <w:spacing w:val="-2"/>
          <w:sz w:val="21"/>
          <w:szCs w:val="21"/>
          <w:lang w:val="en-US" w:eastAsia="zh-CN"/>
        </w:rPr>
        <w:t>3</w:t>
      </w:r>
      <w:r>
        <w:rPr>
          <w:rFonts w:hint="eastAsia" w:ascii="宋体" w:hAnsi="宋体" w:eastAsia="宋体" w:cs="宋体"/>
          <w:spacing w:val="-2"/>
          <w:sz w:val="21"/>
          <w:szCs w:val="21"/>
        </w:rPr>
        <w:t>.设施设备的总体服务要求</w:t>
      </w:r>
    </w:p>
    <w:p>
      <w:pPr>
        <w:spacing w:before="23" w:line="218" w:lineRule="auto"/>
        <w:ind w:left="513"/>
        <w:rPr>
          <w:rFonts w:hint="eastAsia" w:ascii="宋体" w:hAnsi="宋体" w:eastAsia="宋体" w:cs="宋体"/>
          <w:sz w:val="21"/>
          <w:szCs w:val="21"/>
        </w:rPr>
      </w:pPr>
      <w:r>
        <w:rPr>
          <w:rFonts w:hint="eastAsia" w:ascii="宋体" w:hAnsi="宋体" w:eastAsia="宋体" w:cs="宋体"/>
          <w:spacing w:val="-1"/>
          <w:sz w:val="21"/>
          <w:szCs w:val="21"/>
          <w:lang w:val="en-US" w:eastAsia="zh-CN"/>
        </w:rPr>
        <w:t>13.1</w:t>
      </w:r>
      <w:r>
        <w:rPr>
          <w:rFonts w:hint="eastAsia" w:ascii="宋体" w:hAnsi="宋体" w:eastAsia="宋体" w:cs="宋体"/>
          <w:spacing w:val="-1"/>
          <w:sz w:val="21"/>
          <w:szCs w:val="21"/>
        </w:rPr>
        <w:t>参与工程相关设备验收调试，完善文档管理体</w:t>
      </w:r>
      <w:r>
        <w:rPr>
          <w:rFonts w:hint="eastAsia" w:ascii="宋体" w:hAnsi="宋体" w:eastAsia="宋体" w:cs="宋体"/>
          <w:spacing w:val="-2"/>
          <w:sz w:val="21"/>
          <w:szCs w:val="21"/>
        </w:rPr>
        <w:t>系。</w:t>
      </w:r>
    </w:p>
    <w:p>
      <w:pPr>
        <w:spacing w:before="25" w:line="235" w:lineRule="auto"/>
        <w:ind w:left="93" w:right="78" w:firstLine="420"/>
        <w:rPr>
          <w:rFonts w:hint="eastAsia" w:ascii="宋体" w:hAnsi="宋体" w:eastAsia="宋体" w:cs="宋体"/>
          <w:sz w:val="21"/>
          <w:szCs w:val="21"/>
        </w:rPr>
      </w:pPr>
      <w:r>
        <w:rPr>
          <w:rFonts w:hint="eastAsia" w:ascii="宋体" w:hAnsi="宋体" w:eastAsia="宋体" w:cs="宋体"/>
          <w:sz w:val="21"/>
          <w:szCs w:val="21"/>
          <w:lang w:val="en-US" w:eastAsia="zh-CN"/>
        </w:rPr>
        <w:t>13.2</w:t>
      </w:r>
      <w:r>
        <w:rPr>
          <w:rFonts w:hint="eastAsia" w:ascii="宋体" w:hAnsi="宋体" w:eastAsia="宋体" w:cs="宋体"/>
          <w:sz w:val="21"/>
          <w:szCs w:val="21"/>
        </w:rPr>
        <w:t>中标单位与采购人和施工单位共同</w:t>
      </w:r>
      <w:r>
        <w:rPr>
          <w:rFonts w:hint="eastAsia" w:ascii="宋体" w:hAnsi="宋体" w:cs="宋体"/>
          <w:sz w:val="21"/>
          <w:szCs w:val="21"/>
          <w:lang w:eastAsia="zh-CN"/>
        </w:rPr>
        <w:t>商定</w:t>
      </w:r>
      <w:r>
        <w:rPr>
          <w:rFonts w:hint="eastAsia" w:ascii="宋体" w:hAnsi="宋体" w:eastAsia="宋体" w:cs="宋体"/>
          <w:sz w:val="21"/>
          <w:szCs w:val="21"/>
        </w:rPr>
        <w:t>设备调试方案，派人员现场跟踪相关调试</w:t>
      </w:r>
      <w:r>
        <w:rPr>
          <w:rFonts w:hint="eastAsia" w:ascii="宋体" w:hAnsi="宋体" w:eastAsia="宋体" w:cs="宋体"/>
          <w:spacing w:val="-2"/>
          <w:sz w:val="21"/>
          <w:szCs w:val="21"/>
        </w:rPr>
        <w:t>工作；参照设计方案评估调试结果是否与设计指标</w:t>
      </w:r>
      <w:r>
        <w:rPr>
          <w:rFonts w:hint="eastAsia" w:ascii="宋体" w:hAnsi="宋体" w:eastAsia="宋体" w:cs="宋体"/>
          <w:spacing w:val="-3"/>
          <w:sz w:val="21"/>
          <w:szCs w:val="21"/>
        </w:rPr>
        <w:t>一致；协助采购人共同查验验收交付的设</w:t>
      </w:r>
      <w:r>
        <w:rPr>
          <w:rFonts w:hint="eastAsia" w:ascii="宋体" w:hAnsi="宋体" w:eastAsia="宋体" w:cs="宋体"/>
          <w:spacing w:val="-2"/>
          <w:sz w:val="21"/>
          <w:szCs w:val="21"/>
        </w:rPr>
        <w:t>备设施，签署验收报告，提出不合格项整改建议，</w:t>
      </w:r>
      <w:r>
        <w:rPr>
          <w:rFonts w:hint="eastAsia" w:ascii="宋体" w:hAnsi="宋体" w:eastAsia="宋体" w:cs="宋体"/>
          <w:spacing w:val="-3"/>
          <w:sz w:val="21"/>
          <w:szCs w:val="21"/>
        </w:rPr>
        <w:t>在服务期限内全程跟进大楼各项整改验收</w:t>
      </w:r>
      <w:r>
        <w:rPr>
          <w:rFonts w:hint="eastAsia" w:ascii="宋体" w:hAnsi="宋体" w:eastAsia="宋体" w:cs="宋体"/>
          <w:spacing w:val="-2"/>
          <w:sz w:val="21"/>
          <w:szCs w:val="21"/>
        </w:rPr>
        <w:t>事项。搜集设备选型、安装、调试、验收、整改阶</w:t>
      </w:r>
      <w:r>
        <w:rPr>
          <w:rFonts w:hint="eastAsia" w:ascii="宋体" w:hAnsi="宋体" w:eastAsia="宋体" w:cs="宋体"/>
          <w:spacing w:val="-3"/>
          <w:sz w:val="21"/>
          <w:szCs w:val="21"/>
        </w:rPr>
        <w:t>段工程资料、图纸，整理归档并提交给采</w:t>
      </w:r>
      <w:r>
        <w:rPr>
          <w:rFonts w:hint="eastAsia" w:ascii="宋体" w:hAnsi="宋体" w:eastAsia="宋体" w:cs="宋体"/>
          <w:spacing w:val="-2"/>
          <w:sz w:val="21"/>
          <w:szCs w:val="21"/>
        </w:rPr>
        <w:t>购人，以确保大楼使用期间维护的便利。</w:t>
      </w:r>
    </w:p>
    <w:p>
      <w:pPr>
        <w:spacing w:before="29" w:line="237" w:lineRule="auto"/>
        <w:ind w:left="92" w:firstLine="421"/>
        <w:rPr>
          <w:rFonts w:hint="eastAsia" w:ascii="宋体" w:hAnsi="宋体" w:eastAsia="宋体" w:cs="宋体"/>
          <w:sz w:val="21"/>
          <w:szCs w:val="21"/>
        </w:rPr>
      </w:pPr>
      <w:r>
        <w:rPr>
          <w:rFonts w:hint="eastAsia" w:ascii="宋体" w:hAnsi="宋体" w:eastAsia="宋体" w:cs="宋体"/>
          <w:sz w:val="21"/>
          <w:szCs w:val="21"/>
          <w:lang w:val="en-US" w:eastAsia="zh-CN"/>
        </w:rPr>
        <w:t>13.3</w:t>
      </w:r>
      <w:r>
        <w:rPr>
          <w:rFonts w:hint="eastAsia" w:ascii="宋体" w:hAnsi="宋体" w:eastAsia="宋体" w:cs="宋体"/>
          <w:sz w:val="21"/>
          <w:szCs w:val="21"/>
        </w:rPr>
        <w:t>中标单位对所有的设备、设施进行编号和登记，对其型号、规格、主要的技术参</w:t>
      </w:r>
      <w:r>
        <w:rPr>
          <w:rFonts w:hint="eastAsia" w:ascii="宋体" w:hAnsi="宋体" w:eastAsia="宋体" w:cs="宋体"/>
          <w:spacing w:val="-2"/>
          <w:sz w:val="21"/>
          <w:szCs w:val="21"/>
        </w:rPr>
        <w:t>数，使用寿命、中标人信息等进行登记并造册列表</w:t>
      </w:r>
      <w:r>
        <w:rPr>
          <w:rFonts w:hint="eastAsia" w:ascii="宋体" w:hAnsi="宋体" w:eastAsia="宋体" w:cs="宋体"/>
          <w:spacing w:val="-3"/>
          <w:sz w:val="21"/>
          <w:szCs w:val="21"/>
        </w:rPr>
        <w:t>。对所有的管线和设备、设施放置地点进</w:t>
      </w:r>
      <w:r>
        <w:rPr>
          <w:rFonts w:hint="eastAsia" w:ascii="宋体" w:hAnsi="宋体" w:eastAsia="宋体" w:cs="宋体"/>
          <w:spacing w:val="-2"/>
          <w:sz w:val="21"/>
          <w:szCs w:val="21"/>
        </w:rPr>
        <w:t>行图纸标绘，从而建立完整的设备档案，以计</w:t>
      </w:r>
      <w:r>
        <w:rPr>
          <w:rFonts w:hint="eastAsia" w:ascii="宋体" w:hAnsi="宋体" w:eastAsia="宋体" w:cs="宋体"/>
          <w:spacing w:val="-3"/>
          <w:sz w:val="21"/>
          <w:szCs w:val="21"/>
        </w:rPr>
        <w:t>算机和纸质文档两种方式保存；对所有设备和</w:t>
      </w:r>
      <w:r>
        <w:rPr>
          <w:rFonts w:hint="eastAsia" w:ascii="宋体" w:hAnsi="宋体" w:eastAsia="宋体" w:cs="宋体"/>
          <w:spacing w:val="-2"/>
          <w:sz w:val="21"/>
          <w:szCs w:val="21"/>
        </w:rPr>
        <w:t>节点建立标识卡和识别铭牌，并与纸质和计算机文</w:t>
      </w:r>
      <w:r>
        <w:rPr>
          <w:rFonts w:hint="eastAsia" w:ascii="宋体" w:hAnsi="宋体" w:eastAsia="宋体" w:cs="宋体"/>
          <w:spacing w:val="-3"/>
          <w:sz w:val="21"/>
          <w:szCs w:val="21"/>
        </w:rPr>
        <w:t>档确保一一对应，并要求员工在工作前进</w:t>
      </w:r>
      <w:r>
        <w:rPr>
          <w:rFonts w:hint="eastAsia" w:ascii="宋体" w:hAnsi="宋体" w:eastAsia="宋体" w:cs="宋体"/>
          <w:spacing w:val="-2"/>
          <w:sz w:val="21"/>
          <w:szCs w:val="21"/>
        </w:rPr>
        <w:t>行确认。建立完善的技术资料，对于设备的原始说</w:t>
      </w:r>
      <w:r>
        <w:rPr>
          <w:rFonts w:hint="eastAsia" w:ascii="宋体" w:hAnsi="宋体" w:eastAsia="宋体" w:cs="宋体"/>
          <w:spacing w:val="-3"/>
          <w:sz w:val="21"/>
          <w:szCs w:val="21"/>
        </w:rPr>
        <w:t>明书和中标人移交资料对应于设备进行编</w:t>
      </w:r>
      <w:r>
        <w:rPr>
          <w:rFonts w:hint="eastAsia" w:ascii="宋体" w:hAnsi="宋体" w:eastAsia="宋体" w:cs="宋体"/>
          <w:spacing w:val="-2"/>
          <w:sz w:val="21"/>
          <w:szCs w:val="21"/>
        </w:rPr>
        <w:t>号和登记，并加以妥善保存，中标单位还须根</w:t>
      </w:r>
      <w:r>
        <w:rPr>
          <w:rFonts w:hint="eastAsia" w:ascii="宋体" w:hAnsi="宋体" w:eastAsia="宋体" w:cs="宋体"/>
          <w:spacing w:val="-3"/>
          <w:sz w:val="21"/>
          <w:szCs w:val="21"/>
        </w:rPr>
        <w:t>据国家相关规定、产品说明书和公司的技术手</w:t>
      </w:r>
      <w:r>
        <w:rPr>
          <w:rFonts w:hint="eastAsia" w:ascii="宋体" w:hAnsi="宋体" w:eastAsia="宋体" w:cs="宋体"/>
          <w:spacing w:val="-2"/>
          <w:sz w:val="21"/>
          <w:szCs w:val="21"/>
        </w:rPr>
        <w:t>册编制对每项业务操作的具体业务流程，以规范员</w:t>
      </w:r>
      <w:r>
        <w:rPr>
          <w:rFonts w:hint="eastAsia" w:ascii="宋体" w:hAnsi="宋体" w:eastAsia="宋体" w:cs="宋体"/>
          <w:spacing w:val="-3"/>
          <w:sz w:val="21"/>
          <w:szCs w:val="21"/>
        </w:rPr>
        <w:t>工操作。建立员工工作日志和运行维护日</w:t>
      </w:r>
      <w:r>
        <w:rPr>
          <w:rFonts w:hint="eastAsia" w:ascii="宋体" w:hAnsi="宋体" w:eastAsia="宋体" w:cs="宋体"/>
          <w:sz w:val="21"/>
          <w:szCs w:val="21"/>
        </w:rPr>
        <w:t>志，</w:t>
      </w:r>
      <w:r>
        <w:rPr>
          <w:rFonts w:hint="eastAsia" w:ascii="宋体" w:hAnsi="宋体" w:cs="宋体"/>
          <w:sz w:val="21"/>
          <w:szCs w:val="21"/>
          <w:lang w:eastAsia="zh-CN"/>
        </w:rPr>
        <w:t>对</w:t>
      </w:r>
      <w:r>
        <w:rPr>
          <w:rFonts w:hint="eastAsia" w:ascii="宋体" w:hAnsi="宋体" w:eastAsia="宋体" w:cs="宋体"/>
          <w:sz w:val="21"/>
          <w:szCs w:val="21"/>
        </w:rPr>
        <w:t>设备的每日运行状况、检查情况和维修</w:t>
      </w:r>
      <w:r>
        <w:rPr>
          <w:rFonts w:hint="eastAsia" w:ascii="宋体" w:hAnsi="宋体" w:eastAsia="宋体" w:cs="宋体"/>
          <w:spacing w:val="-1"/>
          <w:sz w:val="21"/>
          <w:szCs w:val="21"/>
        </w:rPr>
        <w:t>情况进行登记，并作为设备档案长期保存。</w:t>
      </w:r>
      <w:r>
        <w:rPr>
          <w:rFonts w:hint="eastAsia" w:ascii="宋体" w:hAnsi="宋体" w:eastAsia="宋体" w:cs="宋体"/>
          <w:spacing w:val="-2"/>
          <w:sz w:val="21"/>
          <w:szCs w:val="21"/>
        </w:rPr>
        <w:t>项目将定期根据运行维护相关记录对设备和设施的运行状</w:t>
      </w:r>
      <w:r>
        <w:rPr>
          <w:rFonts w:hint="eastAsia" w:ascii="宋体" w:hAnsi="宋体" w:eastAsia="宋体" w:cs="宋体"/>
          <w:spacing w:val="-3"/>
          <w:sz w:val="21"/>
          <w:szCs w:val="21"/>
        </w:rPr>
        <w:t>况进行分析，同时将统计数据报送</w:t>
      </w:r>
      <w:r>
        <w:rPr>
          <w:rFonts w:hint="eastAsia" w:ascii="宋体" w:hAnsi="宋体" w:eastAsia="宋体" w:cs="宋体"/>
          <w:spacing w:val="-2"/>
          <w:sz w:val="21"/>
          <w:szCs w:val="21"/>
        </w:rPr>
        <w:t>公司由专业人员进行评估和分析，并根据分析结果</w:t>
      </w:r>
      <w:r>
        <w:rPr>
          <w:rFonts w:hint="eastAsia" w:ascii="宋体" w:hAnsi="宋体" w:eastAsia="宋体" w:cs="宋体"/>
          <w:spacing w:val="-3"/>
          <w:sz w:val="21"/>
          <w:szCs w:val="21"/>
        </w:rPr>
        <w:t>确定管理关键节点、修订设备运行和维护</w:t>
      </w:r>
      <w:r>
        <w:rPr>
          <w:rFonts w:hint="eastAsia" w:ascii="宋体" w:hAnsi="宋体" w:eastAsia="宋体" w:cs="宋体"/>
          <w:spacing w:val="-2"/>
          <w:sz w:val="21"/>
          <w:szCs w:val="21"/>
        </w:rPr>
        <w:t>计划、工作整改计划、预警信息等加以执行。</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13.4负责公用设施正常运行及应急抢修与维护的岗位,必须全年 24 小时不间断服务。</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13.5有严格的员工管理和考核体系：所有特殊岗位的操作人员必须着装整齐、举止端庄、挂牌上岗，具备相关的上岗证书和资质。对所有的员工和管理人员应进行必要的职业道德培训及相关岗位的技术培训，以确保其良好的技术状态，能完成相应的技术工作。定期召开例会，总结设备维护与巡检情况，并针对设备运行情况向院方提出建设性意见和建议。</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13.6计划性维护保养：建立起以每日巡检、计划性定期保养和维保公司的联合维护结合的管理制度。对于在日常巡检过程中发现的设备和设施在运行过程中的事故苗头将及时通过自身和联系维保公司提前解决。如技术性运行中断（如检修），应</w:t>
      </w:r>
      <w:r>
        <w:rPr>
          <w:rFonts w:hint="eastAsia" w:ascii="宋体" w:hAnsi="宋体" w:cs="宋体"/>
          <w:spacing w:val="-2"/>
          <w:sz w:val="21"/>
          <w:szCs w:val="21"/>
          <w:highlight w:val="none"/>
          <w:lang w:val="en-US" w:eastAsia="zh-CN"/>
        </w:rPr>
        <w:t>提前向院方管理部门提出</w:t>
      </w:r>
      <w:r>
        <w:rPr>
          <w:rFonts w:hint="eastAsia" w:ascii="宋体" w:hAnsi="宋体" w:eastAsia="宋体" w:cs="宋体"/>
          <w:spacing w:val="-2"/>
          <w:sz w:val="21"/>
          <w:szCs w:val="21"/>
          <w:highlight w:val="none"/>
          <w:lang w:val="en-US" w:eastAsia="zh-CN"/>
        </w:rPr>
        <w:t>和应急方案。事故和险情出现时第一时间告知客户。每月向院方报送运行及维护情况月报，并提出工作建议。</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（1）维修人员应经过安全方面的培训，包括：水电安全操作规程的培训。持证上岗，坚持每日对楼内的水电气系统进行安全巡查，及时发现问题并及时检修。对于照明、给排水一般性维修，接报后 10 分钟内赶到现场，并确保在 2 小时内修复，特别较大的维修需在 24 小时内解决，并要有应急处置方案。维修率及质量应达到 100%。确保临床医疗工作的正常开展。</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（2）节假日及夜间应确保维修值班电话的畅通，并</w:t>
      </w:r>
      <w:r>
        <w:rPr>
          <w:rFonts w:hint="eastAsia" w:ascii="宋体" w:hAnsi="宋体" w:cs="宋体"/>
          <w:spacing w:val="-2"/>
          <w:sz w:val="21"/>
          <w:szCs w:val="21"/>
          <w:highlight w:val="none"/>
          <w:lang w:val="en-US" w:eastAsia="zh-CN"/>
        </w:rPr>
        <w:t>安排</w:t>
      </w:r>
      <w:r>
        <w:rPr>
          <w:rFonts w:hint="eastAsia" w:ascii="宋体" w:hAnsi="宋体" w:eastAsia="宋体" w:cs="宋体"/>
          <w:spacing w:val="-2"/>
          <w:sz w:val="21"/>
          <w:szCs w:val="21"/>
          <w:highlight w:val="none"/>
          <w:lang w:val="en-US" w:eastAsia="zh-CN"/>
        </w:rPr>
        <w:t>专人</w:t>
      </w:r>
      <w:r>
        <w:rPr>
          <w:rFonts w:hint="eastAsia" w:ascii="宋体" w:hAnsi="宋体" w:cs="宋体"/>
          <w:spacing w:val="-2"/>
          <w:sz w:val="21"/>
          <w:szCs w:val="21"/>
          <w:highlight w:val="none"/>
          <w:lang w:val="en-US" w:eastAsia="zh-CN"/>
        </w:rPr>
        <w:t>值守</w:t>
      </w:r>
      <w:r>
        <w:rPr>
          <w:rFonts w:hint="eastAsia" w:ascii="宋体" w:hAnsi="宋体" w:eastAsia="宋体" w:cs="宋体"/>
          <w:spacing w:val="-2"/>
          <w:sz w:val="21"/>
          <w:szCs w:val="21"/>
          <w:highlight w:val="none"/>
          <w:lang w:val="en-US" w:eastAsia="zh-CN"/>
        </w:rPr>
        <w:t>。对所有的报修电话或报警电话必须及时做出</w:t>
      </w:r>
      <w:r>
        <w:rPr>
          <w:rFonts w:hint="eastAsia" w:ascii="宋体" w:hAnsi="宋体" w:cs="宋体"/>
          <w:spacing w:val="-2"/>
          <w:sz w:val="21"/>
          <w:szCs w:val="21"/>
          <w:highlight w:val="none"/>
          <w:lang w:val="en-US" w:eastAsia="zh-CN"/>
        </w:rPr>
        <w:t>反应</w:t>
      </w:r>
      <w:r>
        <w:rPr>
          <w:rFonts w:hint="eastAsia" w:ascii="宋体" w:hAnsi="宋体" w:eastAsia="宋体" w:cs="宋体"/>
          <w:spacing w:val="-2"/>
          <w:sz w:val="21"/>
          <w:szCs w:val="21"/>
          <w:highlight w:val="none"/>
          <w:lang w:val="en-US" w:eastAsia="zh-CN"/>
        </w:rPr>
        <w:t>，在 10 分钟内维修人员必须赶到现场，迅速查明事故原因并解决和排除故障。对不能解决的问题必须立即报告上级及相关部门。确保医疗秩序的正常运行，防止医疗事故或其他事故的发生。</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（3）所有的阀门应有标签和标识（根据国家标准制作相应的标识）。</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（4）设备设施突发事件应急预案制定、演练及突发事件的及时处理。</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（5）在物业维护、管理期间，系统若发生管理因素引起的任何故障或造成安全事故，均由物业公司自行承担一切责任。</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（6）中标单位作业时所使用的各类材料、零配件要符合国家环保要求，并能提供相关检验证明材料。中标单位在处理废旧材料、零配件时要按照环保流程进行处置。</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（7）设备运行、维修、维护、拆装期间出现人员安全、设备安全、电器安全等问题，由中标人负全责。</w:t>
      </w:r>
    </w:p>
    <w:p>
      <w:pPr>
        <w:spacing w:before="24" w:line="232" w:lineRule="auto"/>
        <w:ind w:left="0" w:right="71" w:firstLine="412" w:firstLineChars="200"/>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（8）设备在保修期内的维修、保养，由采购人委托中标人与施工单位或设备中标人联络，并监管其维修、保养服务，保修期满后，由中标人承担维修、保养。</w:t>
      </w:r>
    </w:p>
    <w:p>
      <w:pPr>
        <w:spacing w:before="0" w:line="240" w:lineRule="auto"/>
        <w:ind w:left="0" w:right="0" w:firstLine="414" w:firstLineChars="200"/>
        <w:rPr>
          <w:rFonts w:hint="eastAsia" w:ascii="宋体" w:hAnsi="宋体" w:cs="宋体"/>
          <w:b/>
          <w:bCs/>
          <w:spacing w:val="-2"/>
          <w:sz w:val="21"/>
          <w:szCs w:val="21"/>
          <w:highlight w:val="none"/>
          <w:lang w:val="en-US" w:eastAsia="zh-CN"/>
        </w:rPr>
      </w:pPr>
      <w:r>
        <w:rPr>
          <w:rFonts w:hint="eastAsia" w:ascii="宋体" w:hAnsi="宋体" w:cs="宋体"/>
          <w:b/>
          <w:bCs/>
          <w:spacing w:val="-2"/>
          <w:sz w:val="21"/>
          <w:szCs w:val="21"/>
          <w:highlight w:val="none"/>
          <w:lang w:val="en-US" w:eastAsia="zh-CN"/>
        </w:rPr>
        <w:t>14物流轨道</w:t>
      </w:r>
    </w:p>
    <w:p>
      <w:pPr>
        <w:pStyle w:val="3"/>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firstLine="412" w:firstLineChars="200"/>
        <w:textAlignment w:val="auto"/>
        <w:rPr>
          <w:rFonts w:hint="eastAsia" w:ascii="宋体" w:hAnsi="宋体" w:eastAsia="宋体" w:cs="宋体"/>
          <w:b w:val="0"/>
          <w:bCs w:val="0"/>
          <w:spacing w:val="-2"/>
          <w:sz w:val="21"/>
          <w:szCs w:val="21"/>
          <w:highlight w:val="none"/>
        </w:rPr>
      </w:pPr>
      <w:r>
        <w:rPr>
          <w:rFonts w:hint="eastAsia" w:ascii="宋体" w:hAnsi="宋体" w:eastAsia="宋体" w:cs="宋体"/>
          <w:b w:val="0"/>
          <w:bCs w:val="0"/>
          <w:spacing w:val="-2"/>
          <w:sz w:val="21"/>
          <w:szCs w:val="21"/>
          <w:highlight w:val="none"/>
          <w:lang w:val="en-US" w:eastAsia="zh-CN"/>
        </w:rPr>
        <w:t>14.1</w:t>
      </w:r>
      <w:r>
        <w:rPr>
          <w:rFonts w:hint="eastAsia" w:ascii="宋体" w:hAnsi="宋体" w:eastAsia="宋体" w:cs="宋体"/>
          <w:b w:val="0"/>
          <w:bCs w:val="0"/>
          <w:spacing w:val="-2"/>
          <w:sz w:val="21"/>
          <w:szCs w:val="21"/>
          <w:highlight w:val="none"/>
        </w:rPr>
        <w:t>日常维护要求</w:t>
      </w:r>
    </w:p>
    <w:p>
      <w:pPr>
        <w:pStyle w:val="206"/>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0" w:leftChars="0" w:firstLine="412" w:firstLineChars="200"/>
        <w:textAlignment w:val="auto"/>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14.1.1.每日巡查：供应商需安排专业工程师每日对两套系统的运行状态、设备外观、连接部位、控制系统指示灯等进行全面巡查，填写《日常巡查记录表》，发现异常立即处理并上报招采方工程主管。</w:t>
      </w:r>
    </w:p>
    <w:p>
      <w:pPr>
        <w:pStyle w:val="206"/>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0" w:leftChars="0" w:firstLine="412" w:firstLineChars="200"/>
        <w:textAlignment w:val="auto"/>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14.1.2.每周维护：对轨道物流的轨道接口、驱动装置、制动系统，气动物流的管道接口、传输瓶密封件、收发站门锁等关键部件进行清洁、紧固及功能测试，确保无卡顿、泄漏等问题。</w:t>
      </w:r>
    </w:p>
    <w:p>
      <w:pPr>
        <w:pStyle w:val="206"/>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0" w:leftChars="0" w:firstLine="412" w:firstLineChars="200"/>
        <w:textAlignment w:val="auto"/>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14.1.3.每月校准：对两套系统的称重装置、定位系统、速度控制系统、压力传感器等进行校准，保证传输精度符合医院使用要求（轨道物流载物箱定位误差≤±5mm，气动物流传输速度稳定在</w:t>
      </w:r>
      <w:r>
        <w:rPr>
          <w:rFonts w:hint="eastAsia" w:ascii="宋体" w:hAnsi="宋体" w:eastAsia="宋体" w:cs="宋体"/>
          <w:spacing w:val="-2"/>
          <w:kern w:val="2"/>
          <w:sz w:val="21"/>
          <w:szCs w:val="21"/>
          <w:highlight w:val="none"/>
          <w:u w:val="none"/>
          <w:lang w:val="en-US" w:eastAsia="zh-CN" w:bidi="ar-SA"/>
        </w:rPr>
        <w:t>5</w:t>
      </w:r>
      <w:r>
        <w:rPr>
          <w:rFonts w:hint="eastAsia" w:ascii="宋体" w:hAnsi="宋体" w:eastAsia="宋体" w:cs="宋体"/>
          <w:spacing w:val="-2"/>
          <w:kern w:val="2"/>
          <w:sz w:val="21"/>
          <w:szCs w:val="21"/>
          <w:highlight w:val="none"/>
          <w:lang w:val="en-US" w:eastAsia="zh-CN" w:bidi="ar-SA"/>
        </w:rPr>
        <w:t>m/s）。</w:t>
      </w:r>
    </w:p>
    <w:p>
      <w:pPr>
        <w:pStyle w:val="206"/>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0" w:leftChars="0" w:firstLine="412" w:firstLineChars="200"/>
        <w:textAlignment w:val="auto"/>
        <w:rPr>
          <w:rFonts w:hint="eastAsia" w:ascii="宋体" w:hAnsi="宋体" w:eastAsia="宋体" w:cs="宋体"/>
          <w:b w:val="0"/>
          <w:bCs w:val="0"/>
          <w:spacing w:val="-2"/>
          <w:kern w:val="2"/>
          <w:sz w:val="21"/>
          <w:szCs w:val="21"/>
          <w:highlight w:val="none"/>
          <w:lang w:val="en-US" w:eastAsia="zh-CN" w:bidi="ar-SA"/>
        </w:rPr>
      </w:pPr>
      <w:r>
        <w:rPr>
          <w:rFonts w:hint="eastAsia" w:ascii="宋体" w:hAnsi="宋体" w:eastAsia="宋体" w:cs="宋体"/>
          <w:b w:val="0"/>
          <w:bCs w:val="0"/>
          <w:spacing w:val="-2"/>
          <w:kern w:val="2"/>
          <w:sz w:val="21"/>
          <w:szCs w:val="21"/>
          <w:highlight w:val="none"/>
          <w:lang w:val="en-US" w:eastAsia="zh-CN" w:bidi="ar-SA"/>
        </w:rPr>
        <w:t>14.2定期保养要求</w:t>
      </w:r>
    </w:p>
    <w:p>
      <w:pPr>
        <w:pStyle w:val="206"/>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0" w:leftChars="0" w:firstLine="412" w:firstLineChars="200"/>
        <w:textAlignment w:val="auto"/>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14.2.1.季度保养：全面检查系统机械部件磨损情况（如轨道滚轮、传输瓶导轨等），对润滑油路进行清洁并补充专用润滑油；检测电气线路绝缘性、接线端子紧固性；对控制系统软件进行漏洞扫描及版本更新。</w:t>
      </w:r>
    </w:p>
    <w:p>
      <w:pPr>
        <w:pStyle w:val="206"/>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0" w:leftChars="0" w:firstLine="412" w:firstLineChars="200"/>
        <w:textAlignment w:val="auto"/>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14.2.2.年度保养：拆解检查核心部件（如轨道转向机构、气动物流压缩机气缸、控制系统主板等），更换老化易损件（如密封垫、接触器、传感器等）；对系统整体性能进行全面测试（含负载测试、连续运行测试、应急响应测试等），形成《年度保养报告》，明确设备运行状态及改进建议。</w:t>
      </w:r>
    </w:p>
    <w:p>
      <w:pPr>
        <w:pStyle w:val="206"/>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0" w:leftChars="0" w:firstLine="412" w:firstLineChars="200"/>
        <w:textAlignment w:val="auto"/>
        <w:rPr>
          <w:rFonts w:hint="eastAsia" w:ascii="宋体" w:hAnsi="宋体" w:eastAsia="宋体" w:cs="宋体"/>
          <w:b w:val="0"/>
          <w:bCs w:val="0"/>
          <w:spacing w:val="-2"/>
          <w:kern w:val="2"/>
          <w:sz w:val="21"/>
          <w:szCs w:val="21"/>
          <w:highlight w:val="none"/>
          <w:lang w:val="en-US" w:eastAsia="zh-CN" w:bidi="ar-SA"/>
        </w:rPr>
      </w:pPr>
      <w:r>
        <w:rPr>
          <w:rFonts w:hint="eastAsia" w:ascii="宋体" w:hAnsi="宋体" w:eastAsia="宋体" w:cs="宋体"/>
          <w:b w:val="0"/>
          <w:bCs w:val="0"/>
          <w:spacing w:val="-2"/>
          <w:kern w:val="2"/>
          <w:sz w:val="21"/>
          <w:szCs w:val="21"/>
          <w:highlight w:val="none"/>
          <w:lang w:val="en-US" w:eastAsia="zh-CN" w:bidi="ar-SA"/>
        </w:rPr>
        <w:t>14.3故障维修与应急支援要求</w:t>
      </w:r>
    </w:p>
    <w:p>
      <w:pPr>
        <w:keepNext w:val="0"/>
        <w:keepLines w:val="0"/>
        <w:pageBreakBefore w:val="0"/>
        <w:kinsoku/>
        <w:wordWrap/>
        <w:overflowPunct/>
        <w:topLinePunct w:val="0"/>
        <w:autoSpaceDE/>
        <w:autoSpaceDN/>
        <w:bidi w:val="0"/>
        <w:adjustRightInd/>
        <w:snapToGrid/>
        <w:spacing w:line="240" w:lineRule="auto"/>
        <w:ind w:left="0" w:firstLine="412" w:firstLineChars="200"/>
        <w:textAlignment w:val="auto"/>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lang w:val="en-US" w:eastAsia="zh-CN"/>
        </w:rPr>
        <w:t>14.3.1.</w:t>
      </w:r>
      <w:r>
        <w:rPr>
          <w:rFonts w:hint="eastAsia" w:ascii="宋体" w:hAnsi="宋体" w:eastAsia="宋体" w:cs="宋体"/>
          <w:spacing w:val="-2"/>
          <w:sz w:val="21"/>
          <w:szCs w:val="21"/>
          <w:highlight w:val="none"/>
        </w:rPr>
        <w:t>响应时间：提供全年365天、每天24小时的技术支持与应急响应服务，确保随时有人值守</w:t>
      </w:r>
      <w:r>
        <w:rPr>
          <w:rFonts w:hint="eastAsia" w:ascii="宋体" w:hAnsi="宋体" w:eastAsia="宋体" w:cs="宋体"/>
          <w:spacing w:val="-2"/>
          <w:sz w:val="21"/>
          <w:szCs w:val="21"/>
          <w:highlight w:val="none"/>
          <w:lang w:eastAsia="zh-CN"/>
        </w:rPr>
        <w:t>（</w:t>
      </w:r>
      <w:r>
        <w:rPr>
          <w:rFonts w:hint="eastAsia" w:ascii="宋体" w:hAnsi="宋体" w:eastAsia="宋体" w:cs="宋体"/>
          <w:spacing w:val="-2"/>
          <w:sz w:val="21"/>
          <w:szCs w:val="21"/>
          <w:highlight w:val="none"/>
          <w:lang w:val="en-US" w:eastAsia="zh-CN"/>
        </w:rPr>
        <w:t>周一至周五白班在院值守，其余时间远程报警及电话</w:t>
      </w:r>
      <w:r>
        <w:rPr>
          <w:rFonts w:hint="eastAsia" w:ascii="宋体" w:hAnsi="宋体" w:cs="宋体"/>
          <w:spacing w:val="-2"/>
          <w:sz w:val="21"/>
          <w:szCs w:val="21"/>
          <w:highlight w:val="none"/>
          <w:lang w:val="en-US" w:eastAsia="zh-CN"/>
        </w:rPr>
        <w:t>报修</w:t>
      </w:r>
      <w:r>
        <w:rPr>
          <w:rFonts w:hint="eastAsia" w:ascii="宋体" w:hAnsi="宋体" w:eastAsia="宋体" w:cs="宋体"/>
          <w:spacing w:val="-2"/>
          <w:sz w:val="21"/>
          <w:szCs w:val="21"/>
          <w:highlight w:val="none"/>
          <w:lang w:val="en-US" w:eastAsia="zh-CN"/>
        </w:rPr>
        <w:t>值守）</w:t>
      </w:r>
      <w:r>
        <w:rPr>
          <w:rFonts w:hint="eastAsia" w:ascii="宋体" w:hAnsi="宋体" w:eastAsia="宋体" w:cs="宋体"/>
          <w:spacing w:val="-2"/>
          <w:sz w:val="21"/>
          <w:szCs w:val="21"/>
          <w:highlight w:val="none"/>
        </w:rPr>
        <w:t>。</w:t>
      </w:r>
      <w:r>
        <w:rPr>
          <w:rFonts w:hint="eastAsia" w:ascii="宋体" w:hAnsi="宋体" w:eastAsia="宋体" w:cs="宋体"/>
          <w:spacing w:val="-2"/>
          <w:sz w:val="21"/>
          <w:szCs w:val="21"/>
          <w:highlight w:val="none"/>
          <w:lang w:val="en-US" w:eastAsia="zh-CN"/>
        </w:rPr>
        <w:t>非在院时间，</w:t>
      </w:r>
      <w:r>
        <w:rPr>
          <w:rFonts w:hint="eastAsia" w:ascii="宋体" w:hAnsi="宋体" w:eastAsia="宋体" w:cs="宋体"/>
          <w:spacing w:val="-2"/>
          <w:sz w:val="21"/>
          <w:szCs w:val="21"/>
          <w:highlight w:val="none"/>
        </w:rPr>
        <w:t>接到</w:t>
      </w:r>
      <w:r>
        <w:rPr>
          <w:rFonts w:hint="eastAsia" w:ascii="宋体" w:hAnsi="宋体" w:eastAsia="宋体" w:cs="宋体"/>
          <w:spacing w:val="-2"/>
          <w:sz w:val="21"/>
          <w:szCs w:val="21"/>
          <w:highlight w:val="none"/>
          <w:lang w:val="en-US" w:eastAsia="zh-CN"/>
        </w:rPr>
        <w:t>移动端或</w:t>
      </w:r>
      <w:r>
        <w:rPr>
          <w:rFonts w:hint="eastAsia" w:ascii="宋体" w:hAnsi="宋体" w:eastAsia="宋体" w:cs="宋体"/>
          <w:spacing w:val="-2"/>
          <w:sz w:val="21"/>
          <w:szCs w:val="21"/>
          <w:highlight w:val="none"/>
        </w:rPr>
        <w:t>院方紧急故障通知后，维保人员承诺在1小时内抵达现场进行处理。</w:t>
      </w:r>
    </w:p>
    <w:p>
      <w:pPr>
        <w:pStyle w:val="206"/>
        <w:keepNext w:val="0"/>
        <w:keepLines w:val="0"/>
        <w:pageBreakBefore w:val="0"/>
        <w:numPr>
          <w:ilvl w:val="0"/>
          <w:numId w:val="0"/>
        </w:numPr>
        <w:kinsoku/>
        <w:wordWrap/>
        <w:overflowPunct/>
        <w:topLinePunct w:val="0"/>
        <w:autoSpaceDE/>
        <w:autoSpaceDN/>
        <w:bidi w:val="0"/>
        <w:adjustRightInd/>
        <w:snapToGrid/>
        <w:spacing w:before="0" w:after="0" w:line="240" w:lineRule="auto"/>
        <w:ind w:left="0" w:leftChars="0" w:firstLine="412" w:firstLineChars="200"/>
        <w:textAlignment w:val="auto"/>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14.3.2.修复时限：一般故障（如单个收发站故障、传输瓶卡滞等）1小时内修复；复杂故障（如轨道接口故障、控制系统故障等）2小时内修复；特殊故障（需更换核心部件）4小时内修复（核心部件需备有现货或明确供货周期）。</w:t>
      </w:r>
    </w:p>
    <w:p>
      <w:pPr>
        <w:pStyle w:val="206"/>
        <w:keepNext w:val="0"/>
        <w:keepLines w:val="0"/>
        <w:pageBreakBefore w:val="0"/>
        <w:numPr>
          <w:ilvl w:val="0"/>
          <w:numId w:val="0"/>
        </w:numPr>
        <w:kinsoku/>
        <w:wordWrap/>
        <w:overflowPunct/>
        <w:topLinePunct w:val="0"/>
        <w:autoSpaceDE/>
        <w:autoSpaceDN/>
        <w:bidi w:val="0"/>
        <w:adjustRightInd/>
        <w:snapToGrid/>
        <w:spacing w:before="0" w:after="0" w:line="240" w:lineRule="auto"/>
        <w:ind w:left="0" w:leftChars="0" w:firstLine="412" w:firstLineChars="200"/>
        <w:textAlignment w:val="auto"/>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14.3.3.应急保障：故障维修期间，需提供临时解决方案（如手动传输工具、备用传输设备等），确保急救药品、检验标本等关键物资正常流转。</w:t>
      </w:r>
    </w:p>
    <w:p>
      <w:pPr>
        <w:pStyle w:val="206"/>
        <w:keepNext w:val="0"/>
        <w:keepLines w:val="0"/>
        <w:pageBreakBefore w:val="0"/>
        <w:numPr>
          <w:ilvl w:val="0"/>
          <w:numId w:val="0"/>
        </w:numPr>
        <w:kinsoku/>
        <w:wordWrap/>
        <w:overflowPunct/>
        <w:topLinePunct w:val="0"/>
        <w:autoSpaceDE/>
        <w:autoSpaceDN/>
        <w:bidi w:val="0"/>
        <w:adjustRightInd/>
        <w:snapToGrid/>
        <w:spacing w:before="0" w:after="0" w:line="240" w:lineRule="auto"/>
        <w:ind w:left="0" w:leftChars="0" w:firstLine="412" w:firstLineChars="200"/>
        <w:textAlignment w:val="auto"/>
        <w:rPr>
          <w:rFonts w:hint="eastAsia" w:ascii="仿宋_GB2312" w:hAnsi="仿宋_GB2312" w:eastAsia="仿宋_GB2312" w:cs="仿宋_GB2312"/>
          <w:color w:val="auto"/>
          <w:sz w:val="32"/>
          <w:szCs w:val="32"/>
        </w:rPr>
      </w:pPr>
      <w:r>
        <w:rPr>
          <w:rFonts w:hint="eastAsia" w:ascii="宋体" w:hAnsi="宋体" w:eastAsia="宋体" w:cs="宋体"/>
          <w:spacing w:val="-2"/>
          <w:kern w:val="2"/>
          <w:sz w:val="21"/>
          <w:szCs w:val="21"/>
          <w:highlight w:val="none"/>
          <w:lang w:val="en-US" w:eastAsia="zh-CN" w:bidi="ar-SA"/>
        </w:rPr>
        <w:t>14.3.4.备件保障：具备完善的备件供应体系，明确核心部件（如传输瓶、控制系统模块、压缩机配件等）的储备情况、供货周期（一般不超过7天）及质保期。</w:t>
      </w:r>
    </w:p>
    <w:p>
      <w:pPr>
        <w:spacing w:before="25" w:line="218" w:lineRule="auto"/>
        <w:ind w:left="448"/>
        <w:outlineLvl w:val="1"/>
        <w:rPr>
          <w:rFonts w:hint="eastAsia" w:ascii="宋体" w:hAnsi="宋体" w:eastAsia="宋体" w:cs="宋体"/>
          <w:sz w:val="21"/>
          <w:szCs w:val="21"/>
        </w:rPr>
      </w:pPr>
      <w:r>
        <w:rPr>
          <w:rFonts w:hint="eastAsia" w:ascii="宋体" w:hAnsi="宋体" w:eastAsia="宋体" w:cs="宋体"/>
          <w:b/>
          <w:bCs/>
          <w:spacing w:val="-3"/>
          <w:sz w:val="21"/>
          <w:szCs w:val="21"/>
        </w:rPr>
        <w:t>（三）医院秩序、安全与消防管理服务</w:t>
      </w:r>
    </w:p>
    <w:p>
      <w:pPr>
        <w:spacing w:before="25" w:line="228" w:lineRule="auto"/>
        <w:ind w:left="25" w:right="65" w:firstLine="429"/>
        <w:rPr>
          <w:rFonts w:hint="eastAsia" w:ascii="宋体" w:hAnsi="宋体" w:eastAsia="宋体" w:cs="宋体"/>
          <w:sz w:val="21"/>
          <w:szCs w:val="21"/>
        </w:rPr>
      </w:pPr>
      <w:r>
        <w:rPr>
          <w:rFonts w:hint="eastAsia" w:ascii="宋体" w:hAnsi="宋体" w:eastAsia="宋体" w:cs="宋体"/>
          <w:spacing w:val="-3"/>
          <w:sz w:val="21"/>
          <w:szCs w:val="21"/>
        </w:rPr>
        <w:t>1.安全保卫人员必须密切配合治安、消防监控室人员调遣，处理各项应急事件，不借故拖延，无任何理由推卸。</w:t>
      </w:r>
    </w:p>
    <w:p>
      <w:pPr>
        <w:spacing w:before="26" w:line="217" w:lineRule="auto"/>
        <w:ind w:left="441"/>
        <w:rPr>
          <w:rFonts w:hint="eastAsia" w:ascii="宋体" w:hAnsi="宋体" w:eastAsia="宋体" w:cs="宋体"/>
          <w:sz w:val="21"/>
          <w:szCs w:val="21"/>
        </w:rPr>
      </w:pPr>
      <w:r>
        <w:rPr>
          <w:rFonts w:hint="eastAsia" w:ascii="宋体" w:hAnsi="宋体" w:eastAsia="宋体" w:cs="宋体"/>
          <w:spacing w:val="-1"/>
          <w:sz w:val="21"/>
          <w:szCs w:val="21"/>
        </w:rPr>
        <w:t>2.医院重点部位安全保卫：人、财、物等安全保卫工作。</w:t>
      </w:r>
    </w:p>
    <w:p>
      <w:pPr>
        <w:spacing w:before="25" w:line="235" w:lineRule="auto"/>
        <w:ind w:left="28" w:right="63" w:firstLine="415"/>
        <w:rPr>
          <w:rFonts w:hint="eastAsia" w:ascii="宋体" w:hAnsi="宋体" w:eastAsia="宋体" w:cs="宋体"/>
          <w:sz w:val="21"/>
          <w:szCs w:val="21"/>
        </w:rPr>
      </w:pPr>
      <w:r>
        <w:rPr>
          <w:rFonts w:hint="eastAsia" w:ascii="宋体" w:hAnsi="宋体" w:eastAsia="宋体" w:cs="宋体"/>
          <w:spacing w:val="-8"/>
          <w:sz w:val="21"/>
          <w:szCs w:val="21"/>
        </w:rPr>
        <w:t>3.医院秩序管理：维护本院住院部、门诊、行政楼、后勤楼</w:t>
      </w:r>
      <w:r>
        <w:rPr>
          <w:rFonts w:hint="eastAsia" w:ascii="宋体" w:hAnsi="宋体" w:cs="宋体"/>
          <w:spacing w:val="-8"/>
          <w:sz w:val="21"/>
          <w:szCs w:val="21"/>
          <w:lang w:eastAsia="zh-CN"/>
        </w:rPr>
        <w:t>、</w:t>
      </w:r>
      <w:r>
        <w:rPr>
          <w:rFonts w:hint="eastAsia" w:ascii="宋体" w:hAnsi="宋体" w:cs="宋体"/>
          <w:spacing w:val="-8"/>
          <w:sz w:val="21"/>
          <w:szCs w:val="21"/>
          <w:lang w:val="en-US" w:eastAsia="zh-CN"/>
        </w:rPr>
        <w:t>社康</w:t>
      </w:r>
      <w:r>
        <w:rPr>
          <w:rFonts w:hint="eastAsia" w:ascii="宋体" w:hAnsi="宋体" w:eastAsia="宋体" w:cs="宋体"/>
          <w:spacing w:val="-8"/>
          <w:sz w:val="21"/>
          <w:szCs w:val="21"/>
        </w:rPr>
        <w:t>等全部区域的正常诊疗秩序，</w:t>
      </w:r>
      <w:r>
        <w:rPr>
          <w:rFonts w:hint="eastAsia" w:ascii="宋体" w:hAnsi="宋体" w:eastAsia="宋体" w:cs="宋体"/>
          <w:spacing w:val="-5"/>
          <w:sz w:val="21"/>
          <w:szCs w:val="21"/>
        </w:rPr>
        <w:t>治安防范，处理医闹事件，驱逐“医托”,包括但不限于：协助处理医疗纠纷；制止抢尸体；</w:t>
      </w:r>
      <w:r>
        <w:rPr>
          <w:rFonts w:hint="eastAsia" w:ascii="宋体" w:hAnsi="宋体" w:eastAsia="宋体" w:cs="宋体"/>
          <w:spacing w:val="-2"/>
          <w:sz w:val="21"/>
          <w:szCs w:val="21"/>
        </w:rPr>
        <w:t>防止盗窃新生儿；及时处理吵架、打架、盗</w:t>
      </w:r>
      <w:r>
        <w:rPr>
          <w:rFonts w:hint="eastAsia" w:ascii="宋体" w:hAnsi="宋体" w:eastAsia="宋体" w:cs="宋体"/>
          <w:spacing w:val="-3"/>
          <w:sz w:val="21"/>
          <w:szCs w:val="21"/>
        </w:rPr>
        <w:t>窃、破坏、自杀等医院突发治安事件和内部治</w:t>
      </w:r>
      <w:r>
        <w:rPr>
          <w:rFonts w:hint="eastAsia" w:ascii="宋体" w:hAnsi="宋体" w:eastAsia="宋体" w:cs="宋体"/>
          <w:spacing w:val="-4"/>
          <w:sz w:val="21"/>
          <w:szCs w:val="21"/>
        </w:rPr>
        <w:t>安管理。</w:t>
      </w:r>
    </w:p>
    <w:p>
      <w:pPr>
        <w:spacing w:before="21" w:line="218" w:lineRule="auto"/>
        <w:ind w:left="438"/>
        <w:rPr>
          <w:rFonts w:hint="eastAsia" w:ascii="宋体" w:hAnsi="宋体" w:eastAsia="宋体" w:cs="宋体"/>
          <w:sz w:val="21"/>
          <w:szCs w:val="21"/>
        </w:rPr>
      </w:pPr>
      <w:r>
        <w:rPr>
          <w:rFonts w:hint="eastAsia" w:ascii="宋体" w:hAnsi="宋体" w:eastAsia="宋体" w:cs="宋体"/>
          <w:sz w:val="21"/>
          <w:szCs w:val="21"/>
        </w:rPr>
        <w:t>4.门卫管理：包括所有楼宇大门出口及宿舍区</w:t>
      </w:r>
      <w:r>
        <w:rPr>
          <w:rFonts w:hint="eastAsia" w:ascii="宋体" w:hAnsi="宋体" w:eastAsia="宋体" w:cs="宋体"/>
          <w:spacing w:val="-1"/>
          <w:sz w:val="21"/>
          <w:szCs w:val="21"/>
        </w:rPr>
        <w:t>大门。</w:t>
      </w:r>
    </w:p>
    <w:p>
      <w:pPr>
        <w:spacing w:before="24" w:line="234" w:lineRule="auto"/>
        <w:ind w:left="26" w:right="60" w:firstLine="417"/>
        <w:rPr>
          <w:rFonts w:hint="eastAsia" w:ascii="宋体" w:hAnsi="宋体" w:eastAsia="宋体" w:cs="宋体"/>
          <w:sz w:val="21"/>
          <w:szCs w:val="21"/>
        </w:rPr>
      </w:pPr>
      <w:r>
        <w:rPr>
          <w:rFonts w:hint="eastAsia" w:ascii="宋体" w:hAnsi="宋体" w:eastAsia="宋体" w:cs="宋体"/>
          <w:spacing w:val="-3"/>
          <w:sz w:val="21"/>
          <w:szCs w:val="21"/>
        </w:rPr>
        <w:t>5.消防管理：日常防火巡查、防火宣传、成立义务消防队等。组织每年不少于</w:t>
      </w:r>
      <w:r>
        <w:rPr>
          <w:rFonts w:hint="eastAsia" w:ascii="宋体" w:hAnsi="宋体" w:eastAsia="宋体" w:cs="宋体"/>
          <w:spacing w:val="-42"/>
          <w:sz w:val="21"/>
          <w:szCs w:val="21"/>
        </w:rPr>
        <w:t xml:space="preserve"> </w:t>
      </w:r>
      <w:r>
        <w:rPr>
          <w:rFonts w:hint="eastAsia" w:ascii="宋体" w:hAnsi="宋体" w:eastAsia="宋体" w:cs="宋体"/>
          <w:spacing w:val="-3"/>
          <w:sz w:val="21"/>
          <w:szCs w:val="21"/>
        </w:rPr>
        <w:t>2</w:t>
      </w:r>
      <w:r>
        <w:rPr>
          <w:rFonts w:hint="eastAsia" w:ascii="宋体" w:hAnsi="宋体" w:eastAsia="宋体" w:cs="宋体"/>
          <w:spacing w:val="-39"/>
          <w:sz w:val="21"/>
          <w:szCs w:val="21"/>
        </w:rPr>
        <w:t xml:space="preserve"> </w:t>
      </w:r>
      <w:r>
        <w:rPr>
          <w:rFonts w:hint="eastAsia" w:ascii="宋体" w:hAnsi="宋体" w:eastAsia="宋体" w:cs="宋体"/>
          <w:spacing w:val="-3"/>
          <w:sz w:val="21"/>
          <w:szCs w:val="21"/>
        </w:rPr>
        <w:t>次全院大型消防演练、组织每年对各行政职能管理部门、临床</w:t>
      </w:r>
      <w:r>
        <w:rPr>
          <w:rFonts w:hint="eastAsia" w:ascii="宋体" w:hAnsi="宋体" w:eastAsia="宋体" w:cs="宋体"/>
          <w:spacing w:val="-4"/>
          <w:sz w:val="21"/>
          <w:szCs w:val="21"/>
        </w:rPr>
        <w:t>科室不少于</w:t>
      </w:r>
      <w:r>
        <w:rPr>
          <w:rFonts w:hint="eastAsia" w:ascii="宋体" w:hAnsi="宋体" w:eastAsia="宋体" w:cs="宋体"/>
          <w:spacing w:val="-29"/>
          <w:sz w:val="21"/>
          <w:szCs w:val="21"/>
        </w:rPr>
        <w:t xml:space="preserve"> </w:t>
      </w:r>
      <w:r>
        <w:rPr>
          <w:rFonts w:hint="eastAsia" w:ascii="宋体" w:hAnsi="宋体" w:eastAsia="宋体" w:cs="宋体"/>
          <w:spacing w:val="-4"/>
          <w:sz w:val="21"/>
          <w:szCs w:val="21"/>
        </w:rPr>
        <w:t>1</w:t>
      </w:r>
      <w:r>
        <w:rPr>
          <w:rFonts w:hint="eastAsia" w:ascii="宋体" w:hAnsi="宋体" w:eastAsia="宋体" w:cs="宋体"/>
          <w:spacing w:val="-38"/>
          <w:sz w:val="21"/>
          <w:szCs w:val="21"/>
        </w:rPr>
        <w:t xml:space="preserve"> </w:t>
      </w:r>
      <w:r>
        <w:rPr>
          <w:rFonts w:hint="eastAsia" w:ascii="宋体" w:hAnsi="宋体" w:eastAsia="宋体" w:cs="宋体"/>
          <w:spacing w:val="-4"/>
          <w:sz w:val="21"/>
          <w:szCs w:val="21"/>
        </w:rPr>
        <w:t>次的消防安全培训和演</w:t>
      </w:r>
      <w:r>
        <w:rPr>
          <w:rFonts w:hint="eastAsia" w:ascii="宋体" w:hAnsi="宋体" w:eastAsia="宋体" w:cs="宋体"/>
          <w:spacing w:val="-2"/>
          <w:sz w:val="21"/>
          <w:szCs w:val="21"/>
        </w:rPr>
        <w:t>练的配合指导，每年组织一次全院性消防比武竞赛</w:t>
      </w:r>
      <w:r>
        <w:rPr>
          <w:rFonts w:hint="eastAsia" w:ascii="宋体" w:hAnsi="宋体" w:eastAsia="宋体" w:cs="宋体"/>
          <w:spacing w:val="-3"/>
          <w:sz w:val="21"/>
          <w:szCs w:val="21"/>
        </w:rPr>
        <w:t>、做好员工入职岗前培训及其他相关培训</w:t>
      </w:r>
      <w:r>
        <w:rPr>
          <w:rFonts w:hint="eastAsia" w:ascii="宋体" w:hAnsi="宋体" w:eastAsia="宋体" w:cs="宋体"/>
          <w:sz w:val="21"/>
          <w:szCs w:val="21"/>
        </w:rPr>
        <w:t>等。中标人要掌握上述一般消防设施、设备的正常使用和负责日常防</w:t>
      </w:r>
      <w:r>
        <w:rPr>
          <w:rFonts w:hint="eastAsia" w:ascii="宋体" w:hAnsi="宋体" w:eastAsia="宋体" w:cs="宋体"/>
          <w:spacing w:val="-1"/>
          <w:sz w:val="21"/>
          <w:szCs w:val="21"/>
        </w:rPr>
        <w:t>盗防破坏巡查。</w:t>
      </w:r>
    </w:p>
    <w:p>
      <w:pPr>
        <w:spacing w:before="23" w:line="230" w:lineRule="auto"/>
        <w:ind w:left="28" w:right="60" w:firstLine="412"/>
        <w:rPr>
          <w:rFonts w:hint="eastAsia" w:ascii="宋体" w:hAnsi="宋体" w:eastAsia="宋体" w:cs="宋体"/>
          <w:sz w:val="21"/>
          <w:szCs w:val="21"/>
        </w:rPr>
      </w:pPr>
      <w:r>
        <w:rPr>
          <w:rFonts w:hint="eastAsia" w:ascii="宋体" w:hAnsi="宋体" w:eastAsia="宋体" w:cs="宋体"/>
          <w:spacing w:val="-2"/>
          <w:sz w:val="21"/>
          <w:szCs w:val="21"/>
        </w:rPr>
        <w:t>6.技防管理：安防监控系统、报警系统、门禁系统等使用</w:t>
      </w:r>
      <w:r>
        <w:rPr>
          <w:rFonts w:hint="eastAsia" w:ascii="宋体" w:hAnsi="宋体" w:eastAsia="宋体" w:cs="宋体"/>
          <w:spacing w:val="-3"/>
          <w:sz w:val="21"/>
          <w:szCs w:val="21"/>
        </w:rPr>
        <w:t>管理。监控中心动态监控医院</w:t>
      </w:r>
      <w:r>
        <w:rPr>
          <w:rFonts w:hint="eastAsia" w:ascii="宋体" w:hAnsi="宋体" w:eastAsia="宋体" w:cs="宋体"/>
          <w:spacing w:val="-1"/>
          <w:sz w:val="21"/>
          <w:szCs w:val="21"/>
        </w:rPr>
        <w:t>安全状况。中标人要掌握上述设施、设备的正常使用和负责日常使用管理。</w:t>
      </w:r>
    </w:p>
    <w:p>
      <w:pPr>
        <w:spacing w:before="23" w:line="228" w:lineRule="auto"/>
        <w:ind w:left="26" w:right="61" w:firstLine="417"/>
        <w:rPr>
          <w:rFonts w:hint="eastAsia" w:ascii="宋体" w:hAnsi="宋体" w:eastAsia="宋体" w:cs="宋体"/>
          <w:sz w:val="21"/>
          <w:szCs w:val="21"/>
        </w:rPr>
      </w:pPr>
      <w:r>
        <w:rPr>
          <w:rFonts w:hint="eastAsia" w:ascii="宋体" w:hAnsi="宋体" w:eastAsia="宋体" w:cs="宋体"/>
          <w:spacing w:val="-2"/>
          <w:sz w:val="21"/>
          <w:szCs w:val="21"/>
        </w:rPr>
        <w:t>7.车场秩序管理：负责医院车场管理，包括但不</w:t>
      </w:r>
      <w:r>
        <w:rPr>
          <w:rFonts w:hint="eastAsia" w:ascii="宋体" w:hAnsi="宋体" w:eastAsia="宋体" w:cs="宋体"/>
          <w:spacing w:val="-3"/>
          <w:sz w:val="21"/>
          <w:szCs w:val="21"/>
        </w:rPr>
        <w:t>限于车辆出入管理、院内交通指挥、车</w:t>
      </w:r>
      <w:r>
        <w:rPr>
          <w:rFonts w:hint="eastAsia" w:ascii="宋体" w:hAnsi="宋体" w:eastAsia="宋体" w:cs="宋体"/>
          <w:spacing w:val="-1"/>
          <w:sz w:val="21"/>
          <w:szCs w:val="21"/>
        </w:rPr>
        <w:t>场防盗、车场消防安全等管理。</w:t>
      </w:r>
    </w:p>
    <w:p>
      <w:pPr>
        <w:spacing w:before="25" w:line="229" w:lineRule="auto"/>
        <w:ind w:left="29" w:right="65" w:firstLine="410"/>
        <w:rPr>
          <w:rFonts w:hint="eastAsia" w:ascii="宋体" w:hAnsi="宋体" w:eastAsia="宋体" w:cs="宋体"/>
          <w:sz w:val="21"/>
          <w:szCs w:val="21"/>
        </w:rPr>
      </w:pPr>
      <w:r>
        <w:rPr>
          <w:rFonts w:hint="eastAsia" w:ascii="宋体" w:hAnsi="宋体" w:eastAsia="宋体" w:cs="宋体"/>
          <w:spacing w:val="-2"/>
          <w:sz w:val="21"/>
          <w:szCs w:val="21"/>
        </w:rPr>
        <w:t>8.突发事件安保工作：包括突发治安事件、特殊</w:t>
      </w:r>
      <w:r>
        <w:rPr>
          <w:rFonts w:hint="eastAsia" w:ascii="宋体" w:hAnsi="宋体" w:eastAsia="宋体" w:cs="宋体"/>
          <w:spacing w:val="-3"/>
          <w:sz w:val="21"/>
          <w:szCs w:val="21"/>
        </w:rPr>
        <w:t>天气做好关窗、协助清理积水及防滑工</w:t>
      </w:r>
      <w:r>
        <w:rPr>
          <w:rFonts w:hint="eastAsia" w:ascii="宋体" w:hAnsi="宋体" w:eastAsia="宋体" w:cs="宋体"/>
          <w:spacing w:val="-1"/>
          <w:sz w:val="21"/>
          <w:szCs w:val="21"/>
        </w:rPr>
        <w:t>作和影响医院人、财、物安全的各种故障等安</w:t>
      </w:r>
      <w:r>
        <w:rPr>
          <w:rFonts w:hint="eastAsia" w:ascii="宋体" w:hAnsi="宋体" w:eastAsia="宋体" w:cs="宋体"/>
          <w:spacing w:val="-2"/>
          <w:sz w:val="21"/>
          <w:szCs w:val="21"/>
        </w:rPr>
        <w:t>保工作。</w:t>
      </w:r>
    </w:p>
    <w:p>
      <w:pPr>
        <w:spacing w:before="24" w:line="229" w:lineRule="auto"/>
        <w:ind w:left="42" w:right="62" w:firstLine="397"/>
        <w:rPr>
          <w:rFonts w:hint="eastAsia" w:ascii="宋体" w:hAnsi="宋体" w:eastAsia="宋体" w:cs="宋体"/>
          <w:sz w:val="21"/>
          <w:szCs w:val="21"/>
        </w:rPr>
      </w:pPr>
      <w:r>
        <w:rPr>
          <w:rFonts w:hint="eastAsia" w:ascii="宋体" w:hAnsi="宋体" w:eastAsia="宋体" w:cs="宋体"/>
          <w:spacing w:val="-4"/>
          <w:sz w:val="21"/>
          <w:szCs w:val="21"/>
        </w:rPr>
        <w:t>9.</w:t>
      </w:r>
      <w:r>
        <w:rPr>
          <w:rFonts w:hint="eastAsia" w:ascii="宋体" w:hAnsi="宋体" w:eastAsia="宋体" w:cs="宋体"/>
          <w:spacing w:val="-41"/>
          <w:sz w:val="21"/>
          <w:szCs w:val="21"/>
        </w:rPr>
        <w:t xml:space="preserve"> </w:t>
      </w:r>
      <w:r>
        <w:rPr>
          <w:rFonts w:hint="eastAsia" w:ascii="宋体" w:hAnsi="宋体" w:eastAsia="宋体" w:cs="宋体"/>
          <w:spacing w:val="-4"/>
          <w:sz w:val="21"/>
          <w:szCs w:val="21"/>
        </w:rPr>
        <w:t>日常报障和应急解救：巡逻和执勤发现各种故障要记录并及时报障，及时解救被困人</w:t>
      </w:r>
      <w:r>
        <w:rPr>
          <w:rFonts w:hint="eastAsia" w:ascii="宋体" w:hAnsi="宋体" w:eastAsia="宋体" w:cs="宋体"/>
          <w:spacing w:val="-3"/>
          <w:sz w:val="21"/>
          <w:szCs w:val="21"/>
        </w:rPr>
        <w:t>员</w:t>
      </w:r>
      <w:r>
        <w:rPr>
          <w:rFonts w:hint="eastAsia" w:ascii="宋体" w:hAnsi="宋体" w:eastAsia="宋体" w:cs="宋体"/>
          <w:spacing w:val="-53"/>
          <w:sz w:val="21"/>
          <w:szCs w:val="21"/>
        </w:rPr>
        <w:t xml:space="preserve"> </w:t>
      </w:r>
      <w:r>
        <w:rPr>
          <w:rFonts w:hint="eastAsia" w:ascii="宋体" w:hAnsi="宋体" w:eastAsia="宋体" w:cs="宋体"/>
          <w:spacing w:val="-3"/>
          <w:sz w:val="21"/>
          <w:szCs w:val="21"/>
        </w:rPr>
        <w:t>(包括解救厕所困人及协助解救电梯困人),并做好现场警戒保护。</w:t>
      </w:r>
    </w:p>
    <w:p>
      <w:pPr>
        <w:spacing w:before="24" w:line="217" w:lineRule="auto"/>
        <w:ind w:left="455"/>
        <w:rPr>
          <w:rFonts w:hint="eastAsia" w:ascii="宋体" w:hAnsi="宋体" w:eastAsia="宋体" w:cs="宋体"/>
          <w:sz w:val="21"/>
          <w:szCs w:val="21"/>
        </w:rPr>
      </w:pPr>
      <w:r>
        <w:rPr>
          <w:rFonts w:hint="eastAsia" w:ascii="宋体" w:hAnsi="宋体" w:eastAsia="宋体" w:cs="宋体"/>
          <w:spacing w:val="-2"/>
          <w:sz w:val="21"/>
          <w:szCs w:val="21"/>
        </w:rPr>
        <w:t>10.全院安全保卫，临时外派安保工作等。</w:t>
      </w:r>
    </w:p>
    <w:p>
      <w:pPr>
        <w:spacing w:before="27" w:line="216" w:lineRule="auto"/>
        <w:ind w:left="455"/>
        <w:rPr>
          <w:rFonts w:hint="eastAsia" w:ascii="宋体" w:hAnsi="宋体" w:eastAsia="宋体" w:cs="宋体"/>
          <w:sz w:val="21"/>
          <w:szCs w:val="21"/>
        </w:rPr>
      </w:pPr>
      <w:r>
        <w:rPr>
          <w:rFonts w:hint="eastAsia" w:ascii="宋体" w:hAnsi="宋体" w:eastAsia="宋体" w:cs="宋体"/>
          <w:spacing w:val="-2"/>
          <w:sz w:val="21"/>
          <w:szCs w:val="21"/>
        </w:rPr>
        <w:t>11.公共场所水电开关协助管理、室外轮椅归位工作等。</w:t>
      </w:r>
    </w:p>
    <w:p>
      <w:pPr>
        <w:spacing w:before="25" w:line="219" w:lineRule="auto"/>
        <w:ind w:left="455"/>
        <w:rPr>
          <w:rFonts w:hint="eastAsia" w:ascii="宋体" w:hAnsi="宋体" w:eastAsia="宋体" w:cs="宋体"/>
          <w:sz w:val="21"/>
          <w:szCs w:val="21"/>
        </w:rPr>
      </w:pPr>
      <w:r>
        <w:rPr>
          <w:rFonts w:hint="eastAsia" w:ascii="宋体" w:hAnsi="宋体" w:eastAsia="宋体" w:cs="宋体"/>
          <w:spacing w:val="-3"/>
          <w:sz w:val="21"/>
          <w:szCs w:val="21"/>
        </w:rPr>
        <w:t>12.服务要求</w:t>
      </w:r>
    </w:p>
    <w:p>
      <w:pPr>
        <w:spacing w:before="25" w:line="219" w:lineRule="auto"/>
        <w:ind w:left="446"/>
        <w:rPr>
          <w:rFonts w:hint="eastAsia" w:ascii="宋体" w:hAnsi="宋体" w:eastAsia="宋体" w:cs="宋体"/>
          <w:sz w:val="21"/>
          <w:szCs w:val="21"/>
        </w:rPr>
      </w:pPr>
      <w:r>
        <w:rPr>
          <w:rFonts w:hint="eastAsia" w:ascii="宋体" w:hAnsi="宋体" w:eastAsia="宋体" w:cs="宋体"/>
          <w:spacing w:val="-2"/>
          <w:sz w:val="21"/>
          <w:szCs w:val="21"/>
          <w:lang w:val="en-US" w:eastAsia="zh-CN"/>
        </w:rPr>
        <w:t>12.1</w:t>
      </w:r>
      <w:r>
        <w:rPr>
          <w:rFonts w:hint="eastAsia" w:ascii="宋体" w:hAnsi="宋体" w:eastAsia="宋体" w:cs="宋体"/>
          <w:spacing w:val="-2"/>
          <w:sz w:val="21"/>
          <w:szCs w:val="21"/>
        </w:rPr>
        <w:t>管理规范及要求</w:t>
      </w:r>
    </w:p>
    <w:p>
      <w:pPr>
        <w:spacing w:before="21" w:line="218" w:lineRule="auto"/>
        <w:ind w:left="455"/>
        <w:rPr>
          <w:rFonts w:hint="eastAsia" w:ascii="宋体" w:hAnsi="宋体" w:eastAsia="宋体" w:cs="宋体"/>
          <w:sz w:val="21"/>
          <w:szCs w:val="21"/>
        </w:rPr>
      </w:pPr>
      <w:r>
        <w:rPr>
          <w:rFonts w:hint="eastAsia" w:ascii="宋体" w:hAnsi="宋体" w:eastAsia="宋体" w:cs="宋体"/>
          <w:spacing w:val="-2"/>
          <w:sz w:val="21"/>
          <w:szCs w:val="21"/>
          <w:lang w:eastAsia="zh-CN"/>
        </w:rPr>
        <w:t>（</w:t>
      </w:r>
      <w:r>
        <w:rPr>
          <w:rFonts w:hint="eastAsia" w:ascii="宋体" w:hAnsi="宋体" w:eastAsia="宋体" w:cs="宋体"/>
          <w:spacing w:val="-2"/>
          <w:sz w:val="21"/>
          <w:szCs w:val="21"/>
          <w:lang w:val="en-US" w:eastAsia="zh-CN"/>
        </w:rPr>
        <w:t>1</w:t>
      </w:r>
      <w:r>
        <w:rPr>
          <w:rFonts w:hint="eastAsia" w:ascii="宋体" w:hAnsi="宋体" w:eastAsia="宋体" w:cs="宋体"/>
          <w:spacing w:val="-2"/>
          <w:sz w:val="21"/>
          <w:szCs w:val="21"/>
          <w:lang w:eastAsia="zh-CN"/>
        </w:rPr>
        <w:t>）</w:t>
      </w:r>
      <w:r>
        <w:rPr>
          <w:rFonts w:hint="eastAsia" w:ascii="宋体" w:hAnsi="宋体" w:eastAsia="宋体" w:cs="宋体"/>
          <w:spacing w:val="-2"/>
          <w:sz w:val="21"/>
          <w:szCs w:val="21"/>
        </w:rPr>
        <w:t>所有物业管理规范必须符合三级甲等医院标准。</w:t>
      </w:r>
    </w:p>
    <w:p>
      <w:pPr>
        <w:spacing w:before="26" w:line="218" w:lineRule="auto"/>
        <w:ind w:left="455"/>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2</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严格执行医院所规定的各项规章制度。</w:t>
      </w:r>
    </w:p>
    <w:p>
      <w:pPr>
        <w:spacing w:before="24" w:line="217" w:lineRule="auto"/>
        <w:ind w:left="455"/>
        <w:rPr>
          <w:rFonts w:hint="eastAsia" w:ascii="宋体" w:hAnsi="宋体" w:eastAsia="宋体" w:cs="宋体"/>
          <w:sz w:val="21"/>
          <w:szCs w:val="21"/>
        </w:rPr>
      </w:pPr>
      <w:r>
        <w:rPr>
          <w:rFonts w:hint="eastAsia" w:ascii="宋体" w:hAnsi="宋体" w:eastAsia="宋体" w:cs="宋体"/>
          <w:spacing w:val="-3"/>
          <w:sz w:val="21"/>
          <w:szCs w:val="21"/>
          <w:lang w:eastAsia="zh-CN"/>
        </w:rPr>
        <w:t>（</w:t>
      </w:r>
      <w:r>
        <w:rPr>
          <w:rFonts w:hint="eastAsia" w:ascii="宋体" w:hAnsi="宋体" w:eastAsia="宋体" w:cs="宋体"/>
          <w:spacing w:val="-3"/>
          <w:sz w:val="21"/>
          <w:szCs w:val="21"/>
          <w:lang w:val="en-US" w:eastAsia="zh-CN"/>
        </w:rPr>
        <w:t>3</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严格执行医院设定的各种操作流程。</w:t>
      </w:r>
    </w:p>
    <w:p>
      <w:pPr>
        <w:spacing w:before="26" w:line="218" w:lineRule="auto"/>
        <w:ind w:left="455"/>
        <w:rPr>
          <w:rFonts w:hint="eastAsia" w:ascii="宋体" w:hAnsi="宋体" w:eastAsia="宋体" w:cs="宋体"/>
          <w:sz w:val="21"/>
          <w:szCs w:val="21"/>
        </w:rPr>
      </w:pPr>
      <w:r>
        <w:rPr>
          <w:rFonts w:hint="eastAsia" w:ascii="宋体" w:hAnsi="宋体" w:eastAsia="宋体" w:cs="宋体"/>
          <w:spacing w:val="-3"/>
          <w:sz w:val="21"/>
          <w:szCs w:val="21"/>
          <w:lang w:eastAsia="zh-CN"/>
        </w:rPr>
        <w:t>（</w:t>
      </w:r>
      <w:r>
        <w:rPr>
          <w:rFonts w:hint="eastAsia" w:ascii="宋体" w:hAnsi="宋体" w:eastAsia="宋体" w:cs="宋体"/>
          <w:spacing w:val="-3"/>
          <w:sz w:val="21"/>
          <w:szCs w:val="21"/>
          <w:lang w:val="en-US" w:eastAsia="zh-CN"/>
        </w:rPr>
        <w:t>4</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严格执行医院要求的人员准入标准。</w:t>
      </w:r>
    </w:p>
    <w:p>
      <w:pPr>
        <w:spacing w:before="23" w:line="218" w:lineRule="auto"/>
        <w:ind w:left="455"/>
        <w:rPr>
          <w:rFonts w:hint="eastAsia" w:ascii="宋体" w:hAnsi="宋体" w:eastAsia="宋体" w:cs="宋体"/>
          <w:sz w:val="21"/>
          <w:szCs w:val="21"/>
        </w:rPr>
      </w:pPr>
      <w:r>
        <w:rPr>
          <w:rFonts w:hint="eastAsia" w:ascii="宋体" w:hAnsi="宋体" w:eastAsia="宋体" w:cs="宋体"/>
          <w:spacing w:val="-3"/>
          <w:sz w:val="21"/>
          <w:szCs w:val="21"/>
          <w:lang w:eastAsia="zh-CN"/>
        </w:rPr>
        <w:t>（</w:t>
      </w:r>
      <w:r>
        <w:rPr>
          <w:rFonts w:hint="eastAsia" w:ascii="宋体" w:hAnsi="宋体" w:eastAsia="宋体" w:cs="宋体"/>
          <w:spacing w:val="-3"/>
          <w:sz w:val="21"/>
          <w:szCs w:val="21"/>
          <w:lang w:val="en-US" w:eastAsia="zh-CN"/>
        </w:rPr>
        <w:t>5</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严格执行劳动法管理人员。</w:t>
      </w:r>
    </w:p>
    <w:p>
      <w:pPr>
        <w:spacing w:before="26"/>
        <w:ind w:left="47" w:right="63" w:firstLine="398"/>
        <w:rPr>
          <w:rFonts w:hint="eastAsia" w:ascii="宋体" w:hAnsi="宋体" w:eastAsia="宋体" w:cs="宋体"/>
          <w:sz w:val="21"/>
          <w:szCs w:val="21"/>
        </w:rPr>
      </w:pPr>
      <w:r>
        <w:rPr>
          <w:rFonts w:hint="eastAsia" w:ascii="宋体" w:hAnsi="宋体" w:eastAsia="宋体" w:cs="宋体"/>
          <w:spacing w:val="-6"/>
          <w:sz w:val="21"/>
          <w:szCs w:val="21"/>
          <w:lang w:val="en-US" w:eastAsia="zh-CN"/>
        </w:rPr>
        <w:t>12.2</w:t>
      </w:r>
      <w:r>
        <w:rPr>
          <w:rFonts w:hint="eastAsia" w:ascii="宋体" w:hAnsi="宋体" w:eastAsia="宋体" w:cs="宋体"/>
          <w:spacing w:val="-6"/>
          <w:sz w:val="21"/>
          <w:szCs w:val="21"/>
        </w:rPr>
        <w:t>安保人员年龄应在</w:t>
      </w:r>
      <w:r>
        <w:rPr>
          <w:rFonts w:hint="eastAsia" w:ascii="宋体" w:hAnsi="宋体" w:cs="宋体"/>
          <w:spacing w:val="-6"/>
          <w:sz w:val="21"/>
          <w:szCs w:val="21"/>
          <w:lang w:val="en-US" w:eastAsia="zh-CN"/>
        </w:rPr>
        <w:t>50</w:t>
      </w:r>
      <w:r>
        <w:rPr>
          <w:rFonts w:hint="eastAsia" w:ascii="宋体" w:hAnsi="宋体" w:eastAsia="宋体" w:cs="宋体"/>
          <w:spacing w:val="-6"/>
          <w:sz w:val="21"/>
          <w:szCs w:val="21"/>
        </w:rPr>
        <w:t>周岁以下，身高168CM以上（女性身高160CM以上</w:t>
      </w:r>
      <w:r>
        <w:rPr>
          <w:rFonts w:hint="eastAsia" w:ascii="宋体" w:hAnsi="宋体" w:eastAsia="宋体" w:cs="宋体"/>
          <w:spacing w:val="-7"/>
          <w:sz w:val="21"/>
          <w:szCs w:val="21"/>
        </w:rPr>
        <w:t>），</w:t>
      </w:r>
      <w:r>
        <w:rPr>
          <w:rFonts w:hint="eastAsia" w:ascii="宋体" w:hAnsi="宋体" w:eastAsia="宋体" w:cs="宋体"/>
          <w:spacing w:val="-6"/>
          <w:sz w:val="21"/>
          <w:szCs w:val="21"/>
        </w:rPr>
        <w:t>高中</w:t>
      </w:r>
      <w:r>
        <w:rPr>
          <w:rFonts w:hint="eastAsia" w:ascii="宋体" w:hAnsi="宋体" w:eastAsia="宋体" w:cs="宋体"/>
          <w:spacing w:val="-3"/>
          <w:sz w:val="21"/>
          <w:szCs w:val="21"/>
        </w:rPr>
        <w:t>以上文化程度。（文员岗位无身高要求）</w:t>
      </w:r>
    </w:p>
    <w:p>
      <w:pPr>
        <w:spacing w:line="217" w:lineRule="auto"/>
        <w:ind w:left="441"/>
        <w:rPr>
          <w:rFonts w:hint="eastAsia" w:ascii="宋体" w:hAnsi="宋体" w:eastAsia="宋体" w:cs="宋体"/>
          <w:sz w:val="21"/>
          <w:szCs w:val="21"/>
        </w:rPr>
      </w:pPr>
      <w:r>
        <w:rPr>
          <w:rFonts w:hint="eastAsia" w:ascii="宋体" w:hAnsi="宋体" w:eastAsia="宋体" w:cs="宋体"/>
          <w:spacing w:val="-2"/>
          <w:sz w:val="21"/>
          <w:szCs w:val="21"/>
          <w:lang w:eastAsia="zh-CN"/>
        </w:rPr>
        <w:t>（</w:t>
      </w:r>
      <w:r>
        <w:rPr>
          <w:rFonts w:hint="eastAsia" w:ascii="宋体" w:hAnsi="宋体" w:eastAsia="宋体" w:cs="宋体"/>
          <w:spacing w:val="-2"/>
          <w:sz w:val="21"/>
          <w:szCs w:val="21"/>
          <w:lang w:val="en-US" w:eastAsia="zh-CN"/>
        </w:rPr>
        <w:t>1</w:t>
      </w:r>
      <w:r>
        <w:rPr>
          <w:rFonts w:hint="eastAsia" w:ascii="宋体" w:hAnsi="宋体" w:eastAsia="宋体" w:cs="宋体"/>
          <w:spacing w:val="-2"/>
          <w:sz w:val="21"/>
          <w:szCs w:val="21"/>
          <w:lang w:eastAsia="zh-CN"/>
        </w:rPr>
        <w:t>）</w:t>
      </w:r>
      <w:r>
        <w:rPr>
          <w:rFonts w:hint="eastAsia" w:ascii="宋体" w:hAnsi="宋体" w:eastAsia="宋体" w:cs="宋体"/>
          <w:spacing w:val="-2"/>
          <w:sz w:val="21"/>
          <w:szCs w:val="21"/>
        </w:rPr>
        <w:t>重点部位(固定岗)安全保卫</w:t>
      </w:r>
    </w:p>
    <w:p>
      <w:pPr>
        <w:spacing w:before="23" w:line="229" w:lineRule="auto"/>
        <w:ind w:left="31" w:right="63" w:firstLine="409"/>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2</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保安员熟悉岗位职责，严格执行重点部门安全管</w:t>
      </w:r>
      <w:r>
        <w:rPr>
          <w:rFonts w:hint="eastAsia" w:ascii="宋体" w:hAnsi="宋体" w:eastAsia="宋体" w:cs="宋体"/>
          <w:spacing w:val="-2"/>
          <w:sz w:val="21"/>
          <w:szCs w:val="21"/>
        </w:rPr>
        <w:t>理制度和保卫措施，熟练掌握突发事件应急处理方法。</w:t>
      </w:r>
    </w:p>
    <w:p>
      <w:pPr>
        <w:spacing w:before="24" w:line="230" w:lineRule="auto"/>
        <w:ind w:left="29" w:right="63" w:firstLine="412"/>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3</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严格交接班制度，坚守岗位，无脱岗或离岗等</w:t>
      </w:r>
      <w:r>
        <w:rPr>
          <w:rFonts w:hint="eastAsia" w:ascii="宋体" w:hAnsi="宋体" w:eastAsia="宋体" w:cs="宋体"/>
          <w:spacing w:val="-2"/>
          <w:sz w:val="21"/>
          <w:szCs w:val="21"/>
        </w:rPr>
        <w:t>现象，因需要暂时离岗要安排顶班</w:t>
      </w:r>
      <w:r>
        <w:rPr>
          <w:rFonts w:hint="eastAsia" w:ascii="宋体" w:hAnsi="宋体" w:eastAsia="宋体" w:cs="宋体"/>
          <w:spacing w:val="-10"/>
          <w:sz w:val="21"/>
          <w:szCs w:val="21"/>
        </w:rPr>
        <w:t>人员。</w:t>
      </w:r>
    </w:p>
    <w:p>
      <w:pPr>
        <w:spacing w:before="22" w:line="217" w:lineRule="auto"/>
        <w:ind w:left="441"/>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4</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保持高度警惕性，防止发生人、财、物损失。</w:t>
      </w:r>
    </w:p>
    <w:p>
      <w:pPr>
        <w:spacing w:before="24" w:line="218" w:lineRule="auto"/>
        <w:ind w:left="441"/>
        <w:rPr>
          <w:rFonts w:hint="eastAsia" w:ascii="宋体" w:hAnsi="宋体" w:eastAsia="宋体" w:cs="宋体"/>
          <w:sz w:val="21"/>
          <w:szCs w:val="21"/>
        </w:rPr>
      </w:pPr>
      <w:r>
        <w:rPr>
          <w:rFonts w:hint="eastAsia" w:ascii="宋体" w:hAnsi="宋体" w:eastAsia="宋体" w:cs="宋体"/>
          <w:spacing w:val="-2"/>
          <w:sz w:val="21"/>
          <w:szCs w:val="21"/>
          <w:lang w:val="en-US" w:eastAsia="zh-CN"/>
        </w:rPr>
        <w:t>12.3</w:t>
      </w:r>
      <w:r>
        <w:rPr>
          <w:rFonts w:hint="eastAsia" w:ascii="宋体" w:hAnsi="宋体" w:eastAsia="宋体" w:cs="宋体"/>
          <w:spacing w:val="-2"/>
          <w:sz w:val="21"/>
          <w:szCs w:val="21"/>
        </w:rPr>
        <w:t>巡逻岗位安保服务</w:t>
      </w:r>
    </w:p>
    <w:p>
      <w:pPr>
        <w:spacing w:before="26" w:line="228" w:lineRule="auto"/>
        <w:ind w:left="27" w:right="63" w:firstLine="414"/>
        <w:rPr>
          <w:rFonts w:hint="eastAsia" w:ascii="宋体" w:hAnsi="宋体" w:eastAsia="宋体" w:cs="宋体"/>
          <w:sz w:val="21"/>
          <w:szCs w:val="21"/>
        </w:rPr>
      </w:pPr>
      <w:r>
        <w:rPr>
          <w:rFonts w:hint="eastAsia" w:ascii="宋体" w:hAnsi="宋体" w:eastAsia="宋体" w:cs="宋体"/>
          <w:spacing w:val="-3"/>
          <w:sz w:val="21"/>
          <w:szCs w:val="21"/>
          <w:lang w:eastAsia="zh-CN"/>
        </w:rPr>
        <w:t>（</w:t>
      </w:r>
      <w:r>
        <w:rPr>
          <w:rFonts w:hint="eastAsia" w:ascii="宋体" w:hAnsi="宋体" w:eastAsia="宋体" w:cs="宋体"/>
          <w:spacing w:val="-3"/>
          <w:sz w:val="21"/>
          <w:szCs w:val="21"/>
          <w:lang w:val="en-US" w:eastAsia="zh-CN"/>
        </w:rPr>
        <w:t>1</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全院防火、防盗等安保巡查每2小时1次，重点部位加强巡逻，发现问题立即处</w:t>
      </w:r>
      <w:r>
        <w:rPr>
          <w:rFonts w:hint="eastAsia" w:ascii="宋体" w:hAnsi="宋体" w:eastAsia="宋体" w:cs="宋体"/>
          <w:spacing w:val="-1"/>
          <w:sz w:val="21"/>
          <w:szCs w:val="21"/>
        </w:rPr>
        <w:t>理和上报，无安保疏忽造成的治安案件或恶意</w:t>
      </w:r>
      <w:r>
        <w:rPr>
          <w:rFonts w:hint="eastAsia" w:ascii="宋体" w:hAnsi="宋体" w:eastAsia="宋体" w:cs="宋体"/>
          <w:spacing w:val="-2"/>
          <w:sz w:val="21"/>
          <w:szCs w:val="21"/>
        </w:rPr>
        <w:t>破坏事件。</w:t>
      </w:r>
    </w:p>
    <w:p>
      <w:pPr>
        <w:spacing w:before="26" w:line="217" w:lineRule="auto"/>
        <w:jc w:val="right"/>
        <w:rPr>
          <w:rFonts w:hint="eastAsia" w:ascii="宋体" w:hAnsi="宋体" w:eastAsia="宋体" w:cs="宋体"/>
          <w:spacing w:val="-1"/>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2</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发现科室下班后不关门窗等安全隐患的要协助处理并记录，定期报后勤安保部</w:t>
      </w:r>
    </w:p>
    <w:p>
      <w:pPr>
        <w:spacing w:before="69" w:line="218" w:lineRule="auto"/>
        <w:rPr>
          <w:rFonts w:hint="eastAsia" w:ascii="宋体" w:hAnsi="宋体" w:eastAsia="宋体" w:cs="宋体"/>
          <w:sz w:val="21"/>
          <w:szCs w:val="21"/>
        </w:rPr>
      </w:pPr>
      <w:r>
        <w:rPr>
          <w:rFonts w:hint="eastAsia" w:ascii="宋体" w:hAnsi="宋体" w:eastAsia="宋体" w:cs="宋体"/>
          <w:spacing w:val="-3"/>
          <w:sz w:val="21"/>
          <w:szCs w:val="21"/>
        </w:rPr>
        <w:t>重要部门立即报总值或科室。</w:t>
      </w:r>
    </w:p>
    <w:p>
      <w:pPr>
        <w:spacing w:before="23" w:line="218" w:lineRule="auto"/>
        <w:ind w:left="441"/>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3</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发现院内有人聚集赌博、营销等要立即驱逐或报警。</w:t>
      </w:r>
    </w:p>
    <w:p>
      <w:pPr>
        <w:spacing w:before="25" w:line="219" w:lineRule="auto"/>
        <w:ind w:left="441"/>
        <w:rPr>
          <w:rFonts w:hint="eastAsia" w:ascii="宋体" w:hAnsi="宋体" w:eastAsia="宋体" w:cs="宋体"/>
          <w:sz w:val="21"/>
          <w:szCs w:val="21"/>
        </w:rPr>
      </w:pPr>
      <w:r>
        <w:rPr>
          <w:rFonts w:hint="eastAsia" w:ascii="宋体" w:hAnsi="宋体" w:eastAsia="宋体" w:cs="宋体"/>
          <w:spacing w:val="-2"/>
          <w:sz w:val="21"/>
          <w:szCs w:val="21"/>
          <w:lang w:eastAsia="zh-CN"/>
        </w:rPr>
        <w:t>（</w:t>
      </w:r>
      <w:r>
        <w:rPr>
          <w:rFonts w:hint="eastAsia" w:ascii="宋体" w:hAnsi="宋体" w:eastAsia="宋体" w:cs="宋体"/>
          <w:spacing w:val="-2"/>
          <w:sz w:val="21"/>
          <w:szCs w:val="21"/>
          <w:lang w:val="en-US" w:eastAsia="zh-CN"/>
        </w:rPr>
        <w:t>4</w:t>
      </w:r>
      <w:r>
        <w:rPr>
          <w:rFonts w:hint="eastAsia" w:ascii="宋体" w:hAnsi="宋体" w:eastAsia="宋体" w:cs="宋体"/>
          <w:spacing w:val="-2"/>
          <w:sz w:val="21"/>
          <w:szCs w:val="21"/>
          <w:lang w:eastAsia="zh-CN"/>
        </w:rPr>
        <w:t>）</w:t>
      </w:r>
      <w:r>
        <w:rPr>
          <w:rFonts w:hint="eastAsia" w:ascii="宋体" w:hAnsi="宋体" w:eastAsia="宋体" w:cs="宋体"/>
          <w:spacing w:val="-2"/>
          <w:sz w:val="21"/>
          <w:szCs w:val="21"/>
        </w:rPr>
        <w:t>发现可疑人员盘查和报告。</w:t>
      </w:r>
    </w:p>
    <w:p>
      <w:pPr>
        <w:spacing w:before="22" w:line="219" w:lineRule="auto"/>
        <w:ind w:left="441"/>
        <w:rPr>
          <w:rFonts w:hint="eastAsia" w:ascii="宋体" w:hAnsi="宋体" w:eastAsia="宋体" w:cs="宋体"/>
          <w:sz w:val="21"/>
          <w:szCs w:val="21"/>
        </w:rPr>
      </w:pPr>
      <w:r>
        <w:rPr>
          <w:rFonts w:hint="eastAsia" w:ascii="宋体" w:hAnsi="宋体" w:eastAsia="宋体" w:cs="宋体"/>
          <w:spacing w:val="-3"/>
          <w:sz w:val="21"/>
          <w:szCs w:val="21"/>
          <w:lang w:val="en-US" w:eastAsia="zh-CN"/>
        </w:rPr>
        <w:t>12.4</w:t>
      </w:r>
      <w:r>
        <w:rPr>
          <w:rFonts w:hint="eastAsia" w:ascii="宋体" w:hAnsi="宋体" w:eastAsia="宋体" w:cs="宋体"/>
          <w:spacing w:val="-3"/>
          <w:sz w:val="21"/>
          <w:szCs w:val="21"/>
        </w:rPr>
        <w:t>诊疗秩序管理</w:t>
      </w:r>
    </w:p>
    <w:p>
      <w:pPr>
        <w:spacing w:before="23" w:line="229" w:lineRule="auto"/>
        <w:ind w:left="31" w:right="76" w:firstLine="409"/>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1</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加强防盗巡逻，严防小偷偷盗财物，失窃案发率每季度≤1</w:t>
      </w:r>
      <w:r>
        <w:rPr>
          <w:rFonts w:hint="eastAsia" w:ascii="宋体" w:hAnsi="宋体" w:eastAsia="宋体" w:cs="宋体"/>
          <w:spacing w:val="-23"/>
          <w:sz w:val="21"/>
          <w:szCs w:val="21"/>
        </w:rPr>
        <w:t xml:space="preserve"> </w:t>
      </w:r>
      <w:r>
        <w:rPr>
          <w:rFonts w:hint="eastAsia" w:ascii="宋体" w:hAnsi="宋体" w:eastAsia="宋体" w:cs="宋体"/>
          <w:spacing w:val="-1"/>
          <w:sz w:val="21"/>
          <w:szCs w:val="21"/>
        </w:rPr>
        <w:t>宗，如因脱岗造</w:t>
      </w:r>
      <w:r>
        <w:rPr>
          <w:rFonts w:hint="eastAsia" w:ascii="宋体" w:hAnsi="宋体" w:eastAsia="宋体" w:cs="宋体"/>
          <w:spacing w:val="-2"/>
          <w:sz w:val="21"/>
          <w:szCs w:val="21"/>
        </w:rPr>
        <w:t>成失</w:t>
      </w:r>
      <w:r>
        <w:rPr>
          <w:rFonts w:hint="eastAsia" w:ascii="宋体" w:hAnsi="宋体" w:eastAsia="宋体" w:cs="宋体"/>
          <w:spacing w:val="-1"/>
          <w:sz w:val="21"/>
          <w:szCs w:val="21"/>
        </w:rPr>
        <w:t>窃等事件，查实后损失全部由中标人承担。</w:t>
      </w:r>
    </w:p>
    <w:p>
      <w:pPr>
        <w:spacing w:before="24" w:line="228" w:lineRule="auto"/>
        <w:ind w:left="26" w:right="79" w:firstLine="415"/>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2</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清理或驱逐“医托”、外来派发广告</w:t>
      </w:r>
      <w:r>
        <w:rPr>
          <w:rFonts w:hint="eastAsia" w:ascii="宋体" w:hAnsi="宋体" w:eastAsia="宋体" w:cs="宋体"/>
          <w:spacing w:val="-2"/>
          <w:sz w:val="21"/>
          <w:szCs w:val="21"/>
        </w:rPr>
        <w:t>传单等；确保医院无“医托”“拉客”、外</w:t>
      </w:r>
      <w:r>
        <w:rPr>
          <w:rFonts w:hint="eastAsia" w:ascii="宋体" w:hAnsi="宋体" w:eastAsia="宋体" w:cs="宋体"/>
          <w:spacing w:val="-1"/>
          <w:sz w:val="21"/>
          <w:szCs w:val="21"/>
        </w:rPr>
        <w:t>来派传单、“印章”等，维持医院正常诊疗</w:t>
      </w:r>
      <w:r>
        <w:rPr>
          <w:rFonts w:hint="eastAsia" w:ascii="宋体" w:hAnsi="宋体" w:eastAsia="宋体" w:cs="宋体"/>
          <w:spacing w:val="-2"/>
          <w:sz w:val="21"/>
          <w:szCs w:val="21"/>
        </w:rPr>
        <w:t>秩序。</w:t>
      </w:r>
    </w:p>
    <w:p>
      <w:pPr>
        <w:spacing w:before="26" w:line="218" w:lineRule="auto"/>
        <w:jc w:val="right"/>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协助病区秩序管理和落实探视制度，清理闲杂人员，确保诊疗场所安静、有序。</w:t>
      </w:r>
    </w:p>
    <w:p>
      <w:pPr>
        <w:spacing w:before="23" w:line="219" w:lineRule="auto"/>
        <w:ind w:left="441"/>
        <w:rPr>
          <w:rFonts w:hint="eastAsia" w:ascii="宋体" w:hAnsi="宋体" w:eastAsia="宋体" w:cs="宋体"/>
          <w:sz w:val="21"/>
          <w:szCs w:val="21"/>
        </w:rPr>
      </w:pPr>
      <w:r>
        <w:rPr>
          <w:rFonts w:hint="eastAsia" w:ascii="宋体" w:hAnsi="宋体" w:eastAsia="宋体" w:cs="宋体"/>
          <w:spacing w:val="-3"/>
          <w:sz w:val="21"/>
          <w:szCs w:val="21"/>
          <w:lang w:val="en-US" w:eastAsia="zh-CN"/>
        </w:rPr>
        <w:t>12.5</w:t>
      </w:r>
      <w:r>
        <w:rPr>
          <w:rFonts w:hint="eastAsia" w:ascii="宋体" w:hAnsi="宋体" w:eastAsia="宋体" w:cs="宋体"/>
          <w:spacing w:val="-3"/>
          <w:sz w:val="21"/>
          <w:szCs w:val="21"/>
        </w:rPr>
        <w:t>突发安全事件应急处理</w:t>
      </w:r>
    </w:p>
    <w:p>
      <w:pPr>
        <w:spacing w:before="25" w:line="228" w:lineRule="auto"/>
        <w:ind w:left="25" w:right="76" w:firstLine="416"/>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1</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发生医疗纠纷、医患冲突、医闹、</w:t>
      </w:r>
      <w:r>
        <w:rPr>
          <w:rFonts w:hint="eastAsia" w:ascii="宋体" w:hAnsi="宋体" w:eastAsia="宋体" w:cs="宋体"/>
          <w:spacing w:val="-2"/>
          <w:sz w:val="21"/>
          <w:szCs w:val="21"/>
        </w:rPr>
        <w:t>醉酒或蓄意伤人等扰乱医院正常秩序事件能迅</w:t>
      </w:r>
      <w:r>
        <w:rPr>
          <w:rFonts w:hint="eastAsia" w:ascii="宋体" w:hAnsi="宋体" w:eastAsia="宋体" w:cs="宋体"/>
          <w:spacing w:val="-1"/>
          <w:sz w:val="21"/>
          <w:szCs w:val="21"/>
        </w:rPr>
        <w:t>速组织安保力量有效控制场面，确保人、财、物安全。</w:t>
      </w:r>
    </w:p>
    <w:p>
      <w:pPr>
        <w:spacing w:before="26" w:line="229" w:lineRule="auto"/>
        <w:ind w:left="29" w:right="110" w:firstLine="412"/>
        <w:rPr>
          <w:rFonts w:hint="eastAsia" w:ascii="宋体" w:hAnsi="宋体" w:eastAsia="宋体" w:cs="宋体"/>
          <w:sz w:val="21"/>
          <w:szCs w:val="21"/>
        </w:rPr>
      </w:pPr>
      <w:r>
        <w:rPr>
          <w:rFonts w:hint="eastAsia" w:ascii="宋体" w:hAnsi="宋体" w:eastAsia="宋体" w:cs="宋体"/>
          <w:spacing w:val="-5"/>
          <w:sz w:val="21"/>
          <w:szCs w:val="21"/>
          <w:lang w:eastAsia="zh-CN"/>
        </w:rPr>
        <w:t>（</w:t>
      </w:r>
      <w:r>
        <w:rPr>
          <w:rFonts w:hint="eastAsia" w:ascii="宋体" w:hAnsi="宋体" w:eastAsia="宋体" w:cs="宋体"/>
          <w:spacing w:val="-5"/>
          <w:sz w:val="21"/>
          <w:szCs w:val="21"/>
          <w:lang w:val="en-US" w:eastAsia="zh-CN"/>
        </w:rPr>
        <w:t>2</w:t>
      </w:r>
      <w:r>
        <w:rPr>
          <w:rFonts w:hint="eastAsia" w:ascii="宋体" w:hAnsi="宋体" w:eastAsia="宋体" w:cs="宋体"/>
          <w:spacing w:val="-5"/>
          <w:sz w:val="21"/>
          <w:szCs w:val="21"/>
          <w:lang w:eastAsia="zh-CN"/>
        </w:rPr>
        <w:t>）</w:t>
      </w:r>
      <w:r>
        <w:rPr>
          <w:rFonts w:hint="eastAsia" w:ascii="宋体" w:hAnsi="宋体" w:eastAsia="宋体" w:cs="宋体"/>
          <w:spacing w:val="-5"/>
          <w:sz w:val="21"/>
          <w:szCs w:val="21"/>
        </w:rPr>
        <w:t>处理一般事故：要派3-5人、五分钟内到场(秩序问题、</w:t>
      </w:r>
      <w:r>
        <w:rPr>
          <w:rFonts w:hint="eastAsia" w:ascii="宋体" w:hAnsi="宋体" w:eastAsia="宋体" w:cs="宋体"/>
          <w:spacing w:val="-6"/>
          <w:sz w:val="21"/>
          <w:szCs w:val="21"/>
        </w:rPr>
        <w:t>小纠纷、财物失窃损坏、</w:t>
      </w:r>
      <w:r>
        <w:rPr>
          <w:rFonts w:hint="eastAsia" w:ascii="宋体" w:hAnsi="宋体" w:eastAsia="宋体" w:cs="宋体"/>
          <w:spacing w:val="-2"/>
          <w:sz w:val="21"/>
          <w:szCs w:val="21"/>
        </w:rPr>
        <w:t>人员被困等)。</w:t>
      </w:r>
    </w:p>
    <w:p>
      <w:pPr>
        <w:spacing w:before="24" w:line="228" w:lineRule="auto"/>
        <w:ind w:left="29" w:right="76" w:firstLine="412"/>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3</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处理较大事故：要派5-10人</w:t>
      </w:r>
      <w:r>
        <w:rPr>
          <w:rFonts w:hint="eastAsia" w:ascii="宋体" w:hAnsi="宋体" w:eastAsia="宋体" w:cs="宋体"/>
          <w:spacing w:val="-2"/>
          <w:sz w:val="21"/>
          <w:szCs w:val="21"/>
        </w:rPr>
        <w:t>、</w:t>
      </w:r>
      <w:r>
        <w:rPr>
          <w:rFonts w:hint="eastAsia" w:ascii="宋体" w:hAnsi="宋体" w:cs="宋体"/>
          <w:spacing w:val="-2"/>
          <w:sz w:val="21"/>
          <w:szCs w:val="21"/>
          <w:lang w:eastAsia="zh-CN"/>
        </w:rPr>
        <w:t>2～3分钟</w:t>
      </w:r>
      <w:r>
        <w:rPr>
          <w:rFonts w:hint="eastAsia" w:ascii="宋体" w:hAnsi="宋体" w:eastAsia="宋体" w:cs="宋体"/>
          <w:spacing w:val="-2"/>
          <w:sz w:val="21"/>
          <w:szCs w:val="21"/>
        </w:rPr>
        <w:t>内到(各类纠纷、冲突、火警、可能导致</w:t>
      </w:r>
      <w:r>
        <w:rPr>
          <w:rFonts w:hint="eastAsia" w:ascii="宋体" w:hAnsi="宋体" w:eastAsia="宋体" w:cs="宋体"/>
          <w:spacing w:val="-1"/>
          <w:sz w:val="21"/>
          <w:szCs w:val="21"/>
        </w:rPr>
        <w:t>人财物损失各类灾害、交通事故等)。</w:t>
      </w:r>
    </w:p>
    <w:p>
      <w:pPr>
        <w:spacing w:before="26" w:line="228" w:lineRule="auto"/>
        <w:ind w:left="32" w:right="76" w:firstLine="409"/>
        <w:rPr>
          <w:rFonts w:hint="eastAsia" w:ascii="宋体" w:hAnsi="宋体" w:eastAsia="宋体" w:cs="宋体"/>
          <w:sz w:val="21"/>
          <w:szCs w:val="21"/>
        </w:rPr>
      </w:pPr>
      <w:r>
        <w:rPr>
          <w:rFonts w:hint="eastAsia" w:ascii="宋体" w:hAnsi="宋体" w:eastAsia="宋体" w:cs="宋体"/>
          <w:spacing w:val="-2"/>
          <w:sz w:val="21"/>
          <w:szCs w:val="21"/>
          <w:lang w:eastAsia="zh-CN"/>
        </w:rPr>
        <w:t>（</w:t>
      </w:r>
      <w:r>
        <w:rPr>
          <w:rFonts w:hint="eastAsia" w:ascii="宋体" w:hAnsi="宋体" w:eastAsia="宋体" w:cs="宋体"/>
          <w:spacing w:val="-2"/>
          <w:sz w:val="21"/>
          <w:szCs w:val="21"/>
          <w:lang w:val="en-US" w:eastAsia="zh-CN"/>
        </w:rPr>
        <w:t>4</w:t>
      </w:r>
      <w:r>
        <w:rPr>
          <w:rFonts w:hint="eastAsia" w:ascii="宋体" w:hAnsi="宋体" w:eastAsia="宋体" w:cs="宋体"/>
          <w:spacing w:val="-2"/>
          <w:sz w:val="21"/>
          <w:szCs w:val="21"/>
          <w:lang w:eastAsia="zh-CN"/>
        </w:rPr>
        <w:t>）</w:t>
      </w:r>
      <w:r>
        <w:rPr>
          <w:rFonts w:hint="eastAsia" w:ascii="宋体" w:hAnsi="宋体" w:eastAsia="宋体" w:cs="宋体"/>
          <w:spacing w:val="-2"/>
          <w:sz w:val="21"/>
          <w:szCs w:val="21"/>
        </w:rPr>
        <w:t>处理重大事故：要派10人以上、1-3</w:t>
      </w:r>
      <w:r>
        <w:rPr>
          <w:rFonts w:hint="eastAsia" w:ascii="宋体" w:hAnsi="宋体" w:cs="宋体"/>
          <w:spacing w:val="-2"/>
          <w:sz w:val="21"/>
          <w:szCs w:val="21"/>
          <w:lang w:eastAsia="zh-CN"/>
        </w:rPr>
        <w:t>分钟</w:t>
      </w:r>
      <w:r>
        <w:rPr>
          <w:rFonts w:hint="eastAsia" w:ascii="宋体" w:hAnsi="宋体" w:eastAsia="宋体" w:cs="宋体"/>
          <w:spacing w:val="-2"/>
          <w:sz w:val="21"/>
          <w:szCs w:val="21"/>
        </w:rPr>
        <w:t>内到场(较大医疗纠纷或医院正常秩序受</w:t>
      </w:r>
      <w:r>
        <w:rPr>
          <w:rFonts w:hint="eastAsia" w:ascii="宋体" w:hAnsi="宋体" w:eastAsia="宋体" w:cs="宋体"/>
          <w:spacing w:val="-1"/>
          <w:sz w:val="21"/>
          <w:szCs w:val="21"/>
        </w:rPr>
        <w:t>到严重破坏、火灾、自然灾害、导致人财物损失的其他安全事件等)。</w:t>
      </w:r>
    </w:p>
    <w:p>
      <w:pPr>
        <w:spacing w:before="26" w:line="228" w:lineRule="auto"/>
        <w:ind w:left="25" w:right="76" w:firstLine="416"/>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5</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发生特殊天气、设施设备故障危及</w:t>
      </w:r>
      <w:r>
        <w:rPr>
          <w:rFonts w:hint="eastAsia" w:ascii="宋体" w:hAnsi="宋体" w:eastAsia="宋体" w:cs="宋体"/>
          <w:spacing w:val="-2"/>
          <w:sz w:val="21"/>
          <w:szCs w:val="21"/>
        </w:rPr>
        <w:t>人财物安全、跳楼、其他突发安全事件，能迅</w:t>
      </w:r>
      <w:r>
        <w:rPr>
          <w:rFonts w:hint="eastAsia" w:ascii="宋体" w:hAnsi="宋体" w:eastAsia="宋体" w:cs="宋体"/>
          <w:spacing w:val="-1"/>
          <w:sz w:val="21"/>
          <w:szCs w:val="21"/>
        </w:rPr>
        <w:t>速组织安保力量应对，确保医院安全。</w:t>
      </w:r>
    </w:p>
    <w:p>
      <w:pPr>
        <w:spacing w:before="27" w:line="228" w:lineRule="auto"/>
        <w:ind w:left="26" w:right="76" w:firstLine="415"/>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6</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发现或接到电梯、厕所等困人报告</w:t>
      </w:r>
      <w:r>
        <w:rPr>
          <w:rFonts w:hint="eastAsia" w:ascii="宋体" w:hAnsi="宋体" w:eastAsia="宋体" w:cs="宋体"/>
          <w:spacing w:val="-2"/>
          <w:sz w:val="21"/>
          <w:szCs w:val="21"/>
        </w:rPr>
        <w:t>迅速派出保安到现场应急解救，并通知相关专业组人员和相关领导。</w:t>
      </w:r>
    </w:p>
    <w:p>
      <w:pPr>
        <w:spacing w:before="23" w:line="220" w:lineRule="auto"/>
        <w:ind w:left="441"/>
        <w:rPr>
          <w:rFonts w:hint="eastAsia" w:ascii="宋体" w:hAnsi="宋体" w:eastAsia="宋体" w:cs="宋体"/>
          <w:sz w:val="21"/>
          <w:szCs w:val="21"/>
        </w:rPr>
      </w:pPr>
      <w:r>
        <w:rPr>
          <w:rFonts w:hint="eastAsia" w:ascii="宋体" w:hAnsi="宋体" w:eastAsia="宋体" w:cs="宋体"/>
          <w:spacing w:val="-5"/>
          <w:sz w:val="21"/>
          <w:szCs w:val="21"/>
          <w:lang w:val="en-US" w:eastAsia="zh-CN"/>
        </w:rPr>
        <w:t>12.6</w:t>
      </w:r>
      <w:r>
        <w:rPr>
          <w:rFonts w:hint="eastAsia" w:ascii="宋体" w:hAnsi="宋体" w:eastAsia="宋体" w:cs="宋体"/>
          <w:spacing w:val="-5"/>
          <w:sz w:val="21"/>
          <w:szCs w:val="21"/>
        </w:rPr>
        <w:t>防火巡查</w:t>
      </w:r>
    </w:p>
    <w:p>
      <w:pPr>
        <w:spacing w:before="23" w:line="229" w:lineRule="auto"/>
        <w:ind w:left="26" w:right="74" w:firstLine="415"/>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1</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按人员密集型场所消防管理要求进行防火巡查、防火宣</w:t>
      </w:r>
      <w:r>
        <w:rPr>
          <w:rFonts w:hint="eastAsia" w:ascii="宋体" w:hAnsi="宋体" w:eastAsia="宋体" w:cs="宋体"/>
          <w:spacing w:val="-2"/>
          <w:sz w:val="21"/>
          <w:szCs w:val="21"/>
        </w:rPr>
        <w:t>传，及时发现、处理和上报火灾隐患，无因管理疏忽造成的火灾事故。</w:t>
      </w:r>
    </w:p>
    <w:p>
      <w:pPr>
        <w:spacing w:before="24" w:line="229" w:lineRule="auto"/>
        <w:ind w:left="32" w:right="76" w:firstLine="409"/>
        <w:rPr>
          <w:rFonts w:hint="eastAsia" w:ascii="宋体" w:hAnsi="宋体" w:eastAsia="宋体" w:cs="宋体"/>
          <w:sz w:val="21"/>
          <w:szCs w:val="21"/>
        </w:rPr>
      </w:pPr>
      <w:r>
        <w:rPr>
          <w:rFonts w:hint="eastAsia" w:ascii="宋体" w:hAnsi="宋体" w:eastAsia="宋体" w:cs="宋体"/>
          <w:spacing w:val="-2"/>
          <w:sz w:val="21"/>
          <w:szCs w:val="21"/>
          <w:lang w:eastAsia="zh-CN"/>
        </w:rPr>
        <w:t>（</w:t>
      </w:r>
      <w:r>
        <w:rPr>
          <w:rFonts w:hint="eastAsia" w:ascii="宋体" w:hAnsi="宋体" w:eastAsia="宋体" w:cs="宋体"/>
          <w:spacing w:val="-2"/>
          <w:sz w:val="21"/>
          <w:szCs w:val="21"/>
          <w:lang w:val="en-US" w:eastAsia="zh-CN"/>
        </w:rPr>
        <w:t>2</w:t>
      </w:r>
      <w:r>
        <w:rPr>
          <w:rFonts w:hint="eastAsia" w:ascii="宋体" w:hAnsi="宋体" w:eastAsia="宋体" w:cs="宋体"/>
          <w:spacing w:val="-2"/>
          <w:sz w:val="21"/>
          <w:szCs w:val="21"/>
          <w:lang w:eastAsia="zh-CN"/>
        </w:rPr>
        <w:t>）</w:t>
      </w:r>
      <w:r>
        <w:rPr>
          <w:rFonts w:hint="eastAsia" w:ascii="宋体" w:hAnsi="宋体" w:eastAsia="宋体" w:cs="宋体"/>
          <w:spacing w:val="-2"/>
          <w:sz w:val="21"/>
          <w:szCs w:val="21"/>
        </w:rPr>
        <w:t>接到消防控制值班室报警后，能在1分钟内到达烟感</w:t>
      </w:r>
      <w:r>
        <w:rPr>
          <w:rFonts w:hint="eastAsia" w:ascii="宋体" w:hAnsi="宋体" w:eastAsia="宋体" w:cs="宋体"/>
          <w:spacing w:val="-3"/>
          <w:sz w:val="21"/>
          <w:szCs w:val="21"/>
        </w:rPr>
        <w:t>警报报警点核实情况，如属</w:t>
      </w:r>
      <w:r>
        <w:rPr>
          <w:rFonts w:hint="eastAsia" w:ascii="宋体" w:hAnsi="宋体" w:eastAsia="宋体" w:cs="宋体"/>
          <w:spacing w:val="-2"/>
          <w:sz w:val="21"/>
          <w:szCs w:val="21"/>
        </w:rPr>
        <w:t>火警迅速组织扑救和疏散。</w:t>
      </w:r>
    </w:p>
    <w:p>
      <w:pPr>
        <w:spacing w:before="24" w:line="218" w:lineRule="auto"/>
        <w:ind w:left="441"/>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3</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保持疏散通道畅通无阻，消防设施设备完好无缺失或被盗。</w:t>
      </w:r>
    </w:p>
    <w:p>
      <w:pPr>
        <w:spacing w:before="24" w:line="231" w:lineRule="auto"/>
        <w:ind w:left="31" w:right="76" w:firstLine="410"/>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4</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建立义务消防队，定期组织消防演习及培训，人</w:t>
      </w:r>
      <w:r>
        <w:rPr>
          <w:rFonts w:hint="eastAsia" w:ascii="宋体" w:hAnsi="宋体" w:eastAsia="宋体" w:cs="宋体"/>
          <w:spacing w:val="-2"/>
          <w:sz w:val="21"/>
          <w:szCs w:val="21"/>
        </w:rPr>
        <w:t>人掌握火灾初期扑救和安全疏散</w:t>
      </w:r>
      <w:r>
        <w:rPr>
          <w:rFonts w:hint="eastAsia" w:ascii="宋体" w:hAnsi="宋体" w:eastAsia="宋体" w:cs="宋体"/>
          <w:spacing w:val="-10"/>
          <w:sz w:val="21"/>
          <w:szCs w:val="21"/>
        </w:rPr>
        <w:t>方法。</w:t>
      </w:r>
    </w:p>
    <w:p>
      <w:pPr>
        <w:spacing w:before="19" w:line="230" w:lineRule="auto"/>
        <w:ind w:left="26" w:right="74" w:firstLine="415"/>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5</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每天巡查安全疏散通道、消防门、应</w:t>
      </w:r>
      <w:r>
        <w:rPr>
          <w:rFonts w:hint="eastAsia" w:ascii="宋体" w:hAnsi="宋体" w:eastAsia="宋体" w:cs="宋体"/>
          <w:spacing w:val="-2"/>
          <w:sz w:val="21"/>
          <w:szCs w:val="21"/>
        </w:rPr>
        <w:t>急灯、安全出口指示标志等，确保畅通、完</w:t>
      </w:r>
      <w:r>
        <w:rPr>
          <w:rFonts w:hint="eastAsia" w:ascii="宋体" w:hAnsi="宋体" w:eastAsia="宋体" w:cs="宋体"/>
          <w:spacing w:val="-11"/>
          <w:sz w:val="21"/>
          <w:szCs w:val="21"/>
        </w:rPr>
        <w:t>好。</w:t>
      </w:r>
    </w:p>
    <w:p>
      <w:pPr>
        <w:spacing w:before="22" w:line="216" w:lineRule="auto"/>
        <w:ind w:left="441"/>
        <w:rPr>
          <w:rFonts w:hint="eastAsia" w:ascii="宋体" w:hAnsi="宋体" w:eastAsia="宋体" w:cs="宋体"/>
          <w:sz w:val="21"/>
          <w:szCs w:val="21"/>
        </w:rPr>
      </w:pPr>
      <w:r>
        <w:rPr>
          <w:rFonts w:hint="eastAsia" w:ascii="宋体" w:hAnsi="宋体" w:eastAsia="宋体" w:cs="宋体"/>
          <w:spacing w:val="-3"/>
          <w:sz w:val="21"/>
          <w:szCs w:val="21"/>
          <w:lang w:val="en-US" w:eastAsia="zh-CN"/>
        </w:rPr>
        <w:t>12.7</w:t>
      </w:r>
      <w:r>
        <w:rPr>
          <w:rFonts w:hint="eastAsia" w:ascii="宋体" w:hAnsi="宋体" w:eastAsia="宋体" w:cs="宋体"/>
          <w:spacing w:val="-3"/>
          <w:sz w:val="21"/>
          <w:szCs w:val="21"/>
        </w:rPr>
        <w:t>院内交通、车场管理</w:t>
      </w:r>
    </w:p>
    <w:p>
      <w:pPr>
        <w:spacing w:before="28" w:line="228" w:lineRule="auto"/>
        <w:ind w:left="27" w:right="74" w:firstLine="414"/>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1</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认真执行车场管理制度，做好院内交通指挥和车辆管</w:t>
      </w:r>
      <w:r>
        <w:rPr>
          <w:rFonts w:hint="eastAsia" w:ascii="宋体" w:hAnsi="宋体" w:eastAsia="宋体" w:cs="宋体"/>
          <w:spacing w:val="-2"/>
          <w:sz w:val="21"/>
          <w:szCs w:val="21"/>
        </w:rPr>
        <w:t>理，严禁车辆乱停乱放、阻</w:t>
      </w:r>
      <w:r>
        <w:rPr>
          <w:rFonts w:hint="eastAsia" w:ascii="宋体" w:hAnsi="宋体" w:eastAsia="宋体" w:cs="宋体"/>
          <w:spacing w:val="-1"/>
          <w:sz w:val="21"/>
          <w:szCs w:val="21"/>
        </w:rPr>
        <w:t>塞交通和消防通道，确保道路畅通、秩序良好。</w:t>
      </w:r>
    </w:p>
    <w:p>
      <w:pPr>
        <w:spacing w:before="26" w:line="216" w:lineRule="auto"/>
        <w:ind w:left="441"/>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2</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按车场管理要求提供服务，及时处理各类投诉或事</w:t>
      </w:r>
      <w:r>
        <w:rPr>
          <w:rFonts w:hint="eastAsia" w:ascii="宋体" w:hAnsi="宋体" w:eastAsia="宋体" w:cs="宋体"/>
          <w:spacing w:val="-2"/>
          <w:sz w:val="21"/>
          <w:szCs w:val="21"/>
        </w:rPr>
        <w:t>件。</w:t>
      </w:r>
    </w:p>
    <w:p>
      <w:pPr>
        <w:spacing w:before="25" w:line="216" w:lineRule="auto"/>
        <w:ind w:left="441"/>
        <w:rPr>
          <w:rFonts w:hint="eastAsia" w:ascii="宋体" w:hAnsi="宋体" w:eastAsia="宋体" w:cs="宋体"/>
          <w:sz w:val="21"/>
          <w:szCs w:val="21"/>
        </w:rPr>
      </w:pPr>
      <w:r>
        <w:rPr>
          <w:rFonts w:hint="eastAsia" w:ascii="宋体" w:hAnsi="宋体" w:eastAsia="宋体" w:cs="宋体"/>
          <w:spacing w:val="-5"/>
          <w:sz w:val="21"/>
          <w:szCs w:val="21"/>
          <w:lang w:eastAsia="zh-CN"/>
        </w:rPr>
        <w:t>（</w:t>
      </w:r>
      <w:r>
        <w:rPr>
          <w:rFonts w:hint="eastAsia" w:ascii="宋体" w:hAnsi="宋体" w:eastAsia="宋体" w:cs="宋体"/>
          <w:spacing w:val="-5"/>
          <w:sz w:val="21"/>
          <w:szCs w:val="21"/>
          <w:lang w:val="en-US" w:eastAsia="zh-CN"/>
        </w:rPr>
        <w:t>3</w:t>
      </w:r>
      <w:r>
        <w:rPr>
          <w:rFonts w:hint="eastAsia" w:ascii="宋体" w:hAnsi="宋体" w:eastAsia="宋体" w:cs="宋体"/>
          <w:spacing w:val="-5"/>
          <w:sz w:val="21"/>
          <w:szCs w:val="21"/>
          <w:lang w:eastAsia="zh-CN"/>
        </w:rPr>
        <w:t>）</w:t>
      </w:r>
      <w:r>
        <w:rPr>
          <w:rFonts w:hint="eastAsia" w:ascii="宋体" w:hAnsi="宋体" w:eastAsia="宋体" w:cs="宋体"/>
          <w:spacing w:val="-5"/>
          <w:sz w:val="21"/>
          <w:szCs w:val="21"/>
        </w:rPr>
        <w:t>加强巡视，无因管理不当造成的车辆失窃、刮损，</w:t>
      </w:r>
      <w:r>
        <w:rPr>
          <w:rFonts w:hint="eastAsia" w:ascii="宋体" w:hAnsi="宋体" w:eastAsia="宋体" w:cs="宋体"/>
          <w:spacing w:val="57"/>
          <w:sz w:val="21"/>
          <w:szCs w:val="21"/>
        </w:rPr>
        <w:t xml:space="preserve"> </w:t>
      </w:r>
      <w:r>
        <w:rPr>
          <w:rFonts w:hint="eastAsia" w:ascii="宋体" w:hAnsi="宋体" w:eastAsia="宋体" w:cs="宋体"/>
          <w:spacing w:val="-5"/>
          <w:sz w:val="21"/>
          <w:szCs w:val="21"/>
        </w:rPr>
        <w:t>确保院内无僵尸车。</w:t>
      </w:r>
    </w:p>
    <w:p>
      <w:pPr>
        <w:spacing w:before="28" w:line="216" w:lineRule="auto"/>
        <w:ind w:left="441"/>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4</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按车场收费管理要求做好停车收费管理，不得私自收费或乱收费。</w:t>
      </w:r>
    </w:p>
    <w:p>
      <w:pPr>
        <w:spacing w:before="26" w:line="218" w:lineRule="auto"/>
        <w:ind w:left="441"/>
        <w:rPr>
          <w:rFonts w:hint="eastAsia" w:ascii="宋体" w:hAnsi="宋体" w:eastAsia="宋体" w:cs="宋体"/>
          <w:sz w:val="21"/>
          <w:szCs w:val="21"/>
        </w:rPr>
      </w:pPr>
      <w:r>
        <w:rPr>
          <w:rFonts w:hint="eastAsia" w:ascii="宋体" w:hAnsi="宋体" w:eastAsia="宋体" w:cs="宋体"/>
          <w:spacing w:val="-6"/>
          <w:sz w:val="21"/>
          <w:szCs w:val="21"/>
          <w:lang w:val="en-US" w:eastAsia="zh-CN"/>
        </w:rPr>
        <w:t>12.8</w:t>
      </w:r>
      <w:r>
        <w:rPr>
          <w:rFonts w:hint="eastAsia" w:ascii="宋体" w:hAnsi="宋体" w:eastAsia="宋体" w:cs="宋体"/>
          <w:spacing w:val="-6"/>
          <w:sz w:val="21"/>
          <w:szCs w:val="21"/>
        </w:rPr>
        <w:t>门卫管理</w:t>
      </w:r>
    </w:p>
    <w:p>
      <w:pPr>
        <w:spacing w:before="24" w:line="228" w:lineRule="auto"/>
        <w:ind w:left="26" w:right="110" w:firstLine="415"/>
        <w:rPr>
          <w:rFonts w:hint="eastAsia" w:ascii="宋体" w:hAnsi="宋体" w:eastAsia="宋体" w:cs="宋体"/>
          <w:sz w:val="21"/>
          <w:szCs w:val="21"/>
        </w:rPr>
      </w:pPr>
      <w:r>
        <w:rPr>
          <w:rFonts w:hint="eastAsia" w:ascii="宋体" w:hAnsi="宋体" w:eastAsia="宋体" w:cs="宋体"/>
          <w:spacing w:val="-7"/>
          <w:sz w:val="21"/>
          <w:szCs w:val="21"/>
          <w:lang w:eastAsia="zh-CN"/>
        </w:rPr>
        <w:t>（</w:t>
      </w:r>
      <w:r>
        <w:rPr>
          <w:rFonts w:hint="eastAsia" w:ascii="宋体" w:hAnsi="宋体" w:eastAsia="宋体" w:cs="宋体"/>
          <w:spacing w:val="-7"/>
          <w:sz w:val="21"/>
          <w:szCs w:val="21"/>
          <w:lang w:val="en-US" w:eastAsia="zh-CN"/>
        </w:rPr>
        <w:t>1</w:t>
      </w:r>
      <w:r>
        <w:rPr>
          <w:rFonts w:hint="eastAsia" w:ascii="宋体" w:hAnsi="宋体" w:eastAsia="宋体" w:cs="宋体"/>
          <w:spacing w:val="-7"/>
          <w:sz w:val="21"/>
          <w:szCs w:val="21"/>
          <w:lang w:eastAsia="zh-CN"/>
        </w:rPr>
        <w:t>）</w:t>
      </w:r>
      <w:r>
        <w:rPr>
          <w:rFonts w:hint="eastAsia" w:ascii="宋体" w:hAnsi="宋体" w:eastAsia="宋体" w:cs="宋体"/>
          <w:spacing w:val="-7"/>
          <w:sz w:val="21"/>
          <w:szCs w:val="21"/>
        </w:rPr>
        <w:t>认真执行门卫管理制度，检查出入车辆，排除不安全因素</w:t>
      </w:r>
      <w:r>
        <w:rPr>
          <w:rFonts w:hint="eastAsia" w:ascii="宋体" w:hAnsi="宋体" w:eastAsia="宋体" w:cs="宋体"/>
          <w:spacing w:val="-8"/>
          <w:sz w:val="21"/>
          <w:szCs w:val="21"/>
        </w:rPr>
        <w:t>，禁止装载易燃、易爆、</w:t>
      </w:r>
      <w:r>
        <w:rPr>
          <w:rFonts w:hint="eastAsia" w:ascii="宋体" w:hAnsi="宋体" w:eastAsia="宋体" w:cs="宋体"/>
          <w:spacing w:val="-2"/>
          <w:sz w:val="21"/>
          <w:szCs w:val="21"/>
        </w:rPr>
        <w:t>剧毒物品的车辆进入院区内。</w:t>
      </w:r>
    </w:p>
    <w:p>
      <w:pPr>
        <w:spacing w:before="29" w:line="227" w:lineRule="auto"/>
        <w:ind w:left="25" w:right="74" w:firstLine="416"/>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2</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盘查可疑出入人员或人群，医院轮椅</w:t>
      </w:r>
      <w:r>
        <w:rPr>
          <w:rFonts w:hint="eastAsia" w:ascii="宋体" w:hAnsi="宋体" w:eastAsia="宋体" w:cs="宋体"/>
          <w:spacing w:val="-2"/>
          <w:sz w:val="21"/>
          <w:szCs w:val="21"/>
        </w:rPr>
        <w:t>、车床、废品、</w:t>
      </w:r>
      <w:r>
        <w:rPr>
          <w:rFonts w:hint="eastAsia" w:ascii="宋体" w:hAnsi="宋体" w:cs="宋体"/>
          <w:spacing w:val="-2"/>
          <w:sz w:val="21"/>
          <w:szCs w:val="21"/>
          <w:lang w:val="en-US" w:eastAsia="zh-CN"/>
        </w:rPr>
        <w:t>设备、</w:t>
      </w:r>
      <w:r>
        <w:rPr>
          <w:rFonts w:hint="eastAsia" w:ascii="宋体" w:hAnsi="宋体" w:eastAsia="宋体" w:cs="宋体"/>
          <w:spacing w:val="-2"/>
          <w:sz w:val="21"/>
          <w:szCs w:val="21"/>
        </w:rPr>
        <w:t>物资</w:t>
      </w:r>
      <w:r>
        <w:rPr>
          <w:rFonts w:hint="eastAsia" w:ascii="宋体" w:hAnsi="宋体" w:cs="宋体"/>
          <w:spacing w:val="-2"/>
          <w:sz w:val="21"/>
          <w:szCs w:val="21"/>
          <w:lang w:val="en-US" w:eastAsia="zh-CN"/>
        </w:rPr>
        <w:t>等</w:t>
      </w:r>
      <w:r>
        <w:rPr>
          <w:rFonts w:hint="eastAsia" w:ascii="宋体" w:hAnsi="宋体" w:eastAsia="宋体" w:cs="宋体"/>
          <w:spacing w:val="-2"/>
          <w:sz w:val="21"/>
          <w:szCs w:val="21"/>
        </w:rPr>
        <w:t>无放行条不得放行，发</w:t>
      </w:r>
      <w:r>
        <w:rPr>
          <w:rFonts w:hint="eastAsia" w:ascii="宋体" w:hAnsi="宋体" w:eastAsia="宋体" w:cs="宋体"/>
          <w:spacing w:val="-1"/>
          <w:sz w:val="21"/>
          <w:szCs w:val="21"/>
        </w:rPr>
        <w:t>现穿病号服的住院病人离院要询问并报告所在科室。</w:t>
      </w:r>
    </w:p>
    <w:p>
      <w:pPr>
        <w:spacing w:before="29" w:line="227" w:lineRule="auto"/>
        <w:ind w:left="25" w:right="74" w:firstLine="416"/>
        <w:rPr>
          <w:rFonts w:hint="eastAsia" w:ascii="宋体" w:hAnsi="宋体" w:eastAsia="宋体" w:cs="宋体"/>
          <w:spacing w:val="-1"/>
          <w:sz w:val="21"/>
          <w:szCs w:val="21"/>
          <w:lang w:eastAsia="zh-CN"/>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3</w:t>
      </w:r>
      <w:r>
        <w:rPr>
          <w:rFonts w:hint="eastAsia" w:ascii="宋体" w:hAnsi="宋体" w:eastAsia="宋体" w:cs="宋体"/>
          <w:spacing w:val="-1"/>
          <w:sz w:val="21"/>
          <w:szCs w:val="21"/>
          <w:lang w:eastAsia="zh-CN"/>
        </w:rPr>
        <w:t>）做好出入车辆指引和疏导工作，除急救送病人外，摩托车不得进入院区内乱停放。</w:t>
      </w:r>
    </w:p>
    <w:p>
      <w:pPr>
        <w:spacing w:before="29" w:line="227" w:lineRule="auto"/>
        <w:ind w:left="25" w:right="74" w:firstLine="416"/>
        <w:rPr>
          <w:rFonts w:hint="eastAsia" w:ascii="宋体" w:hAnsi="宋体" w:eastAsia="宋体" w:cs="宋体"/>
          <w:spacing w:val="-1"/>
          <w:sz w:val="21"/>
          <w:szCs w:val="21"/>
          <w:lang w:eastAsia="zh-CN"/>
        </w:rPr>
      </w:pPr>
      <w:r>
        <w:rPr>
          <w:rFonts w:hint="eastAsia" w:ascii="宋体" w:hAnsi="宋体" w:cs="宋体"/>
          <w:spacing w:val="-1"/>
          <w:sz w:val="21"/>
          <w:szCs w:val="21"/>
          <w:lang w:eastAsia="zh-CN"/>
        </w:rPr>
        <w:t>（</w:t>
      </w:r>
      <w:r>
        <w:rPr>
          <w:rFonts w:hint="eastAsia" w:ascii="宋体" w:hAnsi="宋体" w:cs="宋体"/>
          <w:spacing w:val="-1"/>
          <w:sz w:val="21"/>
          <w:szCs w:val="21"/>
          <w:lang w:val="en-US" w:eastAsia="zh-CN"/>
        </w:rPr>
        <w:t>4</w:t>
      </w:r>
      <w:r>
        <w:rPr>
          <w:rFonts w:hint="eastAsia" w:ascii="宋体" w:hAnsi="宋体" w:cs="宋体"/>
          <w:spacing w:val="-1"/>
          <w:sz w:val="21"/>
          <w:szCs w:val="21"/>
          <w:lang w:eastAsia="zh-CN"/>
        </w:rPr>
        <w:t>）</w:t>
      </w:r>
      <w:r>
        <w:rPr>
          <w:rFonts w:hint="eastAsia" w:ascii="宋体" w:hAnsi="宋体" w:eastAsia="宋体" w:cs="宋体"/>
          <w:spacing w:val="-1"/>
          <w:sz w:val="21"/>
          <w:szCs w:val="21"/>
        </w:rPr>
        <w:t>全院禁止一切电瓶机动车（电动两轮/三轮/四轮车）进入院内，所有电瓶车辆</w:t>
      </w:r>
      <w:r>
        <w:rPr>
          <w:rFonts w:hint="eastAsia" w:ascii="宋体" w:hAnsi="宋体" w:cs="宋体"/>
          <w:spacing w:val="-1"/>
          <w:sz w:val="21"/>
          <w:szCs w:val="21"/>
          <w:lang w:eastAsia="zh-CN"/>
        </w:rPr>
        <w:t>需</w:t>
      </w:r>
      <w:r>
        <w:rPr>
          <w:rFonts w:hint="eastAsia" w:ascii="宋体" w:hAnsi="宋体" w:cs="宋体"/>
          <w:spacing w:val="-1"/>
          <w:sz w:val="21"/>
          <w:szCs w:val="21"/>
          <w:lang w:val="en-US" w:eastAsia="zh-CN"/>
        </w:rPr>
        <w:t>引导</w:t>
      </w:r>
      <w:r>
        <w:rPr>
          <w:rFonts w:hint="eastAsia" w:ascii="宋体" w:hAnsi="宋体" w:eastAsia="宋体" w:cs="宋体"/>
          <w:spacing w:val="-1"/>
          <w:sz w:val="21"/>
          <w:szCs w:val="21"/>
        </w:rPr>
        <w:t>停放至院外指定停放点</w:t>
      </w:r>
      <w:r>
        <w:rPr>
          <w:rFonts w:hint="eastAsia" w:ascii="宋体" w:hAnsi="宋体" w:cs="宋体"/>
          <w:spacing w:val="-1"/>
          <w:sz w:val="21"/>
          <w:szCs w:val="21"/>
          <w:lang w:eastAsia="zh-CN"/>
        </w:rPr>
        <w:t>。</w:t>
      </w:r>
    </w:p>
    <w:p>
      <w:pPr>
        <w:spacing w:before="28" w:line="219" w:lineRule="auto"/>
        <w:ind w:left="441"/>
        <w:rPr>
          <w:rFonts w:hint="eastAsia" w:ascii="宋体" w:hAnsi="宋体" w:eastAsia="宋体" w:cs="宋体"/>
          <w:sz w:val="21"/>
          <w:szCs w:val="21"/>
        </w:rPr>
      </w:pPr>
      <w:r>
        <w:rPr>
          <w:rFonts w:hint="eastAsia" w:ascii="宋体" w:hAnsi="宋体" w:eastAsia="宋体" w:cs="宋体"/>
          <w:spacing w:val="-2"/>
          <w:sz w:val="21"/>
          <w:szCs w:val="21"/>
          <w:lang w:val="en-US" w:eastAsia="zh-CN"/>
        </w:rPr>
        <w:t>12.9</w:t>
      </w:r>
      <w:r>
        <w:rPr>
          <w:rFonts w:hint="eastAsia" w:ascii="宋体" w:hAnsi="宋体" w:eastAsia="宋体" w:cs="宋体"/>
          <w:spacing w:val="-2"/>
          <w:sz w:val="21"/>
          <w:szCs w:val="21"/>
        </w:rPr>
        <w:t>视频监控及技防设备使用管理</w:t>
      </w:r>
    </w:p>
    <w:p>
      <w:pPr>
        <w:spacing w:before="22" w:line="229" w:lineRule="auto"/>
        <w:ind w:left="32" w:right="74" w:firstLine="409"/>
        <w:rPr>
          <w:rFonts w:hint="eastAsia" w:ascii="宋体" w:hAnsi="宋体" w:eastAsia="宋体" w:cs="宋体"/>
          <w:sz w:val="21"/>
          <w:szCs w:val="21"/>
        </w:rPr>
      </w:pPr>
      <w:r>
        <w:rPr>
          <w:rFonts w:hint="eastAsia" w:ascii="宋体" w:hAnsi="宋体" w:eastAsia="宋体" w:cs="宋体"/>
          <w:spacing w:val="-2"/>
          <w:sz w:val="21"/>
          <w:szCs w:val="21"/>
          <w:lang w:eastAsia="zh-CN"/>
        </w:rPr>
        <w:t>（</w:t>
      </w:r>
      <w:r>
        <w:rPr>
          <w:rFonts w:hint="eastAsia" w:ascii="宋体" w:hAnsi="宋体" w:eastAsia="宋体" w:cs="宋体"/>
          <w:spacing w:val="-2"/>
          <w:sz w:val="21"/>
          <w:szCs w:val="21"/>
          <w:lang w:val="en-US" w:eastAsia="zh-CN"/>
        </w:rPr>
        <w:t>1</w:t>
      </w:r>
      <w:r>
        <w:rPr>
          <w:rFonts w:hint="eastAsia" w:ascii="宋体" w:hAnsi="宋体" w:eastAsia="宋体" w:cs="宋体"/>
          <w:spacing w:val="-2"/>
          <w:sz w:val="21"/>
          <w:szCs w:val="21"/>
          <w:lang w:eastAsia="zh-CN"/>
        </w:rPr>
        <w:t>）</w:t>
      </w:r>
      <w:r>
        <w:rPr>
          <w:rFonts w:hint="eastAsia" w:ascii="宋体" w:hAnsi="宋体" w:eastAsia="宋体" w:cs="宋体"/>
          <w:spacing w:val="-2"/>
          <w:sz w:val="21"/>
          <w:szCs w:val="21"/>
        </w:rPr>
        <w:t>岗位人员必须经过培训后才能上岗，遵守监控中心各项管</w:t>
      </w:r>
      <w:r>
        <w:rPr>
          <w:rFonts w:hint="eastAsia" w:ascii="宋体" w:hAnsi="宋体" w:eastAsia="宋体" w:cs="宋体"/>
          <w:spacing w:val="-3"/>
          <w:sz w:val="21"/>
          <w:szCs w:val="21"/>
        </w:rPr>
        <w:t>理制度、工作要求，认真履行岗位职责。</w:t>
      </w:r>
    </w:p>
    <w:p>
      <w:pPr>
        <w:spacing w:before="23" w:line="230" w:lineRule="auto"/>
        <w:ind w:left="37" w:right="74" w:firstLine="404"/>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2</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按要求做好视频监控设备一般维护工作，每班检查、记</w:t>
      </w:r>
      <w:r>
        <w:rPr>
          <w:rFonts w:hint="eastAsia" w:ascii="宋体" w:hAnsi="宋体" w:eastAsia="宋体" w:cs="宋体"/>
          <w:spacing w:val="-2"/>
          <w:sz w:val="21"/>
          <w:szCs w:val="21"/>
        </w:rPr>
        <w:t>录设备运行情况，发现异</w:t>
      </w:r>
      <w:r>
        <w:rPr>
          <w:rFonts w:hint="eastAsia" w:ascii="宋体" w:hAnsi="宋体" w:eastAsia="宋体" w:cs="宋体"/>
          <w:spacing w:val="-4"/>
          <w:sz w:val="21"/>
          <w:szCs w:val="21"/>
        </w:rPr>
        <w:t>常及时报修。</w:t>
      </w:r>
    </w:p>
    <w:p>
      <w:pPr>
        <w:spacing w:before="22" w:line="217" w:lineRule="auto"/>
        <w:ind w:left="441"/>
        <w:rPr>
          <w:rFonts w:hint="eastAsia" w:ascii="宋体" w:hAnsi="宋体" w:eastAsia="宋体" w:cs="宋体"/>
          <w:sz w:val="21"/>
          <w:szCs w:val="21"/>
        </w:rPr>
      </w:pPr>
      <w:r>
        <w:rPr>
          <w:rFonts w:hint="eastAsia" w:ascii="宋体" w:hAnsi="宋体" w:eastAsia="宋体" w:cs="宋体"/>
          <w:spacing w:val="-2"/>
          <w:sz w:val="21"/>
          <w:szCs w:val="21"/>
          <w:lang w:eastAsia="zh-CN"/>
        </w:rPr>
        <w:t>（</w:t>
      </w:r>
      <w:r>
        <w:rPr>
          <w:rFonts w:hint="eastAsia" w:ascii="宋体" w:hAnsi="宋体" w:eastAsia="宋体" w:cs="宋体"/>
          <w:spacing w:val="-2"/>
          <w:sz w:val="21"/>
          <w:szCs w:val="21"/>
          <w:lang w:val="en-US" w:eastAsia="zh-CN"/>
        </w:rPr>
        <w:t>3</w:t>
      </w:r>
      <w:r>
        <w:rPr>
          <w:rFonts w:hint="eastAsia" w:ascii="宋体" w:hAnsi="宋体" w:eastAsia="宋体" w:cs="宋体"/>
          <w:spacing w:val="-2"/>
          <w:sz w:val="21"/>
          <w:szCs w:val="21"/>
          <w:lang w:eastAsia="zh-CN"/>
        </w:rPr>
        <w:t>）</w:t>
      </w:r>
      <w:r>
        <w:rPr>
          <w:rFonts w:hint="eastAsia" w:ascii="宋体" w:hAnsi="宋体" w:eastAsia="宋体" w:cs="宋体"/>
          <w:spacing w:val="-2"/>
          <w:sz w:val="21"/>
          <w:szCs w:val="21"/>
        </w:rPr>
        <w:t>实行24小时双人值班制，严禁值班电话私用，无人为操作造成的仪器损坏。</w:t>
      </w:r>
    </w:p>
    <w:p>
      <w:pPr>
        <w:spacing w:before="68" w:line="218" w:lineRule="auto"/>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4</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每班动态监控全院安全状况，尤其是重点部门(位),发现问题或可疑情况及时通</w:t>
      </w:r>
      <w:r>
        <w:rPr>
          <w:rFonts w:hint="eastAsia" w:ascii="宋体" w:hAnsi="宋体" w:eastAsia="宋体" w:cs="宋体"/>
          <w:spacing w:val="-3"/>
          <w:sz w:val="21"/>
          <w:szCs w:val="21"/>
        </w:rPr>
        <w:t>知保安和相关人员到现场处理。</w:t>
      </w:r>
    </w:p>
    <w:p>
      <w:pPr>
        <w:spacing w:before="24" w:line="229" w:lineRule="auto"/>
        <w:ind w:left="27" w:right="5" w:firstLine="414"/>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5</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严格执行交接班制度，发现监控设备问题要立</w:t>
      </w:r>
      <w:r>
        <w:rPr>
          <w:rFonts w:hint="eastAsia" w:ascii="宋体" w:hAnsi="宋体" w:eastAsia="宋体" w:cs="宋体"/>
          <w:spacing w:val="-2"/>
          <w:sz w:val="21"/>
          <w:szCs w:val="21"/>
        </w:rPr>
        <w:t>即报告相关部门进行抢修，并填写</w:t>
      </w:r>
      <w:r>
        <w:rPr>
          <w:rFonts w:hint="eastAsia" w:ascii="宋体" w:hAnsi="宋体" w:eastAsia="宋体" w:cs="宋体"/>
          <w:spacing w:val="-3"/>
          <w:sz w:val="21"/>
          <w:szCs w:val="21"/>
        </w:rPr>
        <w:t>相关报修单和记录。</w:t>
      </w:r>
    </w:p>
    <w:p>
      <w:pPr>
        <w:spacing w:before="23" w:line="218" w:lineRule="auto"/>
        <w:ind w:left="441"/>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6</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配合消防监控，接到消防报警立即通知保安即刻到现场查看和报告。</w:t>
      </w:r>
    </w:p>
    <w:p>
      <w:pPr>
        <w:spacing w:before="25" w:line="218" w:lineRule="auto"/>
        <w:ind w:left="441"/>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7</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接到报案或突发事件报告立即通知保安到现场处理和报告相关人员。</w:t>
      </w:r>
    </w:p>
    <w:p>
      <w:pPr>
        <w:spacing w:before="23" w:line="230" w:lineRule="auto"/>
        <w:ind w:left="25" w:right="5" w:firstLine="416"/>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8</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各类迎检、大型活动安保工作：医院各类活动、</w:t>
      </w:r>
      <w:r>
        <w:rPr>
          <w:rFonts w:hint="eastAsia" w:ascii="宋体" w:hAnsi="宋体" w:eastAsia="宋体" w:cs="宋体"/>
          <w:spacing w:val="-2"/>
          <w:sz w:val="21"/>
          <w:szCs w:val="21"/>
        </w:rPr>
        <w:t>迎检等，根据安保需要提供保卫</w:t>
      </w:r>
      <w:r>
        <w:rPr>
          <w:rFonts w:hint="eastAsia" w:ascii="宋体" w:hAnsi="宋体" w:eastAsia="宋体" w:cs="宋体"/>
          <w:spacing w:val="-9"/>
          <w:sz w:val="21"/>
          <w:szCs w:val="21"/>
        </w:rPr>
        <w:t>服务。</w:t>
      </w:r>
    </w:p>
    <w:p>
      <w:pPr>
        <w:spacing w:before="23" w:line="232" w:lineRule="auto"/>
        <w:ind w:left="26" w:right="5" w:firstLine="415"/>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9</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外来施工人员管理；要按医院施工管理要求</w:t>
      </w:r>
      <w:r>
        <w:rPr>
          <w:rFonts w:hint="eastAsia" w:ascii="宋体" w:hAnsi="宋体" w:eastAsia="宋体" w:cs="宋体"/>
          <w:spacing w:val="-2"/>
          <w:sz w:val="21"/>
          <w:szCs w:val="21"/>
        </w:rPr>
        <w:t>，对医院所有外来施工人员必须盘查是否办理施工证、施工过</w:t>
      </w:r>
      <w:r>
        <w:rPr>
          <w:rFonts w:hint="eastAsia" w:ascii="宋体" w:hAnsi="宋体" w:cs="宋体"/>
          <w:spacing w:val="-2"/>
          <w:sz w:val="21"/>
          <w:szCs w:val="21"/>
          <w:lang w:eastAsia="zh-CN"/>
        </w:rPr>
        <w:t>程中</w:t>
      </w:r>
      <w:r>
        <w:rPr>
          <w:rFonts w:hint="eastAsia" w:ascii="宋体" w:hAnsi="宋体" w:eastAsia="宋体" w:cs="宋体"/>
          <w:spacing w:val="-2"/>
          <w:sz w:val="21"/>
          <w:szCs w:val="21"/>
        </w:rPr>
        <w:t>是否违反相关管理规</w:t>
      </w:r>
      <w:r>
        <w:rPr>
          <w:rFonts w:hint="eastAsia" w:ascii="宋体" w:hAnsi="宋体" w:eastAsia="宋体" w:cs="宋体"/>
          <w:spacing w:val="-3"/>
          <w:sz w:val="21"/>
          <w:szCs w:val="21"/>
        </w:rPr>
        <w:t>定或存在安全隐患等，发现不符合管理规定</w:t>
      </w:r>
      <w:r>
        <w:rPr>
          <w:rFonts w:hint="eastAsia" w:ascii="宋体" w:hAnsi="宋体" w:eastAsia="宋体" w:cs="宋体"/>
          <w:spacing w:val="-1"/>
          <w:sz w:val="21"/>
          <w:szCs w:val="21"/>
        </w:rPr>
        <w:t>必须制止和报告，发现安全隐患必须指出、处理</w:t>
      </w:r>
      <w:r>
        <w:rPr>
          <w:rFonts w:hint="eastAsia" w:ascii="宋体" w:hAnsi="宋体" w:eastAsia="宋体" w:cs="宋体"/>
          <w:spacing w:val="-2"/>
          <w:sz w:val="21"/>
          <w:szCs w:val="21"/>
        </w:rPr>
        <w:t>和报告。</w:t>
      </w:r>
    </w:p>
    <w:p>
      <w:pPr>
        <w:spacing w:before="25" w:line="227" w:lineRule="auto"/>
        <w:ind w:left="31" w:right="5" w:firstLine="41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10</w:t>
      </w:r>
      <w:r>
        <w:rPr>
          <w:rFonts w:hint="eastAsia" w:ascii="宋体" w:hAnsi="宋体" w:eastAsia="宋体" w:cs="宋体"/>
          <w:sz w:val="21"/>
          <w:szCs w:val="21"/>
          <w:lang w:eastAsia="zh-CN"/>
        </w:rPr>
        <w:t>）</w:t>
      </w:r>
      <w:r>
        <w:rPr>
          <w:rFonts w:hint="eastAsia" w:ascii="宋体" w:hAnsi="宋体" w:eastAsia="宋体" w:cs="宋体"/>
          <w:sz w:val="21"/>
          <w:szCs w:val="21"/>
        </w:rPr>
        <w:t>外来新闻媒体采访管理：发现外来新闻媒体来院采访，必须询问是否得到采购</w:t>
      </w:r>
      <w:r>
        <w:rPr>
          <w:rFonts w:hint="eastAsia" w:ascii="宋体" w:hAnsi="宋体" w:eastAsia="宋体" w:cs="宋体"/>
          <w:spacing w:val="-2"/>
          <w:sz w:val="21"/>
          <w:szCs w:val="21"/>
        </w:rPr>
        <w:t>方同意，未经许可不得在院内采访。</w:t>
      </w:r>
    </w:p>
    <w:p>
      <w:pPr>
        <w:spacing w:before="29" w:line="218" w:lineRule="auto"/>
        <w:ind w:left="441"/>
        <w:rPr>
          <w:rFonts w:hint="eastAsia" w:ascii="宋体" w:hAnsi="宋体" w:eastAsia="宋体" w:cs="宋体"/>
          <w:sz w:val="21"/>
          <w:szCs w:val="21"/>
        </w:rPr>
      </w:pPr>
      <w:r>
        <w:rPr>
          <w:rFonts w:hint="eastAsia" w:ascii="宋体" w:hAnsi="宋体" w:eastAsia="宋体" w:cs="宋体"/>
          <w:spacing w:val="-7"/>
          <w:sz w:val="21"/>
          <w:szCs w:val="21"/>
          <w:lang w:val="en-US" w:eastAsia="zh-CN"/>
        </w:rPr>
        <w:t>12.10</w:t>
      </w:r>
      <w:r>
        <w:rPr>
          <w:rFonts w:hint="eastAsia" w:ascii="宋体" w:hAnsi="宋体" w:eastAsia="宋体" w:cs="宋体"/>
          <w:spacing w:val="-7"/>
          <w:sz w:val="21"/>
          <w:szCs w:val="21"/>
        </w:rPr>
        <w:t>节能管理：</w:t>
      </w:r>
    </w:p>
    <w:p>
      <w:pPr>
        <w:spacing w:before="22"/>
        <w:ind w:left="23" w:right="3" w:firstLine="418"/>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1</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负责班后公共场所灯光、冷气等开关管理</w:t>
      </w:r>
      <w:r>
        <w:rPr>
          <w:rFonts w:hint="eastAsia" w:ascii="宋体" w:hAnsi="宋体" w:eastAsia="宋体" w:cs="宋体"/>
          <w:spacing w:val="-2"/>
          <w:sz w:val="21"/>
          <w:szCs w:val="21"/>
        </w:rPr>
        <w:t>，发现浪费水电现象及时关水、电源并记录所在科室，定期报后勤安保部。</w:t>
      </w:r>
    </w:p>
    <w:p>
      <w:pPr>
        <w:spacing w:before="1" w:line="216" w:lineRule="auto"/>
        <w:ind w:left="441"/>
        <w:rPr>
          <w:rFonts w:hint="eastAsia" w:ascii="宋体" w:hAnsi="宋体" w:eastAsia="宋体" w:cs="宋体"/>
          <w:sz w:val="21"/>
          <w:szCs w:val="21"/>
        </w:rPr>
      </w:pPr>
      <w:r>
        <w:rPr>
          <w:rFonts w:hint="eastAsia" w:ascii="宋体" w:hAnsi="宋体" w:eastAsia="宋体" w:cs="宋体"/>
          <w:spacing w:val="-2"/>
          <w:sz w:val="21"/>
          <w:szCs w:val="21"/>
          <w:lang w:eastAsia="zh-CN"/>
        </w:rPr>
        <w:t>（</w:t>
      </w:r>
      <w:r>
        <w:rPr>
          <w:rFonts w:hint="eastAsia" w:ascii="宋体" w:hAnsi="宋体" w:eastAsia="宋体" w:cs="宋体"/>
          <w:spacing w:val="-2"/>
          <w:sz w:val="21"/>
          <w:szCs w:val="21"/>
          <w:lang w:val="en-US" w:eastAsia="zh-CN"/>
        </w:rPr>
        <w:t>2</w:t>
      </w:r>
      <w:r>
        <w:rPr>
          <w:rFonts w:hint="eastAsia" w:ascii="宋体" w:hAnsi="宋体" w:eastAsia="宋体" w:cs="宋体"/>
          <w:spacing w:val="-2"/>
          <w:sz w:val="21"/>
          <w:szCs w:val="21"/>
          <w:lang w:eastAsia="zh-CN"/>
        </w:rPr>
        <w:t>）</w:t>
      </w:r>
      <w:r>
        <w:rPr>
          <w:rFonts w:hint="eastAsia" w:ascii="宋体" w:hAnsi="宋体" w:eastAsia="宋体" w:cs="宋体"/>
          <w:spacing w:val="-2"/>
          <w:sz w:val="21"/>
          <w:szCs w:val="21"/>
        </w:rPr>
        <w:t>其他工作任务：</w:t>
      </w:r>
    </w:p>
    <w:p>
      <w:pPr>
        <w:spacing w:before="26" w:line="218" w:lineRule="auto"/>
        <w:ind w:left="439"/>
        <w:rPr>
          <w:rFonts w:hint="eastAsia" w:ascii="宋体" w:hAnsi="宋体" w:eastAsia="宋体" w:cs="宋体"/>
          <w:sz w:val="21"/>
          <w:szCs w:val="21"/>
        </w:rPr>
      </w:pPr>
      <w:r>
        <w:rPr>
          <w:rFonts w:hint="eastAsia" w:ascii="宋体" w:hAnsi="宋体" w:eastAsia="宋体" w:cs="宋体"/>
          <w:sz w:val="21"/>
          <w:szCs w:val="21"/>
        </w:rPr>
        <w:t>①安排素质较高的管理人员协助医院安全、顺利押运贵重物</w:t>
      </w:r>
      <w:r>
        <w:rPr>
          <w:rFonts w:hint="eastAsia" w:ascii="宋体" w:hAnsi="宋体" w:eastAsia="宋体" w:cs="宋体"/>
          <w:spacing w:val="-1"/>
          <w:sz w:val="21"/>
          <w:szCs w:val="21"/>
        </w:rPr>
        <w:t>品。</w:t>
      </w:r>
    </w:p>
    <w:p>
      <w:pPr>
        <w:spacing w:before="24" w:line="216" w:lineRule="auto"/>
        <w:ind w:left="438"/>
        <w:rPr>
          <w:rFonts w:hint="eastAsia" w:ascii="宋体" w:hAnsi="宋体" w:eastAsia="宋体" w:cs="宋体"/>
          <w:sz w:val="21"/>
          <w:szCs w:val="21"/>
        </w:rPr>
      </w:pPr>
      <w:r>
        <w:rPr>
          <w:rFonts w:hint="eastAsia" w:ascii="宋体" w:hAnsi="宋体" w:eastAsia="宋体" w:cs="宋体"/>
          <w:spacing w:val="-2"/>
          <w:sz w:val="21"/>
          <w:szCs w:val="21"/>
        </w:rPr>
        <w:t>②负责室外轮椅、车床归位，轮椅在室外逗留时间不</w:t>
      </w:r>
      <w:r>
        <w:rPr>
          <w:rFonts w:hint="eastAsia" w:ascii="宋体" w:hAnsi="宋体" w:cs="宋体"/>
          <w:spacing w:val="-2"/>
          <w:sz w:val="21"/>
          <w:szCs w:val="21"/>
          <w:lang w:eastAsia="zh-CN"/>
        </w:rPr>
        <w:t>超过</w:t>
      </w:r>
      <w:r>
        <w:rPr>
          <w:rFonts w:hint="eastAsia" w:ascii="宋体" w:hAnsi="宋体" w:eastAsia="宋体" w:cs="宋体"/>
          <w:spacing w:val="-27"/>
          <w:sz w:val="21"/>
          <w:szCs w:val="21"/>
        </w:rPr>
        <w:t xml:space="preserve"> </w:t>
      </w:r>
      <w:r>
        <w:rPr>
          <w:rFonts w:hint="eastAsia" w:ascii="宋体" w:hAnsi="宋体" w:eastAsia="宋体" w:cs="宋体"/>
          <w:spacing w:val="-2"/>
          <w:sz w:val="21"/>
          <w:szCs w:val="21"/>
        </w:rPr>
        <w:t>30</w:t>
      </w:r>
      <w:r>
        <w:rPr>
          <w:rFonts w:hint="eastAsia" w:ascii="宋体" w:hAnsi="宋体" w:eastAsia="宋体" w:cs="宋体"/>
          <w:spacing w:val="-36"/>
          <w:sz w:val="21"/>
          <w:szCs w:val="21"/>
        </w:rPr>
        <w:t xml:space="preserve"> </w:t>
      </w:r>
      <w:r>
        <w:rPr>
          <w:rFonts w:hint="eastAsia" w:ascii="宋体" w:hAnsi="宋体" w:eastAsia="宋体" w:cs="宋体"/>
          <w:spacing w:val="-2"/>
          <w:sz w:val="21"/>
          <w:szCs w:val="21"/>
        </w:rPr>
        <w:t>分钟。</w:t>
      </w:r>
    </w:p>
    <w:p>
      <w:pPr>
        <w:spacing w:before="28" w:line="217" w:lineRule="auto"/>
        <w:ind w:left="438"/>
        <w:rPr>
          <w:rFonts w:hint="eastAsia" w:ascii="宋体" w:hAnsi="宋体" w:eastAsia="宋体" w:cs="宋体"/>
          <w:sz w:val="21"/>
          <w:szCs w:val="21"/>
        </w:rPr>
      </w:pPr>
      <w:r>
        <w:rPr>
          <w:rFonts w:hint="eastAsia" w:ascii="宋体" w:hAnsi="宋体" w:eastAsia="宋体" w:cs="宋体"/>
          <w:spacing w:val="-1"/>
          <w:sz w:val="21"/>
          <w:szCs w:val="21"/>
        </w:rPr>
        <w:t>③协助医院控烟工作。</w:t>
      </w:r>
    </w:p>
    <w:p>
      <w:pPr>
        <w:spacing w:before="25" w:line="218" w:lineRule="auto"/>
        <w:ind w:left="438"/>
        <w:rPr>
          <w:rFonts w:hint="eastAsia" w:ascii="宋体" w:hAnsi="宋体" w:eastAsia="宋体" w:cs="宋体"/>
          <w:sz w:val="21"/>
          <w:szCs w:val="21"/>
        </w:rPr>
      </w:pPr>
      <w:r>
        <w:rPr>
          <w:rFonts w:hint="eastAsia" w:ascii="宋体" w:hAnsi="宋体" w:eastAsia="宋体" w:cs="宋体"/>
          <w:spacing w:val="-1"/>
          <w:sz w:val="21"/>
          <w:szCs w:val="21"/>
        </w:rPr>
        <w:t>④发现医院设施设备损坏及时报障。</w:t>
      </w:r>
    </w:p>
    <w:p>
      <w:pPr>
        <w:spacing w:before="25" w:line="218" w:lineRule="auto"/>
        <w:ind w:left="455"/>
        <w:rPr>
          <w:rFonts w:hint="eastAsia" w:ascii="宋体" w:hAnsi="宋体" w:eastAsia="宋体" w:cs="宋体"/>
          <w:sz w:val="21"/>
          <w:szCs w:val="21"/>
        </w:rPr>
      </w:pPr>
      <w:r>
        <w:rPr>
          <w:rFonts w:hint="eastAsia" w:ascii="宋体" w:hAnsi="宋体" w:eastAsia="宋体" w:cs="宋体"/>
          <w:spacing w:val="-3"/>
          <w:sz w:val="21"/>
          <w:szCs w:val="21"/>
        </w:rPr>
        <w:t>13、相关人员要求</w:t>
      </w:r>
    </w:p>
    <w:p>
      <w:pPr>
        <w:spacing w:before="22" w:line="228" w:lineRule="auto"/>
        <w:ind w:left="29" w:right="4" w:firstLine="417"/>
        <w:rPr>
          <w:rFonts w:hint="eastAsia" w:ascii="宋体" w:hAnsi="宋体" w:eastAsia="宋体" w:cs="宋体"/>
          <w:sz w:val="21"/>
          <w:szCs w:val="21"/>
        </w:rPr>
      </w:pPr>
      <w:r>
        <w:rPr>
          <w:rFonts w:hint="eastAsia" w:ascii="宋体" w:hAnsi="宋体" w:eastAsia="宋体" w:cs="宋体"/>
          <w:spacing w:val="-4"/>
          <w:sz w:val="21"/>
          <w:szCs w:val="21"/>
          <w:lang w:val="en-US" w:eastAsia="zh-CN"/>
        </w:rPr>
        <w:t>13.1</w:t>
      </w:r>
      <w:r>
        <w:rPr>
          <w:rFonts w:hint="eastAsia" w:ascii="宋体" w:hAnsi="宋体" w:eastAsia="宋体" w:cs="宋体"/>
          <w:spacing w:val="-4"/>
          <w:sz w:val="21"/>
          <w:szCs w:val="21"/>
        </w:rPr>
        <w:t>采购人对岗位设置和管理工作具有直接指挥权和决定权，对项目有关人员</w:t>
      </w:r>
      <w:r>
        <w:rPr>
          <w:rFonts w:hint="eastAsia" w:ascii="宋体" w:hAnsi="宋体" w:eastAsia="宋体" w:cs="宋体"/>
          <w:spacing w:val="-47"/>
          <w:sz w:val="21"/>
          <w:szCs w:val="21"/>
        </w:rPr>
        <w:t xml:space="preserve"> </w:t>
      </w:r>
      <w:r>
        <w:rPr>
          <w:rFonts w:hint="eastAsia" w:ascii="宋体" w:hAnsi="宋体" w:eastAsia="宋体" w:cs="宋体"/>
          <w:spacing w:val="-4"/>
          <w:sz w:val="21"/>
          <w:szCs w:val="21"/>
        </w:rPr>
        <w:t>(不称职</w:t>
      </w:r>
      <w:r>
        <w:rPr>
          <w:rFonts w:hint="eastAsia" w:ascii="宋体" w:hAnsi="宋体" w:eastAsia="宋体" w:cs="宋体"/>
          <w:spacing w:val="1"/>
          <w:sz w:val="21"/>
          <w:szCs w:val="21"/>
        </w:rPr>
        <w:t>或对医院造成负面影响的人员)具有辞退等管理权，并要</w:t>
      </w:r>
      <w:r>
        <w:rPr>
          <w:rFonts w:hint="eastAsia" w:ascii="宋体" w:hAnsi="宋体" w:eastAsia="宋体" w:cs="宋体"/>
          <w:sz w:val="21"/>
          <w:szCs w:val="21"/>
        </w:rPr>
        <w:t>求48</w:t>
      </w:r>
      <w:r>
        <w:rPr>
          <w:rFonts w:hint="eastAsia" w:ascii="宋体" w:hAnsi="宋体" w:eastAsia="宋体" w:cs="宋体"/>
          <w:spacing w:val="-40"/>
          <w:sz w:val="21"/>
          <w:szCs w:val="21"/>
        </w:rPr>
        <w:t xml:space="preserve"> </w:t>
      </w:r>
      <w:r>
        <w:rPr>
          <w:rFonts w:hint="eastAsia" w:ascii="宋体" w:hAnsi="宋体" w:eastAsia="宋体" w:cs="宋体"/>
          <w:sz w:val="21"/>
          <w:szCs w:val="21"/>
        </w:rPr>
        <w:t>小时内补充到位。</w:t>
      </w:r>
    </w:p>
    <w:p>
      <w:pPr>
        <w:spacing w:before="27" w:line="216"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13.2</w:t>
      </w:r>
      <w:r>
        <w:rPr>
          <w:rFonts w:hint="eastAsia" w:ascii="宋体" w:hAnsi="宋体" w:eastAsia="宋体" w:cs="宋体"/>
          <w:spacing w:val="-1"/>
          <w:sz w:val="21"/>
          <w:szCs w:val="21"/>
        </w:rPr>
        <w:t>具体岗位职责和服务协议在与中标人签署合同时再细化。</w:t>
      </w:r>
    </w:p>
    <w:p>
      <w:pPr>
        <w:spacing w:before="25" w:line="218"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13.3</w:t>
      </w:r>
      <w:r>
        <w:rPr>
          <w:rFonts w:hint="eastAsia" w:ascii="宋体" w:hAnsi="宋体" w:eastAsia="宋体" w:cs="宋体"/>
          <w:spacing w:val="-1"/>
          <w:sz w:val="21"/>
          <w:szCs w:val="21"/>
        </w:rPr>
        <w:t>根据采购人安全保卫岗位需求合理配置保安人</w:t>
      </w:r>
      <w:r>
        <w:rPr>
          <w:rFonts w:hint="eastAsia" w:ascii="宋体" w:hAnsi="宋体" w:eastAsia="宋体" w:cs="宋体"/>
          <w:spacing w:val="-2"/>
          <w:sz w:val="21"/>
          <w:szCs w:val="21"/>
        </w:rPr>
        <w:t>员。</w:t>
      </w:r>
    </w:p>
    <w:p>
      <w:pPr>
        <w:spacing w:before="26" w:line="217"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13.4</w:t>
      </w:r>
      <w:r>
        <w:rPr>
          <w:rFonts w:hint="eastAsia" w:ascii="宋体" w:hAnsi="宋体" w:eastAsia="宋体" w:cs="宋体"/>
          <w:spacing w:val="-1"/>
          <w:sz w:val="21"/>
          <w:szCs w:val="21"/>
        </w:rPr>
        <w:t>按劳动法安排保安员工作时间，特殊情况需要加班的要按劳动法支付加班费。</w:t>
      </w:r>
    </w:p>
    <w:p>
      <w:pPr>
        <w:spacing w:before="25" w:line="230" w:lineRule="auto"/>
        <w:ind w:left="0" w:right="49" w:firstLine="416" w:firstLineChars="200"/>
        <w:rPr>
          <w:rFonts w:hint="eastAsia" w:ascii="宋体" w:hAnsi="宋体" w:eastAsia="宋体" w:cs="宋体"/>
          <w:sz w:val="21"/>
          <w:szCs w:val="21"/>
        </w:rPr>
      </w:pPr>
      <w:r>
        <w:rPr>
          <w:rFonts w:hint="eastAsia" w:ascii="宋体" w:hAnsi="宋体" w:eastAsia="宋体" w:cs="宋体"/>
          <w:spacing w:val="-1"/>
          <w:sz w:val="21"/>
          <w:szCs w:val="21"/>
          <w:lang w:val="en-US" w:eastAsia="zh-CN"/>
        </w:rPr>
        <w:t>13.5</w:t>
      </w:r>
      <w:r>
        <w:rPr>
          <w:rFonts w:hint="eastAsia" w:ascii="宋体" w:hAnsi="宋体" w:eastAsia="宋体" w:cs="宋体"/>
          <w:spacing w:val="-1"/>
          <w:sz w:val="21"/>
          <w:szCs w:val="21"/>
        </w:rPr>
        <w:t>中标</w:t>
      </w:r>
      <w:r>
        <w:rPr>
          <w:rFonts w:hint="eastAsia" w:ascii="宋体" w:hAnsi="宋体" w:eastAsia="宋体" w:cs="宋体"/>
          <w:spacing w:val="-7"/>
          <w:sz w:val="21"/>
          <w:szCs w:val="21"/>
        </w:rPr>
        <w:t>人主动提出更换安保管理人员时，要向采购人提交书面申请并写明原因，</w:t>
      </w:r>
      <w:r>
        <w:rPr>
          <w:rFonts w:hint="eastAsia" w:ascii="宋体" w:hAnsi="宋体" w:eastAsia="宋体" w:cs="宋体"/>
          <w:spacing w:val="-2"/>
          <w:sz w:val="21"/>
          <w:szCs w:val="21"/>
        </w:rPr>
        <w:t>上交采购人确定。</w:t>
      </w:r>
    </w:p>
    <w:p>
      <w:pPr>
        <w:spacing w:before="21" w:line="218"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13.6</w:t>
      </w:r>
      <w:r>
        <w:rPr>
          <w:rFonts w:hint="eastAsia" w:ascii="宋体" w:hAnsi="宋体" w:eastAsia="宋体" w:cs="宋体"/>
          <w:spacing w:val="-1"/>
          <w:sz w:val="21"/>
          <w:szCs w:val="21"/>
        </w:rPr>
        <w:t>所有保安员上岗前必须经过公安部门筛查无犯罪或不良行为记录才能录用。</w:t>
      </w:r>
    </w:p>
    <w:p>
      <w:pPr>
        <w:spacing w:before="26" w:line="219" w:lineRule="auto"/>
        <w:ind w:left="455"/>
        <w:rPr>
          <w:rFonts w:hint="eastAsia" w:ascii="宋体" w:hAnsi="宋体" w:eastAsia="宋体" w:cs="宋体"/>
          <w:sz w:val="21"/>
          <w:szCs w:val="21"/>
        </w:rPr>
      </w:pPr>
      <w:r>
        <w:rPr>
          <w:rFonts w:hint="eastAsia" w:ascii="宋体" w:hAnsi="宋体" w:eastAsia="宋体" w:cs="宋体"/>
          <w:spacing w:val="-3"/>
          <w:sz w:val="21"/>
          <w:szCs w:val="21"/>
        </w:rPr>
        <w:t>14、上岗要求</w:t>
      </w:r>
    </w:p>
    <w:p>
      <w:pPr>
        <w:spacing w:before="23" w:line="218"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14.1</w:t>
      </w:r>
      <w:r>
        <w:rPr>
          <w:rFonts w:hint="eastAsia" w:ascii="宋体" w:hAnsi="宋体" w:eastAsia="宋体" w:cs="宋体"/>
          <w:spacing w:val="-1"/>
          <w:sz w:val="21"/>
          <w:szCs w:val="21"/>
        </w:rPr>
        <w:t>必须遵守医院的相关规章制度和管理规定。</w:t>
      </w:r>
    </w:p>
    <w:p>
      <w:pPr>
        <w:spacing w:before="25" w:line="218"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14.2</w:t>
      </w:r>
      <w:r>
        <w:rPr>
          <w:rFonts w:hint="eastAsia" w:ascii="宋体" w:hAnsi="宋体" w:eastAsia="宋体" w:cs="宋体"/>
          <w:spacing w:val="-1"/>
          <w:sz w:val="21"/>
          <w:szCs w:val="21"/>
        </w:rPr>
        <w:t>所有人员按岗位要求着装统一，整齐，执勤时使用礼貌用语，做到文明执勤。</w:t>
      </w:r>
    </w:p>
    <w:p>
      <w:pPr>
        <w:spacing w:before="23" w:line="230" w:lineRule="auto"/>
        <w:ind w:left="25" w:right="16" w:firstLine="421"/>
        <w:rPr>
          <w:rFonts w:hint="eastAsia" w:ascii="宋体" w:hAnsi="宋体" w:eastAsia="宋体" w:cs="宋体"/>
          <w:sz w:val="21"/>
          <w:szCs w:val="21"/>
        </w:rPr>
      </w:pPr>
      <w:r>
        <w:rPr>
          <w:rFonts w:hint="eastAsia" w:ascii="宋体" w:hAnsi="宋体" w:eastAsia="宋体" w:cs="宋体"/>
          <w:sz w:val="21"/>
          <w:szCs w:val="21"/>
          <w:lang w:val="en-US" w:eastAsia="zh-CN"/>
        </w:rPr>
        <w:t>14.3</w:t>
      </w:r>
      <w:r>
        <w:rPr>
          <w:rFonts w:hint="eastAsia" w:ascii="宋体" w:hAnsi="宋体" w:eastAsia="宋体" w:cs="宋体"/>
          <w:sz w:val="21"/>
          <w:szCs w:val="21"/>
        </w:rPr>
        <w:t>值班期间要认真负责，警惕性高，密切注意服务区域内消防治安动态</w:t>
      </w:r>
      <w:r>
        <w:rPr>
          <w:rFonts w:hint="eastAsia" w:ascii="宋体" w:hAnsi="宋体" w:eastAsia="宋体" w:cs="宋体"/>
          <w:spacing w:val="-1"/>
          <w:sz w:val="21"/>
          <w:szCs w:val="21"/>
        </w:rPr>
        <w:t>，及时掌握</w:t>
      </w:r>
      <w:r>
        <w:rPr>
          <w:rFonts w:hint="eastAsia" w:ascii="宋体" w:hAnsi="宋体" w:eastAsia="宋体" w:cs="宋体"/>
          <w:spacing w:val="-3"/>
          <w:sz w:val="21"/>
          <w:szCs w:val="21"/>
        </w:rPr>
        <w:t>服务区域内的情况。</w:t>
      </w:r>
    </w:p>
    <w:p>
      <w:pPr>
        <w:spacing w:before="22" w:line="232" w:lineRule="auto"/>
        <w:ind w:left="26" w:right="2" w:firstLine="419"/>
        <w:rPr>
          <w:rFonts w:hint="eastAsia" w:ascii="宋体" w:hAnsi="宋体" w:eastAsia="宋体" w:cs="宋体"/>
          <w:sz w:val="21"/>
          <w:szCs w:val="21"/>
        </w:rPr>
      </w:pPr>
      <w:r>
        <w:rPr>
          <w:rFonts w:hint="eastAsia" w:ascii="宋体" w:hAnsi="宋体" w:eastAsia="宋体" w:cs="宋体"/>
          <w:sz w:val="21"/>
          <w:szCs w:val="21"/>
          <w:lang w:val="en-US" w:eastAsia="zh-CN"/>
        </w:rPr>
        <w:t>14.4</w:t>
      </w:r>
      <w:r>
        <w:rPr>
          <w:rFonts w:hint="eastAsia" w:ascii="宋体" w:hAnsi="宋体" w:eastAsia="宋体" w:cs="宋体"/>
          <w:sz w:val="21"/>
          <w:szCs w:val="21"/>
        </w:rPr>
        <w:t>值班期间要服从命令，听从指挥，不能聚众闲谈，看书报、睡觉、听收(录)音机</w:t>
      </w:r>
      <w:r>
        <w:rPr>
          <w:rFonts w:hint="eastAsia" w:ascii="宋体" w:hAnsi="宋体" w:eastAsia="宋体" w:cs="宋体"/>
          <w:spacing w:val="-3"/>
          <w:sz w:val="21"/>
          <w:szCs w:val="21"/>
        </w:rPr>
        <w:t>或做与工作无关的事情，夜间巡逻严禁坐而不巡，确保服务区域的安全。时时处处体现医院</w:t>
      </w:r>
      <w:r>
        <w:rPr>
          <w:rFonts w:hint="eastAsia" w:ascii="宋体" w:hAnsi="宋体" w:eastAsia="宋体" w:cs="宋体"/>
          <w:spacing w:val="-2"/>
          <w:sz w:val="21"/>
          <w:szCs w:val="21"/>
        </w:rPr>
        <w:t>保安的良好形象。</w:t>
      </w:r>
    </w:p>
    <w:p>
      <w:pPr>
        <w:spacing w:before="26" w:line="217"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14.5</w:t>
      </w:r>
      <w:r>
        <w:rPr>
          <w:rFonts w:hint="eastAsia" w:ascii="宋体" w:hAnsi="宋体" w:eastAsia="宋体" w:cs="宋体"/>
          <w:spacing w:val="-1"/>
          <w:sz w:val="21"/>
          <w:szCs w:val="21"/>
        </w:rPr>
        <w:t>各班次做好交接班工作，并填写有关值班记录。</w:t>
      </w:r>
    </w:p>
    <w:p>
      <w:pPr>
        <w:spacing w:before="25" w:line="217"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14.6</w:t>
      </w:r>
      <w:r>
        <w:rPr>
          <w:rFonts w:hint="eastAsia" w:ascii="宋体" w:hAnsi="宋体" w:eastAsia="宋体" w:cs="宋体"/>
          <w:spacing w:val="-1"/>
          <w:sz w:val="21"/>
          <w:szCs w:val="21"/>
        </w:rPr>
        <w:t>当班人员有较强的责任心，班队长要带头做好工作并要多检查督促各个岗位。</w:t>
      </w:r>
    </w:p>
    <w:p>
      <w:pPr>
        <w:spacing w:before="26" w:line="217"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14.7</w:t>
      </w:r>
      <w:r>
        <w:rPr>
          <w:rFonts w:hint="eastAsia" w:ascii="宋体" w:hAnsi="宋体" w:eastAsia="宋体" w:cs="宋体"/>
          <w:spacing w:val="-1"/>
          <w:sz w:val="21"/>
          <w:szCs w:val="21"/>
        </w:rPr>
        <w:t>爱护采购人的财物，节能</w:t>
      </w:r>
      <w:r>
        <w:rPr>
          <w:rFonts w:hint="eastAsia" w:ascii="宋体" w:hAnsi="宋体" w:cs="宋体"/>
          <w:spacing w:val="-1"/>
          <w:sz w:val="21"/>
          <w:szCs w:val="21"/>
          <w:lang w:eastAsia="zh-CN"/>
        </w:rPr>
        <w:t>工作</w:t>
      </w:r>
      <w:r>
        <w:rPr>
          <w:rFonts w:hint="eastAsia" w:ascii="宋体" w:hAnsi="宋体" w:eastAsia="宋体" w:cs="宋体"/>
          <w:spacing w:val="-1"/>
          <w:sz w:val="21"/>
          <w:szCs w:val="21"/>
        </w:rPr>
        <w:t>不能松懈。</w:t>
      </w:r>
    </w:p>
    <w:p>
      <w:pPr>
        <w:spacing w:before="25" w:line="217" w:lineRule="auto"/>
        <w:ind w:left="446"/>
        <w:rPr>
          <w:rFonts w:hint="eastAsia" w:ascii="宋体" w:hAnsi="宋体" w:eastAsia="宋体" w:cs="宋体"/>
          <w:sz w:val="21"/>
          <w:szCs w:val="21"/>
        </w:rPr>
      </w:pPr>
      <w:r>
        <w:rPr>
          <w:rFonts w:hint="eastAsia" w:ascii="宋体" w:hAnsi="宋体" w:eastAsia="宋体" w:cs="宋体"/>
          <w:spacing w:val="-2"/>
          <w:sz w:val="21"/>
          <w:szCs w:val="21"/>
          <w:lang w:val="en-US" w:eastAsia="zh-CN"/>
        </w:rPr>
        <w:t>14.8</w:t>
      </w:r>
      <w:r>
        <w:rPr>
          <w:rFonts w:hint="eastAsia" w:ascii="宋体" w:hAnsi="宋体" w:eastAsia="宋体" w:cs="宋体"/>
          <w:spacing w:val="-2"/>
          <w:sz w:val="21"/>
          <w:szCs w:val="21"/>
        </w:rPr>
        <w:t>热情主动地为医院工作人员及患者服务。</w:t>
      </w:r>
    </w:p>
    <w:p>
      <w:pPr>
        <w:spacing w:before="22" w:line="232" w:lineRule="auto"/>
        <w:ind w:left="23" w:right="7" w:firstLine="422"/>
        <w:rPr>
          <w:rFonts w:hint="eastAsia" w:ascii="宋体" w:hAnsi="宋体" w:eastAsia="宋体" w:cs="宋体"/>
          <w:sz w:val="21"/>
          <w:szCs w:val="21"/>
        </w:rPr>
      </w:pPr>
      <w:r>
        <w:rPr>
          <w:rFonts w:hint="eastAsia" w:ascii="宋体" w:hAnsi="宋体" w:cs="宋体"/>
          <w:spacing w:val="-3"/>
          <w:sz w:val="21"/>
          <w:szCs w:val="21"/>
          <w:lang w:eastAsia="zh-CN"/>
        </w:rPr>
        <w:t>15.</w:t>
      </w:r>
      <w:r>
        <w:rPr>
          <w:rFonts w:hint="eastAsia" w:ascii="宋体" w:hAnsi="宋体" w:eastAsia="宋体" w:cs="宋体"/>
          <w:spacing w:val="-3"/>
          <w:sz w:val="21"/>
          <w:szCs w:val="21"/>
        </w:rPr>
        <w:t>管理要求</w:t>
      </w:r>
      <w:r>
        <w:rPr>
          <w:rFonts w:hint="eastAsia" w:ascii="宋体" w:hAnsi="宋体" w:cs="宋体"/>
          <w:sz w:val="21"/>
          <w:szCs w:val="21"/>
          <w:lang w:val="en-US" w:eastAsia="zh-CN"/>
        </w:rPr>
        <w:t>1</w:t>
      </w:r>
      <w:r>
        <w:rPr>
          <w:rFonts w:hint="eastAsia" w:ascii="宋体" w:hAnsi="宋体" w:eastAsia="宋体" w:cs="宋体"/>
          <w:spacing w:val="-7"/>
          <w:sz w:val="21"/>
          <w:szCs w:val="21"/>
        </w:rPr>
        <w:t>0</w:t>
      </w:r>
      <w:r>
        <w:rPr>
          <w:rFonts w:hint="eastAsia" w:ascii="宋体" w:hAnsi="宋体" w:eastAsia="宋体" w:cs="宋体"/>
          <w:spacing w:val="-31"/>
          <w:sz w:val="21"/>
          <w:szCs w:val="21"/>
        </w:rPr>
        <w:t xml:space="preserve"> </w:t>
      </w:r>
      <w:r>
        <w:rPr>
          <w:rFonts w:hint="eastAsia" w:ascii="宋体" w:hAnsi="宋体" w:eastAsia="宋体" w:cs="宋体"/>
          <w:spacing w:val="-7"/>
          <w:sz w:val="21"/>
          <w:szCs w:val="21"/>
        </w:rPr>
        <w:t>名保安精英组成的突发事件应急小组，应对医疗纠纷、消防事件、</w:t>
      </w:r>
      <w:r>
        <w:rPr>
          <w:rFonts w:hint="eastAsia" w:ascii="宋体" w:hAnsi="宋体" w:eastAsia="宋体" w:cs="宋体"/>
          <w:spacing w:val="-2"/>
          <w:sz w:val="21"/>
          <w:szCs w:val="21"/>
        </w:rPr>
        <w:t>群体性突发治安事件、自然环境灾害等，并要求驻</w:t>
      </w:r>
      <w:r>
        <w:rPr>
          <w:rFonts w:hint="eastAsia" w:ascii="宋体" w:hAnsi="宋体" w:eastAsia="宋体" w:cs="宋体"/>
          <w:spacing w:val="-3"/>
          <w:sz w:val="21"/>
          <w:szCs w:val="21"/>
        </w:rPr>
        <w:t>扎医院附近，其他保安驻扎医院附近不少</w:t>
      </w:r>
      <w:r>
        <w:rPr>
          <w:rFonts w:hint="eastAsia" w:ascii="宋体" w:hAnsi="宋体" w:eastAsia="宋体" w:cs="宋体"/>
          <w:spacing w:val="-2"/>
          <w:sz w:val="21"/>
          <w:szCs w:val="21"/>
        </w:rPr>
        <w:t>30%,并制定相应的应急预案及管理制度。</w:t>
      </w:r>
    </w:p>
    <w:p>
      <w:pPr>
        <w:spacing w:before="24" w:line="229" w:lineRule="auto"/>
        <w:ind w:left="28" w:right="49" w:firstLine="417"/>
        <w:rPr>
          <w:rFonts w:hint="eastAsia" w:ascii="宋体" w:hAnsi="宋体" w:eastAsia="宋体" w:cs="宋体"/>
          <w:sz w:val="21"/>
          <w:szCs w:val="21"/>
        </w:rPr>
      </w:pPr>
      <w:r>
        <w:rPr>
          <w:rFonts w:hint="eastAsia" w:ascii="宋体" w:hAnsi="宋体" w:eastAsia="宋体" w:cs="宋体"/>
          <w:spacing w:val="-6"/>
          <w:sz w:val="21"/>
          <w:szCs w:val="21"/>
          <w:lang w:val="en-US" w:eastAsia="zh-CN"/>
        </w:rPr>
        <w:t>15.2</w:t>
      </w:r>
      <w:r>
        <w:rPr>
          <w:rFonts w:hint="eastAsia" w:ascii="宋体" w:hAnsi="宋体" w:eastAsia="宋体" w:cs="宋体"/>
          <w:spacing w:val="-6"/>
          <w:sz w:val="21"/>
          <w:szCs w:val="21"/>
        </w:rPr>
        <w:t>派驻相关管理人员熟悉监控系统、消防设备、巡更</w:t>
      </w:r>
      <w:r>
        <w:rPr>
          <w:rFonts w:hint="eastAsia" w:ascii="宋体" w:hAnsi="宋体" w:eastAsia="宋体" w:cs="宋体"/>
          <w:spacing w:val="-7"/>
          <w:sz w:val="21"/>
          <w:szCs w:val="21"/>
        </w:rPr>
        <w:t>系统、门禁系统等系统操作，</w:t>
      </w:r>
      <w:r>
        <w:rPr>
          <w:rFonts w:hint="eastAsia" w:ascii="宋体" w:hAnsi="宋体" w:eastAsia="宋体" w:cs="宋体"/>
          <w:spacing w:val="-2"/>
          <w:sz w:val="21"/>
          <w:szCs w:val="21"/>
        </w:rPr>
        <w:t>并提供相关上岗证书。</w:t>
      </w:r>
    </w:p>
    <w:p>
      <w:pPr>
        <w:spacing w:before="25" w:line="228" w:lineRule="auto"/>
        <w:ind w:left="26" w:right="2" w:firstLine="420"/>
        <w:rPr>
          <w:rFonts w:hint="eastAsia" w:ascii="宋体" w:hAnsi="宋体" w:eastAsia="宋体" w:cs="宋体"/>
          <w:sz w:val="21"/>
          <w:szCs w:val="21"/>
        </w:rPr>
      </w:pPr>
      <w:r>
        <w:rPr>
          <w:rFonts w:hint="eastAsia" w:ascii="宋体" w:hAnsi="宋体" w:eastAsia="宋体" w:cs="宋体"/>
          <w:sz w:val="21"/>
          <w:szCs w:val="21"/>
          <w:lang w:val="en-US" w:eastAsia="zh-CN"/>
        </w:rPr>
        <w:t>15.3</w:t>
      </w:r>
      <w:r>
        <w:rPr>
          <w:rFonts w:hint="eastAsia" w:ascii="宋体" w:hAnsi="宋体" w:eastAsia="宋体" w:cs="宋体"/>
          <w:sz w:val="21"/>
          <w:szCs w:val="21"/>
        </w:rPr>
        <w:t>中标人派驻采购人的所有工作人员都服从采购人指挥及协调管理，并配合医院做好需要配合的其他工作(如上级的检查、预留</w:t>
      </w:r>
      <w:r>
        <w:rPr>
          <w:rFonts w:hint="eastAsia" w:ascii="宋体" w:hAnsi="宋体" w:eastAsia="宋体" w:cs="宋体"/>
          <w:spacing w:val="-1"/>
          <w:sz w:val="21"/>
          <w:szCs w:val="21"/>
        </w:rPr>
        <w:t>车位及临时增加人员等)。</w:t>
      </w:r>
    </w:p>
    <w:p>
      <w:pPr>
        <w:spacing w:before="25" w:line="229" w:lineRule="auto"/>
        <w:ind w:left="28" w:right="2" w:firstLine="417"/>
        <w:rPr>
          <w:rFonts w:hint="eastAsia" w:ascii="宋体" w:hAnsi="宋体" w:eastAsia="宋体" w:cs="宋体"/>
          <w:sz w:val="21"/>
          <w:szCs w:val="21"/>
        </w:rPr>
      </w:pPr>
      <w:r>
        <w:rPr>
          <w:rFonts w:hint="eastAsia" w:ascii="宋体" w:hAnsi="宋体" w:eastAsia="宋体" w:cs="宋体"/>
          <w:sz w:val="21"/>
          <w:szCs w:val="21"/>
          <w:lang w:val="en-US" w:eastAsia="zh-CN"/>
        </w:rPr>
        <w:t>15.4</w:t>
      </w:r>
      <w:r>
        <w:rPr>
          <w:rFonts w:hint="eastAsia" w:ascii="宋体" w:hAnsi="宋体" w:eastAsia="宋体" w:cs="宋体"/>
          <w:sz w:val="21"/>
          <w:szCs w:val="21"/>
        </w:rPr>
        <w:t>项目经理要常驻采购人处办公，负责本驻点的全面管理、监督指导及协调工作，</w:t>
      </w:r>
      <w:r>
        <w:rPr>
          <w:rFonts w:hint="eastAsia" w:ascii="宋体" w:hAnsi="宋体" w:eastAsia="宋体" w:cs="宋体"/>
          <w:spacing w:val="-3"/>
          <w:sz w:val="21"/>
          <w:szCs w:val="21"/>
        </w:rPr>
        <w:t>且中标人的公司高层每月到医院检查项目管理和服务质</w:t>
      </w:r>
      <w:r>
        <w:rPr>
          <w:rFonts w:hint="eastAsia" w:ascii="宋体" w:hAnsi="宋体" w:eastAsia="宋体" w:cs="宋体"/>
          <w:spacing w:val="-4"/>
          <w:sz w:val="21"/>
          <w:szCs w:val="21"/>
        </w:rPr>
        <w:t>量情况不得少于</w:t>
      </w:r>
      <w:r>
        <w:rPr>
          <w:rFonts w:hint="eastAsia" w:ascii="宋体" w:hAnsi="宋体" w:eastAsia="宋体" w:cs="宋体"/>
          <w:spacing w:val="-29"/>
          <w:sz w:val="21"/>
          <w:szCs w:val="21"/>
        </w:rPr>
        <w:t xml:space="preserve"> </w:t>
      </w:r>
      <w:r>
        <w:rPr>
          <w:rFonts w:hint="eastAsia" w:ascii="宋体" w:hAnsi="宋体" w:eastAsia="宋体" w:cs="宋体"/>
          <w:spacing w:val="-4"/>
          <w:sz w:val="21"/>
          <w:szCs w:val="21"/>
        </w:rPr>
        <w:t>1</w:t>
      </w:r>
      <w:r>
        <w:rPr>
          <w:rFonts w:hint="eastAsia" w:ascii="宋体" w:hAnsi="宋体" w:eastAsia="宋体" w:cs="宋体"/>
          <w:spacing w:val="-38"/>
          <w:sz w:val="21"/>
          <w:szCs w:val="21"/>
        </w:rPr>
        <w:t xml:space="preserve"> </w:t>
      </w:r>
      <w:r>
        <w:rPr>
          <w:rFonts w:hint="eastAsia" w:ascii="宋体" w:hAnsi="宋体" w:eastAsia="宋体" w:cs="宋体"/>
          <w:spacing w:val="-4"/>
          <w:sz w:val="21"/>
          <w:szCs w:val="21"/>
        </w:rPr>
        <w:t>次，主动找采购人了解项目服务情况和收集意见，公司每月安排管理人到医院进行夜查岗不少于</w:t>
      </w:r>
      <w:r>
        <w:rPr>
          <w:rFonts w:hint="eastAsia" w:ascii="宋体" w:hAnsi="宋体" w:eastAsia="宋体" w:cs="宋体"/>
          <w:spacing w:val="-32"/>
          <w:sz w:val="21"/>
          <w:szCs w:val="21"/>
        </w:rPr>
        <w:t xml:space="preserve"> </w:t>
      </w:r>
      <w:r>
        <w:rPr>
          <w:rFonts w:hint="eastAsia" w:ascii="宋体" w:hAnsi="宋体" w:eastAsia="宋体" w:cs="宋体"/>
          <w:spacing w:val="-4"/>
          <w:sz w:val="21"/>
          <w:szCs w:val="21"/>
        </w:rPr>
        <w:t>4</w:t>
      </w:r>
      <w:r>
        <w:rPr>
          <w:rFonts w:hint="eastAsia" w:ascii="宋体" w:hAnsi="宋体" w:eastAsia="宋体" w:cs="宋体"/>
          <w:spacing w:val="-38"/>
          <w:sz w:val="21"/>
          <w:szCs w:val="21"/>
        </w:rPr>
        <w:t xml:space="preserve"> </w:t>
      </w:r>
      <w:r>
        <w:rPr>
          <w:rFonts w:hint="eastAsia" w:ascii="宋体" w:hAnsi="宋体" w:eastAsia="宋体" w:cs="宋体"/>
          <w:spacing w:val="-4"/>
          <w:sz w:val="21"/>
          <w:szCs w:val="21"/>
        </w:rPr>
        <w:t>次，并做好</w:t>
      </w:r>
      <w:r>
        <w:rPr>
          <w:rFonts w:hint="eastAsia" w:ascii="宋体" w:hAnsi="宋体" w:eastAsia="宋体" w:cs="宋体"/>
          <w:spacing w:val="-1"/>
          <w:sz w:val="21"/>
          <w:szCs w:val="21"/>
        </w:rPr>
        <w:t>记录，中标人每月把检查记录交采购人作为每月对该项目部考核内容。</w:t>
      </w:r>
    </w:p>
    <w:p>
      <w:pPr>
        <w:spacing w:before="1" w:line="218"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15.5</w:t>
      </w:r>
      <w:r>
        <w:rPr>
          <w:rFonts w:hint="eastAsia" w:ascii="宋体" w:hAnsi="宋体" w:eastAsia="宋体" w:cs="宋体"/>
          <w:spacing w:val="-1"/>
          <w:sz w:val="21"/>
          <w:szCs w:val="21"/>
        </w:rPr>
        <w:t>要求中标人对每名保安员每周进行一次业务培训和素质教育，做好培训记录。</w:t>
      </w:r>
    </w:p>
    <w:p>
      <w:pPr>
        <w:spacing w:before="23" w:line="232" w:lineRule="auto"/>
        <w:ind w:left="27" w:right="5" w:firstLine="418"/>
        <w:rPr>
          <w:rFonts w:hint="eastAsia" w:ascii="宋体" w:hAnsi="宋体" w:eastAsia="宋体" w:cs="宋体"/>
          <w:sz w:val="21"/>
          <w:szCs w:val="21"/>
        </w:rPr>
      </w:pPr>
      <w:r>
        <w:rPr>
          <w:rFonts w:hint="eastAsia" w:ascii="宋体" w:hAnsi="宋体" w:eastAsia="宋体" w:cs="宋体"/>
          <w:spacing w:val="-5"/>
          <w:sz w:val="21"/>
          <w:szCs w:val="21"/>
          <w:lang w:val="en-US" w:eastAsia="zh-CN"/>
        </w:rPr>
        <w:t>15.6</w:t>
      </w:r>
      <w:r>
        <w:rPr>
          <w:rFonts w:hint="eastAsia" w:ascii="宋体" w:hAnsi="宋体" w:eastAsia="宋体" w:cs="宋体"/>
          <w:spacing w:val="-5"/>
          <w:sz w:val="21"/>
          <w:szCs w:val="21"/>
        </w:rPr>
        <w:t>要求做好每日巡查工作并要做好巡查记录；要做好每月消防</w:t>
      </w:r>
      <w:r>
        <w:rPr>
          <w:rFonts w:hint="eastAsia" w:ascii="宋体" w:hAnsi="宋体" w:eastAsia="宋体" w:cs="宋体"/>
          <w:spacing w:val="-6"/>
          <w:sz w:val="21"/>
          <w:szCs w:val="21"/>
        </w:rPr>
        <w:t>、治安情况分析报告，</w:t>
      </w:r>
      <w:r>
        <w:rPr>
          <w:rFonts w:hint="eastAsia" w:ascii="宋体" w:hAnsi="宋体" w:eastAsia="宋体" w:cs="宋体"/>
          <w:spacing w:val="-2"/>
          <w:sz w:val="21"/>
          <w:szCs w:val="21"/>
        </w:rPr>
        <w:t>对当前采购人情况进行分析，做好社会治安信</w:t>
      </w:r>
      <w:r>
        <w:rPr>
          <w:rFonts w:hint="eastAsia" w:ascii="宋体" w:hAnsi="宋体" w:eastAsia="宋体" w:cs="宋体"/>
          <w:spacing w:val="-3"/>
          <w:sz w:val="21"/>
          <w:szCs w:val="21"/>
        </w:rPr>
        <w:t>息的收集，预见性的并主动的去发现医院的安</w:t>
      </w:r>
      <w:r>
        <w:rPr>
          <w:rFonts w:hint="eastAsia" w:ascii="宋体" w:hAnsi="宋体" w:eastAsia="宋体" w:cs="宋体"/>
          <w:spacing w:val="-1"/>
          <w:sz w:val="21"/>
          <w:szCs w:val="21"/>
        </w:rPr>
        <w:t>全隐患，并把报告以书面形式反映到采购人主管部</w:t>
      </w:r>
      <w:r>
        <w:rPr>
          <w:rFonts w:hint="eastAsia" w:ascii="宋体" w:hAnsi="宋体" w:eastAsia="宋体" w:cs="宋体"/>
          <w:spacing w:val="-2"/>
          <w:sz w:val="21"/>
          <w:szCs w:val="21"/>
        </w:rPr>
        <w:t>门。</w:t>
      </w:r>
    </w:p>
    <w:p>
      <w:pPr>
        <w:spacing w:before="27" w:line="232" w:lineRule="auto"/>
        <w:ind w:left="26" w:right="2" w:firstLine="419"/>
        <w:rPr>
          <w:rFonts w:hint="eastAsia" w:ascii="宋体" w:hAnsi="宋体" w:eastAsia="宋体" w:cs="宋体"/>
          <w:sz w:val="21"/>
          <w:szCs w:val="21"/>
        </w:rPr>
      </w:pPr>
      <w:r>
        <w:rPr>
          <w:rFonts w:hint="eastAsia" w:ascii="宋体" w:hAnsi="宋体" w:eastAsia="宋体" w:cs="宋体"/>
          <w:sz w:val="21"/>
          <w:szCs w:val="21"/>
          <w:lang w:val="en-US" w:eastAsia="zh-CN"/>
        </w:rPr>
        <w:t>15.7</w:t>
      </w:r>
      <w:r>
        <w:rPr>
          <w:rFonts w:hint="eastAsia" w:ascii="宋体" w:hAnsi="宋体" w:eastAsia="宋体" w:cs="宋体"/>
          <w:sz w:val="21"/>
          <w:szCs w:val="21"/>
        </w:rPr>
        <w:t>全体保安员均为义务消防员，负责全院一线消防扑救，中标人应对保安员进行岗前培训，特别是消防技能的培训，使保安员具有一定的业务素质(有消防培训证书、部队服</w:t>
      </w:r>
      <w:r>
        <w:rPr>
          <w:rFonts w:hint="eastAsia" w:ascii="宋体" w:hAnsi="宋体" w:eastAsia="宋体" w:cs="宋体"/>
          <w:spacing w:val="-1"/>
          <w:sz w:val="21"/>
          <w:szCs w:val="21"/>
        </w:rPr>
        <w:t>役退伍军人优先录用)。保证每年不少于四次的消防演练安排。</w:t>
      </w:r>
    </w:p>
    <w:p>
      <w:pPr>
        <w:spacing w:before="25" w:line="235" w:lineRule="auto"/>
        <w:ind w:left="26" w:right="2" w:firstLine="420"/>
        <w:rPr>
          <w:rFonts w:hint="eastAsia" w:ascii="宋体" w:hAnsi="宋体" w:eastAsia="宋体" w:cs="宋体"/>
          <w:sz w:val="21"/>
          <w:szCs w:val="21"/>
        </w:rPr>
      </w:pPr>
      <w:r>
        <w:rPr>
          <w:rFonts w:hint="eastAsia" w:ascii="宋体" w:hAnsi="宋体" w:eastAsia="宋体" w:cs="宋体"/>
          <w:spacing w:val="-3"/>
          <w:sz w:val="21"/>
          <w:szCs w:val="21"/>
          <w:lang w:val="en-US" w:eastAsia="zh-CN"/>
        </w:rPr>
        <w:t>15.8</w:t>
      </w:r>
      <w:r>
        <w:rPr>
          <w:rFonts w:hint="eastAsia" w:ascii="宋体" w:hAnsi="宋体" w:eastAsia="宋体" w:cs="宋体"/>
          <w:spacing w:val="-3"/>
          <w:sz w:val="21"/>
          <w:szCs w:val="21"/>
        </w:rPr>
        <w:t>建立完善的各项应急救援方案(如：三防、火警、爆炸、投毒、非法集会、</w:t>
      </w:r>
      <w:r>
        <w:rPr>
          <w:rFonts w:hint="eastAsia" w:ascii="宋体" w:hAnsi="宋体" w:cs="宋体"/>
          <w:spacing w:val="-3"/>
          <w:sz w:val="21"/>
          <w:szCs w:val="21"/>
          <w:lang w:eastAsia="zh-CN"/>
        </w:rPr>
        <w:t>其他</w:t>
      </w:r>
      <w:r>
        <w:rPr>
          <w:rFonts w:hint="eastAsia" w:ascii="宋体" w:hAnsi="宋体" w:eastAsia="宋体" w:cs="宋体"/>
          <w:spacing w:val="-3"/>
          <w:sz w:val="21"/>
          <w:szCs w:val="21"/>
        </w:rPr>
        <w:t>破</w:t>
      </w:r>
      <w:r>
        <w:rPr>
          <w:rFonts w:hint="eastAsia" w:ascii="宋体" w:hAnsi="宋体" w:eastAsia="宋体" w:cs="宋体"/>
          <w:sz w:val="21"/>
          <w:szCs w:val="21"/>
        </w:rPr>
        <w:t>坏、医疗纠纷、盗窃、困人解救等),并根据突发治安事件的规模和严重程度、事发时间(白天和夜间)制定大、中、小型突发治安事件应急保卫小组的组织方式或应急预案启动方法、</w:t>
      </w:r>
      <w:r>
        <w:rPr>
          <w:rFonts w:hint="eastAsia" w:ascii="宋体" w:hAnsi="宋体" w:eastAsia="宋体" w:cs="宋体"/>
          <w:spacing w:val="-2"/>
          <w:sz w:val="21"/>
          <w:szCs w:val="21"/>
        </w:rPr>
        <w:t>处理流程等，</w:t>
      </w:r>
      <w:r>
        <w:rPr>
          <w:rFonts w:hint="eastAsia" w:ascii="宋体" w:hAnsi="宋体" w:cs="宋体"/>
          <w:spacing w:val="-2"/>
          <w:sz w:val="21"/>
          <w:szCs w:val="21"/>
          <w:lang w:eastAsia="zh-CN"/>
        </w:rPr>
        <w:t>以书面形式</w:t>
      </w:r>
      <w:r>
        <w:rPr>
          <w:rFonts w:hint="eastAsia" w:ascii="宋体" w:hAnsi="宋体" w:eastAsia="宋体" w:cs="宋体"/>
          <w:spacing w:val="-2"/>
          <w:sz w:val="21"/>
          <w:szCs w:val="21"/>
        </w:rPr>
        <w:t>报采购人备案，确保各类突</w:t>
      </w:r>
      <w:r>
        <w:rPr>
          <w:rFonts w:hint="eastAsia" w:ascii="宋体" w:hAnsi="宋体" w:eastAsia="宋体" w:cs="宋体"/>
          <w:spacing w:val="-3"/>
          <w:sz w:val="21"/>
          <w:szCs w:val="21"/>
        </w:rPr>
        <w:t>发事件得到快速、妥善处理。确保院</w:t>
      </w:r>
      <w:r>
        <w:rPr>
          <w:rFonts w:hint="eastAsia" w:ascii="宋体" w:hAnsi="宋体" w:eastAsia="宋体" w:cs="宋体"/>
          <w:spacing w:val="-1"/>
          <w:sz w:val="21"/>
          <w:szCs w:val="21"/>
        </w:rPr>
        <w:t>内无火灾、治安、交通、刑事等事件发生。</w:t>
      </w:r>
    </w:p>
    <w:p>
      <w:pPr>
        <w:spacing w:before="24" w:line="228" w:lineRule="auto"/>
        <w:ind w:left="26" w:right="3" w:firstLine="419"/>
        <w:rPr>
          <w:rFonts w:hint="eastAsia" w:ascii="宋体" w:hAnsi="宋体" w:eastAsia="宋体" w:cs="宋体"/>
          <w:sz w:val="21"/>
          <w:szCs w:val="21"/>
        </w:rPr>
      </w:pPr>
      <w:r>
        <w:rPr>
          <w:rFonts w:hint="eastAsia" w:ascii="宋体" w:hAnsi="宋体" w:eastAsia="宋体" w:cs="宋体"/>
          <w:sz w:val="21"/>
          <w:szCs w:val="21"/>
          <w:lang w:val="en-US" w:eastAsia="zh-CN"/>
        </w:rPr>
        <w:t>15.9</w:t>
      </w:r>
      <w:r>
        <w:rPr>
          <w:rFonts w:hint="eastAsia" w:ascii="宋体" w:hAnsi="宋体" w:eastAsia="宋体" w:cs="宋体"/>
          <w:sz w:val="21"/>
          <w:szCs w:val="21"/>
        </w:rPr>
        <w:t>要求中标人每周把医院所发生的一些重要情况如实以书面形式汇报到采购人主管部门，每月、季度、半年、年终分别做好事件记录及总结，并交到采购</w:t>
      </w:r>
      <w:r>
        <w:rPr>
          <w:rFonts w:hint="eastAsia" w:ascii="宋体" w:hAnsi="宋体" w:eastAsia="宋体" w:cs="宋体"/>
          <w:spacing w:val="-1"/>
          <w:sz w:val="21"/>
          <w:szCs w:val="21"/>
        </w:rPr>
        <w:t>人主管部门备案。</w:t>
      </w:r>
    </w:p>
    <w:p>
      <w:pPr>
        <w:spacing w:before="28" w:line="236" w:lineRule="auto"/>
        <w:ind w:left="26" w:right="2" w:firstLine="420"/>
        <w:rPr>
          <w:rFonts w:hint="eastAsia" w:ascii="宋体" w:hAnsi="宋体" w:eastAsia="宋体" w:cs="宋体"/>
          <w:sz w:val="21"/>
          <w:szCs w:val="21"/>
        </w:rPr>
      </w:pPr>
      <w:r>
        <w:rPr>
          <w:rFonts w:hint="eastAsia" w:ascii="宋体" w:hAnsi="宋体" w:eastAsia="宋体" w:cs="宋体"/>
          <w:sz w:val="21"/>
          <w:szCs w:val="21"/>
          <w:lang w:val="en-US" w:eastAsia="zh-CN"/>
        </w:rPr>
        <w:t>15.10</w:t>
      </w:r>
      <w:r>
        <w:rPr>
          <w:rFonts w:hint="eastAsia" w:ascii="宋体" w:hAnsi="宋体" w:eastAsia="宋体" w:cs="宋体"/>
          <w:sz w:val="21"/>
          <w:szCs w:val="21"/>
        </w:rPr>
        <w:t>中标人内部要有专职的培训机构和培训场地，培训内容包括(治安情况的处理、</w:t>
      </w:r>
      <w:r>
        <w:rPr>
          <w:rFonts w:hint="eastAsia" w:ascii="宋体" w:hAnsi="宋体" w:eastAsia="宋体" w:cs="宋体"/>
          <w:spacing w:val="-2"/>
          <w:sz w:val="21"/>
          <w:szCs w:val="21"/>
        </w:rPr>
        <w:t>礼节礼貌、消防器材使用、监控设备的使用</w:t>
      </w:r>
      <w:r>
        <w:rPr>
          <w:rFonts w:hint="eastAsia" w:ascii="宋体" w:hAnsi="宋体" w:eastAsia="宋体" w:cs="宋体"/>
          <w:spacing w:val="-3"/>
          <w:sz w:val="21"/>
          <w:szCs w:val="21"/>
        </w:rPr>
        <w:t>和维护、医疗纠纷处理、防火灭火知识、车辆指</w:t>
      </w:r>
      <w:r>
        <w:rPr>
          <w:rFonts w:hint="eastAsia" w:ascii="宋体" w:hAnsi="宋体" w:eastAsia="宋体" w:cs="宋体"/>
          <w:sz w:val="21"/>
          <w:szCs w:val="21"/>
        </w:rPr>
        <w:t>挥管理引导、电梯或厕所困人解救、保安员的服务意识、政治思想教育等内容)。要求对新员工进行不少于一周时间的入职培训，而且所有服务人员要 100%经过岗前培训合格取得相</w:t>
      </w:r>
      <w:r>
        <w:rPr>
          <w:rFonts w:hint="eastAsia" w:ascii="宋体" w:hAnsi="宋体" w:eastAsia="宋体" w:cs="宋体"/>
          <w:spacing w:val="-2"/>
          <w:sz w:val="21"/>
          <w:szCs w:val="21"/>
        </w:rPr>
        <w:t>应岗位的资质及具备国家三级甲等医院的服务能力才允</w:t>
      </w:r>
      <w:r>
        <w:rPr>
          <w:rFonts w:hint="eastAsia" w:ascii="宋体" w:hAnsi="宋体" w:eastAsia="宋体" w:cs="宋体"/>
          <w:spacing w:val="-3"/>
          <w:sz w:val="21"/>
          <w:szCs w:val="21"/>
        </w:rPr>
        <w:t>许上岗，符合国家三级甲等医院的要</w:t>
      </w:r>
      <w:r>
        <w:rPr>
          <w:rFonts w:hint="eastAsia" w:ascii="宋体" w:hAnsi="宋体" w:eastAsia="宋体" w:cs="宋体"/>
          <w:spacing w:val="-2"/>
          <w:sz w:val="21"/>
          <w:szCs w:val="21"/>
        </w:rPr>
        <w:t>求，熟练掌握心肺复苏、手卫生及突发事件的应对</w:t>
      </w:r>
      <w:r>
        <w:rPr>
          <w:rFonts w:hint="eastAsia" w:ascii="宋体" w:hAnsi="宋体" w:eastAsia="宋体" w:cs="宋体"/>
          <w:spacing w:val="-3"/>
          <w:sz w:val="21"/>
          <w:szCs w:val="21"/>
        </w:rPr>
        <w:t>，培训合格后上岗。上岗前签订廉洁服务保证书。</w:t>
      </w:r>
    </w:p>
    <w:p>
      <w:pPr>
        <w:spacing w:before="26" w:line="239" w:lineRule="auto"/>
        <w:ind w:left="26" w:right="2" w:firstLine="420"/>
        <w:jc w:val="both"/>
        <w:rPr>
          <w:rFonts w:hint="eastAsia" w:ascii="宋体" w:hAnsi="宋体" w:eastAsia="宋体" w:cs="宋体"/>
          <w:sz w:val="21"/>
          <w:szCs w:val="21"/>
        </w:rPr>
      </w:pPr>
      <w:r>
        <w:rPr>
          <w:rFonts w:hint="eastAsia" w:ascii="宋体" w:hAnsi="宋体" w:eastAsia="宋体" w:cs="宋体"/>
          <w:spacing w:val="-3"/>
          <w:sz w:val="21"/>
          <w:szCs w:val="21"/>
        </w:rPr>
        <w:t>根据各个岗位的不同特点去制定有针对性的培训教育内容，进驻后要求每周抽出不少于</w:t>
      </w:r>
      <w:r>
        <w:rPr>
          <w:rFonts w:hint="eastAsia" w:ascii="宋体" w:hAnsi="宋体" w:eastAsia="宋体" w:cs="宋体"/>
          <w:spacing w:val="-2"/>
          <w:sz w:val="21"/>
          <w:szCs w:val="21"/>
        </w:rPr>
        <w:t>一个下午时间进行人员轮训，并制定轮训课程和计</w:t>
      </w:r>
      <w:r>
        <w:rPr>
          <w:rFonts w:hint="eastAsia" w:ascii="宋体" w:hAnsi="宋体" w:eastAsia="宋体" w:cs="宋体"/>
          <w:spacing w:val="-3"/>
          <w:sz w:val="21"/>
          <w:szCs w:val="21"/>
        </w:rPr>
        <w:t>划，把保安员考核成绩和训练的相关资料报送采购人主管部门审批存档。</w:t>
      </w:r>
    </w:p>
    <w:p>
      <w:pPr>
        <w:spacing w:before="3" w:line="232" w:lineRule="auto"/>
        <w:ind w:left="27" w:right="2" w:firstLine="418"/>
        <w:rPr>
          <w:rFonts w:hint="eastAsia" w:ascii="宋体" w:hAnsi="宋体" w:eastAsia="宋体" w:cs="宋体"/>
          <w:sz w:val="21"/>
          <w:szCs w:val="21"/>
        </w:rPr>
      </w:pPr>
      <w:r>
        <w:rPr>
          <w:rFonts w:hint="eastAsia" w:ascii="宋体" w:hAnsi="宋体" w:eastAsia="宋体" w:cs="宋体"/>
          <w:spacing w:val="-3"/>
          <w:sz w:val="21"/>
          <w:szCs w:val="21"/>
          <w:lang w:val="en-US" w:eastAsia="zh-CN"/>
        </w:rPr>
        <w:t>15.11</w:t>
      </w:r>
      <w:r>
        <w:rPr>
          <w:rFonts w:hint="eastAsia" w:ascii="宋体" w:hAnsi="宋体" w:eastAsia="宋体" w:cs="宋体"/>
          <w:spacing w:val="-3"/>
          <w:sz w:val="21"/>
          <w:szCs w:val="21"/>
        </w:rPr>
        <w:t>中标人在履行物业管理服务期间知悉的采购人秘密负有保密责任，中标人的保密</w:t>
      </w:r>
      <w:r>
        <w:rPr>
          <w:rFonts w:hint="eastAsia" w:ascii="宋体" w:hAnsi="宋体" w:eastAsia="宋体" w:cs="宋体"/>
          <w:spacing w:val="-2"/>
          <w:sz w:val="21"/>
          <w:szCs w:val="21"/>
        </w:rPr>
        <w:t>责任不因合同的终止而终止，若有违反采购人将会利</w:t>
      </w:r>
      <w:r>
        <w:rPr>
          <w:rFonts w:hint="eastAsia" w:ascii="宋体" w:hAnsi="宋体" w:eastAsia="宋体" w:cs="宋体"/>
          <w:spacing w:val="-3"/>
          <w:sz w:val="21"/>
          <w:szCs w:val="21"/>
        </w:rPr>
        <w:t>用法律手段并保留追究相关人员或单位</w:t>
      </w:r>
      <w:r>
        <w:rPr>
          <w:rFonts w:hint="eastAsia" w:ascii="宋体" w:hAnsi="宋体" w:eastAsia="宋体" w:cs="宋体"/>
          <w:spacing w:val="-2"/>
          <w:sz w:val="21"/>
          <w:szCs w:val="21"/>
        </w:rPr>
        <w:t>的法律责任。</w:t>
      </w:r>
    </w:p>
    <w:p>
      <w:pPr>
        <w:spacing w:before="24" w:line="229" w:lineRule="auto"/>
        <w:ind w:left="26" w:right="22" w:firstLine="420"/>
        <w:rPr>
          <w:rFonts w:hint="eastAsia" w:ascii="宋体" w:hAnsi="宋体" w:eastAsia="宋体" w:cs="宋体"/>
          <w:sz w:val="21"/>
          <w:szCs w:val="21"/>
        </w:rPr>
      </w:pPr>
      <w:r>
        <w:rPr>
          <w:rFonts w:hint="eastAsia" w:ascii="宋体" w:hAnsi="宋体" w:eastAsia="宋体" w:cs="宋体"/>
          <w:spacing w:val="-3"/>
          <w:sz w:val="21"/>
          <w:szCs w:val="21"/>
          <w:lang w:val="en-US" w:eastAsia="zh-CN"/>
        </w:rPr>
        <w:t>15.12</w:t>
      </w:r>
      <w:r>
        <w:rPr>
          <w:rFonts w:hint="eastAsia" w:ascii="宋体" w:hAnsi="宋体" w:eastAsia="宋体" w:cs="宋体"/>
          <w:spacing w:val="-3"/>
          <w:sz w:val="21"/>
          <w:szCs w:val="21"/>
        </w:rPr>
        <w:t>实行优质服务，优质管理，为医院提供文明礼貌、主动热情周到的服务，最大限</w:t>
      </w:r>
      <w:r>
        <w:rPr>
          <w:rFonts w:hint="eastAsia" w:ascii="宋体" w:hAnsi="宋体" w:eastAsia="宋体" w:cs="宋体"/>
          <w:spacing w:val="-2"/>
          <w:sz w:val="21"/>
          <w:szCs w:val="21"/>
        </w:rPr>
        <w:t>度满足医院服务质量的要求。</w:t>
      </w:r>
    </w:p>
    <w:p>
      <w:pPr>
        <w:spacing w:before="25" w:line="234" w:lineRule="auto"/>
        <w:ind w:left="27" w:right="2" w:firstLine="418"/>
        <w:rPr>
          <w:rFonts w:hint="eastAsia" w:ascii="宋体" w:hAnsi="宋体" w:eastAsia="宋体" w:cs="宋体"/>
          <w:sz w:val="21"/>
          <w:szCs w:val="21"/>
        </w:rPr>
      </w:pPr>
      <w:r>
        <w:rPr>
          <w:rFonts w:hint="eastAsia" w:ascii="宋体" w:hAnsi="宋体" w:eastAsia="宋体" w:cs="宋体"/>
          <w:spacing w:val="-3"/>
          <w:sz w:val="21"/>
          <w:szCs w:val="21"/>
          <w:lang w:val="en-US" w:eastAsia="zh-CN"/>
        </w:rPr>
        <w:t>15.13</w:t>
      </w:r>
      <w:r>
        <w:rPr>
          <w:rFonts w:hint="eastAsia" w:ascii="宋体" w:hAnsi="宋体" w:eastAsia="宋体" w:cs="宋体"/>
          <w:spacing w:val="-3"/>
          <w:sz w:val="21"/>
          <w:szCs w:val="21"/>
        </w:rPr>
        <w:t>如中标人员工有监守自盗行为，一经发现核实，按财产损失原价</w:t>
      </w:r>
      <w:r>
        <w:rPr>
          <w:rFonts w:hint="eastAsia" w:ascii="宋体" w:hAnsi="宋体" w:eastAsia="宋体" w:cs="宋体"/>
          <w:spacing w:val="-4"/>
          <w:sz w:val="21"/>
          <w:szCs w:val="21"/>
        </w:rPr>
        <w:t>值</w:t>
      </w:r>
      <w:r>
        <w:rPr>
          <w:rFonts w:hint="eastAsia" w:ascii="宋体" w:hAnsi="宋体" w:eastAsia="宋体" w:cs="宋体"/>
          <w:spacing w:val="-43"/>
          <w:sz w:val="21"/>
          <w:szCs w:val="21"/>
        </w:rPr>
        <w:t xml:space="preserve"> </w:t>
      </w:r>
      <w:r>
        <w:rPr>
          <w:rFonts w:hint="eastAsia" w:ascii="宋体" w:hAnsi="宋体" w:eastAsia="宋体" w:cs="宋体"/>
          <w:spacing w:val="-4"/>
          <w:sz w:val="21"/>
          <w:szCs w:val="21"/>
        </w:rPr>
        <w:t>5</w:t>
      </w:r>
      <w:r>
        <w:rPr>
          <w:rFonts w:hint="eastAsia" w:ascii="宋体" w:hAnsi="宋体" w:eastAsia="宋体" w:cs="宋体"/>
          <w:spacing w:val="-39"/>
          <w:sz w:val="21"/>
          <w:szCs w:val="21"/>
        </w:rPr>
        <w:t xml:space="preserve"> </w:t>
      </w:r>
      <w:r>
        <w:rPr>
          <w:rFonts w:hint="eastAsia" w:ascii="宋体" w:hAnsi="宋体" w:eastAsia="宋体" w:cs="宋体"/>
          <w:spacing w:val="-4"/>
          <w:sz w:val="21"/>
          <w:szCs w:val="21"/>
        </w:rPr>
        <w:t>倍处罚中标</w:t>
      </w:r>
      <w:r>
        <w:rPr>
          <w:rFonts w:hint="eastAsia" w:ascii="宋体" w:hAnsi="宋体" w:eastAsia="宋体" w:cs="宋体"/>
          <w:spacing w:val="-3"/>
          <w:sz w:val="21"/>
          <w:szCs w:val="21"/>
        </w:rPr>
        <w:t>人，中标人须开除当事员工。如发生火灾、治安、交通、刑事等事故，经核实，是因中标人</w:t>
      </w:r>
      <w:r>
        <w:rPr>
          <w:rFonts w:hint="eastAsia" w:ascii="宋体" w:hAnsi="宋体" w:eastAsia="宋体" w:cs="宋体"/>
          <w:spacing w:val="-2"/>
          <w:sz w:val="21"/>
          <w:szCs w:val="21"/>
        </w:rPr>
        <w:t>管理疏忽、玩忽职守、处理不当所造成的，按事故</w:t>
      </w:r>
      <w:r>
        <w:rPr>
          <w:rFonts w:hint="eastAsia" w:ascii="宋体" w:hAnsi="宋体" w:eastAsia="宋体" w:cs="宋体"/>
          <w:spacing w:val="-3"/>
          <w:sz w:val="21"/>
          <w:szCs w:val="21"/>
        </w:rPr>
        <w:t>责任进行赔偿。必要时</w:t>
      </w:r>
      <w:r>
        <w:rPr>
          <w:rFonts w:hint="eastAsia" w:ascii="宋体" w:hAnsi="宋体" w:cs="宋体"/>
          <w:spacing w:val="-3"/>
          <w:sz w:val="21"/>
          <w:szCs w:val="21"/>
          <w:lang w:eastAsia="zh-CN"/>
        </w:rPr>
        <w:t>追究</w:t>
      </w:r>
      <w:r>
        <w:rPr>
          <w:rFonts w:hint="eastAsia" w:ascii="宋体" w:hAnsi="宋体" w:eastAsia="宋体" w:cs="宋体"/>
          <w:spacing w:val="-3"/>
          <w:sz w:val="21"/>
          <w:szCs w:val="21"/>
        </w:rPr>
        <w:t>中标人的刑事</w:t>
      </w:r>
      <w:r>
        <w:rPr>
          <w:rFonts w:hint="eastAsia" w:ascii="宋体" w:hAnsi="宋体" w:eastAsia="宋体" w:cs="宋体"/>
          <w:spacing w:val="-10"/>
          <w:sz w:val="21"/>
          <w:szCs w:val="21"/>
        </w:rPr>
        <w:t>责任。</w:t>
      </w:r>
    </w:p>
    <w:p>
      <w:pPr>
        <w:spacing w:before="24" w:line="218" w:lineRule="auto"/>
        <w:ind w:left="446"/>
        <w:rPr>
          <w:rFonts w:hint="eastAsia" w:ascii="宋体" w:hAnsi="宋体" w:eastAsia="宋体" w:cs="宋体"/>
          <w:sz w:val="21"/>
          <w:szCs w:val="21"/>
        </w:rPr>
      </w:pPr>
      <w:r>
        <w:rPr>
          <w:rFonts w:hint="eastAsia" w:ascii="宋体" w:hAnsi="宋体" w:eastAsia="宋体" w:cs="宋体"/>
          <w:sz w:val="21"/>
          <w:szCs w:val="21"/>
          <w:lang w:val="en-US" w:eastAsia="zh-CN"/>
        </w:rPr>
        <w:t>15.14</w:t>
      </w:r>
      <w:r>
        <w:rPr>
          <w:rFonts w:hint="eastAsia" w:ascii="宋体" w:hAnsi="宋体" w:eastAsia="宋体" w:cs="宋体"/>
          <w:sz w:val="21"/>
          <w:szCs w:val="21"/>
        </w:rPr>
        <w:t>中标人必须承担全院的消防、三防、治安</w:t>
      </w:r>
      <w:r>
        <w:rPr>
          <w:rFonts w:hint="eastAsia" w:ascii="宋体" w:hAnsi="宋体" w:eastAsia="宋体" w:cs="宋体"/>
          <w:spacing w:val="-1"/>
          <w:sz w:val="21"/>
          <w:szCs w:val="21"/>
        </w:rPr>
        <w:t>、反恐培训和演练。</w:t>
      </w:r>
    </w:p>
    <w:p>
      <w:pPr>
        <w:spacing w:before="23" w:line="219" w:lineRule="auto"/>
        <w:ind w:left="455"/>
        <w:rPr>
          <w:rFonts w:hint="eastAsia" w:ascii="宋体" w:hAnsi="宋体" w:eastAsia="宋体" w:cs="宋体"/>
          <w:sz w:val="21"/>
          <w:szCs w:val="21"/>
        </w:rPr>
      </w:pPr>
      <w:r>
        <w:rPr>
          <w:rFonts w:hint="eastAsia" w:ascii="宋体" w:hAnsi="宋体" w:cs="宋体"/>
          <w:spacing w:val="-3"/>
          <w:sz w:val="21"/>
          <w:szCs w:val="21"/>
          <w:lang w:eastAsia="zh-CN"/>
        </w:rPr>
        <w:t>16.其他</w:t>
      </w:r>
      <w:r>
        <w:rPr>
          <w:rFonts w:hint="eastAsia" w:ascii="宋体" w:hAnsi="宋体" w:eastAsia="宋体" w:cs="宋体"/>
          <w:spacing w:val="-3"/>
          <w:sz w:val="21"/>
          <w:szCs w:val="21"/>
        </w:rPr>
        <w:t>要求</w:t>
      </w:r>
    </w:p>
    <w:p>
      <w:pPr>
        <w:spacing w:before="25" w:line="227" w:lineRule="auto"/>
        <w:ind w:left="35" w:right="16" w:firstLine="410"/>
        <w:rPr>
          <w:rFonts w:hint="eastAsia" w:ascii="宋体" w:hAnsi="宋体" w:eastAsia="宋体" w:cs="宋体"/>
          <w:sz w:val="21"/>
          <w:szCs w:val="21"/>
        </w:rPr>
      </w:pPr>
      <w:r>
        <w:rPr>
          <w:rFonts w:hint="eastAsia" w:ascii="宋体" w:hAnsi="宋体" w:eastAsia="宋体" w:cs="宋体"/>
          <w:sz w:val="21"/>
          <w:szCs w:val="21"/>
          <w:lang w:val="en-US" w:eastAsia="zh-CN"/>
        </w:rPr>
        <w:t>16.1</w:t>
      </w:r>
      <w:r>
        <w:rPr>
          <w:rFonts w:hint="eastAsia" w:ascii="宋体" w:hAnsi="宋体" w:eastAsia="宋体" w:cs="宋体"/>
          <w:sz w:val="21"/>
          <w:szCs w:val="21"/>
        </w:rPr>
        <w:t>中标人上岗前向医院提供保安员的有关资料，便于医院管理和了解基</w:t>
      </w:r>
      <w:r>
        <w:rPr>
          <w:rFonts w:hint="eastAsia" w:ascii="宋体" w:hAnsi="宋体" w:eastAsia="宋体" w:cs="宋体"/>
          <w:spacing w:val="-1"/>
          <w:sz w:val="21"/>
          <w:szCs w:val="21"/>
        </w:rPr>
        <w:t>本情况；每月提供在岗人员的排班资料及每月提供有相关工作人员签字的收入证明。</w:t>
      </w:r>
    </w:p>
    <w:p>
      <w:pPr>
        <w:spacing w:before="28" w:line="228" w:lineRule="auto"/>
        <w:ind w:left="28" w:right="2" w:firstLine="417"/>
        <w:rPr>
          <w:rFonts w:hint="eastAsia" w:ascii="宋体" w:hAnsi="宋体" w:eastAsia="宋体" w:cs="宋体"/>
          <w:sz w:val="21"/>
          <w:szCs w:val="21"/>
        </w:rPr>
      </w:pPr>
      <w:r>
        <w:rPr>
          <w:rFonts w:hint="eastAsia" w:ascii="宋体" w:hAnsi="宋体" w:eastAsia="宋体" w:cs="宋体"/>
          <w:sz w:val="21"/>
          <w:szCs w:val="21"/>
          <w:lang w:val="en-US" w:eastAsia="zh-CN"/>
        </w:rPr>
        <w:t>16.2</w:t>
      </w:r>
      <w:r>
        <w:rPr>
          <w:rFonts w:hint="eastAsia" w:ascii="宋体" w:hAnsi="宋体" w:eastAsia="宋体" w:cs="宋体"/>
          <w:sz w:val="21"/>
          <w:szCs w:val="21"/>
        </w:rPr>
        <w:t>中标人负责保安员的岗位执勤、作风纪律、内务卫生、岗位训练、岗位轮训和保</w:t>
      </w:r>
      <w:r>
        <w:rPr>
          <w:rFonts w:hint="eastAsia" w:ascii="宋体" w:hAnsi="宋体" w:eastAsia="宋体" w:cs="宋体"/>
          <w:spacing w:val="-1"/>
          <w:sz w:val="21"/>
          <w:szCs w:val="21"/>
        </w:rPr>
        <w:t>安业务的指导、监督检查和管理工作；</w:t>
      </w:r>
    </w:p>
    <w:p>
      <w:pPr>
        <w:spacing w:before="26" w:line="228" w:lineRule="auto"/>
        <w:ind w:left="30" w:right="17" w:firstLine="416"/>
        <w:rPr>
          <w:rFonts w:hint="eastAsia" w:ascii="宋体" w:hAnsi="宋体" w:eastAsia="宋体" w:cs="宋体"/>
          <w:sz w:val="21"/>
          <w:szCs w:val="21"/>
        </w:rPr>
      </w:pPr>
      <w:r>
        <w:rPr>
          <w:rFonts w:hint="eastAsia" w:ascii="宋体" w:hAnsi="宋体" w:eastAsia="宋体" w:cs="宋体"/>
          <w:sz w:val="21"/>
          <w:szCs w:val="21"/>
          <w:lang w:val="en-US" w:eastAsia="zh-CN"/>
        </w:rPr>
        <w:t>16.3</w:t>
      </w:r>
      <w:r>
        <w:rPr>
          <w:rFonts w:hint="eastAsia" w:ascii="宋体" w:hAnsi="宋体" w:eastAsia="宋体" w:cs="宋体"/>
          <w:sz w:val="21"/>
          <w:szCs w:val="21"/>
        </w:rPr>
        <w:t>中标人负责对保安员的工资、保险、奖励、处罚、请假、辞工、辞</w:t>
      </w:r>
      <w:r>
        <w:rPr>
          <w:rFonts w:hint="eastAsia" w:ascii="宋体" w:hAnsi="宋体" w:eastAsia="宋体" w:cs="宋体"/>
          <w:spacing w:val="-1"/>
          <w:sz w:val="21"/>
          <w:szCs w:val="21"/>
        </w:rPr>
        <w:t>退、开除等方</w:t>
      </w:r>
      <w:r>
        <w:rPr>
          <w:rFonts w:hint="eastAsia" w:ascii="宋体" w:hAnsi="宋体" w:eastAsia="宋体" w:cs="宋体"/>
          <w:spacing w:val="-6"/>
          <w:sz w:val="21"/>
          <w:szCs w:val="21"/>
        </w:rPr>
        <w:t>面的管理工作；</w:t>
      </w:r>
    </w:p>
    <w:p>
      <w:pPr>
        <w:spacing w:before="24" w:line="230" w:lineRule="auto"/>
        <w:ind w:left="52" w:right="16" w:firstLine="394"/>
        <w:rPr>
          <w:rFonts w:hint="eastAsia" w:ascii="宋体" w:hAnsi="宋体" w:eastAsia="宋体" w:cs="宋体"/>
          <w:sz w:val="21"/>
          <w:szCs w:val="21"/>
        </w:rPr>
      </w:pPr>
      <w:r>
        <w:rPr>
          <w:rFonts w:hint="eastAsia" w:ascii="宋体" w:hAnsi="宋体" w:eastAsia="宋体" w:cs="宋体"/>
          <w:sz w:val="21"/>
          <w:szCs w:val="21"/>
          <w:lang w:val="en-US" w:eastAsia="zh-CN"/>
        </w:rPr>
        <w:t>16.4</w:t>
      </w:r>
      <w:r>
        <w:rPr>
          <w:rFonts w:hint="eastAsia" w:ascii="宋体" w:hAnsi="宋体" w:eastAsia="宋体" w:cs="宋体"/>
          <w:sz w:val="21"/>
          <w:szCs w:val="21"/>
        </w:rPr>
        <w:t>保安员轮休、病假、探亲假、事假期间，由中标人负责落实人员安排</w:t>
      </w:r>
      <w:r>
        <w:rPr>
          <w:rFonts w:hint="eastAsia" w:ascii="宋体" w:hAnsi="宋体" w:eastAsia="宋体" w:cs="宋体"/>
          <w:spacing w:val="-1"/>
          <w:sz w:val="21"/>
          <w:szCs w:val="21"/>
        </w:rPr>
        <w:t>，保证不缺</w:t>
      </w:r>
      <w:r>
        <w:rPr>
          <w:rFonts w:hint="eastAsia" w:ascii="宋体" w:hAnsi="宋体" w:eastAsia="宋体" w:cs="宋体"/>
          <w:spacing w:val="-22"/>
          <w:sz w:val="21"/>
          <w:szCs w:val="21"/>
        </w:rPr>
        <w:t>岗；</w:t>
      </w:r>
    </w:p>
    <w:p>
      <w:pPr>
        <w:spacing w:before="22" w:line="230" w:lineRule="auto"/>
        <w:ind w:left="26" w:right="29" w:firstLine="419"/>
        <w:rPr>
          <w:rFonts w:hint="eastAsia" w:ascii="宋体" w:hAnsi="宋体" w:eastAsia="宋体" w:cs="宋体"/>
          <w:sz w:val="21"/>
          <w:szCs w:val="21"/>
        </w:rPr>
      </w:pPr>
      <w:r>
        <w:rPr>
          <w:rFonts w:hint="eastAsia" w:ascii="宋体" w:hAnsi="宋体" w:eastAsia="宋体" w:cs="宋体"/>
          <w:sz w:val="21"/>
          <w:szCs w:val="21"/>
          <w:lang w:val="en-US" w:eastAsia="zh-CN"/>
        </w:rPr>
        <w:t>16.5</w:t>
      </w:r>
      <w:r>
        <w:rPr>
          <w:rFonts w:hint="eastAsia" w:ascii="宋体" w:hAnsi="宋体" w:eastAsia="宋体" w:cs="宋体"/>
          <w:sz w:val="21"/>
          <w:szCs w:val="21"/>
        </w:rPr>
        <w:t>中标人负责服装、家私、水电、办公耗</w:t>
      </w:r>
      <w:r>
        <w:rPr>
          <w:rFonts w:hint="eastAsia" w:ascii="宋体" w:hAnsi="宋体" w:eastAsia="宋体" w:cs="宋体"/>
          <w:spacing w:val="-1"/>
          <w:sz w:val="21"/>
          <w:szCs w:val="21"/>
        </w:rPr>
        <w:t>材、员工食宿费、不可预见费、法定税费</w:t>
      </w:r>
      <w:r>
        <w:rPr>
          <w:rFonts w:hint="eastAsia" w:ascii="宋体" w:hAnsi="宋体" w:eastAsia="宋体" w:cs="宋体"/>
          <w:spacing w:val="-3"/>
          <w:sz w:val="21"/>
          <w:szCs w:val="21"/>
        </w:rPr>
        <w:t>（除人力成本外所有费用）等；</w:t>
      </w:r>
    </w:p>
    <w:p>
      <w:pPr>
        <w:spacing w:before="25" w:line="227" w:lineRule="auto"/>
        <w:ind w:left="35" w:right="16" w:firstLine="41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16.6保安员应接受采购单位领导及主管人员的工作检查和监督；</w:t>
      </w:r>
    </w:p>
    <w:p>
      <w:pPr>
        <w:spacing w:before="25" w:line="227" w:lineRule="auto"/>
        <w:ind w:left="35" w:right="16" w:firstLine="41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16.7在责任范围内，保安员应严格遵守执行各项规章制度，对损害医院利益的行为要坚决制止，维护医院利益；</w:t>
      </w:r>
    </w:p>
    <w:p>
      <w:pPr>
        <w:spacing w:before="25" w:line="227" w:lineRule="auto"/>
        <w:ind w:left="35" w:right="16" w:firstLine="41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16.8保安员在执勤过程中如出现安全事故或</w:t>
      </w:r>
      <w:r>
        <w:rPr>
          <w:rFonts w:hint="eastAsia" w:ascii="宋体" w:hAnsi="宋体" w:cs="宋体"/>
          <w:sz w:val="21"/>
          <w:szCs w:val="21"/>
          <w:lang w:val="en-US" w:eastAsia="zh-CN"/>
        </w:rPr>
        <w:t>其他</w:t>
      </w:r>
      <w:r>
        <w:rPr>
          <w:rFonts w:hint="eastAsia" w:ascii="宋体" w:hAnsi="宋体" w:eastAsia="宋体" w:cs="宋体"/>
          <w:sz w:val="21"/>
          <w:szCs w:val="21"/>
          <w:lang w:val="en-US" w:eastAsia="zh-CN"/>
        </w:rPr>
        <w:t>原因导致伤、残、亡等，由中标人承担责任；</w:t>
      </w:r>
    </w:p>
    <w:p>
      <w:pPr>
        <w:spacing w:before="25" w:line="227" w:lineRule="auto"/>
        <w:ind w:left="35" w:right="16" w:firstLine="41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16.9合同期内发生重大责任事故，影响采购单位声誉，中标人必须承担由此造成的一切法律责任和经济赔偿，采购单位有权单方面依法终止合同。并保留追诉其相关法律责任的权利。合同期内如因中标人工作不到位，所造成相关政府部门作出的处罚，一律由中标人全责承担。</w:t>
      </w:r>
    </w:p>
    <w:p>
      <w:pPr>
        <w:spacing w:line="216" w:lineRule="auto"/>
        <w:ind w:left="455"/>
        <w:rPr>
          <w:rFonts w:hint="eastAsia" w:ascii="宋体" w:hAnsi="宋体" w:eastAsia="宋体" w:cs="宋体"/>
          <w:sz w:val="21"/>
          <w:szCs w:val="21"/>
        </w:rPr>
      </w:pPr>
      <w:r>
        <w:rPr>
          <w:rFonts w:hint="eastAsia" w:ascii="宋体" w:hAnsi="宋体" w:eastAsia="宋体" w:cs="宋体"/>
          <w:spacing w:val="-4"/>
          <w:sz w:val="21"/>
          <w:szCs w:val="21"/>
        </w:rPr>
        <w:t>17、停车场管理</w:t>
      </w:r>
    </w:p>
    <w:p>
      <w:pPr>
        <w:spacing w:before="27" w:line="216" w:lineRule="auto"/>
        <w:ind w:left="447"/>
        <w:rPr>
          <w:rFonts w:hint="eastAsia" w:ascii="宋体" w:hAnsi="宋体" w:eastAsia="宋体" w:cs="宋体"/>
          <w:sz w:val="21"/>
          <w:szCs w:val="21"/>
        </w:rPr>
      </w:pPr>
      <w:r>
        <w:rPr>
          <w:rFonts w:hint="eastAsia" w:ascii="宋体" w:hAnsi="宋体" w:eastAsia="宋体" w:cs="宋体"/>
          <w:sz w:val="21"/>
          <w:szCs w:val="21"/>
        </w:rPr>
        <w:t>停车场管理：包括车辆进出管理、停车场停车位管理及</w:t>
      </w:r>
      <w:r>
        <w:rPr>
          <w:rFonts w:hint="eastAsia" w:ascii="宋体" w:hAnsi="宋体" w:eastAsia="宋体" w:cs="宋体"/>
          <w:spacing w:val="-1"/>
          <w:sz w:val="21"/>
          <w:szCs w:val="21"/>
        </w:rPr>
        <w:t>巡视、院内交通疏导。</w:t>
      </w:r>
    </w:p>
    <w:p>
      <w:pPr>
        <w:spacing w:before="26" w:line="236" w:lineRule="auto"/>
        <w:ind w:left="26" w:firstLine="419"/>
        <w:rPr>
          <w:rFonts w:hint="eastAsia" w:ascii="宋体" w:hAnsi="宋体" w:eastAsia="宋体" w:cs="宋体"/>
          <w:sz w:val="21"/>
          <w:szCs w:val="21"/>
        </w:rPr>
      </w:pPr>
      <w:r>
        <w:rPr>
          <w:rFonts w:hint="eastAsia" w:ascii="宋体" w:hAnsi="宋体" w:eastAsia="宋体" w:cs="宋体"/>
          <w:sz w:val="21"/>
          <w:szCs w:val="21"/>
          <w:lang w:val="en-US" w:eastAsia="zh-CN"/>
        </w:rPr>
        <w:t>17.1</w:t>
      </w:r>
      <w:r>
        <w:rPr>
          <w:rFonts w:hint="eastAsia" w:ascii="宋体" w:hAnsi="宋体" w:eastAsia="宋体" w:cs="宋体"/>
          <w:sz w:val="21"/>
          <w:szCs w:val="21"/>
        </w:rPr>
        <w:t>负责医院停车巡逻管理，对车辆进出管理收费、停车场、停车位及机械停车库充</w:t>
      </w:r>
      <w:r>
        <w:rPr>
          <w:rFonts w:hint="eastAsia" w:ascii="宋体" w:hAnsi="宋体" w:eastAsia="宋体" w:cs="宋体"/>
          <w:spacing w:val="-6"/>
          <w:sz w:val="21"/>
          <w:szCs w:val="21"/>
        </w:rPr>
        <w:t>电桩的管理及巡视、保障医院公务车辆或特定车辆的正常停放，包括但不限于车辆出入管理、</w:t>
      </w:r>
      <w:r>
        <w:rPr>
          <w:rFonts w:hint="eastAsia" w:ascii="宋体" w:hAnsi="宋体" w:eastAsia="宋体" w:cs="宋体"/>
          <w:sz w:val="21"/>
          <w:szCs w:val="21"/>
        </w:rPr>
        <w:t>院内交通指挥、停车场防盗、停车场消防安全</w:t>
      </w:r>
      <w:r>
        <w:rPr>
          <w:rFonts w:hint="eastAsia" w:ascii="宋体" w:hAnsi="宋体" w:eastAsia="宋体" w:cs="宋体"/>
          <w:spacing w:val="-1"/>
          <w:sz w:val="21"/>
          <w:szCs w:val="21"/>
        </w:rPr>
        <w:t>等管理，执行医院制订的车场管理实施方案。</w:t>
      </w:r>
      <w:r>
        <w:rPr>
          <w:rFonts w:hint="eastAsia" w:ascii="宋体" w:hAnsi="宋体" w:eastAsia="宋体" w:cs="宋体"/>
          <w:spacing w:val="-2"/>
          <w:sz w:val="21"/>
          <w:szCs w:val="21"/>
        </w:rPr>
        <w:t>协助管控报废设备，医院设施设备、物资等</w:t>
      </w:r>
      <w:r>
        <w:rPr>
          <w:rFonts w:hint="eastAsia" w:ascii="宋体" w:hAnsi="宋体" w:eastAsia="宋体" w:cs="宋体"/>
          <w:spacing w:val="-3"/>
          <w:sz w:val="21"/>
          <w:szCs w:val="21"/>
        </w:rPr>
        <w:t>从院内搬出凭甲方开具的放行条方可放行；暂定</w:t>
      </w:r>
      <w:r>
        <w:rPr>
          <w:rFonts w:hint="eastAsia" w:ascii="宋体" w:hAnsi="宋体" w:eastAsia="宋体" w:cs="宋体"/>
          <w:sz w:val="21"/>
          <w:szCs w:val="21"/>
        </w:rPr>
        <w:t>停车场收费要求医院停车场全权委托中标人进</w:t>
      </w:r>
      <w:r>
        <w:rPr>
          <w:rFonts w:hint="eastAsia" w:ascii="宋体" w:hAnsi="宋体" w:eastAsia="宋体" w:cs="宋体"/>
          <w:spacing w:val="-1"/>
          <w:sz w:val="21"/>
          <w:szCs w:val="21"/>
        </w:rPr>
        <w:t>行管理，并按照政府规定要求合法经营收费，</w:t>
      </w:r>
      <w:r>
        <w:rPr>
          <w:rFonts w:hint="eastAsia" w:ascii="宋体" w:hAnsi="宋体" w:eastAsia="宋体" w:cs="宋体"/>
          <w:spacing w:val="-2"/>
          <w:sz w:val="21"/>
          <w:szCs w:val="21"/>
        </w:rPr>
        <w:t>收取的费用由中标人代管，每月定时全额上</w:t>
      </w:r>
      <w:r>
        <w:rPr>
          <w:rFonts w:hint="eastAsia" w:ascii="宋体" w:hAnsi="宋体" w:eastAsia="宋体" w:cs="宋体"/>
          <w:spacing w:val="-3"/>
          <w:sz w:val="21"/>
          <w:szCs w:val="21"/>
        </w:rPr>
        <w:t>交医院财务科，医院按相关规定上缴，具体实施</w:t>
      </w:r>
      <w:r>
        <w:rPr>
          <w:rFonts w:hint="eastAsia" w:ascii="宋体" w:hAnsi="宋体" w:eastAsia="宋体" w:cs="宋体"/>
          <w:spacing w:val="-2"/>
          <w:sz w:val="21"/>
          <w:szCs w:val="21"/>
        </w:rPr>
        <w:t>方式以停车场启用收费为准。</w:t>
      </w:r>
    </w:p>
    <w:p>
      <w:pPr>
        <w:spacing w:before="28" w:line="235" w:lineRule="auto"/>
        <w:ind w:left="4" w:right="5" w:firstLine="442"/>
        <w:rPr>
          <w:rFonts w:hint="eastAsia" w:ascii="宋体" w:hAnsi="宋体" w:eastAsia="宋体" w:cs="宋体"/>
          <w:sz w:val="21"/>
          <w:szCs w:val="21"/>
        </w:rPr>
      </w:pPr>
      <w:r>
        <w:rPr>
          <w:rFonts w:hint="eastAsia" w:ascii="宋体" w:hAnsi="宋体" w:eastAsia="宋体" w:cs="宋体"/>
          <w:spacing w:val="-5"/>
          <w:sz w:val="21"/>
          <w:szCs w:val="21"/>
          <w:lang w:val="en-US" w:eastAsia="zh-CN"/>
        </w:rPr>
        <w:t>17.2</w:t>
      </w:r>
      <w:r>
        <w:rPr>
          <w:rFonts w:hint="eastAsia" w:ascii="宋体" w:hAnsi="宋体" w:eastAsia="宋体" w:cs="宋体"/>
          <w:spacing w:val="-5"/>
          <w:sz w:val="21"/>
          <w:szCs w:val="21"/>
        </w:rPr>
        <w:t>积极引导、指挥责任区的车辆按规定行驶、停放，保障道路</w:t>
      </w:r>
      <w:r>
        <w:rPr>
          <w:rFonts w:hint="eastAsia" w:ascii="宋体" w:hAnsi="宋体" w:eastAsia="宋体" w:cs="宋体"/>
          <w:spacing w:val="-6"/>
          <w:sz w:val="21"/>
          <w:szCs w:val="21"/>
        </w:rPr>
        <w:t>畅通，“十”字路口、</w:t>
      </w:r>
      <w:r>
        <w:rPr>
          <w:rFonts w:hint="eastAsia" w:ascii="宋体" w:hAnsi="宋体" w:eastAsia="宋体" w:cs="宋体"/>
          <w:sz w:val="21"/>
          <w:szCs w:val="21"/>
        </w:rPr>
        <w:t xml:space="preserve"> </w:t>
      </w:r>
      <w:r>
        <w:rPr>
          <w:rFonts w:hint="eastAsia" w:ascii="宋体" w:hAnsi="宋体" w:eastAsia="宋体" w:cs="宋体"/>
          <w:spacing w:val="1"/>
          <w:sz w:val="21"/>
          <w:szCs w:val="21"/>
        </w:rPr>
        <w:t>“T”字路口、拐弯掉头路口、主干道、单行道、黄格线内严禁停泊</w:t>
      </w:r>
      <w:r>
        <w:rPr>
          <w:rFonts w:hint="eastAsia" w:ascii="宋体" w:hAnsi="宋体" w:eastAsia="宋体" w:cs="宋体"/>
          <w:sz w:val="21"/>
          <w:szCs w:val="21"/>
        </w:rPr>
        <w:t>车辆，加强主要出入口</w:t>
      </w:r>
      <w:r>
        <w:rPr>
          <w:rFonts w:hint="eastAsia" w:ascii="宋体" w:hAnsi="宋体" w:eastAsia="宋体" w:cs="宋体"/>
          <w:spacing w:val="-2"/>
          <w:sz w:val="21"/>
          <w:szCs w:val="21"/>
        </w:rPr>
        <w:t>和其他岗位的联络，互通停车信息。保障责任区内路障（雪糕筒）摆放</w:t>
      </w:r>
      <w:r>
        <w:rPr>
          <w:rFonts w:hint="eastAsia" w:ascii="宋体" w:hAnsi="宋体" w:cs="宋体"/>
          <w:spacing w:val="-2"/>
          <w:sz w:val="21"/>
          <w:szCs w:val="21"/>
          <w:lang w:eastAsia="zh-CN"/>
        </w:rPr>
        <w:t>得</w:t>
      </w:r>
      <w:r>
        <w:rPr>
          <w:rFonts w:hint="eastAsia" w:ascii="宋体" w:hAnsi="宋体" w:eastAsia="宋体" w:cs="宋体"/>
          <w:spacing w:val="-2"/>
          <w:sz w:val="21"/>
          <w:szCs w:val="21"/>
        </w:rPr>
        <w:t>整齐美观，发现损</w:t>
      </w:r>
      <w:r>
        <w:rPr>
          <w:rFonts w:hint="eastAsia" w:ascii="宋体" w:hAnsi="宋体" w:eastAsia="宋体" w:cs="宋体"/>
          <w:sz w:val="21"/>
          <w:szCs w:val="21"/>
        </w:rPr>
        <w:t>坏及时更换，并将损坏的路障（雪糕筒）送至垃圾收集点。负责管控院区内停放的自</w:t>
      </w:r>
      <w:r>
        <w:rPr>
          <w:rFonts w:hint="eastAsia" w:ascii="宋体" w:hAnsi="宋体" w:eastAsia="宋体" w:cs="宋体"/>
          <w:spacing w:val="-1"/>
          <w:sz w:val="21"/>
          <w:szCs w:val="21"/>
        </w:rPr>
        <w:t>行车、</w:t>
      </w:r>
      <w:r>
        <w:rPr>
          <w:rFonts w:hint="eastAsia" w:ascii="宋体" w:hAnsi="宋体" w:eastAsia="宋体" w:cs="宋体"/>
          <w:spacing w:val="2"/>
          <w:sz w:val="21"/>
          <w:szCs w:val="21"/>
        </w:rPr>
        <w:t>电动车。</w:t>
      </w:r>
    </w:p>
    <w:p>
      <w:pPr>
        <w:spacing w:before="27" w:line="233" w:lineRule="auto"/>
        <w:ind w:left="26" w:right="81" w:firstLine="420"/>
        <w:rPr>
          <w:rFonts w:hint="eastAsia" w:ascii="宋体" w:hAnsi="宋体" w:eastAsia="宋体" w:cs="宋体"/>
          <w:spacing w:val="-1"/>
          <w:sz w:val="21"/>
          <w:szCs w:val="21"/>
        </w:rPr>
      </w:pPr>
      <w:r>
        <w:rPr>
          <w:rFonts w:hint="eastAsia" w:ascii="宋体" w:hAnsi="宋体" w:eastAsia="宋体" w:cs="宋体"/>
          <w:sz w:val="21"/>
          <w:szCs w:val="21"/>
          <w:lang w:val="en-US" w:eastAsia="zh-CN"/>
        </w:rPr>
        <w:t>17.3</w:t>
      </w:r>
      <w:r>
        <w:rPr>
          <w:rFonts w:hint="eastAsia" w:ascii="宋体" w:hAnsi="宋体" w:eastAsia="宋体" w:cs="宋体"/>
          <w:sz w:val="21"/>
          <w:szCs w:val="21"/>
        </w:rPr>
        <w:t>中标人需要加强对停车场充电桩周边环境的日常巡查，发现安</w:t>
      </w:r>
      <w:r>
        <w:rPr>
          <w:rFonts w:hint="eastAsia" w:ascii="宋体" w:hAnsi="宋体" w:eastAsia="宋体" w:cs="宋体"/>
          <w:spacing w:val="-1"/>
          <w:sz w:val="21"/>
          <w:szCs w:val="21"/>
        </w:rPr>
        <w:t>全隐患时，应当立</w:t>
      </w:r>
      <w:r>
        <w:rPr>
          <w:rFonts w:hint="eastAsia" w:ascii="宋体" w:hAnsi="宋体" w:eastAsia="宋体" w:cs="宋体"/>
          <w:spacing w:val="-8"/>
          <w:sz w:val="21"/>
          <w:szCs w:val="21"/>
        </w:rPr>
        <w:t>即设置警示标识并通知、督促充电设施所有权人及时维修或者整改；遇漏电、火灾等险情时，</w:t>
      </w:r>
      <w:r>
        <w:rPr>
          <w:rFonts w:hint="eastAsia" w:ascii="宋体" w:hAnsi="宋体" w:eastAsia="宋体" w:cs="宋体"/>
          <w:spacing w:val="-2"/>
          <w:sz w:val="21"/>
          <w:szCs w:val="21"/>
        </w:rPr>
        <w:t>应当立即采取关闭电源、消防应急等措施。中</w:t>
      </w:r>
      <w:r>
        <w:rPr>
          <w:rFonts w:hint="eastAsia" w:ascii="宋体" w:hAnsi="宋体" w:eastAsia="宋体" w:cs="宋体"/>
          <w:spacing w:val="-3"/>
          <w:sz w:val="21"/>
          <w:szCs w:val="21"/>
        </w:rPr>
        <w:t>标人需要对充电车位进行合理管理，避免非充</w:t>
      </w:r>
      <w:r>
        <w:rPr>
          <w:rFonts w:hint="eastAsia" w:ascii="宋体" w:hAnsi="宋体" w:eastAsia="宋体" w:cs="宋体"/>
          <w:spacing w:val="-1"/>
          <w:sz w:val="21"/>
          <w:szCs w:val="21"/>
        </w:rPr>
        <w:t>电车辆占用充电车位，影响充电桩的正常使用。</w:t>
      </w:r>
    </w:p>
    <w:p>
      <w:pPr>
        <w:spacing w:before="27" w:line="233" w:lineRule="auto"/>
        <w:ind w:left="26" w:right="81" w:firstLine="420"/>
        <w:rPr>
          <w:rFonts w:hint="eastAsia" w:ascii="宋体" w:hAnsi="宋体" w:eastAsia="宋体" w:cs="宋体"/>
          <w:spacing w:val="-1"/>
          <w:sz w:val="21"/>
          <w:szCs w:val="21"/>
          <w:lang w:val="en-US" w:eastAsia="zh-CN"/>
        </w:rPr>
      </w:pPr>
      <w:r>
        <w:rPr>
          <w:rFonts w:hint="eastAsia" w:ascii="宋体" w:hAnsi="宋体" w:eastAsia="宋体" w:cs="宋体"/>
          <w:spacing w:val="-1"/>
          <w:sz w:val="21"/>
          <w:szCs w:val="21"/>
          <w:lang w:val="en-US" w:eastAsia="zh-CN"/>
        </w:rPr>
        <w:t>17.4</w:t>
      </w:r>
      <w:r>
        <w:rPr>
          <w:rFonts w:hint="eastAsia" w:ascii="宋体" w:hAnsi="宋体" w:eastAsia="宋体" w:cs="宋体"/>
          <w:sz w:val="21"/>
          <w:szCs w:val="21"/>
          <w:highlight w:val="none"/>
          <w:lang w:val="en-US" w:eastAsia="zh-CN"/>
        </w:rPr>
        <w:t>充电桩的运营</w:t>
      </w:r>
      <w:r>
        <w:rPr>
          <w:rFonts w:hint="eastAsia" w:ascii="宋体" w:hAnsi="宋体" w:eastAsia="宋体" w:cs="宋体"/>
          <w:sz w:val="21"/>
          <w:szCs w:val="21"/>
          <w:highlight w:val="none"/>
        </w:rPr>
        <w:t>，采购方要求中标服务方委托第三方专业资质单位的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或者是</w:t>
      </w:r>
      <w:r>
        <w:rPr>
          <w:rFonts w:hint="eastAsia" w:ascii="宋体" w:hAnsi="宋体" w:eastAsia="宋体" w:cs="宋体"/>
          <w:spacing w:val="-3"/>
          <w:sz w:val="21"/>
          <w:szCs w:val="21"/>
        </w:rPr>
        <w:t>维保项目由中标人委托第三方资质单位进行</w:t>
      </w:r>
      <w:r>
        <w:rPr>
          <w:rFonts w:hint="eastAsia" w:ascii="宋体" w:hAnsi="宋体" w:eastAsia="宋体" w:cs="宋体"/>
          <w:spacing w:val="-3"/>
          <w:sz w:val="21"/>
          <w:szCs w:val="21"/>
          <w:lang w:val="en-US" w:eastAsia="zh-CN"/>
        </w:rPr>
        <w:t>运营</w:t>
      </w:r>
      <w:r>
        <w:rPr>
          <w:rFonts w:hint="eastAsia" w:ascii="宋体" w:hAnsi="宋体" w:eastAsia="宋体" w:cs="宋体"/>
          <w:spacing w:val="-3"/>
          <w:sz w:val="21"/>
          <w:szCs w:val="21"/>
        </w:rPr>
        <w:t>的</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必须提前报医院负责部</w:t>
      </w:r>
      <w:r>
        <w:rPr>
          <w:rFonts w:hint="eastAsia" w:ascii="宋体" w:hAnsi="宋体" w:eastAsia="宋体" w:cs="宋体"/>
          <w:spacing w:val="-2"/>
          <w:sz w:val="21"/>
          <w:szCs w:val="21"/>
        </w:rPr>
        <w:t>门认可及同意后方可实施</w:t>
      </w:r>
      <w:r>
        <w:rPr>
          <w:rFonts w:hint="eastAsia" w:ascii="宋体" w:hAnsi="宋体" w:eastAsia="宋体" w:cs="宋体"/>
          <w:spacing w:val="-3"/>
          <w:sz w:val="21"/>
          <w:szCs w:val="21"/>
          <w:lang w:eastAsia="zh-CN"/>
        </w:rPr>
        <w:t>），</w:t>
      </w:r>
      <w:r>
        <w:rPr>
          <w:rFonts w:hint="eastAsia" w:ascii="宋体" w:hAnsi="宋体" w:eastAsia="宋体" w:cs="宋体"/>
          <w:spacing w:val="-2"/>
          <w:sz w:val="21"/>
          <w:szCs w:val="21"/>
          <w:highlight w:val="none"/>
          <w:lang w:val="en-US" w:eastAsia="zh-CN"/>
        </w:rPr>
        <w:t>相关</w:t>
      </w:r>
      <w:r>
        <w:rPr>
          <w:rFonts w:hint="eastAsia" w:ascii="宋体" w:hAnsi="宋体" w:eastAsia="宋体" w:cs="宋体"/>
          <w:spacing w:val="-3"/>
          <w:sz w:val="21"/>
          <w:szCs w:val="21"/>
          <w:highlight w:val="none"/>
        </w:rPr>
        <w:t>费用</w:t>
      </w:r>
      <w:r>
        <w:rPr>
          <w:rFonts w:hint="eastAsia" w:ascii="宋体" w:hAnsi="宋体" w:eastAsia="宋体" w:cs="宋体"/>
          <w:spacing w:val="-2"/>
          <w:sz w:val="21"/>
          <w:szCs w:val="21"/>
          <w:highlight w:val="none"/>
          <w:lang w:val="en-US" w:eastAsia="zh-CN"/>
        </w:rPr>
        <w:t>按照专项服务合同执行</w:t>
      </w:r>
      <w:r>
        <w:rPr>
          <w:rFonts w:hint="eastAsia" w:ascii="宋体" w:hAnsi="宋体" w:eastAsia="宋体" w:cs="宋体"/>
          <w:spacing w:val="-3"/>
          <w:sz w:val="21"/>
          <w:szCs w:val="21"/>
          <w:highlight w:val="none"/>
        </w:rPr>
        <w:t>，</w:t>
      </w:r>
      <w:r>
        <w:rPr>
          <w:rFonts w:hint="eastAsia" w:ascii="宋体" w:hAnsi="宋体" w:eastAsia="宋体" w:cs="宋体"/>
          <w:spacing w:val="-3"/>
          <w:sz w:val="21"/>
          <w:szCs w:val="21"/>
        </w:rPr>
        <w:t>对于第三方专业资质单位未</w:t>
      </w:r>
      <w:r>
        <w:rPr>
          <w:rFonts w:hint="eastAsia" w:ascii="宋体" w:hAnsi="宋体" w:eastAsia="宋体" w:cs="宋体"/>
          <w:spacing w:val="-1"/>
          <w:sz w:val="21"/>
          <w:szCs w:val="21"/>
        </w:rPr>
        <w:t>按要求执行的，医院有权要求中标方立即更换</w:t>
      </w:r>
      <w:r>
        <w:rPr>
          <w:rFonts w:hint="eastAsia" w:ascii="宋体" w:hAnsi="宋体" w:eastAsia="宋体" w:cs="宋体"/>
          <w:spacing w:val="-1"/>
          <w:sz w:val="21"/>
          <w:szCs w:val="21"/>
          <w:lang w:val="en-US" w:eastAsia="zh-CN"/>
        </w:rPr>
        <w:t>运营</w:t>
      </w:r>
      <w:r>
        <w:rPr>
          <w:rFonts w:hint="eastAsia" w:ascii="宋体" w:hAnsi="宋体" w:eastAsia="宋体" w:cs="宋体"/>
          <w:spacing w:val="-2"/>
          <w:sz w:val="21"/>
          <w:szCs w:val="21"/>
        </w:rPr>
        <w:t>单位</w:t>
      </w:r>
      <w:r>
        <w:rPr>
          <w:rFonts w:hint="eastAsia" w:ascii="宋体" w:hAnsi="宋体" w:eastAsia="宋体" w:cs="宋体"/>
          <w:spacing w:val="-1"/>
          <w:sz w:val="21"/>
          <w:szCs w:val="21"/>
          <w:highlight w:val="none"/>
        </w:rPr>
        <w:t>。</w:t>
      </w:r>
    </w:p>
    <w:p>
      <w:pPr>
        <w:spacing w:before="27" w:line="218" w:lineRule="auto"/>
        <w:ind w:left="455"/>
        <w:rPr>
          <w:rFonts w:hint="eastAsia" w:ascii="宋体" w:hAnsi="宋体" w:eastAsia="宋体" w:cs="宋体"/>
          <w:sz w:val="21"/>
          <w:szCs w:val="21"/>
        </w:rPr>
      </w:pPr>
      <w:r>
        <w:rPr>
          <w:rFonts w:hint="eastAsia" w:ascii="宋体" w:hAnsi="宋体" w:cs="宋体"/>
          <w:spacing w:val="-2"/>
          <w:sz w:val="21"/>
          <w:szCs w:val="21"/>
          <w:lang w:eastAsia="zh-CN"/>
        </w:rPr>
        <w:t>18.</w:t>
      </w:r>
      <w:r>
        <w:rPr>
          <w:rFonts w:hint="eastAsia" w:ascii="宋体" w:hAnsi="宋体" w:eastAsia="宋体" w:cs="宋体"/>
          <w:spacing w:val="-2"/>
          <w:sz w:val="21"/>
          <w:szCs w:val="21"/>
        </w:rPr>
        <w:t>消防系统维修保养</w:t>
      </w:r>
    </w:p>
    <w:p>
      <w:pPr>
        <w:spacing w:before="25" w:line="232" w:lineRule="auto"/>
        <w:ind w:left="26" w:right="5" w:firstLine="420"/>
        <w:rPr>
          <w:rFonts w:hint="eastAsia" w:ascii="宋体" w:hAnsi="宋体" w:eastAsia="宋体" w:cs="宋体"/>
          <w:sz w:val="21"/>
          <w:szCs w:val="21"/>
        </w:rPr>
      </w:pPr>
      <w:r>
        <w:rPr>
          <w:rFonts w:hint="eastAsia" w:ascii="宋体" w:hAnsi="宋体" w:eastAsia="宋体" w:cs="宋体"/>
          <w:sz w:val="21"/>
          <w:szCs w:val="21"/>
          <w:lang w:val="en-US" w:eastAsia="zh-CN"/>
        </w:rPr>
        <w:t>18.1</w:t>
      </w:r>
      <w:r>
        <w:rPr>
          <w:rFonts w:hint="eastAsia" w:ascii="宋体" w:hAnsi="宋体" w:eastAsia="宋体" w:cs="宋体"/>
          <w:sz w:val="21"/>
          <w:szCs w:val="21"/>
        </w:rPr>
        <w:t>消防设施包括：消防供配电设施、火灾自动报警系统、消防供水设施、消火栓灭</w:t>
      </w:r>
      <w:r>
        <w:rPr>
          <w:rFonts w:hint="eastAsia" w:ascii="宋体" w:hAnsi="宋体" w:eastAsia="宋体" w:cs="宋体"/>
          <w:spacing w:val="-1"/>
          <w:sz w:val="21"/>
          <w:szCs w:val="21"/>
        </w:rPr>
        <w:t>火系统、自动喷水灭火系统、气体灭火系统、防排烟系统、火灾应急照明和疏散指示标志、应急广播系统、消防专用电话、防火分隔设施。</w:t>
      </w:r>
    </w:p>
    <w:p>
      <w:pPr>
        <w:spacing w:before="25" w:line="229" w:lineRule="auto"/>
        <w:ind w:left="25" w:right="77" w:firstLine="421"/>
        <w:rPr>
          <w:rFonts w:hint="eastAsia" w:ascii="宋体" w:hAnsi="宋体" w:eastAsia="宋体" w:cs="宋体"/>
          <w:sz w:val="21"/>
          <w:szCs w:val="21"/>
        </w:rPr>
      </w:pPr>
    </w:p>
    <w:p>
      <w:pPr>
        <w:spacing w:before="24" w:line="218" w:lineRule="auto"/>
        <w:ind w:left="446"/>
        <w:rPr>
          <w:rFonts w:hint="eastAsia" w:ascii="宋体" w:hAnsi="宋体" w:eastAsia="宋体" w:cs="宋体"/>
          <w:sz w:val="21"/>
          <w:szCs w:val="21"/>
        </w:rPr>
      </w:pPr>
      <w:r>
        <w:rPr>
          <w:rFonts w:hint="eastAsia" w:ascii="宋体" w:hAnsi="宋体" w:eastAsia="宋体" w:cs="宋体"/>
          <w:spacing w:val="-5"/>
          <w:sz w:val="21"/>
          <w:szCs w:val="21"/>
          <w:lang w:val="en-US" w:eastAsia="zh-CN"/>
        </w:rPr>
        <w:t>18.2</w:t>
      </w:r>
      <w:r>
        <w:rPr>
          <w:rFonts w:hint="eastAsia" w:ascii="宋体" w:hAnsi="宋体" w:eastAsia="宋体" w:cs="宋体"/>
          <w:spacing w:val="-5"/>
          <w:sz w:val="21"/>
          <w:szCs w:val="21"/>
        </w:rPr>
        <w:t>维保过程中需厂家到现场进行技术支持、编程等所产生的费用全</w:t>
      </w:r>
      <w:r>
        <w:rPr>
          <w:rFonts w:hint="eastAsia" w:ascii="宋体" w:hAnsi="宋体" w:eastAsia="宋体" w:cs="宋体"/>
          <w:spacing w:val="-6"/>
          <w:sz w:val="21"/>
          <w:szCs w:val="21"/>
        </w:rPr>
        <w:t>部由中标人承担。</w:t>
      </w:r>
    </w:p>
    <w:p>
      <w:pPr>
        <w:spacing w:before="24" w:line="229" w:lineRule="auto"/>
        <w:ind w:left="37" w:right="78" w:firstLine="408"/>
        <w:rPr>
          <w:rFonts w:hint="eastAsia" w:ascii="宋体" w:hAnsi="宋体" w:eastAsia="宋体" w:cs="宋体"/>
          <w:sz w:val="21"/>
          <w:szCs w:val="21"/>
        </w:rPr>
      </w:pPr>
      <w:r>
        <w:rPr>
          <w:rFonts w:hint="eastAsia" w:ascii="宋体" w:hAnsi="宋体" w:eastAsia="宋体" w:cs="宋体"/>
          <w:spacing w:val="-1"/>
          <w:sz w:val="21"/>
          <w:szCs w:val="21"/>
          <w:lang w:val="en-US" w:eastAsia="zh-CN"/>
        </w:rPr>
        <w:t>18.3</w:t>
      </w:r>
      <w:r>
        <w:rPr>
          <w:rFonts w:hint="eastAsia" w:ascii="宋体" w:hAnsi="宋体" w:eastAsia="宋体" w:cs="宋体"/>
          <w:spacing w:val="-1"/>
          <w:sz w:val="21"/>
          <w:szCs w:val="21"/>
        </w:rPr>
        <w:t>维保服务内容及标准应严格按照《DB4403/T</w:t>
      </w:r>
      <w:r>
        <w:rPr>
          <w:rFonts w:hint="eastAsia" w:ascii="宋体" w:hAnsi="宋体" w:eastAsia="宋体" w:cs="宋体"/>
          <w:spacing w:val="-20"/>
          <w:sz w:val="21"/>
          <w:szCs w:val="21"/>
        </w:rPr>
        <w:t xml:space="preserve"> </w:t>
      </w:r>
      <w:r>
        <w:rPr>
          <w:rFonts w:hint="eastAsia" w:ascii="宋体" w:hAnsi="宋体" w:eastAsia="宋体" w:cs="宋体"/>
          <w:spacing w:val="-1"/>
          <w:sz w:val="21"/>
          <w:szCs w:val="21"/>
        </w:rPr>
        <w:t>338—2023</w:t>
      </w:r>
      <w:r>
        <w:rPr>
          <w:rFonts w:hint="eastAsia" w:ascii="宋体" w:hAnsi="宋体" w:eastAsia="宋体" w:cs="宋体"/>
          <w:spacing w:val="-34"/>
          <w:sz w:val="21"/>
          <w:szCs w:val="21"/>
        </w:rPr>
        <w:t xml:space="preserve"> </w:t>
      </w:r>
      <w:r>
        <w:rPr>
          <w:rFonts w:hint="eastAsia" w:ascii="宋体" w:hAnsi="宋体" w:eastAsia="宋体" w:cs="宋体"/>
          <w:spacing w:val="-1"/>
          <w:sz w:val="21"/>
          <w:szCs w:val="21"/>
        </w:rPr>
        <w:t>消防技术服务机构服务规</w:t>
      </w:r>
      <w:r>
        <w:rPr>
          <w:rFonts w:hint="eastAsia" w:ascii="宋体" w:hAnsi="宋体" w:eastAsia="宋体" w:cs="宋体"/>
          <w:spacing w:val="-8"/>
          <w:sz w:val="21"/>
          <w:szCs w:val="21"/>
        </w:rPr>
        <w:t>范》执行。</w:t>
      </w:r>
    </w:p>
    <w:p>
      <w:pPr>
        <w:spacing w:before="24" w:line="234" w:lineRule="auto"/>
        <w:ind w:left="23" w:right="78" w:firstLine="422"/>
        <w:rPr>
          <w:rFonts w:hint="eastAsia" w:ascii="宋体" w:hAnsi="宋体" w:eastAsia="宋体" w:cs="宋体"/>
          <w:sz w:val="21"/>
          <w:szCs w:val="21"/>
        </w:rPr>
      </w:pPr>
      <w:r>
        <w:rPr>
          <w:rFonts w:hint="eastAsia" w:ascii="宋体" w:hAnsi="宋体" w:eastAsia="宋体" w:cs="宋体"/>
          <w:spacing w:val="-3"/>
          <w:sz w:val="21"/>
          <w:szCs w:val="21"/>
          <w:lang w:val="en-US" w:eastAsia="zh-CN"/>
        </w:rPr>
        <w:t>18.4</w:t>
      </w:r>
      <w:r>
        <w:rPr>
          <w:rFonts w:hint="eastAsia" w:ascii="宋体" w:hAnsi="宋体" w:eastAsia="宋体" w:cs="宋体"/>
          <w:spacing w:val="-3"/>
          <w:sz w:val="21"/>
          <w:szCs w:val="21"/>
        </w:rPr>
        <w:t>消防维保范围：火灾自动报警系统；消防供配电系统、消火栓系统(包括院区内所</w:t>
      </w:r>
      <w:r>
        <w:rPr>
          <w:rFonts w:hint="eastAsia" w:ascii="宋体" w:hAnsi="宋体" w:eastAsia="宋体" w:cs="宋体"/>
          <w:spacing w:val="-2"/>
          <w:sz w:val="21"/>
          <w:szCs w:val="21"/>
        </w:rPr>
        <w:t>有的消防栓及消防炮)；自动喷水灭火系统；防排烟系统</w:t>
      </w:r>
      <w:r>
        <w:rPr>
          <w:rFonts w:hint="eastAsia" w:ascii="宋体" w:hAnsi="宋体" w:eastAsia="宋体" w:cs="宋体"/>
          <w:spacing w:val="-3"/>
          <w:sz w:val="21"/>
          <w:szCs w:val="21"/>
        </w:rPr>
        <w:t>；消防联动系统(含事故广播和对讲</w:t>
      </w:r>
      <w:r>
        <w:rPr>
          <w:rFonts w:hint="eastAsia" w:ascii="宋体" w:hAnsi="宋体" w:eastAsia="宋体" w:cs="宋体"/>
          <w:spacing w:val="-1"/>
          <w:sz w:val="21"/>
          <w:szCs w:val="21"/>
        </w:rPr>
        <w:t>电话);气体灭火系统；EPS</w:t>
      </w:r>
      <w:r>
        <w:rPr>
          <w:rFonts w:hint="eastAsia" w:ascii="宋体" w:hAnsi="宋体" w:eastAsia="宋体" w:cs="宋体"/>
          <w:spacing w:val="-38"/>
          <w:sz w:val="21"/>
          <w:szCs w:val="21"/>
        </w:rPr>
        <w:t xml:space="preserve"> </w:t>
      </w:r>
      <w:r>
        <w:rPr>
          <w:rFonts w:hint="eastAsia" w:ascii="宋体" w:hAnsi="宋体" w:eastAsia="宋体" w:cs="宋体"/>
          <w:spacing w:val="-1"/>
          <w:sz w:val="21"/>
          <w:szCs w:val="21"/>
        </w:rPr>
        <w:t>应急供电系统；防火卷帘门</w:t>
      </w:r>
      <w:r>
        <w:rPr>
          <w:rFonts w:hint="eastAsia" w:ascii="宋体" w:hAnsi="宋体" w:eastAsia="宋体" w:cs="宋体"/>
          <w:spacing w:val="-2"/>
          <w:sz w:val="21"/>
          <w:szCs w:val="21"/>
        </w:rPr>
        <w:t>、疏散指示灯、应急灯、防火门、消</w:t>
      </w:r>
      <w:r>
        <w:rPr>
          <w:rFonts w:hint="eastAsia" w:ascii="宋体" w:hAnsi="宋体" w:eastAsia="宋体" w:cs="宋体"/>
          <w:spacing w:val="-3"/>
          <w:sz w:val="21"/>
          <w:szCs w:val="21"/>
        </w:rPr>
        <w:t>防电梯的巡检、保养、测试。</w:t>
      </w:r>
    </w:p>
    <w:p>
      <w:pPr>
        <w:spacing w:before="24" w:line="217"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18.5</w:t>
      </w:r>
      <w:r>
        <w:rPr>
          <w:rFonts w:hint="eastAsia" w:ascii="宋体" w:hAnsi="宋体" w:eastAsia="宋体" w:cs="宋体"/>
          <w:spacing w:val="-1"/>
          <w:sz w:val="21"/>
          <w:szCs w:val="21"/>
        </w:rPr>
        <w:t>每日针对性</w:t>
      </w:r>
      <w:r>
        <w:rPr>
          <w:rFonts w:hint="eastAsia" w:ascii="宋体" w:hAnsi="宋体" w:cs="宋体"/>
          <w:spacing w:val="-1"/>
          <w:sz w:val="21"/>
          <w:szCs w:val="21"/>
          <w:lang w:eastAsia="zh-CN"/>
        </w:rPr>
        <w:t>地</w:t>
      </w:r>
      <w:r>
        <w:rPr>
          <w:rFonts w:hint="eastAsia" w:ascii="宋体" w:hAnsi="宋体" w:eastAsia="宋体" w:cs="宋体"/>
          <w:spacing w:val="-1"/>
          <w:sz w:val="21"/>
          <w:szCs w:val="21"/>
        </w:rPr>
        <w:t>进行安全巡查，发现问题及时维</w:t>
      </w:r>
      <w:r>
        <w:rPr>
          <w:rFonts w:hint="eastAsia" w:ascii="宋体" w:hAnsi="宋体" w:eastAsia="宋体" w:cs="宋体"/>
          <w:spacing w:val="-2"/>
          <w:sz w:val="21"/>
          <w:szCs w:val="21"/>
        </w:rPr>
        <w:t>修。</w:t>
      </w:r>
    </w:p>
    <w:p>
      <w:pPr>
        <w:spacing w:before="27" w:line="228" w:lineRule="auto"/>
        <w:ind w:left="28" w:right="77" w:firstLine="417"/>
        <w:rPr>
          <w:rFonts w:hint="eastAsia" w:ascii="宋体" w:hAnsi="宋体" w:eastAsia="宋体" w:cs="宋体"/>
          <w:sz w:val="21"/>
          <w:szCs w:val="21"/>
        </w:rPr>
      </w:pPr>
      <w:r>
        <w:rPr>
          <w:rFonts w:hint="eastAsia" w:ascii="宋体" w:hAnsi="宋体" w:eastAsia="宋体" w:cs="宋体"/>
          <w:sz w:val="21"/>
          <w:szCs w:val="21"/>
          <w:lang w:val="en-US" w:eastAsia="zh-CN"/>
        </w:rPr>
        <w:t>18.6</w:t>
      </w:r>
      <w:r>
        <w:rPr>
          <w:rFonts w:hint="eastAsia" w:ascii="宋体" w:hAnsi="宋体" w:eastAsia="宋体" w:cs="宋体"/>
          <w:sz w:val="21"/>
          <w:szCs w:val="21"/>
        </w:rPr>
        <w:t>每月按计划抽样测试部分设备，致使一年内所有设备全部测试一遍。确保</w:t>
      </w:r>
      <w:r>
        <w:rPr>
          <w:rFonts w:hint="eastAsia" w:ascii="宋体" w:hAnsi="宋体" w:cs="宋体"/>
          <w:sz w:val="21"/>
          <w:szCs w:val="21"/>
          <w:lang w:eastAsia="zh-CN"/>
        </w:rPr>
        <w:t>设备</w:t>
      </w:r>
      <w:r>
        <w:rPr>
          <w:rFonts w:hint="eastAsia" w:ascii="宋体" w:hAnsi="宋体" w:eastAsia="宋体" w:cs="宋体"/>
          <w:spacing w:val="-6"/>
          <w:sz w:val="21"/>
          <w:szCs w:val="21"/>
        </w:rPr>
        <w:t>正常运行。</w:t>
      </w:r>
    </w:p>
    <w:p>
      <w:pPr>
        <w:spacing w:before="26" w:line="218"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18.7</w:t>
      </w:r>
      <w:r>
        <w:rPr>
          <w:rFonts w:hint="eastAsia" w:ascii="宋体" w:hAnsi="宋体" w:eastAsia="宋体" w:cs="宋体"/>
          <w:spacing w:val="-1"/>
          <w:sz w:val="21"/>
          <w:szCs w:val="21"/>
        </w:rPr>
        <w:t>按计划定期对设备进行维护保养，确保设备的正常运行。</w:t>
      </w:r>
    </w:p>
    <w:p>
      <w:pPr>
        <w:spacing w:before="24" w:line="217"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18.8</w:t>
      </w:r>
      <w:r>
        <w:rPr>
          <w:rFonts w:hint="eastAsia" w:ascii="宋体" w:hAnsi="宋体" w:eastAsia="宋体" w:cs="宋体"/>
          <w:spacing w:val="-1"/>
          <w:sz w:val="21"/>
          <w:szCs w:val="21"/>
        </w:rPr>
        <w:t>每季度进行全面的检查，发现问题及</w:t>
      </w:r>
      <w:r>
        <w:rPr>
          <w:rFonts w:hint="eastAsia" w:ascii="宋体" w:hAnsi="宋体" w:eastAsia="宋体" w:cs="宋体"/>
          <w:spacing w:val="-2"/>
          <w:sz w:val="21"/>
          <w:szCs w:val="21"/>
        </w:rPr>
        <w:t>时处理。</w:t>
      </w:r>
    </w:p>
    <w:p>
      <w:pPr>
        <w:spacing w:before="27" w:line="218"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18.9</w:t>
      </w:r>
      <w:r>
        <w:rPr>
          <w:rFonts w:hint="eastAsia" w:ascii="宋体" w:hAnsi="宋体" w:eastAsia="宋体" w:cs="宋体"/>
          <w:spacing w:val="-1"/>
          <w:sz w:val="21"/>
          <w:szCs w:val="21"/>
        </w:rPr>
        <w:t>每年派专业的消防维保队伍进行整体的消防测试，确保设备的正常运行。</w:t>
      </w:r>
    </w:p>
    <w:p>
      <w:pPr>
        <w:spacing w:before="23" w:line="219" w:lineRule="auto"/>
        <w:ind w:left="446"/>
        <w:rPr>
          <w:rFonts w:hint="eastAsia" w:ascii="宋体" w:hAnsi="宋体" w:eastAsia="宋体" w:cs="宋体"/>
          <w:sz w:val="21"/>
          <w:szCs w:val="21"/>
        </w:rPr>
      </w:pPr>
      <w:r>
        <w:rPr>
          <w:rFonts w:hint="eastAsia" w:ascii="宋体" w:hAnsi="宋体" w:eastAsia="宋体" w:cs="宋体"/>
          <w:spacing w:val="-2"/>
          <w:sz w:val="21"/>
          <w:szCs w:val="21"/>
          <w:lang w:val="en-US" w:eastAsia="zh-CN"/>
        </w:rPr>
        <w:t>18.10</w:t>
      </w:r>
      <w:r>
        <w:rPr>
          <w:rFonts w:hint="eastAsia" w:ascii="宋体" w:hAnsi="宋体" w:eastAsia="宋体" w:cs="宋体"/>
          <w:spacing w:val="-2"/>
          <w:sz w:val="21"/>
          <w:szCs w:val="21"/>
        </w:rPr>
        <w:t>按规定时限完成对探测器的清洗。</w:t>
      </w:r>
    </w:p>
    <w:p>
      <w:pPr>
        <w:spacing w:before="22" w:line="229" w:lineRule="auto"/>
        <w:ind w:left="27" w:right="93" w:firstLine="418"/>
        <w:rPr>
          <w:rFonts w:hint="eastAsia" w:ascii="宋体" w:hAnsi="宋体" w:eastAsia="宋体" w:cs="宋体"/>
          <w:sz w:val="21"/>
          <w:szCs w:val="21"/>
        </w:rPr>
      </w:pPr>
      <w:r>
        <w:rPr>
          <w:rFonts w:hint="eastAsia" w:ascii="宋体" w:hAnsi="宋体" w:eastAsia="宋体" w:cs="宋体"/>
          <w:spacing w:val="-3"/>
          <w:sz w:val="21"/>
          <w:szCs w:val="21"/>
          <w:lang w:val="en-US" w:eastAsia="zh-CN"/>
        </w:rPr>
        <w:t>18.11</w:t>
      </w:r>
      <w:r>
        <w:rPr>
          <w:rFonts w:hint="eastAsia" w:ascii="宋体" w:hAnsi="宋体" w:eastAsia="宋体" w:cs="宋体"/>
          <w:spacing w:val="-3"/>
          <w:sz w:val="21"/>
          <w:szCs w:val="21"/>
        </w:rPr>
        <w:t>协助或完全</w:t>
      </w:r>
      <w:r>
        <w:rPr>
          <w:rFonts w:hint="eastAsia" w:ascii="宋体" w:hAnsi="宋体" w:cs="宋体"/>
          <w:spacing w:val="-3"/>
          <w:sz w:val="21"/>
          <w:szCs w:val="21"/>
          <w:lang w:eastAsia="zh-CN"/>
        </w:rPr>
        <w:t>负责</w:t>
      </w:r>
      <w:r>
        <w:rPr>
          <w:rFonts w:hint="eastAsia" w:ascii="宋体" w:hAnsi="宋体" w:eastAsia="宋体" w:cs="宋体"/>
          <w:spacing w:val="-3"/>
          <w:sz w:val="21"/>
          <w:szCs w:val="21"/>
        </w:rPr>
        <w:t>消防部门的业务，确保不因消防问题而耽误</w:t>
      </w:r>
      <w:r>
        <w:rPr>
          <w:rFonts w:hint="eastAsia" w:ascii="宋体" w:hAnsi="宋体" w:cs="宋体"/>
          <w:spacing w:val="-3"/>
          <w:sz w:val="21"/>
          <w:szCs w:val="21"/>
          <w:lang w:eastAsia="zh-CN"/>
        </w:rPr>
        <w:t>其他工作的</w:t>
      </w:r>
      <w:r>
        <w:rPr>
          <w:rFonts w:hint="eastAsia" w:ascii="宋体" w:hAnsi="宋体" w:eastAsia="宋体" w:cs="宋体"/>
          <w:spacing w:val="-3"/>
          <w:sz w:val="21"/>
          <w:szCs w:val="21"/>
        </w:rPr>
        <w:t>正常进</w:t>
      </w:r>
      <w:r>
        <w:rPr>
          <w:rFonts w:hint="eastAsia" w:ascii="宋体" w:hAnsi="宋体" w:eastAsia="宋体" w:cs="宋体"/>
          <w:spacing w:val="-11"/>
          <w:sz w:val="21"/>
          <w:szCs w:val="21"/>
        </w:rPr>
        <w:t>行。</w:t>
      </w:r>
    </w:p>
    <w:p>
      <w:pPr>
        <w:spacing w:before="24" w:line="229" w:lineRule="auto"/>
        <w:ind w:left="37" w:right="78" w:firstLine="408"/>
        <w:rPr>
          <w:rFonts w:hint="eastAsia" w:ascii="宋体" w:hAnsi="宋体" w:eastAsia="宋体" w:cs="宋体"/>
          <w:spacing w:val="-1"/>
          <w:sz w:val="21"/>
          <w:szCs w:val="21"/>
          <w:lang w:val="en-US" w:eastAsia="zh-CN"/>
        </w:rPr>
      </w:pPr>
      <w:r>
        <w:rPr>
          <w:rFonts w:hint="eastAsia" w:ascii="宋体" w:hAnsi="宋体" w:eastAsia="宋体" w:cs="宋体"/>
          <w:spacing w:val="-1"/>
          <w:sz w:val="21"/>
          <w:szCs w:val="21"/>
          <w:lang w:val="en-US" w:eastAsia="zh-CN"/>
        </w:rPr>
        <w:t>18.12对建筑消防设施存在的问题和故障，当场有条件解决的应立即解决，当场没有条件解决的，应在 24 小时内解决；需要由供应商或者厂家解决的，不影响系统正常工作的应在 10 个工作日内解决，影响系统正常工作的，应在 5 个工作日内解决，恢复系统正常工作状态；故障排除后，应由医院消防安全管理人或消防安全主管部门负责人签字认可，故障处理记录存档备查。</w:t>
      </w:r>
    </w:p>
    <w:p>
      <w:pPr>
        <w:spacing w:before="24" w:line="229" w:lineRule="auto"/>
        <w:ind w:left="37" w:right="78" w:firstLine="408"/>
        <w:rPr>
          <w:rFonts w:hint="eastAsia" w:ascii="宋体" w:hAnsi="宋体" w:eastAsia="宋体" w:cs="宋体"/>
          <w:spacing w:val="-1"/>
          <w:sz w:val="21"/>
          <w:szCs w:val="21"/>
          <w:lang w:val="en-US" w:eastAsia="zh-CN"/>
        </w:rPr>
      </w:pPr>
      <w:r>
        <w:rPr>
          <w:rFonts w:hint="eastAsia" w:ascii="宋体" w:hAnsi="宋体" w:eastAsia="宋体" w:cs="宋体"/>
          <w:spacing w:val="-1"/>
          <w:sz w:val="21"/>
          <w:szCs w:val="21"/>
          <w:lang w:val="en-US" w:eastAsia="zh-CN"/>
        </w:rPr>
        <w:t>18.13中标人应派出不少于2 名具有消防设施调试，维修保养资格和经验的工程技术人员进行维修保养工作。为确保所保养设施、设备正常运行，维修人员名单应以书面形式送交采购人和深圳市公安</w:t>
      </w:r>
      <w:r>
        <w:rPr>
          <w:rFonts w:hint="eastAsia" w:ascii="宋体" w:hAnsi="宋体" w:cs="宋体"/>
          <w:spacing w:val="-1"/>
          <w:sz w:val="21"/>
          <w:szCs w:val="21"/>
          <w:lang w:val="en-US" w:eastAsia="zh-CN"/>
        </w:rPr>
        <w:t>消防救援局</w:t>
      </w:r>
      <w:r>
        <w:rPr>
          <w:rFonts w:hint="eastAsia" w:ascii="宋体" w:hAnsi="宋体" w:eastAsia="宋体" w:cs="宋体"/>
          <w:spacing w:val="-1"/>
          <w:sz w:val="21"/>
          <w:szCs w:val="21"/>
          <w:lang w:val="en-US" w:eastAsia="zh-CN"/>
        </w:rPr>
        <w:t>备案。</w:t>
      </w:r>
    </w:p>
    <w:p>
      <w:pPr>
        <w:spacing w:before="24" w:line="229" w:lineRule="auto"/>
        <w:ind w:left="37" w:right="78" w:firstLine="408"/>
        <w:rPr>
          <w:rFonts w:hint="eastAsia" w:ascii="宋体" w:hAnsi="宋体" w:eastAsia="宋体" w:cs="宋体"/>
          <w:spacing w:val="-1"/>
          <w:sz w:val="21"/>
          <w:szCs w:val="21"/>
          <w:lang w:val="en-US" w:eastAsia="zh-CN"/>
        </w:rPr>
      </w:pPr>
      <w:r>
        <w:rPr>
          <w:rFonts w:hint="eastAsia" w:ascii="宋体" w:hAnsi="宋体" w:eastAsia="宋体" w:cs="宋体"/>
          <w:spacing w:val="-1"/>
          <w:sz w:val="21"/>
          <w:szCs w:val="21"/>
          <w:lang w:val="en-US" w:eastAsia="zh-CN"/>
        </w:rPr>
        <w:t>18.14按规定的周期、频次每月对医院后勤楼、门诊楼、住院楼、污水处理站等进行检查。</w:t>
      </w:r>
    </w:p>
    <w:p>
      <w:pPr>
        <w:spacing w:before="24" w:line="229" w:lineRule="auto"/>
        <w:ind w:left="37" w:right="78" w:firstLine="408"/>
        <w:rPr>
          <w:rFonts w:hint="eastAsia" w:ascii="宋体" w:hAnsi="宋体" w:eastAsia="宋体" w:cs="宋体"/>
          <w:spacing w:val="-1"/>
          <w:sz w:val="21"/>
          <w:szCs w:val="21"/>
          <w:lang w:val="en-US" w:eastAsia="zh-CN"/>
        </w:rPr>
      </w:pPr>
      <w:r>
        <w:rPr>
          <w:rFonts w:hint="eastAsia" w:ascii="宋体" w:hAnsi="宋体" w:eastAsia="宋体" w:cs="宋体"/>
          <w:spacing w:val="-1"/>
          <w:sz w:val="21"/>
          <w:szCs w:val="21"/>
          <w:lang w:val="en-US" w:eastAsia="zh-CN"/>
        </w:rPr>
        <w:t>18.15中标人维修技术人员必须固定专人 2 位，不可随意更换，如需更换时，需向采购人报告，经采购人同意后方能实施。中标人维护技术人员未经采购人同意不得随意进入设备间及业主房间，中标人维护技术人员也需服从采购人代表工作安排。维保值班人员必须按医院上班时间到保卫科主管消防负责人办公室报到。</w:t>
      </w:r>
    </w:p>
    <w:p>
      <w:pPr>
        <w:spacing w:before="24" w:line="234" w:lineRule="auto"/>
        <w:ind w:left="34" w:right="164" w:firstLine="412"/>
        <w:rPr>
          <w:rFonts w:hint="eastAsia" w:ascii="宋体" w:hAnsi="宋体" w:eastAsia="宋体" w:cs="宋体"/>
          <w:sz w:val="21"/>
          <w:szCs w:val="21"/>
        </w:rPr>
      </w:pPr>
      <w:r>
        <w:rPr>
          <w:rFonts w:hint="eastAsia" w:ascii="宋体" w:hAnsi="宋体" w:eastAsia="宋体" w:cs="宋体"/>
          <w:spacing w:val="-3"/>
          <w:sz w:val="21"/>
          <w:szCs w:val="21"/>
          <w:lang w:val="en-US" w:eastAsia="zh-CN"/>
        </w:rPr>
        <w:t>18.16</w:t>
      </w:r>
      <w:r>
        <w:rPr>
          <w:rFonts w:hint="eastAsia" w:ascii="宋体" w:hAnsi="宋体" w:eastAsia="宋体" w:cs="宋体"/>
          <w:spacing w:val="-3"/>
          <w:sz w:val="21"/>
          <w:szCs w:val="21"/>
        </w:rPr>
        <w:t>中标人应做好消防系统的每日巡查、月检，</w:t>
      </w:r>
      <w:r>
        <w:rPr>
          <w:rFonts w:hint="eastAsia" w:ascii="宋体" w:hAnsi="宋体" w:eastAsia="宋体" w:cs="宋体"/>
          <w:spacing w:val="-23"/>
          <w:sz w:val="21"/>
          <w:szCs w:val="21"/>
        </w:rPr>
        <w:t xml:space="preserve"> </w:t>
      </w:r>
      <w:r>
        <w:rPr>
          <w:rFonts w:hint="eastAsia" w:ascii="宋体" w:hAnsi="宋体" w:eastAsia="宋体" w:cs="宋体"/>
          <w:spacing w:val="-3"/>
          <w:sz w:val="21"/>
          <w:szCs w:val="21"/>
        </w:rPr>
        <w:t>季检及年检的服务和</w:t>
      </w:r>
      <w:r>
        <w:rPr>
          <w:rFonts w:hint="eastAsia" w:ascii="宋体" w:hAnsi="宋体" w:eastAsia="宋体" w:cs="宋体"/>
          <w:spacing w:val="-33"/>
          <w:sz w:val="21"/>
          <w:szCs w:val="21"/>
        </w:rPr>
        <w:t xml:space="preserve"> </w:t>
      </w:r>
      <w:r>
        <w:rPr>
          <w:rFonts w:hint="eastAsia" w:ascii="宋体" w:hAnsi="宋体" w:eastAsia="宋体" w:cs="宋体"/>
          <w:spacing w:val="-3"/>
          <w:sz w:val="21"/>
          <w:szCs w:val="21"/>
        </w:rPr>
        <w:t>24</w:t>
      </w:r>
      <w:r>
        <w:rPr>
          <w:rFonts w:hint="eastAsia" w:ascii="宋体" w:hAnsi="宋体" w:eastAsia="宋体" w:cs="宋体"/>
          <w:spacing w:val="-28"/>
          <w:sz w:val="21"/>
          <w:szCs w:val="21"/>
        </w:rPr>
        <w:t xml:space="preserve"> </w:t>
      </w:r>
      <w:r>
        <w:rPr>
          <w:rFonts w:hint="eastAsia" w:ascii="宋体" w:hAnsi="宋体" w:eastAsia="宋体" w:cs="宋体"/>
          <w:spacing w:val="-3"/>
          <w:sz w:val="21"/>
          <w:szCs w:val="21"/>
        </w:rPr>
        <w:t>小时值班联</w:t>
      </w:r>
      <w:r>
        <w:rPr>
          <w:rFonts w:hint="eastAsia" w:ascii="宋体" w:hAnsi="宋体" w:eastAsia="宋体" w:cs="宋体"/>
          <w:spacing w:val="-1"/>
          <w:sz w:val="21"/>
          <w:szCs w:val="21"/>
        </w:rPr>
        <w:t>系电话应急服务，保证</w:t>
      </w:r>
      <w:r>
        <w:rPr>
          <w:rFonts w:hint="eastAsia" w:ascii="宋体" w:hAnsi="宋体" w:eastAsia="宋体" w:cs="宋体"/>
          <w:spacing w:val="-22"/>
          <w:sz w:val="21"/>
          <w:szCs w:val="21"/>
        </w:rPr>
        <w:t xml:space="preserve"> </w:t>
      </w:r>
      <w:r>
        <w:rPr>
          <w:rFonts w:hint="eastAsia" w:ascii="宋体" w:hAnsi="宋体" w:eastAsia="宋体" w:cs="宋体"/>
          <w:spacing w:val="-1"/>
          <w:sz w:val="21"/>
          <w:szCs w:val="21"/>
        </w:rPr>
        <w:t>15</w:t>
      </w:r>
      <w:r>
        <w:rPr>
          <w:rFonts w:hint="eastAsia" w:ascii="宋体" w:hAnsi="宋体" w:eastAsia="宋体" w:cs="宋体"/>
          <w:spacing w:val="-28"/>
          <w:sz w:val="21"/>
          <w:szCs w:val="21"/>
        </w:rPr>
        <w:t xml:space="preserve"> </w:t>
      </w:r>
      <w:r>
        <w:rPr>
          <w:rFonts w:hint="eastAsia" w:ascii="宋体" w:hAnsi="宋体" w:eastAsia="宋体" w:cs="宋体"/>
          <w:spacing w:val="-1"/>
          <w:sz w:val="21"/>
          <w:szCs w:val="21"/>
        </w:rPr>
        <w:t>分钟内到达现场处理故障。故障</w:t>
      </w:r>
      <w:r>
        <w:rPr>
          <w:rFonts w:hint="eastAsia" w:ascii="宋体" w:hAnsi="宋体" w:eastAsia="宋体" w:cs="宋体"/>
          <w:spacing w:val="-2"/>
          <w:sz w:val="21"/>
          <w:szCs w:val="21"/>
        </w:rPr>
        <w:t>修复应有详细记录并有采购人人</w:t>
      </w:r>
      <w:r>
        <w:rPr>
          <w:rFonts w:hint="eastAsia" w:ascii="宋体" w:hAnsi="宋体" w:eastAsia="宋体" w:cs="宋体"/>
          <w:spacing w:val="-3"/>
          <w:sz w:val="21"/>
          <w:szCs w:val="21"/>
        </w:rPr>
        <w:t>员签字确认。驻点期间，如技术人员因种种原因需长期离开采购人驻点场地的，中标人应立即安排其他技术人员进行代替。</w:t>
      </w:r>
    </w:p>
    <w:p>
      <w:pPr>
        <w:spacing w:before="27" w:line="228" w:lineRule="auto"/>
        <w:ind w:left="27" w:right="184" w:firstLine="418"/>
        <w:rPr>
          <w:rFonts w:hint="eastAsia" w:ascii="宋体" w:hAnsi="宋体" w:eastAsia="宋体" w:cs="宋体"/>
          <w:sz w:val="21"/>
          <w:szCs w:val="21"/>
        </w:rPr>
      </w:pPr>
      <w:r>
        <w:rPr>
          <w:rFonts w:hint="eastAsia" w:ascii="宋体" w:hAnsi="宋体" w:eastAsia="宋体" w:cs="宋体"/>
          <w:spacing w:val="-3"/>
          <w:sz w:val="21"/>
          <w:szCs w:val="21"/>
          <w:lang w:val="en-US" w:eastAsia="zh-CN"/>
        </w:rPr>
        <w:t>18.17</w:t>
      </w:r>
      <w:r>
        <w:rPr>
          <w:rFonts w:hint="eastAsia" w:ascii="宋体" w:hAnsi="宋体" w:eastAsia="宋体" w:cs="宋体"/>
          <w:spacing w:val="-3"/>
          <w:sz w:val="21"/>
          <w:szCs w:val="21"/>
        </w:rPr>
        <w:t>属维修保养的消防设施，其功能失灵或未能有效发挥作用而导致火警、火灾事故</w:t>
      </w:r>
      <w:r>
        <w:rPr>
          <w:rFonts w:hint="eastAsia" w:ascii="宋体" w:hAnsi="宋体" w:eastAsia="宋体" w:cs="宋体"/>
          <w:spacing w:val="-2"/>
          <w:sz w:val="21"/>
          <w:szCs w:val="21"/>
        </w:rPr>
        <w:t>责任的，由中标人负全部经济法律责任。</w:t>
      </w:r>
    </w:p>
    <w:p>
      <w:pPr>
        <w:spacing w:before="25" w:line="234" w:lineRule="auto"/>
        <w:ind w:left="30" w:right="167" w:firstLine="416"/>
        <w:rPr>
          <w:rFonts w:hint="eastAsia" w:ascii="宋体" w:hAnsi="宋体" w:eastAsia="宋体" w:cs="宋体"/>
          <w:sz w:val="21"/>
          <w:szCs w:val="21"/>
        </w:rPr>
      </w:pPr>
      <w:r>
        <w:rPr>
          <w:rFonts w:hint="eastAsia" w:ascii="宋体" w:hAnsi="宋体" w:eastAsia="宋体" w:cs="宋体"/>
          <w:spacing w:val="-3"/>
          <w:sz w:val="21"/>
          <w:szCs w:val="21"/>
          <w:lang w:val="en-US" w:eastAsia="zh-CN"/>
        </w:rPr>
        <w:t>18.18</w:t>
      </w:r>
      <w:r>
        <w:rPr>
          <w:rFonts w:hint="eastAsia" w:ascii="宋体" w:hAnsi="宋体" w:eastAsia="宋体" w:cs="宋体"/>
          <w:spacing w:val="-3"/>
          <w:sz w:val="21"/>
          <w:szCs w:val="21"/>
        </w:rPr>
        <w:t>中标人在维修保养过程中，发现采购人设施不足或存在缺陷的，中标人有权通过书面方式向采购人提出合理化建议，并协助采购人进行技术改造。当消防设施出现严重故障不得不停用时，应会同采购人立即向业务管辖的上级部门报告，同时进行抢修，尽快恢复系</w:t>
      </w:r>
      <w:r>
        <w:rPr>
          <w:rFonts w:hint="eastAsia" w:ascii="宋体" w:hAnsi="宋体" w:eastAsia="宋体" w:cs="宋体"/>
          <w:spacing w:val="-6"/>
          <w:sz w:val="21"/>
          <w:szCs w:val="21"/>
        </w:rPr>
        <w:t>统的运行。</w:t>
      </w:r>
    </w:p>
    <w:p>
      <w:pPr>
        <w:spacing w:before="26" w:line="228" w:lineRule="auto"/>
        <w:ind w:left="26" w:right="183" w:firstLine="420"/>
        <w:rPr>
          <w:rFonts w:hint="eastAsia" w:ascii="宋体" w:hAnsi="宋体" w:eastAsia="宋体" w:cs="宋体"/>
          <w:sz w:val="21"/>
          <w:szCs w:val="21"/>
        </w:rPr>
      </w:pPr>
      <w:r>
        <w:rPr>
          <w:rFonts w:hint="eastAsia" w:ascii="宋体" w:hAnsi="宋体" w:eastAsia="宋体" w:cs="宋体"/>
          <w:spacing w:val="-3"/>
          <w:sz w:val="21"/>
          <w:szCs w:val="21"/>
          <w:lang w:val="en-US" w:eastAsia="zh-CN"/>
        </w:rPr>
        <w:t>18.19</w:t>
      </w:r>
      <w:r>
        <w:rPr>
          <w:rFonts w:hint="eastAsia" w:ascii="宋体" w:hAnsi="宋体" w:eastAsia="宋体" w:cs="宋体"/>
          <w:spacing w:val="-3"/>
          <w:sz w:val="21"/>
          <w:szCs w:val="21"/>
        </w:rPr>
        <w:t>负责加强维修保养期间的巡查，免费协助并指导采购人的运行、巡视人员正确使</w:t>
      </w:r>
      <w:r>
        <w:rPr>
          <w:rFonts w:hint="eastAsia" w:ascii="宋体" w:hAnsi="宋体" w:eastAsia="宋体" w:cs="宋体"/>
          <w:spacing w:val="-2"/>
          <w:sz w:val="21"/>
          <w:szCs w:val="21"/>
        </w:rPr>
        <w:t>用各种消防设备，预防火灾的发生。</w:t>
      </w:r>
    </w:p>
    <w:p>
      <w:pPr>
        <w:spacing w:before="25" w:line="228" w:lineRule="auto"/>
        <w:ind w:left="25" w:right="185" w:firstLine="421"/>
        <w:rPr>
          <w:rFonts w:hint="eastAsia" w:ascii="宋体" w:hAnsi="宋体" w:eastAsia="宋体" w:cs="宋体"/>
          <w:sz w:val="21"/>
          <w:szCs w:val="21"/>
        </w:rPr>
      </w:pPr>
      <w:r>
        <w:rPr>
          <w:rFonts w:hint="eastAsia" w:ascii="宋体" w:hAnsi="宋体" w:eastAsia="宋体" w:cs="宋体"/>
          <w:spacing w:val="-3"/>
          <w:sz w:val="21"/>
          <w:szCs w:val="21"/>
          <w:lang w:val="en-US" w:eastAsia="zh-CN"/>
        </w:rPr>
        <w:t>18.20</w:t>
      </w:r>
      <w:r>
        <w:rPr>
          <w:rFonts w:hint="eastAsia" w:ascii="宋体" w:hAnsi="宋体" w:eastAsia="宋体" w:cs="宋体"/>
          <w:spacing w:val="-3"/>
          <w:sz w:val="21"/>
          <w:szCs w:val="21"/>
        </w:rPr>
        <w:t>中标人在动力设备、易燃易爆和贵重设备中进行维修保养时，因操作不当和</w:t>
      </w:r>
      <w:r>
        <w:rPr>
          <w:rFonts w:hint="eastAsia" w:ascii="宋体" w:hAnsi="宋体" w:cs="宋体"/>
          <w:spacing w:val="-3"/>
          <w:sz w:val="21"/>
          <w:szCs w:val="21"/>
          <w:lang w:eastAsia="zh-CN"/>
        </w:rPr>
        <w:t>没有</w:t>
      </w:r>
      <w:r>
        <w:rPr>
          <w:rFonts w:hint="eastAsia" w:ascii="宋体" w:hAnsi="宋体" w:eastAsia="宋体" w:cs="宋体"/>
          <w:spacing w:val="-3"/>
          <w:sz w:val="21"/>
          <w:szCs w:val="21"/>
        </w:rPr>
        <w:t>按</w:t>
      </w:r>
      <w:r>
        <w:rPr>
          <w:rFonts w:hint="eastAsia" w:ascii="宋体" w:hAnsi="宋体" w:eastAsia="宋体" w:cs="宋体"/>
          <w:spacing w:val="-1"/>
          <w:sz w:val="21"/>
          <w:szCs w:val="21"/>
        </w:rPr>
        <w:t>规定操作，致使采购人或第三者的财产和人员造成的损失由中标人</w:t>
      </w:r>
      <w:r>
        <w:rPr>
          <w:rFonts w:hint="eastAsia" w:ascii="宋体" w:hAnsi="宋体" w:cs="宋体"/>
          <w:spacing w:val="-1"/>
          <w:sz w:val="21"/>
          <w:szCs w:val="21"/>
          <w:lang w:eastAsia="zh-CN"/>
        </w:rPr>
        <w:t>负责</w:t>
      </w:r>
      <w:r>
        <w:rPr>
          <w:rFonts w:hint="eastAsia" w:ascii="宋体" w:hAnsi="宋体" w:eastAsia="宋体" w:cs="宋体"/>
          <w:spacing w:val="-1"/>
          <w:sz w:val="21"/>
          <w:szCs w:val="21"/>
        </w:rPr>
        <w:t>全部赔偿。</w:t>
      </w:r>
    </w:p>
    <w:p>
      <w:pPr>
        <w:spacing w:before="24" w:line="230" w:lineRule="auto"/>
        <w:ind w:left="29" w:right="169" w:firstLine="417"/>
        <w:rPr>
          <w:rFonts w:hint="eastAsia" w:ascii="宋体" w:hAnsi="宋体" w:eastAsia="宋体" w:cs="宋体"/>
          <w:sz w:val="21"/>
          <w:szCs w:val="21"/>
        </w:rPr>
      </w:pPr>
      <w:r>
        <w:rPr>
          <w:rFonts w:hint="eastAsia" w:ascii="宋体" w:hAnsi="宋体" w:eastAsia="宋体" w:cs="宋体"/>
          <w:spacing w:val="-3"/>
          <w:sz w:val="21"/>
          <w:szCs w:val="21"/>
          <w:lang w:val="en-US" w:eastAsia="zh-CN"/>
        </w:rPr>
        <w:t>18.21</w:t>
      </w:r>
      <w:r>
        <w:rPr>
          <w:rFonts w:hint="eastAsia" w:ascii="宋体" w:hAnsi="宋体" w:eastAsia="宋体" w:cs="宋体"/>
          <w:spacing w:val="-3"/>
          <w:sz w:val="21"/>
          <w:szCs w:val="21"/>
        </w:rPr>
        <w:t>调试工作时如有警铃鸣响，可能会影响他人办公时，需提前告知采购人并由采购</w:t>
      </w:r>
      <w:r>
        <w:rPr>
          <w:rFonts w:hint="eastAsia" w:ascii="宋体" w:hAnsi="宋体" w:eastAsia="宋体" w:cs="宋体"/>
          <w:spacing w:val="-1"/>
          <w:sz w:val="21"/>
          <w:szCs w:val="21"/>
        </w:rPr>
        <w:t>人贴出通知(经采购人审核同意)。</w:t>
      </w:r>
    </w:p>
    <w:p>
      <w:pPr>
        <w:spacing w:before="26" w:line="228" w:lineRule="auto"/>
        <w:ind w:left="26" w:right="183" w:firstLine="420"/>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18.22采购单位若有搬运事项，中标单位应协助采购单位开展此项工作。</w:t>
      </w:r>
    </w:p>
    <w:p>
      <w:pPr>
        <w:spacing w:before="26" w:line="228" w:lineRule="auto"/>
        <w:ind w:left="26" w:right="183" w:firstLine="420"/>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18.23 以上项目的维保，采购方要求中标服务方委托第三方专业资质单位的，或者是维保项目由中标人委托第三方资质单位进行维保的（必须提前报医院负责部门认可及同意后方可实施），维护费用、要求维护内容及维护耗材产生费用按照专项服务进行结算，对于第三方专业资质单位未按要求执行的，医院有权要求中标方立即更换维护单位。中标人委托的第三方消防维保单位符合国家应急管理部下发的《消防技术服务机构从业条件》要求。</w:t>
      </w:r>
    </w:p>
    <w:p>
      <w:pPr>
        <w:spacing w:before="24" w:line="217" w:lineRule="auto"/>
        <w:ind w:left="0"/>
        <w:rPr>
          <w:rFonts w:hint="eastAsia" w:ascii="宋体" w:hAnsi="宋体" w:eastAsia="宋体" w:cs="宋体"/>
          <w:b/>
          <w:bCs/>
          <w:spacing w:val="-4"/>
          <w:sz w:val="21"/>
          <w:szCs w:val="21"/>
        </w:rPr>
      </w:pPr>
    </w:p>
    <w:p>
      <w:pPr>
        <w:spacing w:before="25" w:line="218" w:lineRule="auto"/>
        <w:ind w:left="448"/>
        <w:outlineLvl w:val="1"/>
        <w:rPr>
          <w:rFonts w:hint="eastAsia" w:ascii="宋体" w:hAnsi="宋体" w:eastAsia="宋体" w:cs="宋体"/>
          <w:b/>
          <w:bCs/>
          <w:spacing w:val="-3"/>
          <w:sz w:val="21"/>
          <w:szCs w:val="21"/>
        </w:rPr>
      </w:pPr>
      <w:r>
        <w:rPr>
          <w:rFonts w:hint="eastAsia" w:ascii="宋体" w:hAnsi="宋体" w:eastAsia="宋体" w:cs="宋体"/>
          <w:b/>
          <w:bCs/>
          <w:spacing w:val="-3"/>
          <w:sz w:val="21"/>
          <w:szCs w:val="21"/>
        </w:rPr>
        <w:t>（四）环境保洁及医废管理服务</w:t>
      </w:r>
    </w:p>
    <w:p>
      <w:pPr>
        <w:spacing w:before="24" w:line="219" w:lineRule="auto"/>
        <w:ind w:left="455"/>
        <w:rPr>
          <w:rFonts w:hint="eastAsia" w:ascii="宋体" w:hAnsi="宋体" w:eastAsia="宋体" w:cs="宋体"/>
          <w:sz w:val="21"/>
          <w:szCs w:val="21"/>
        </w:rPr>
      </w:pPr>
      <w:r>
        <w:rPr>
          <w:rFonts w:hint="eastAsia" w:ascii="宋体" w:hAnsi="宋体" w:eastAsia="宋体" w:cs="宋体"/>
          <w:spacing w:val="-4"/>
          <w:sz w:val="21"/>
          <w:szCs w:val="21"/>
        </w:rPr>
        <w:t>1.环境清洁</w:t>
      </w:r>
    </w:p>
    <w:p>
      <w:pPr>
        <w:spacing w:before="24" w:line="232" w:lineRule="auto"/>
        <w:ind w:left="26" w:right="166" w:firstLine="419"/>
        <w:rPr>
          <w:rFonts w:hint="eastAsia" w:ascii="宋体" w:hAnsi="宋体" w:eastAsia="宋体" w:cs="宋体"/>
          <w:sz w:val="21"/>
          <w:szCs w:val="21"/>
        </w:rPr>
      </w:pPr>
      <w:r>
        <w:rPr>
          <w:rFonts w:hint="eastAsia" w:ascii="宋体" w:hAnsi="宋体" w:eastAsia="宋体" w:cs="宋体"/>
          <w:sz w:val="21"/>
          <w:szCs w:val="21"/>
          <w:lang w:val="en-US" w:eastAsia="zh-CN"/>
        </w:rPr>
        <w:t>1.1服务范围内</w:t>
      </w:r>
      <w:r>
        <w:rPr>
          <w:rFonts w:hint="eastAsia" w:ascii="宋体" w:hAnsi="宋体" w:eastAsia="宋体" w:cs="宋体"/>
          <w:sz w:val="21"/>
          <w:szCs w:val="21"/>
        </w:rPr>
        <w:t>房屋室内墙壁、门窗、玻璃、楼间地面、地下室和楼（层）顶平台、厕所、</w:t>
      </w:r>
      <w:r>
        <w:rPr>
          <w:rFonts w:hint="eastAsia" w:ascii="宋体" w:hAnsi="宋体" w:eastAsia="宋体" w:cs="宋体"/>
          <w:spacing w:val="-2"/>
          <w:sz w:val="21"/>
          <w:szCs w:val="21"/>
        </w:rPr>
        <w:t>天花、桌、椅、灯具、风口、电话、风扇、空调、</w:t>
      </w:r>
      <w:r>
        <w:rPr>
          <w:rFonts w:hint="eastAsia" w:ascii="宋体" w:hAnsi="宋体" w:eastAsia="宋体" w:cs="宋体"/>
          <w:spacing w:val="-3"/>
          <w:sz w:val="21"/>
          <w:szCs w:val="21"/>
        </w:rPr>
        <w:t>电视机、电冰箱、病床、门牌等全方位的</w:t>
      </w:r>
      <w:r>
        <w:rPr>
          <w:rFonts w:hint="eastAsia" w:ascii="宋体" w:hAnsi="宋体" w:eastAsia="宋体" w:cs="宋体"/>
          <w:sz w:val="21"/>
          <w:szCs w:val="21"/>
        </w:rPr>
        <w:t>卫生保洁、消杀、保洁工作和环境美化工作，基础的清洁耗材及工</w:t>
      </w:r>
      <w:r>
        <w:rPr>
          <w:rFonts w:hint="eastAsia" w:ascii="宋体" w:hAnsi="宋体" w:eastAsia="宋体" w:cs="宋体"/>
          <w:spacing w:val="-1"/>
          <w:sz w:val="21"/>
          <w:szCs w:val="21"/>
        </w:rPr>
        <w:t>具由中标人提供；</w:t>
      </w:r>
    </w:p>
    <w:p>
      <w:pPr>
        <w:spacing w:before="24" w:line="218"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1.2</w:t>
      </w:r>
      <w:r>
        <w:rPr>
          <w:rFonts w:hint="eastAsia" w:ascii="宋体" w:hAnsi="宋体" w:eastAsia="宋体" w:cs="宋体"/>
          <w:spacing w:val="-1"/>
          <w:sz w:val="21"/>
          <w:szCs w:val="21"/>
        </w:rPr>
        <w:t>属于绿化保洁范围内的所有卫生清洁养护；</w:t>
      </w:r>
    </w:p>
    <w:p>
      <w:pPr>
        <w:spacing w:before="27" w:line="228" w:lineRule="auto"/>
        <w:ind w:left="44" w:right="108" w:firstLine="402"/>
        <w:rPr>
          <w:rFonts w:hint="eastAsia" w:ascii="宋体" w:hAnsi="宋体" w:eastAsia="宋体" w:cs="宋体"/>
          <w:sz w:val="21"/>
          <w:szCs w:val="21"/>
        </w:rPr>
      </w:pPr>
      <w:r>
        <w:rPr>
          <w:rFonts w:hint="eastAsia" w:ascii="宋体" w:hAnsi="宋体" w:eastAsia="宋体" w:cs="宋体"/>
          <w:spacing w:val="-6"/>
          <w:sz w:val="21"/>
          <w:szCs w:val="21"/>
          <w:lang w:val="en-US" w:eastAsia="zh-CN"/>
        </w:rPr>
        <w:t>1.3服务范围内</w:t>
      </w:r>
      <w:r>
        <w:rPr>
          <w:rFonts w:hint="eastAsia" w:ascii="宋体" w:hAnsi="宋体" w:eastAsia="宋体" w:cs="宋体"/>
          <w:spacing w:val="-6"/>
          <w:sz w:val="21"/>
          <w:szCs w:val="21"/>
        </w:rPr>
        <w:t>生活垃圾的收集、清运和无害化处理及废品收集,垃圾处</w:t>
      </w:r>
      <w:r>
        <w:rPr>
          <w:rFonts w:hint="eastAsia" w:ascii="宋体" w:hAnsi="宋体" w:eastAsia="宋体" w:cs="宋体"/>
          <w:spacing w:val="-7"/>
          <w:sz w:val="21"/>
          <w:szCs w:val="21"/>
        </w:rPr>
        <w:t>理费用由中标人承担；</w:t>
      </w:r>
      <w:r>
        <w:rPr>
          <w:rFonts w:hint="eastAsia" w:ascii="宋体" w:hAnsi="宋体" w:eastAsia="宋体" w:cs="宋体"/>
          <w:spacing w:val="-2"/>
          <w:sz w:val="21"/>
          <w:szCs w:val="21"/>
        </w:rPr>
        <w:t>医疗垃圾的收集、清运及管理由中标人负责，医疗垃圾的处理费用由采购人承担；</w:t>
      </w:r>
    </w:p>
    <w:p>
      <w:pPr>
        <w:spacing w:before="25" w:line="219"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1.4</w:t>
      </w:r>
      <w:r>
        <w:rPr>
          <w:rFonts w:hint="eastAsia" w:ascii="宋体" w:hAnsi="宋体" w:eastAsia="宋体" w:cs="宋体"/>
          <w:spacing w:val="-1"/>
          <w:sz w:val="21"/>
          <w:szCs w:val="21"/>
        </w:rPr>
        <w:t>全院污水井、雨水井等下水道清淤、疏通及</w:t>
      </w:r>
      <w:r>
        <w:rPr>
          <w:rFonts w:hint="eastAsia" w:ascii="宋体" w:hAnsi="宋体" w:eastAsia="宋体" w:cs="宋体"/>
          <w:spacing w:val="-2"/>
          <w:sz w:val="21"/>
          <w:szCs w:val="21"/>
        </w:rPr>
        <w:t>无害化处理；</w:t>
      </w:r>
    </w:p>
    <w:p>
      <w:pPr>
        <w:spacing w:before="23" w:line="219" w:lineRule="auto"/>
        <w:ind w:left="446"/>
        <w:rPr>
          <w:rFonts w:hint="eastAsia" w:ascii="宋体" w:hAnsi="宋体" w:eastAsia="宋体" w:cs="宋体"/>
          <w:sz w:val="21"/>
          <w:szCs w:val="21"/>
        </w:rPr>
      </w:pPr>
      <w:r>
        <w:rPr>
          <w:rFonts w:hint="eastAsia" w:ascii="宋体" w:hAnsi="宋体" w:eastAsia="宋体" w:cs="宋体"/>
          <w:sz w:val="21"/>
          <w:szCs w:val="21"/>
          <w:lang w:val="en-US" w:eastAsia="zh-CN"/>
        </w:rPr>
        <w:t>1.5</w:t>
      </w:r>
      <w:r>
        <w:rPr>
          <w:rFonts w:hint="eastAsia" w:ascii="宋体" w:hAnsi="宋体" w:eastAsia="宋体" w:cs="宋体"/>
          <w:sz w:val="21"/>
          <w:szCs w:val="21"/>
        </w:rPr>
        <w:t>各类地面、地板的专业清洁</w:t>
      </w:r>
      <w:r>
        <w:rPr>
          <w:rFonts w:hint="eastAsia" w:ascii="宋体" w:hAnsi="宋体" w:eastAsia="宋体" w:cs="宋体"/>
          <w:sz w:val="21"/>
          <w:szCs w:val="21"/>
          <w:lang w:eastAsia="zh-CN"/>
        </w:rPr>
        <w:t>（</w:t>
      </w:r>
      <w:r>
        <w:rPr>
          <w:rFonts w:hint="eastAsia" w:ascii="宋体" w:hAnsi="宋体" w:eastAsia="宋体" w:cs="宋体"/>
          <w:sz w:val="21"/>
          <w:szCs w:val="21"/>
        </w:rPr>
        <w:t>每季度清洗一次</w:t>
      </w:r>
      <w:r>
        <w:rPr>
          <w:rFonts w:hint="eastAsia" w:ascii="宋体" w:hAnsi="宋体" w:eastAsia="宋体" w:cs="宋体"/>
          <w:sz w:val="21"/>
          <w:szCs w:val="21"/>
          <w:lang w:eastAsia="zh-CN"/>
        </w:rPr>
        <w:t>）</w:t>
      </w:r>
      <w:r>
        <w:rPr>
          <w:rFonts w:hint="eastAsia" w:ascii="宋体" w:hAnsi="宋体" w:eastAsia="宋体" w:cs="宋体"/>
          <w:spacing w:val="-1"/>
          <w:sz w:val="21"/>
          <w:szCs w:val="21"/>
        </w:rPr>
        <w:t>；</w:t>
      </w:r>
    </w:p>
    <w:p>
      <w:pPr>
        <w:spacing w:before="25" w:line="218" w:lineRule="auto"/>
        <w:ind w:left="446"/>
        <w:rPr>
          <w:rFonts w:hint="eastAsia" w:ascii="宋体" w:hAnsi="宋体" w:eastAsia="宋体" w:cs="宋体"/>
          <w:sz w:val="21"/>
          <w:szCs w:val="21"/>
        </w:rPr>
      </w:pPr>
      <w:r>
        <w:rPr>
          <w:rFonts w:hint="eastAsia" w:ascii="宋体" w:hAnsi="宋体" w:eastAsia="宋体" w:cs="宋体"/>
          <w:spacing w:val="-2"/>
          <w:sz w:val="21"/>
          <w:szCs w:val="21"/>
          <w:lang w:val="en-US" w:eastAsia="zh-CN"/>
        </w:rPr>
        <w:t>1.6</w:t>
      </w:r>
      <w:r>
        <w:rPr>
          <w:rFonts w:hint="eastAsia" w:ascii="宋体" w:hAnsi="宋体" w:eastAsia="宋体" w:cs="宋体"/>
          <w:spacing w:val="-2"/>
          <w:sz w:val="21"/>
          <w:szCs w:val="21"/>
        </w:rPr>
        <w:t>医疗场所、病房、卫生间的专业清洁与消毒；</w:t>
      </w:r>
    </w:p>
    <w:p>
      <w:pPr>
        <w:spacing w:before="23" w:line="218"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1.7服务范围内</w:t>
      </w:r>
      <w:r>
        <w:rPr>
          <w:rFonts w:hint="eastAsia" w:ascii="宋体" w:hAnsi="宋体" w:eastAsia="宋体" w:cs="宋体"/>
          <w:spacing w:val="-1"/>
          <w:sz w:val="21"/>
          <w:szCs w:val="21"/>
        </w:rPr>
        <w:t>应急事件的清洁与消毒；</w:t>
      </w:r>
    </w:p>
    <w:p>
      <w:pPr>
        <w:spacing w:before="22" w:line="218" w:lineRule="auto"/>
        <w:ind w:left="446"/>
        <w:rPr>
          <w:rFonts w:hint="eastAsia" w:ascii="宋体" w:hAnsi="宋体" w:eastAsia="宋体" w:cs="宋体"/>
          <w:sz w:val="21"/>
          <w:szCs w:val="21"/>
        </w:rPr>
      </w:pPr>
      <w:r>
        <w:rPr>
          <w:rFonts w:hint="eastAsia" w:ascii="宋体" w:hAnsi="宋体" w:eastAsia="宋体" w:cs="宋体"/>
          <w:spacing w:val="-2"/>
          <w:sz w:val="21"/>
          <w:szCs w:val="21"/>
          <w:lang w:val="en-US" w:eastAsia="zh-CN"/>
        </w:rPr>
        <w:t>1.8</w:t>
      </w:r>
      <w:r>
        <w:rPr>
          <w:rFonts w:hint="eastAsia" w:ascii="宋体" w:hAnsi="宋体" w:eastAsia="宋体" w:cs="宋体"/>
          <w:spacing w:val="-2"/>
          <w:sz w:val="21"/>
          <w:szCs w:val="21"/>
        </w:rPr>
        <w:t>根据科室要求对部分医疗设施设备表面清洁与消毒；</w:t>
      </w:r>
    </w:p>
    <w:p>
      <w:pPr>
        <w:spacing w:before="26" w:line="228" w:lineRule="auto"/>
        <w:ind w:left="29" w:right="201" w:firstLine="417"/>
        <w:rPr>
          <w:rFonts w:hint="eastAsia" w:ascii="宋体" w:hAnsi="宋体" w:eastAsia="宋体" w:cs="宋体"/>
          <w:sz w:val="21"/>
          <w:szCs w:val="21"/>
        </w:rPr>
      </w:pPr>
      <w:r>
        <w:rPr>
          <w:rFonts w:hint="eastAsia" w:ascii="宋体" w:hAnsi="宋体" w:eastAsia="宋体" w:cs="宋体"/>
          <w:spacing w:val="-6"/>
          <w:sz w:val="21"/>
          <w:szCs w:val="21"/>
          <w:lang w:val="en-US" w:eastAsia="zh-CN"/>
        </w:rPr>
        <w:t>1.9</w:t>
      </w:r>
      <w:r>
        <w:rPr>
          <w:rFonts w:hint="eastAsia" w:ascii="宋体" w:hAnsi="宋体" w:eastAsia="宋体" w:cs="宋体"/>
          <w:spacing w:val="-6"/>
          <w:sz w:val="21"/>
          <w:szCs w:val="21"/>
        </w:rPr>
        <w:t>清洁用品、清洁工具、生活垃圾袋、消毒粉、PVC 地板打蜡、</w:t>
      </w:r>
      <w:r>
        <w:rPr>
          <w:rFonts w:hint="eastAsia" w:ascii="宋体" w:hAnsi="宋体" w:eastAsia="宋体" w:cs="宋体"/>
          <w:spacing w:val="-2"/>
          <w:sz w:val="21"/>
          <w:szCs w:val="21"/>
        </w:rPr>
        <w:t>绿化肥料等由中标人提供。</w:t>
      </w:r>
    </w:p>
    <w:p>
      <w:pPr>
        <w:spacing w:before="27" w:line="218" w:lineRule="auto"/>
        <w:ind w:left="446"/>
        <w:rPr>
          <w:rFonts w:hint="eastAsia" w:ascii="宋体" w:hAnsi="宋体" w:eastAsia="宋体" w:cs="宋体"/>
          <w:sz w:val="21"/>
          <w:szCs w:val="21"/>
        </w:rPr>
      </w:pPr>
      <w:r>
        <w:rPr>
          <w:rFonts w:hint="eastAsia" w:ascii="宋体" w:hAnsi="宋体" w:eastAsia="宋体" w:cs="宋体"/>
          <w:spacing w:val="-2"/>
          <w:sz w:val="21"/>
          <w:szCs w:val="21"/>
          <w:lang w:val="en-US" w:eastAsia="zh-CN"/>
        </w:rPr>
        <w:t>1.10</w:t>
      </w:r>
      <w:r>
        <w:rPr>
          <w:rFonts w:hint="eastAsia" w:ascii="宋体" w:hAnsi="宋体" w:eastAsia="宋体" w:cs="宋体"/>
          <w:spacing w:val="-2"/>
          <w:sz w:val="21"/>
          <w:szCs w:val="21"/>
        </w:rPr>
        <w:t>其他与环境清洁有关的服务。</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1.10.1清洁总标准</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严格按照《医疗机构环境表面清洁与消毒管理规范》（WS/T512-2016）、医院清洁制度规范及其他感控要求开展清洁工作。应建立完善的环境清洁质量管理体系，对所有环境清洁服务人员开展上岗培训和定期培训，根据医疗机构的诊疗服务特点和环境污染的风险等级，建立健全质量管理文件、程序性文件和作业指导书。开展清洁与消毒质量审核，并将结果及时报告至采购人。</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（2）经过清洁后，地面应无可见的任何垃圾杂物、积水及水滴，在正常光照条件下，应无明显的拖布擦拭痕迹。对全院区域的石材每年养护一次，PVC 地面打蜡每季度一次（重点区域可适当增加打蜡频次），PVC 打蜡包含人工费、材料费、机械费等完成本工作所需之一切费用。地面经打蜡抛光后，正常目视条件下抛光面应光亮平滑，无明显的凹凸不平与毛钝感。桌、柜、椅、门框、窗沿、墙面、天花、灯具、地毯等物品表面应无可视污渍、尘土、痕迹及异味，在物体转折处用手擦拭应无明显的尘埃，墙角、高空无明显蛛网，手可触及处手摸无尘。地毯每周吸尘，每月清洗。全院各区域（各科室、公共卫生间、公共走廊、电梯间等）须设定清洁责任人，并按医院要求制作各区域清洁责任卡上墙公示，确保清洁服务的全覆盖，保证医院各区域清洁无空白。医院各楼层地毯由中标人提供。凡是因为清洁不到位造成医院员工和患者人身伤害或由此引发的</w:t>
      </w:r>
      <w:r>
        <w:rPr>
          <w:rFonts w:hint="eastAsia" w:ascii="宋体" w:hAnsi="宋体" w:cs="宋体"/>
          <w:sz w:val="21"/>
          <w:szCs w:val="21"/>
          <w:lang w:val="en-US" w:eastAsia="zh-CN"/>
        </w:rPr>
        <w:t>其他</w:t>
      </w:r>
      <w:r>
        <w:rPr>
          <w:rFonts w:hint="eastAsia" w:ascii="宋体" w:hAnsi="宋体" w:eastAsia="宋体" w:cs="宋体"/>
          <w:sz w:val="21"/>
          <w:szCs w:val="21"/>
          <w:lang w:val="en-US" w:eastAsia="zh-CN"/>
        </w:rPr>
        <w:t>事故，由中标人承担全部责任。</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（3）人员需经过清洁消毒、标准预防、手卫生等院感知识培训考核合格后方可上岗，否则需有保洁带班，更换手术室、导管室、术后 ICU、CCU 等重点科室保洁人员需与后勤安保部和感控科报备，院感知识培训考核合格后方可上岗。承担消毒</w:t>
      </w:r>
      <w:r>
        <w:rPr>
          <w:rFonts w:hint="eastAsia" w:ascii="宋体" w:hAnsi="宋体" w:cs="宋体"/>
          <w:sz w:val="21"/>
          <w:szCs w:val="21"/>
          <w:lang w:val="en-US" w:eastAsia="zh-CN"/>
        </w:rPr>
        <w:t>不符</w:t>
      </w:r>
      <w:r>
        <w:rPr>
          <w:rFonts w:hint="eastAsia" w:ascii="宋体" w:hAnsi="宋体" w:eastAsia="宋体" w:cs="宋体"/>
          <w:sz w:val="21"/>
          <w:szCs w:val="21"/>
          <w:lang w:val="en-US" w:eastAsia="zh-CN"/>
        </w:rPr>
        <w:t>合院感要求的责任。</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1.10.2风险等级清洁标准</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将所有部门与科室按感控科要求划分风险等级，划分为低度风险区域、中度风险区域和高度风险区域，不同风险区域应实施不同等级的环境清洁与消毒管理。</w:t>
      </w:r>
    </w:p>
    <w:tbl>
      <w:tblPr>
        <w:tblStyle w:val="203"/>
        <w:tblW w:w="84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60"/>
        <w:gridCol w:w="1284"/>
        <w:gridCol w:w="1753"/>
        <w:gridCol w:w="946"/>
        <w:gridCol w:w="3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1460" w:type="dxa"/>
            <w:vAlign w:val="top"/>
          </w:tcPr>
          <w:p>
            <w:pPr>
              <w:spacing w:before="168" w:line="221" w:lineRule="auto"/>
              <w:ind w:left="387"/>
              <w:rPr>
                <w:rFonts w:hint="eastAsia" w:ascii="宋体" w:hAnsi="宋体" w:eastAsia="宋体" w:cs="宋体"/>
                <w:sz w:val="21"/>
                <w:szCs w:val="21"/>
              </w:rPr>
            </w:pPr>
            <w:r>
              <w:rPr>
                <w:rFonts w:hint="eastAsia" w:ascii="宋体" w:hAnsi="宋体" w:eastAsia="宋体" w:cs="宋体"/>
                <w:spacing w:val="-4"/>
                <w:sz w:val="21"/>
                <w:szCs w:val="21"/>
              </w:rPr>
              <w:t>风险等级</w:t>
            </w:r>
          </w:p>
        </w:tc>
        <w:tc>
          <w:tcPr>
            <w:tcW w:w="1284" w:type="dxa"/>
            <w:vAlign w:val="top"/>
          </w:tcPr>
          <w:p>
            <w:pPr>
              <w:spacing w:before="34" w:line="219" w:lineRule="auto"/>
              <w:ind w:left="166"/>
              <w:rPr>
                <w:rFonts w:hint="eastAsia" w:ascii="宋体" w:hAnsi="宋体" w:eastAsia="宋体" w:cs="宋体"/>
                <w:sz w:val="21"/>
                <w:szCs w:val="21"/>
              </w:rPr>
            </w:pPr>
            <w:r>
              <w:rPr>
                <w:rFonts w:hint="eastAsia" w:ascii="宋体" w:hAnsi="宋体" w:eastAsia="宋体" w:cs="宋体"/>
                <w:spacing w:val="-3"/>
                <w:sz w:val="21"/>
                <w:szCs w:val="21"/>
              </w:rPr>
              <w:t>环境清洁</w:t>
            </w:r>
          </w:p>
          <w:p>
            <w:pPr>
              <w:spacing w:before="21" w:line="209" w:lineRule="auto"/>
              <w:ind w:left="173"/>
              <w:rPr>
                <w:rFonts w:hint="eastAsia" w:ascii="宋体" w:hAnsi="宋体" w:eastAsia="宋体" w:cs="宋体"/>
                <w:sz w:val="21"/>
                <w:szCs w:val="21"/>
              </w:rPr>
            </w:pPr>
            <w:r>
              <w:rPr>
                <w:rFonts w:hint="eastAsia" w:ascii="宋体" w:hAnsi="宋体" w:eastAsia="宋体" w:cs="宋体"/>
                <w:spacing w:val="-5"/>
                <w:sz w:val="21"/>
                <w:szCs w:val="21"/>
              </w:rPr>
              <w:t>等级分类</w:t>
            </w:r>
          </w:p>
        </w:tc>
        <w:tc>
          <w:tcPr>
            <w:tcW w:w="1753" w:type="dxa"/>
            <w:vAlign w:val="top"/>
          </w:tcPr>
          <w:p>
            <w:pPr>
              <w:spacing w:before="168" w:line="220" w:lineRule="auto"/>
              <w:ind w:left="683"/>
              <w:rPr>
                <w:rFonts w:hint="eastAsia" w:ascii="宋体" w:hAnsi="宋体" w:eastAsia="宋体" w:cs="宋体"/>
                <w:sz w:val="21"/>
                <w:szCs w:val="21"/>
              </w:rPr>
            </w:pPr>
            <w:r>
              <w:rPr>
                <w:rFonts w:hint="eastAsia" w:ascii="宋体" w:hAnsi="宋体" w:eastAsia="宋体" w:cs="宋体"/>
                <w:spacing w:val="-5"/>
                <w:sz w:val="21"/>
                <w:szCs w:val="21"/>
              </w:rPr>
              <w:t>方式</w:t>
            </w:r>
          </w:p>
        </w:tc>
        <w:tc>
          <w:tcPr>
            <w:tcW w:w="946" w:type="dxa"/>
            <w:vAlign w:val="top"/>
          </w:tcPr>
          <w:p>
            <w:pPr>
              <w:spacing w:before="33" w:line="224" w:lineRule="auto"/>
              <w:ind w:left="199" w:right="152" w:firstLine="76"/>
              <w:rPr>
                <w:rFonts w:hint="eastAsia" w:ascii="宋体" w:hAnsi="宋体" w:eastAsia="宋体" w:cs="宋体"/>
                <w:sz w:val="21"/>
                <w:szCs w:val="21"/>
              </w:rPr>
            </w:pPr>
            <w:r>
              <w:rPr>
                <w:rFonts w:hint="eastAsia" w:ascii="宋体" w:hAnsi="宋体" w:eastAsia="宋体" w:cs="宋体"/>
                <w:spacing w:val="-7"/>
                <w:sz w:val="21"/>
                <w:szCs w:val="21"/>
              </w:rPr>
              <w:t>频率</w:t>
            </w:r>
            <w:r>
              <w:rPr>
                <w:rFonts w:hint="eastAsia" w:ascii="宋体" w:hAnsi="宋体" w:eastAsia="宋体" w:cs="宋体"/>
                <w:sz w:val="21"/>
                <w:szCs w:val="21"/>
              </w:rPr>
              <w:t xml:space="preserve"> </w:t>
            </w:r>
            <w:r>
              <w:rPr>
                <w:rFonts w:hint="eastAsia" w:ascii="宋体" w:hAnsi="宋体" w:eastAsia="宋体" w:cs="宋体"/>
                <w:spacing w:val="-9"/>
                <w:sz w:val="21"/>
                <w:szCs w:val="21"/>
              </w:rPr>
              <w:t>(次/d)</w:t>
            </w:r>
          </w:p>
        </w:tc>
        <w:tc>
          <w:tcPr>
            <w:tcW w:w="3014" w:type="dxa"/>
            <w:vAlign w:val="top"/>
          </w:tcPr>
          <w:p>
            <w:pPr>
              <w:spacing w:before="168" w:line="219" w:lineRule="auto"/>
              <w:ind w:left="1670"/>
              <w:rPr>
                <w:rFonts w:hint="eastAsia" w:ascii="宋体" w:hAnsi="宋体" w:eastAsia="宋体" w:cs="宋体"/>
                <w:sz w:val="21"/>
                <w:szCs w:val="21"/>
              </w:rPr>
            </w:pPr>
            <w:r>
              <w:rPr>
                <w:rFonts w:hint="eastAsia" w:ascii="宋体" w:hAnsi="宋体" w:eastAsia="宋体" w:cs="宋体"/>
                <w:spacing w:val="-3"/>
                <w:sz w:val="21"/>
                <w:szCs w:val="21"/>
              </w:rPr>
              <w:t>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80" w:hRule="atLeast"/>
        </w:trPr>
        <w:tc>
          <w:tcPr>
            <w:tcW w:w="1460" w:type="dxa"/>
            <w:vAlign w:val="top"/>
          </w:tcPr>
          <w:p>
            <w:pPr>
              <w:spacing w:before="181" w:line="220" w:lineRule="auto"/>
              <w:ind w:left="121"/>
              <w:rPr>
                <w:rFonts w:hint="eastAsia" w:ascii="宋体" w:hAnsi="宋体" w:eastAsia="宋体" w:cs="宋体"/>
                <w:sz w:val="21"/>
                <w:szCs w:val="21"/>
              </w:rPr>
            </w:pPr>
            <w:r>
              <w:rPr>
                <w:rFonts w:hint="eastAsia" w:ascii="宋体" w:hAnsi="宋体" w:eastAsia="宋体" w:cs="宋体"/>
                <w:spacing w:val="-2"/>
                <w:sz w:val="21"/>
                <w:szCs w:val="21"/>
              </w:rPr>
              <w:t>低度风险区域</w:t>
            </w:r>
          </w:p>
        </w:tc>
        <w:tc>
          <w:tcPr>
            <w:tcW w:w="1284" w:type="dxa"/>
            <w:vAlign w:val="top"/>
          </w:tcPr>
          <w:p>
            <w:pPr>
              <w:spacing w:before="182" w:line="219" w:lineRule="auto"/>
              <w:ind w:left="274"/>
              <w:rPr>
                <w:rFonts w:hint="eastAsia" w:ascii="宋体" w:hAnsi="宋体" w:eastAsia="宋体" w:cs="宋体"/>
                <w:sz w:val="21"/>
                <w:szCs w:val="21"/>
              </w:rPr>
            </w:pPr>
            <w:r>
              <w:rPr>
                <w:rFonts w:hint="eastAsia" w:ascii="宋体" w:hAnsi="宋体" w:eastAsia="宋体" w:cs="宋体"/>
                <w:spacing w:val="-3"/>
                <w:sz w:val="21"/>
                <w:szCs w:val="21"/>
              </w:rPr>
              <w:t>清洁级</w:t>
            </w:r>
          </w:p>
        </w:tc>
        <w:tc>
          <w:tcPr>
            <w:tcW w:w="1753" w:type="dxa"/>
            <w:vAlign w:val="top"/>
          </w:tcPr>
          <w:p>
            <w:pPr>
              <w:spacing w:before="181" w:line="220" w:lineRule="auto"/>
              <w:ind w:left="121"/>
              <w:rPr>
                <w:rFonts w:hint="eastAsia" w:ascii="宋体" w:hAnsi="宋体" w:eastAsia="宋体" w:cs="宋体"/>
                <w:sz w:val="21"/>
                <w:szCs w:val="21"/>
              </w:rPr>
            </w:pPr>
            <w:r>
              <w:rPr>
                <w:rFonts w:hint="eastAsia" w:ascii="宋体" w:hAnsi="宋体" w:eastAsia="宋体" w:cs="宋体"/>
                <w:spacing w:val="-4"/>
                <w:sz w:val="21"/>
                <w:szCs w:val="21"/>
              </w:rPr>
              <w:t>湿式卫生</w:t>
            </w:r>
          </w:p>
        </w:tc>
        <w:tc>
          <w:tcPr>
            <w:tcW w:w="946" w:type="dxa"/>
            <w:vAlign w:val="top"/>
          </w:tcPr>
          <w:p>
            <w:pPr>
              <w:spacing w:before="181" w:line="221" w:lineRule="auto"/>
              <w:ind w:left="283"/>
              <w:rPr>
                <w:rFonts w:hint="eastAsia" w:ascii="宋体" w:hAnsi="宋体" w:eastAsia="宋体" w:cs="宋体"/>
                <w:sz w:val="21"/>
                <w:szCs w:val="21"/>
              </w:rPr>
            </w:pPr>
            <w:r>
              <w:rPr>
                <w:rFonts w:hint="eastAsia" w:ascii="宋体" w:hAnsi="宋体" w:eastAsia="宋体" w:cs="宋体"/>
                <w:spacing w:val="-7"/>
                <w:sz w:val="21"/>
                <w:szCs w:val="21"/>
              </w:rPr>
              <w:t>1〜2</w:t>
            </w:r>
          </w:p>
        </w:tc>
        <w:tc>
          <w:tcPr>
            <w:tcW w:w="3014" w:type="dxa"/>
            <w:vAlign w:val="top"/>
          </w:tcPr>
          <w:p>
            <w:pPr>
              <w:spacing w:before="44" w:line="231" w:lineRule="auto"/>
              <w:ind w:left="122" w:right="33" w:firstLine="1"/>
              <w:rPr>
                <w:rFonts w:hint="eastAsia" w:ascii="宋体" w:hAnsi="宋体" w:eastAsia="宋体" w:cs="宋体"/>
                <w:sz w:val="21"/>
                <w:szCs w:val="21"/>
              </w:rPr>
            </w:pPr>
            <w:r>
              <w:rPr>
                <w:rFonts w:hint="eastAsia" w:ascii="宋体" w:hAnsi="宋体" w:eastAsia="宋体" w:cs="宋体"/>
                <w:spacing w:val="-12"/>
                <w:sz w:val="21"/>
                <w:szCs w:val="21"/>
              </w:rPr>
              <w:t>要求达到区域内环境干净、干燥、无尘、</w:t>
            </w:r>
            <w:r>
              <w:rPr>
                <w:rFonts w:hint="eastAsia" w:ascii="宋体" w:hAnsi="宋体" w:eastAsia="宋体" w:cs="宋体"/>
                <w:spacing w:val="-2"/>
                <w:sz w:val="21"/>
                <w:szCs w:val="21"/>
              </w:rPr>
              <w:t>无污垢、无碎屑、无异味等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trPr>
        <w:tc>
          <w:tcPr>
            <w:tcW w:w="1460" w:type="dxa"/>
            <w:vAlign w:val="top"/>
          </w:tcPr>
          <w:p>
            <w:pPr>
              <w:spacing w:before="305" w:line="219" w:lineRule="auto"/>
              <w:ind w:left="148"/>
              <w:rPr>
                <w:rFonts w:hint="eastAsia" w:ascii="宋体" w:hAnsi="宋体" w:eastAsia="宋体" w:cs="宋体"/>
                <w:sz w:val="21"/>
                <w:szCs w:val="21"/>
              </w:rPr>
            </w:pPr>
            <w:r>
              <w:rPr>
                <w:rFonts w:hint="eastAsia" w:ascii="宋体" w:hAnsi="宋体" w:eastAsia="宋体" w:cs="宋体"/>
                <w:spacing w:val="-7"/>
                <w:sz w:val="21"/>
                <w:szCs w:val="21"/>
              </w:rPr>
              <w:t>中度风险区域</w:t>
            </w:r>
          </w:p>
        </w:tc>
        <w:tc>
          <w:tcPr>
            <w:tcW w:w="1284" w:type="dxa"/>
            <w:vAlign w:val="top"/>
          </w:tcPr>
          <w:p>
            <w:pPr>
              <w:spacing w:before="304" w:line="221" w:lineRule="auto"/>
              <w:ind w:left="275"/>
              <w:rPr>
                <w:rFonts w:hint="eastAsia" w:ascii="宋体" w:hAnsi="宋体" w:eastAsia="宋体" w:cs="宋体"/>
                <w:sz w:val="21"/>
                <w:szCs w:val="21"/>
              </w:rPr>
            </w:pPr>
            <w:r>
              <w:rPr>
                <w:rFonts w:hint="eastAsia" w:ascii="宋体" w:hAnsi="宋体" w:eastAsia="宋体" w:cs="宋体"/>
                <w:spacing w:val="-4"/>
                <w:sz w:val="21"/>
                <w:szCs w:val="21"/>
              </w:rPr>
              <w:t>卫生级</w:t>
            </w:r>
          </w:p>
        </w:tc>
        <w:tc>
          <w:tcPr>
            <w:tcW w:w="1753" w:type="dxa"/>
            <w:vAlign w:val="top"/>
          </w:tcPr>
          <w:p>
            <w:pPr>
              <w:spacing w:before="30" w:line="228" w:lineRule="auto"/>
              <w:ind w:left="119" w:right="103" w:firstLine="2"/>
              <w:jc w:val="both"/>
              <w:rPr>
                <w:rFonts w:hint="eastAsia" w:ascii="宋体" w:hAnsi="宋体" w:eastAsia="宋体" w:cs="宋体"/>
                <w:sz w:val="21"/>
                <w:szCs w:val="21"/>
              </w:rPr>
            </w:pPr>
            <w:r>
              <w:rPr>
                <w:rFonts w:hint="eastAsia" w:ascii="宋体" w:hAnsi="宋体" w:eastAsia="宋体" w:cs="宋体"/>
                <w:spacing w:val="7"/>
                <w:sz w:val="21"/>
                <w:szCs w:val="21"/>
              </w:rPr>
              <w:t>湿式卫生，可采用清洁剂辅助清</w:t>
            </w:r>
            <w:r>
              <w:rPr>
                <w:rFonts w:hint="eastAsia" w:ascii="宋体" w:hAnsi="宋体" w:eastAsia="宋体" w:cs="宋体"/>
                <w:sz w:val="21"/>
                <w:szCs w:val="21"/>
              </w:rPr>
              <w:t>洁</w:t>
            </w:r>
          </w:p>
        </w:tc>
        <w:tc>
          <w:tcPr>
            <w:tcW w:w="946" w:type="dxa"/>
            <w:vAlign w:val="top"/>
          </w:tcPr>
          <w:p>
            <w:pPr>
              <w:spacing w:before="304" w:line="239" w:lineRule="auto"/>
              <w:ind w:left="341"/>
              <w:rPr>
                <w:rFonts w:hint="eastAsia" w:ascii="宋体" w:hAnsi="宋体" w:eastAsia="宋体" w:cs="宋体"/>
                <w:sz w:val="21"/>
                <w:szCs w:val="21"/>
              </w:rPr>
            </w:pPr>
            <w:r>
              <w:rPr>
                <w:rFonts w:hint="eastAsia" w:ascii="宋体" w:hAnsi="宋体" w:eastAsia="宋体" w:cs="宋体"/>
                <w:spacing w:val="-14"/>
                <w:sz w:val="21"/>
                <w:szCs w:val="21"/>
              </w:rPr>
              <w:t>≥2</w:t>
            </w:r>
          </w:p>
        </w:tc>
        <w:tc>
          <w:tcPr>
            <w:tcW w:w="3014" w:type="dxa"/>
            <w:vAlign w:val="top"/>
          </w:tcPr>
          <w:p>
            <w:pPr>
              <w:spacing w:before="30" w:line="228" w:lineRule="auto"/>
              <w:ind w:left="128" w:right="104" w:hanging="4"/>
              <w:jc w:val="both"/>
              <w:rPr>
                <w:rFonts w:hint="eastAsia" w:ascii="宋体" w:hAnsi="宋体" w:eastAsia="宋体" w:cs="宋体"/>
                <w:sz w:val="21"/>
                <w:szCs w:val="21"/>
              </w:rPr>
            </w:pPr>
            <w:r>
              <w:rPr>
                <w:rFonts w:hint="eastAsia" w:ascii="宋体" w:hAnsi="宋体" w:eastAsia="宋体" w:cs="宋体"/>
                <w:spacing w:val="8"/>
                <w:sz w:val="21"/>
                <w:szCs w:val="21"/>
              </w:rPr>
              <w:t>要求达到区域内环境表面菌落总数≤</w:t>
            </w:r>
            <w:r>
              <w:rPr>
                <w:rFonts w:hint="eastAsia" w:ascii="宋体" w:hAnsi="宋体" w:eastAsia="宋体" w:cs="宋体"/>
                <w:spacing w:val="13"/>
                <w:sz w:val="21"/>
                <w:szCs w:val="21"/>
              </w:rPr>
              <w:t xml:space="preserve"> </w:t>
            </w:r>
            <w:r>
              <w:rPr>
                <w:rFonts w:hint="eastAsia" w:ascii="宋体" w:hAnsi="宋体" w:eastAsia="宋体" w:cs="宋体"/>
                <w:spacing w:val="-3"/>
                <w:sz w:val="21"/>
                <w:szCs w:val="21"/>
              </w:rPr>
              <w:t>10CFU/cm2，或自然菌减少 1 个对</w:t>
            </w:r>
            <w:r>
              <w:rPr>
                <w:rFonts w:hint="eastAsia" w:ascii="宋体" w:hAnsi="宋体" w:eastAsia="宋体" w:cs="宋体"/>
                <w:spacing w:val="-4"/>
                <w:sz w:val="21"/>
                <w:szCs w:val="21"/>
              </w:rPr>
              <w:t>数值</w:t>
            </w:r>
            <w:r>
              <w:rPr>
                <w:rFonts w:hint="eastAsia" w:ascii="宋体" w:hAnsi="宋体" w:eastAsia="宋体" w:cs="宋体"/>
                <w:spacing w:val="-6"/>
                <w:sz w:val="21"/>
                <w:szCs w:val="21"/>
              </w:rPr>
              <w:t>以上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7" w:hRule="atLeast"/>
        </w:trPr>
        <w:tc>
          <w:tcPr>
            <w:tcW w:w="1460" w:type="dxa"/>
            <w:vMerge w:val="restart"/>
            <w:tcBorders>
              <w:bottom w:val="nil"/>
            </w:tcBorders>
            <w:vAlign w:val="top"/>
          </w:tcPr>
          <w:p>
            <w:pPr>
              <w:spacing w:line="276" w:lineRule="auto"/>
              <w:rPr>
                <w:rFonts w:hint="eastAsia" w:ascii="宋体" w:hAnsi="宋体" w:eastAsia="宋体" w:cs="宋体"/>
                <w:sz w:val="21"/>
                <w:szCs w:val="21"/>
              </w:rPr>
            </w:pPr>
          </w:p>
          <w:p>
            <w:pPr>
              <w:spacing w:line="276" w:lineRule="auto"/>
              <w:rPr>
                <w:rFonts w:hint="eastAsia" w:ascii="宋体" w:hAnsi="宋体" w:eastAsia="宋体" w:cs="宋体"/>
                <w:sz w:val="21"/>
                <w:szCs w:val="21"/>
              </w:rPr>
            </w:pPr>
          </w:p>
          <w:p>
            <w:pPr>
              <w:spacing w:line="276" w:lineRule="auto"/>
              <w:rPr>
                <w:rFonts w:hint="eastAsia" w:ascii="宋体" w:hAnsi="宋体" w:eastAsia="宋体" w:cs="宋体"/>
                <w:sz w:val="21"/>
                <w:szCs w:val="21"/>
              </w:rPr>
            </w:pPr>
          </w:p>
          <w:p>
            <w:pPr>
              <w:spacing w:before="68" w:line="220" w:lineRule="auto"/>
              <w:ind w:left="128"/>
              <w:rPr>
                <w:rFonts w:hint="eastAsia" w:ascii="宋体" w:hAnsi="宋体" w:eastAsia="宋体" w:cs="宋体"/>
                <w:sz w:val="21"/>
                <w:szCs w:val="21"/>
              </w:rPr>
            </w:pPr>
            <w:r>
              <w:rPr>
                <w:rFonts w:hint="eastAsia" w:ascii="宋体" w:hAnsi="宋体" w:eastAsia="宋体" w:cs="宋体"/>
                <w:spacing w:val="-3"/>
                <w:sz w:val="21"/>
                <w:szCs w:val="21"/>
              </w:rPr>
              <w:t>高度风险区域</w:t>
            </w:r>
          </w:p>
        </w:tc>
        <w:tc>
          <w:tcPr>
            <w:tcW w:w="1284" w:type="dxa"/>
            <w:vMerge w:val="restart"/>
            <w:tcBorders>
              <w:bottom w:val="nil"/>
            </w:tcBorders>
            <w:vAlign w:val="top"/>
          </w:tcPr>
          <w:p>
            <w:pPr>
              <w:spacing w:line="276" w:lineRule="auto"/>
              <w:rPr>
                <w:rFonts w:hint="eastAsia" w:ascii="宋体" w:hAnsi="宋体" w:eastAsia="宋体" w:cs="宋体"/>
                <w:sz w:val="21"/>
                <w:szCs w:val="21"/>
              </w:rPr>
            </w:pPr>
          </w:p>
          <w:p>
            <w:pPr>
              <w:spacing w:line="276" w:lineRule="auto"/>
              <w:rPr>
                <w:rFonts w:hint="eastAsia" w:ascii="宋体" w:hAnsi="宋体" w:eastAsia="宋体" w:cs="宋体"/>
                <w:sz w:val="21"/>
                <w:szCs w:val="21"/>
              </w:rPr>
            </w:pPr>
          </w:p>
          <w:p>
            <w:pPr>
              <w:spacing w:line="277" w:lineRule="auto"/>
              <w:rPr>
                <w:rFonts w:hint="eastAsia" w:ascii="宋体" w:hAnsi="宋体" w:eastAsia="宋体" w:cs="宋体"/>
                <w:sz w:val="21"/>
                <w:szCs w:val="21"/>
              </w:rPr>
            </w:pPr>
          </w:p>
          <w:p>
            <w:pPr>
              <w:spacing w:before="68" w:line="218" w:lineRule="auto"/>
              <w:ind w:left="276"/>
              <w:rPr>
                <w:rFonts w:hint="eastAsia" w:ascii="宋体" w:hAnsi="宋体" w:eastAsia="宋体" w:cs="宋体"/>
                <w:sz w:val="21"/>
                <w:szCs w:val="21"/>
              </w:rPr>
            </w:pPr>
            <w:r>
              <w:rPr>
                <w:rFonts w:hint="eastAsia" w:ascii="宋体" w:hAnsi="宋体" w:eastAsia="宋体" w:cs="宋体"/>
                <w:spacing w:val="-4"/>
                <w:sz w:val="21"/>
                <w:szCs w:val="21"/>
              </w:rPr>
              <w:t>消毒级</w:t>
            </w:r>
          </w:p>
        </w:tc>
        <w:tc>
          <w:tcPr>
            <w:tcW w:w="1753" w:type="dxa"/>
            <w:vAlign w:val="top"/>
          </w:tcPr>
          <w:p>
            <w:pPr>
              <w:spacing w:before="217"/>
              <w:ind w:left="119" w:right="103" w:firstLine="2"/>
              <w:jc w:val="both"/>
              <w:rPr>
                <w:rFonts w:hint="eastAsia" w:ascii="宋体" w:hAnsi="宋体" w:eastAsia="宋体" w:cs="宋体"/>
                <w:sz w:val="21"/>
                <w:szCs w:val="21"/>
              </w:rPr>
            </w:pPr>
            <w:r>
              <w:rPr>
                <w:rFonts w:hint="eastAsia" w:ascii="宋体" w:hAnsi="宋体" w:eastAsia="宋体" w:cs="宋体"/>
                <w:spacing w:val="7"/>
                <w:sz w:val="21"/>
                <w:szCs w:val="21"/>
              </w:rPr>
              <w:t>湿式卫生，可采用清洁剂辅助清</w:t>
            </w:r>
            <w:r>
              <w:rPr>
                <w:rFonts w:hint="eastAsia" w:ascii="宋体" w:hAnsi="宋体" w:eastAsia="宋体" w:cs="宋体"/>
                <w:sz w:val="21"/>
                <w:szCs w:val="21"/>
              </w:rPr>
              <w:t>洁</w:t>
            </w:r>
          </w:p>
        </w:tc>
        <w:tc>
          <w:tcPr>
            <w:tcW w:w="946" w:type="dxa"/>
            <w:vAlign w:val="top"/>
          </w:tcPr>
          <w:p>
            <w:pPr>
              <w:spacing w:line="418" w:lineRule="auto"/>
              <w:rPr>
                <w:rFonts w:hint="eastAsia" w:ascii="宋体" w:hAnsi="宋体" w:eastAsia="宋体" w:cs="宋体"/>
                <w:sz w:val="21"/>
                <w:szCs w:val="21"/>
              </w:rPr>
            </w:pPr>
          </w:p>
          <w:p>
            <w:pPr>
              <w:spacing w:before="68" w:line="239" w:lineRule="auto"/>
              <w:ind w:left="341"/>
              <w:rPr>
                <w:rFonts w:hint="eastAsia" w:ascii="宋体" w:hAnsi="宋体" w:eastAsia="宋体" w:cs="宋体"/>
                <w:sz w:val="21"/>
                <w:szCs w:val="21"/>
              </w:rPr>
            </w:pPr>
            <w:r>
              <w:rPr>
                <w:rFonts w:hint="eastAsia" w:ascii="宋体" w:hAnsi="宋体" w:eastAsia="宋体" w:cs="宋体"/>
                <w:spacing w:val="-14"/>
                <w:sz w:val="21"/>
                <w:szCs w:val="21"/>
              </w:rPr>
              <w:t>≥2</w:t>
            </w:r>
          </w:p>
        </w:tc>
        <w:tc>
          <w:tcPr>
            <w:tcW w:w="3014" w:type="dxa"/>
            <w:vMerge w:val="restart"/>
            <w:tcBorders>
              <w:bottom w:val="nil"/>
            </w:tcBorders>
            <w:vAlign w:val="top"/>
          </w:tcPr>
          <w:p>
            <w:pPr>
              <w:spacing w:line="346" w:lineRule="auto"/>
              <w:rPr>
                <w:rFonts w:hint="eastAsia" w:ascii="宋体" w:hAnsi="宋体" w:eastAsia="宋体" w:cs="宋体"/>
                <w:sz w:val="21"/>
                <w:szCs w:val="21"/>
              </w:rPr>
            </w:pPr>
          </w:p>
          <w:p>
            <w:pPr>
              <w:spacing w:line="346" w:lineRule="auto"/>
              <w:rPr>
                <w:rFonts w:hint="eastAsia" w:ascii="宋体" w:hAnsi="宋体" w:eastAsia="宋体" w:cs="宋体"/>
                <w:sz w:val="21"/>
                <w:szCs w:val="21"/>
              </w:rPr>
            </w:pPr>
          </w:p>
          <w:p>
            <w:pPr>
              <w:spacing w:before="68" w:line="242" w:lineRule="auto"/>
              <w:ind w:left="125" w:right="107" w:hanging="1"/>
              <w:rPr>
                <w:rFonts w:hint="eastAsia" w:ascii="宋体" w:hAnsi="宋体" w:eastAsia="宋体" w:cs="宋体"/>
                <w:sz w:val="21"/>
                <w:szCs w:val="21"/>
              </w:rPr>
            </w:pPr>
            <w:r>
              <w:rPr>
                <w:rFonts w:hint="eastAsia" w:ascii="宋体" w:hAnsi="宋体" w:eastAsia="宋体" w:cs="宋体"/>
                <w:spacing w:val="8"/>
                <w:sz w:val="21"/>
                <w:szCs w:val="21"/>
              </w:rPr>
              <w:t>要求达到区域内环境表面菌落总数符</w:t>
            </w:r>
            <w:r>
              <w:rPr>
                <w:rFonts w:hint="eastAsia" w:ascii="宋体" w:hAnsi="宋体" w:eastAsia="宋体" w:cs="宋体"/>
                <w:spacing w:val="-3"/>
                <w:sz w:val="21"/>
                <w:szCs w:val="21"/>
              </w:rPr>
              <w:t>合</w:t>
            </w:r>
            <w:r>
              <w:rPr>
                <w:rFonts w:hint="eastAsia" w:ascii="宋体" w:hAnsi="宋体" w:eastAsia="宋体" w:cs="宋体"/>
                <w:spacing w:val="-48"/>
                <w:sz w:val="21"/>
                <w:szCs w:val="21"/>
              </w:rPr>
              <w:t xml:space="preserve"> </w:t>
            </w:r>
            <w:r>
              <w:rPr>
                <w:rFonts w:hint="eastAsia" w:ascii="宋体" w:hAnsi="宋体" w:eastAsia="宋体" w:cs="宋体"/>
                <w:spacing w:val="-3"/>
                <w:sz w:val="21"/>
                <w:szCs w:val="21"/>
              </w:rPr>
              <w:t>GB15982</w:t>
            </w:r>
            <w:r>
              <w:rPr>
                <w:rFonts w:hint="eastAsia" w:ascii="宋体" w:hAnsi="宋体" w:eastAsia="宋体" w:cs="宋体"/>
                <w:spacing w:val="-37"/>
                <w:sz w:val="21"/>
                <w:szCs w:val="21"/>
              </w:rPr>
              <w:t xml:space="preserve"> </w:t>
            </w:r>
            <w:r>
              <w:rPr>
                <w:rFonts w:hint="eastAsia" w:ascii="宋体" w:hAnsi="宋体" w:eastAsia="宋体" w:cs="宋体"/>
                <w:spacing w:val="-3"/>
                <w:sz w:val="21"/>
                <w:szCs w:val="21"/>
              </w:rPr>
              <w:t>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1460" w:type="dxa"/>
            <w:vMerge w:val="continue"/>
            <w:tcBorders>
              <w:top w:val="nil"/>
            </w:tcBorders>
            <w:vAlign w:val="top"/>
          </w:tcPr>
          <w:p>
            <w:pPr>
              <w:rPr>
                <w:rFonts w:hint="eastAsia" w:ascii="宋体" w:hAnsi="宋体" w:eastAsia="宋体" w:cs="宋体"/>
                <w:sz w:val="21"/>
                <w:szCs w:val="21"/>
              </w:rPr>
            </w:pPr>
          </w:p>
        </w:tc>
        <w:tc>
          <w:tcPr>
            <w:tcW w:w="1284" w:type="dxa"/>
            <w:vMerge w:val="continue"/>
            <w:tcBorders>
              <w:top w:val="nil"/>
            </w:tcBorders>
            <w:vAlign w:val="top"/>
          </w:tcPr>
          <w:p>
            <w:pPr>
              <w:rPr>
                <w:rFonts w:hint="eastAsia" w:ascii="宋体" w:hAnsi="宋体" w:eastAsia="宋体" w:cs="宋体"/>
                <w:sz w:val="21"/>
                <w:szCs w:val="21"/>
              </w:rPr>
            </w:pPr>
          </w:p>
        </w:tc>
        <w:tc>
          <w:tcPr>
            <w:tcW w:w="1753" w:type="dxa"/>
            <w:vAlign w:val="top"/>
          </w:tcPr>
          <w:p>
            <w:pPr>
              <w:spacing w:before="32" w:line="229" w:lineRule="auto"/>
              <w:ind w:left="119" w:right="103" w:firstLine="6"/>
              <w:rPr>
                <w:rFonts w:hint="eastAsia" w:ascii="宋体" w:hAnsi="宋体" w:eastAsia="宋体" w:cs="宋体"/>
                <w:sz w:val="21"/>
                <w:szCs w:val="21"/>
              </w:rPr>
            </w:pPr>
            <w:r>
              <w:rPr>
                <w:rFonts w:hint="eastAsia" w:ascii="宋体" w:hAnsi="宋体" w:eastAsia="宋体" w:cs="宋体"/>
                <w:spacing w:val="6"/>
                <w:sz w:val="21"/>
                <w:szCs w:val="21"/>
              </w:rPr>
              <w:t>高频接触的环境</w:t>
            </w:r>
            <w:r>
              <w:rPr>
                <w:rFonts w:hint="eastAsia" w:ascii="宋体" w:hAnsi="宋体" w:eastAsia="宋体" w:cs="宋体"/>
                <w:spacing w:val="2"/>
                <w:sz w:val="21"/>
                <w:szCs w:val="21"/>
              </w:rPr>
              <w:t>表面，实施中、</w:t>
            </w:r>
            <w:r>
              <w:rPr>
                <w:rFonts w:hint="eastAsia" w:ascii="宋体" w:hAnsi="宋体" w:eastAsia="宋体" w:cs="宋体"/>
                <w:spacing w:val="-3"/>
                <w:sz w:val="21"/>
                <w:szCs w:val="21"/>
              </w:rPr>
              <w:t>低水平消毒</w:t>
            </w:r>
          </w:p>
        </w:tc>
        <w:tc>
          <w:tcPr>
            <w:tcW w:w="946" w:type="dxa"/>
            <w:vAlign w:val="top"/>
          </w:tcPr>
          <w:p>
            <w:pPr>
              <w:spacing w:before="304" w:line="239" w:lineRule="auto"/>
              <w:ind w:left="341"/>
              <w:rPr>
                <w:rFonts w:hint="eastAsia" w:ascii="宋体" w:hAnsi="宋体" w:eastAsia="宋体" w:cs="宋体"/>
                <w:sz w:val="21"/>
                <w:szCs w:val="21"/>
              </w:rPr>
            </w:pPr>
            <w:r>
              <w:rPr>
                <w:rFonts w:hint="eastAsia" w:ascii="宋体" w:hAnsi="宋体" w:eastAsia="宋体" w:cs="宋体"/>
                <w:spacing w:val="-14"/>
                <w:sz w:val="21"/>
                <w:szCs w:val="21"/>
              </w:rPr>
              <w:t>≥2</w:t>
            </w:r>
          </w:p>
        </w:tc>
        <w:tc>
          <w:tcPr>
            <w:tcW w:w="3014" w:type="dxa"/>
            <w:vMerge w:val="continue"/>
            <w:tcBorders>
              <w:top w:val="nil"/>
            </w:tcBorders>
            <w:vAlign w:val="top"/>
          </w:tcPr>
          <w:p>
            <w:pPr>
              <w:rPr>
                <w:rFonts w:hint="eastAsia" w:ascii="宋体" w:hAnsi="宋体" w:eastAsia="宋体" w:cs="宋体"/>
                <w:sz w:val="21"/>
                <w:szCs w:val="21"/>
              </w:rPr>
            </w:pPr>
          </w:p>
        </w:tc>
      </w:tr>
    </w:tbl>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各类风险区域的环境表面一旦发生患者体液、血液、排泄物、分泌物等污染时应立即实施污点清洁与消毒。</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凡开展侵入性操作、吸痰等高度危险诊疗活动结束后，应立即实施环境清洁与消毒。在明确病原体污染时，可参考 WS/T367 提供的方法进行消毒。</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当出现疑似医院感染暴发或传染病时应强化清洁与消毒。</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1.10.3区域保洁要求</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（1）医疗区、社康清洁标准：</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a.地面：无尘土、碎纸、垃圾、烟头、积水、污渍等；</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b.墙壁：无灰尘、污迹，无乱张贴（如有破损应及时上报）；</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c.门：无灰尘、污迹，拉手洁净；</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d.窗：无灰尘、污迹，拉手洁净，每月擦拭一次（仅限人力可达处）；</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e.灯具：无灰尘、污迹，每 2-3 月擦拭一次；</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f.紫外线灯管：无灰尘、污迹， 每周使用 75%酒精擦拭一次；</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g.等候椅、家具：无灰尘、无污迹；</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h.柜、装饰物：洁净；</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i.家用电器：洁净，无污迹，电线、开关：洁净；</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j.洗手池：池壁无污垢、痰迹、头发等不洁物；</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k.水龙头：光亮洁净，无任何污垢；</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l.烘手器：光亮洁净，无尘土、污迹、污垢；</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m.小便器：无尿碱、水锈印迹（黄渍）、无污垢，喷水嘴应洁净；</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n.大便器：内外洁净，无大便痕迹，无污垢黄渍；</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o.手纸架：光亮洁净，无手印；</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p.纸篓、垃圾桶：外表干净，每日清倒，污物量不能超过桶体 2/3；</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q.顶板：无尘土、污迹，定期清抹，每 2 月一次；</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r.隔板：无尘土、污迹、手印清抹；</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s.标识指引清理：包含废旧标识、会议后标识指引及时清理，每周清理一次，如有临时需清理，需在 15 分钟内；</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t.免洗手消毒液架：洁净，每周清洁一次；</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u.走廊扶手：无灰尘、污迹，每天擦拭一次；</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v.出院病人床单位终末消毒必须在病人出院后 30 分钟内完成;</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w.病房毛巾清抹时一床一巾，严禁一巾多用，毛巾使用后要按要求消毒、晾晒，按规范更换。</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（2）电梯厅、走廊清洁标准：</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a.墙壁：无灰尘、污迹，无乱张贴（如有破损应及时上报），每周清洁一次；</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b.电梯：光亮洁净、无尘土，无任何印迹，每天清洁一次；</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c.按键板面：无灰尘、污迹，每天擦拭一次；</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d.照明灯具：定期擦拭，每月擦拭一次；</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e.各房间及通道门：无灰尘、污迹，每周清洁一次；</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f.客梯厅顶部：定期清扫，每 3-4 月一次；</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g.不锈钢面：随时发现有脏、污立即清抹；</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h.走廊扶手：无灰尘、污迹，每天擦拭一次；</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i.绿化盆栽：绿化无枯黄叶，无灰尘；盆底无积水泥土；</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（3）卫生间清洁标准（公共卫生间必须有专人负责，确保卫生、干净、无异味）：</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a.地面：无尘土、碎纸、垃圾、积水、污渍，凡含酸性的清洁剂不允许洒落在地面上；</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b.洗手池：池壁无污垢、痰迹、头发等不洁物；</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c.水龙头：光亮洁净，无任何污垢；</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d.烘手器：光亮洁净，无尘土、污迹、污垢；</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e.小便器：无尿碱、水锈印迹（黄渍）、无污垢，喷水嘴应洁净；</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f.大便器：内外洁净，无大便痕迹，无污垢黄渍；</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g.手纸架：光亮洁净，无手印；</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h.纸篓、垃圾桶：外表干净，每日清倒，污物量不能超过桶体 2/3；</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i.顶板：无尘土、污迹，定期清抹，每 2 月一次；</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j.隔板：无尘土、污迹、手印清抹；</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k.墙壁：无灰尘、污迹，无乱张贴（如有破损应及时上报）；</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l.清洁剂、清扫工具：等按指定位置分类放置；</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m.洗手液、擦手纸、卷纸：及时更换、及时补充；</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（4）办公区清洁标准：</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a.地面：无灰尘、污迹、烟头、垃圾；</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b.墙壁：无灰尘、污迹，无乱张贴（如有破损应及时上报）；</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c.门：无灰尘、污迹，拉手洁净；</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d.窗：无灰尘、污迹，拉手洁净，每月擦拭一次（仅限人力可达处）；</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e.灯具：无灰尘、污迹，每 2-3 月擦拭一次；</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f.洗手盆：无污迹，龙头无污垢；</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g.垃圾桶：外表干净，每日清倒，污物量不能超过桶体 2/3；</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h.家用电器：洁净，无污迹；</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i.开关：洁净，无污迹；</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j.柜：洁净，无污迹；</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k.电话机、电脑：洁净，无污迹；</w:t>
      </w:r>
    </w:p>
    <w:p>
      <w:pPr>
        <w:spacing w:before="24" w:line="232" w:lineRule="auto"/>
        <w:ind w:left="26" w:right="166" w:firstLine="419"/>
        <w:rPr>
          <w:rFonts w:hint="eastAsia" w:ascii="宋体" w:hAnsi="宋体" w:eastAsia="宋体" w:cs="宋体"/>
          <w:sz w:val="21"/>
          <w:szCs w:val="21"/>
          <w:lang w:val="en-US" w:eastAsia="zh-CN"/>
        </w:rPr>
      </w:pPr>
      <w:r>
        <w:rPr>
          <w:rFonts w:hint="eastAsia" w:ascii="宋体" w:hAnsi="宋体" w:cs="宋体"/>
          <w:sz w:val="21"/>
          <w:szCs w:val="21"/>
          <w:lang w:val="en-US" w:eastAsia="zh-CN"/>
        </w:rPr>
        <w:t>l</w:t>
      </w:r>
      <w:r>
        <w:rPr>
          <w:rFonts w:hint="eastAsia" w:ascii="宋体" w:hAnsi="宋体" w:eastAsia="宋体" w:cs="宋体"/>
          <w:sz w:val="21"/>
          <w:szCs w:val="21"/>
          <w:lang w:val="en-US" w:eastAsia="zh-CN"/>
        </w:rPr>
        <w:t>.绿化盆栽：绿化无枯黄叶，无灰尘；盆底无积水泥土；</w:t>
      </w:r>
    </w:p>
    <w:p>
      <w:pPr>
        <w:spacing w:before="68" w:line="219" w:lineRule="auto"/>
        <w:ind w:left="436"/>
        <w:rPr>
          <w:rFonts w:hint="eastAsia" w:ascii="宋体" w:hAnsi="宋体" w:eastAsia="宋体" w:cs="宋体"/>
          <w:sz w:val="21"/>
          <w:szCs w:val="21"/>
        </w:rPr>
      </w:pPr>
      <w:r>
        <w:rPr>
          <w:rFonts w:hint="eastAsia" w:ascii="宋体" w:hAnsi="宋体" w:eastAsia="宋体" w:cs="宋体"/>
          <w:spacing w:val="-3"/>
          <w:sz w:val="21"/>
          <w:szCs w:val="21"/>
          <w:lang w:eastAsia="zh-CN"/>
        </w:rPr>
        <w:t>（</w:t>
      </w:r>
      <w:r>
        <w:rPr>
          <w:rFonts w:hint="eastAsia" w:ascii="宋体" w:hAnsi="宋体" w:eastAsia="宋体" w:cs="宋体"/>
          <w:spacing w:val="-3"/>
          <w:sz w:val="21"/>
          <w:szCs w:val="21"/>
          <w:lang w:val="en-US" w:eastAsia="zh-CN"/>
        </w:rPr>
        <w:t>5</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会议室清洁标准：</w:t>
      </w:r>
    </w:p>
    <w:p>
      <w:pPr>
        <w:spacing w:before="22" w:line="219" w:lineRule="auto"/>
        <w:ind w:left="440"/>
        <w:rPr>
          <w:rFonts w:hint="eastAsia" w:ascii="宋体" w:hAnsi="宋体" w:eastAsia="宋体" w:cs="宋体"/>
          <w:sz w:val="21"/>
          <w:szCs w:val="21"/>
        </w:rPr>
      </w:pPr>
      <w:r>
        <w:rPr>
          <w:rFonts w:hint="eastAsia" w:ascii="宋体" w:hAnsi="宋体" w:eastAsia="宋体" w:cs="宋体"/>
          <w:spacing w:val="-1"/>
          <w:sz w:val="21"/>
          <w:szCs w:val="21"/>
        </w:rPr>
        <w:t>a.地面：无灰尘、污迹、烟头、垃圾；</w:t>
      </w:r>
    </w:p>
    <w:p>
      <w:pPr>
        <w:spacing w:before="24" w:line="219" w:lineRule="auto"/>
        <w:ind w:left="436"/>
        <w:rPr>
          <w:rFonts w:hint="eastAsia" w:ascii="宋体" w:hAnsi="宋体" w:eastAsia="宋体" w:cs="宋体"/>
          <w:sz w:val="21"/>
          <w:szCs w:val="21"/>
        </w:rPr>
      </w:pPr>
      <w:r>
        <w:rPr>
          <w:rFonts w:hint="eastAsia" w:ascii="宋体" w:hAnsi="宋体" w:eastAsia="宋体" w:cs="宋体"/>
          <w:sz w:val="21"/>
          <w:szCs w:val="21"/>
        </w:rPr>
        <w:t>b.墙壁：无灰尘、污迹；无乱张贴（如有破损应及时上报</w:t>
      </w:r>
      <w:r>
        <w:rPr>
          <w:rFonts w:hint="eastAsia" w:ascii="宋体" w:hAnsi="宋体" w:eastAsia="宋体" w:cs="宋体"/>
          <w:spacing w:val="-11"/>
          <w:sz w:val="21"/>
          <w:szCs w:val="21"/>
        </w:rPr>
        <w:t>）；</w:t>
      </w:r>
    </w:p>
    <w:p>
      <w:pPr>
        <w:spacing w:before="22" w:line="218" w:lineRule="auto"/>
        <w:ind w:left="443"/>
        <w:rPr>
          <w:rFonts w:hint="eastAsia" w:ascii="宋体" w:hAnsi="宋体" w:eastAsia="宋体" w:cs="宋体"/>
          <w:sz w:val="21"/>
          <w:szCs w:val="21"/>
        </w:rPr>
      </w:pPr>
      <w:r>
        <w:rPr>
          <w:rFonts w:hint="eastAsia" w:ascii="宋体" w:hAnsi="宋体" w:eastAsia="宋体" w:cs="宋体"/>
          <w:spacing w:val="-1"/>
          <w:sz w:val="21"/>
          <w:szCs w:val="21"/>
        </w:rPr>
        <w:t>c.门：无灰尘、污迹，拉手洁净；</w:t>
      </w:r>
    </w:p>
    <w:p>
      <w:pPr>
        <w:spacing w:before="25" w:line="218" w:lineRule="auto"/>
        <w:ind w:left="443"/>
        <w:rPr>
          <w:rFonts w:hint="eastAsia" w:ascii="宋体" w:hAnsi="宋体" w:eastAsia="宋体" w:cs="宋体"/>
          <w:sz w:val="21"/>
          <w:szCs w:val="21"/>
        </w:rPr>
      </w:pPr>
      <w:r>
        <w:rPr>
          <w:rFonts w:hint="eastAsia" w:ascii="宋体" w:hAnsi="宋体" w:eastAsia="宋体" w:cs="宋体"/>
          <w:sz w:val="21"/>
          <w:szCs w:val="21"/>
        </w:rPr>
        <w:t>d.窗：无灰尘、污迹，拉手洁净，每月擦拭一次（仅</w:t>
      </w:r>
      <w:r>
        <w:rPr>
          <w:rFonts w:hint="eastAsia" w:ascii="宋体" w:hAnsi="宋体" w:eastAsia="宋体" w:cs="宋体"/>
          <w:spacing w:val="-1"/>
          <w:sz w:val="21"/>
          <w:szCs w:val="21"/>
        </w:rPr>
        <w:t>限人力可达处</w:t>
      </w:r>
      <w:r>
        <w:rPr>
          <w:rFonts w:hint="eastAsia" w:ascii="宋体" w:hAnsi="宋体" w:eastAsia="宋体" w:cs="宋体"/>
          <w:spacing w:val="-12"/>
          <w:sz w:val="21"/>
          <w:szCs w:val="21"/>
        </w:rPr>
        <w:t>）；</w:t>
      </w:r>
    </w:p>
    <w:p>
      <w:pPr>
        <w:spacing w:before="23" w:line="219" w:lineRule="auto"/>
        <w:ind w:left="444"/>
        <w:rPr>
          <w:rFonts w:hint="eastAsia" w:ascii="宋体" w:hAnsi="宋体" w:eastAsia="宋体" w:cs="宋体"/>
          <w:sz w:val="21"/>
          <w:szCs w:val="21"/>
        </w:rPr>
      </w:pPr>
      <w:r>
        <w:rPr>
          <w:rFonts w:hint="eastAsia" w:ascii="宋体" w:hAnsi="宋体" w:eastAsia="宋体" w:cs="宋体"/>
          <w:spacing w:val="-3"/>
          <w:sz w:val="21"/>
          <w:szCs w:val="21"/>
        </w:rPr>
        <w:t>e.灯具：无灰尘、污迹，每</w:t>
      </w:r>
      <w:r>
        <w:rPr>
          <w:rFonts w:hint="eastAsia" w:ascii="宋体" w:hAnsi="宋体" w:eastAsia="宋体" w:cs="宋体"/>
          <w:spacing w:val="-40"/>
          <w:sz w:val="21"/>
          <w:szCs w:val="21"/>
        </w:rPr>
        <w:t xml:space="preserve"> </w:t>
      </w:r>
      <w:r>
        <w:rPr>
          <w:rFonts w:hint="eastAsia" w:ascii="宋体" w:hAnsi="宋体" w:eastAsia="宋体" w:cs="宋体"/>
          <w:spacing w:val="-3"/>
          <w:sz w:val="21"/>
          <w:szCs w:val="21"/>
        </w:rPr>
        <w:t>2-3</w:t>
      </w:r>
      <w:r>
        <w:rPr>
          <w:rFonts w:hint="eastAsia" w:ascii="宋体" w:hAnsi="宋体" w:eastAsia="宋体" w:cs="宋体"/>
          <w:spacing w:val="-31"/>
          <w:sz w:val="21"/>
          <w:szCs w:val="21"/>
        </w:rPr>
        <w:t xml:space="preserve"> </w:t>
      </w:r>
      <w:r>
        <w:rPr>
          <w:rFonts w:hint="eastAsia" w:ascii="宋体" w:hAnsi="宋体" w:eastAsia="宋体" w:cs="宋体"/>
          <w:spacing w:val="-3"/>
          <w:sz w:val="21"/>
          <w:szCs w:val="21"/>
        </w:rPr>
        <w:t>月擦拭一次；</w:t>
      </w:r>
    </w:p>
    <w:p>
      <w:pPr>
        <w:spacing w:before="25" w:line="219" w:lineRule="auto"/>
        <w:ind w:left="442"/>
        <w:rPr>
          <w:rFonts w:hint="eastAsia" w:ascii="宋体" w:hAnsi="宋体" w:eastAsia="宋体" w:cs="宋体"/>
          <w:sz w:val="21"/>
          <w:szCs w:val="21"/>
        </w:rPr>
      </w:pPr>
      <w:r>
        <w:rPr>
          <w:rFonts w:hint="eastAsia" w:ascii="宋体" w:hAnsi="宋体" w:eastAsia="宋体" w:cs="宋体"/>
          <w:spacing w:val="-1"/>
          <w:sz w:val="21"/>
          <w:szCs w:val="21"/>
        </w:rPr>
        <w:t>f.沙发、座椅：无灰尘、无污迹；</w:t>
      </w:r>
    </w:p>
    <w:p>
      <w:pPr>
        <w:spacing w:before="22" w:line="213" w:lineRule="auto"/>
        <w:ind w:left="442"/>
        <w:rPr>
          <w:rFonts w:hint="eastAsia" w:ascii="宋体" w:hAnsi="宋体" w:eastAsia="宋体" w:cs="宋体"/>
          <w:sz w:val="21"/>
          <w:szCs w:val="21"/>
        </w:rPr>
      </w:pPr>
      <w:r>
        <w:rPr>
          <w:rFonts w:hint="eastAsia" w:ascii="宋体" w:hAnsi="宋体" w:eastAsia="宋体" w:cs="宋体"/>
          <w:spacing w:val="-1"/>
          <w:sz w:val="21"/>
          <w:szCs w:val="21"/>
        </w:rPr>
        <w:t>g.柜、装饰物：洁净；</w:t>
      </w:r>
    </w:p>
    <w:p>
      <w:pPr>
        <w:spacing w:before="31" w:line="219" w:lineRule="auto"/>
        <w:ind w:left="436"/>
        <w:rPr>
          <w:rFonts w:hint="eastAsia" w:ascii="宋体" w:hAnsi="宋体" w:eastAsia="宋体" w:cs="宋体"/>
          <w:sz w:val="21"/>
          <w:szCs w:val="21"/>
        </w:rPr>
      </w:pPr>
      <w:r>
        <w:rPr>
          <w:rFonts w:hint="eastAsia" w:ascii="宋体" w:hAnsi="宋体" w:eastAsia="宋体" w:cs="宋体"/>
          <w:spacing w:val="-2"/>
          <w:sz w:val="21"/>
          <w:szCs w:val="21"/>
        </w:rPr>
        <w:t>h.家用电器：洁净，无污迹，电线、开关：洁净；</w:t>
      </w:r>
    </w:p>
    <w:p>
      <w:pPr>
        <w:spacing w:before="22" w:line="218" w:lineRule="auto"/>
        <w:ind w:left="453"/>
        <w:rPr>
          <w:rFonts w:hint="eastAsia" w:ascii="宋体" w:hAnsi="宋体" w:eastAsia="宋体" w:cs="宋体"/>
          <w:spacing w:val="-1"/>
          <w:sz w:val="21"/>
          <w:szCs w:val="21"/>
        </w:rPr>
      </w:pPr>
      <w:r>
        <w:rPr>
          <w:rFonts w:hint="eastAsia" w:ascii="宋体" w:hAnsi="宋体" w:eastAsia="宋体" w:cs="宋体"/>
          <w:spacing w:val="-1"/>
          <w:sz w:val="21"/>
          <w:szCs w:val="21"/>
        </w:rPr>
        <w:t>i.垃圾桶：外表干净，每日清倒，污物量不能超过桶体</w:t>
      </w:r>
      <w:r>
        <w:rPr>
          <w:rFonts w:hint="eastAsia" w:ascii="宋体" w:hAnsi="宋体" w:eastAsia="宋体" w:cs="宋体"/>
          <w:spacing w:val="-41"/>
          <w:sz w:val="21"/>
          <w:szCs w:val="21"/>
        </w:rPr>
        <w:t xml:space="preserve"> </w:t>
      </w:r>
      <w:r>
        <w:rPr>
          <w:rFonts w:hint="eastAsia" w:ascii="宋体" w:hAnsi="宋体" w:eastAsia="宋体" w:cs="宋体"/>
          <w:spacing w:val="-1"/>
          <w:sz w:val="21"/>
          <w:szCs w:val="21"/>
        </w:rPr>
        <w:t>2/3；</w:t>
      </w:r>
    </w:p>
    <w:p>
      <w:pPr>
        <w:spacing w:before="24" w:line="232" w:lineRule="auto"/>
        <w:ind w:left="26" w:right="166" w:firstLine="419"/>
        <w:rPr>
          <w:rFonts w:hint="eastAsia" w:ascii="宋体" w:hAnsi="宋体" w:eastAsia="宋体" w:cs="宋体"/>
          <w:spacing w:val="-1"/>
          <w:sz w:val="21"/>
          <w:szCs w:val="21"/>
        </w:rPr>
      </w:pPr>
      <w:r>
        <w:rPr>
          <w:rFonts w:hint="eastAsia" w:ascii="宋体" w:hAnsi="宋体" w:cs="宋体"/>
          <w:sz w:val="21"/>
          <w:szCs w:val="21"/>
          <w:lang w:val="en-US" w:eastAsia="zh-CN"/>
        </w:rPr>
        <w:t>j</w:t>
      </w:r>
      <w:r>
        <w:rPr>
          <w:rFonts w:hint="eastAsia" w:ascii="宋体" w:hAnsi="宋体" w:eastAsia="宋体" w:cs="宋体"/>
          <w:sz w:val="21"/>
          <w:szCs w:val="21"/>
          <w:lang w:val="en-US" w:eastAsia="zh-CN"/>
        </w:rPr>
        <w:t>.绿化盆栽：绿化无枯黄叶，无灰尘；盆底无积水泥土；</w:t>
      </w:r>
    </w:p>
    <w:p>
      <w:pPr>
        <w:spacing w:before="26" w:line="219" w:lineRule="auto"/>
        <w:ind w:left="436"/>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6</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宿舍公共区域清洁标准：</w:t>
      </w:r>
    </w:p>
    <w:p>
      <w:pPr>
        <w:spacing w:before="22" w:line="219" w:lineRule="auto"/>
        <w:ind w:left="440"/>
        <w:rPr>
          <w:rFonts w:hint="eastAsia" w:ascii="宋体" w:hAnsi="宋体" w:eastAsia="宋体" w:cs="宋体"/>
          <w:sz w:val="21"/>
          <w:szCs w:val="21"/>
        </w:rPr>
      </w:pPr>
      <w:r>
        <w:rPr>
          <w:rFonts w:hint="eastAsia" w:ascii="宋体" w:hAnsi="宋体" w:eastAsia="宋体" w:cs="宋体"/>
          <w:spacing w:val="-1"/>
          <w:sz w:val="21"/>
          <w:szCs w:val="21"/>
        </w:rPr>
        <w:t>a.地面：无灰尘、污迹、烟头、垃圾；</w:t>
      </w:r>
    </w:p>
    <w:p>
      <w:pPr>
        <w:spacing w:before="24" w:line="219" w:lineRule="auto"/>
        <w:ind w:left="436"/>
        <w:rPr>
          <w:rFonts w:hint="eastAsia" w:ascii="宋体" w:hAnsi="宋体" w:eastAsia="宋体" w:cs="宋体"/>
          <w:sz w:val="21"/>
          <w:szCs w:val="21"/>
        </w:rPr>
      </w:pPr>
      <w:r>
        <w:rPr>
          <w:rFonts w:hint="eastAsia" w:ascii="宋体" w:hAnsi="宋体" w:eastAsia="宋体" w:cs="宋体"/>
          <w:sz w:val="21"/>
          <w:szCs w:val="21"/>
        </w:rPr>
        <w:t>b.墙壁：无灰尘、污迹；无乱张贴（如有破损应及时上报</w:t>
      </w:r>
      <w:r>
        <w:rPr>
          <w:rFonts w:hint="eastAsia" w:ascii="宋体" w:hAnsi="宋体" w:eastAsia="宋体" w:cs="宋体"/>
          <w:spacing w:val="-11"/>
          <w:sz w:val="21"/>
          <w:szCs w:val="21"/>
        </w:rPr>
        <w:t>）；</w:t>
      </w:r>
    </w:p>
    <w:p>
      <w:pPr>
        <w:spacing w:before="22" w:line="218" w:lineRule="auto"/>
        <w:ind w:left="443"/>
        <w:rPr>
          <w:rFonts w:hint="eastAsia" w:ascii="宋体" w:hAnsi="宋体" w:eastAsia="宋体" w:cs="宋体"/>
          <w:sz w:val="21"/>
          <w:szCs w:val="21"/>
        </w:rPr>
      </w:pPr>
      <w:r>
        <w:rPr>
          <w:rFonts w:hint="eastAsia" w:ascii="宋体" w:hAnsi="宋体" w:eastAsia="宋体" w:cs="宋体"/>
          <w:sz w:val="21"/>
          <w:szCs w:val="21"/>
        </w:rPr>
        <w:t>c.楼梯：地面无尘土、烟头、痰迹、垃圾、杂物，</w:t>
      </w:r>
      <w:r>
        <w:rPr>
          <w:rFonts w:hint="eastAsia" w:ascii="宋体" w:hAnsi="宋体" w:eastAsia="宋体" w:cs="宋体"/>
          <w:spacing w:val="-1"/>
          <w:sz w:val="21"/>
          <w:szCs w:val="21"/>
        </w:rPr>
        <w:t>扶手无尘土；</w:t>
      </w:r>
    </w:p>
    <w:p>
      <w:pPr>
        <w:spacing w:before="27" w:line="218" w:lineRule="auto"/>
        <w:ind w:left="443"/>
        <w:rPr>
          <w:rFonts w:hint="eastAsia" w:ascii="宋体" w:hAnsi="宋体" w:eastAsia="宋体" w:cs="宋体"/>
          <w:sz w:val="21"/>
          <w:szCs w:val="21"/>
        </w:rPr>
      </w:pPr>
      <w:r>
        <w:rPr>
          <w:rFonts w:hint="eastAsia" w:ascii="宋体" w:hAnsi="宋体" w:eastAsia="宋体" w:cs="宋体"/>
          <w:spacing w:val="-1"/>
          <w:sz w:val="21"/>
          <w:szCs w:val="21"/>
        </w:rPr>
        <w:t>d.消防设备：表面无尘土；</w:t>
      </w:r>
    </w:p>
    <w:p>
      <w:pPr>
        <w:spacing w:before="23" w:line="219" w:lineRule="auto"/>
        <w:ind w:left="436"/>
        <w:rPr>
          <w:rFonts w:hint="eastAsia" w:ascii="宋体" w:hAnsi="宋体" w:eastAsia="宋体" w:cs="宋体"/>
          <w:sz w:val="21"/>
          <w:szCs w:val="21"/>
        </w:rPr>
      </w:pPr>
      <w:r>
        <w:rPr>
          <w:rFonts w:hint="eastAsia" w:ascii="宋体" w:hAnsi="宋体" w:eastAsia="宋体" w:cs="宋体"/>
          <w:spacing w:val="2"/>
          <w:sz w:val="21"/>
          <w:szCs w:val="21"/>
          <w:lang w:eastAsia="zh-CN"/>
        </w:rPr>
        <w:t>（</w:t>
      </w:r>
      <w:r>
        <w:rPr>
          <w:rFonts w:hint="eastAsia" w:ascii="宋体" w:hAnsi="宋体" w:eastAsia="宋体" w:cs="宋体"/>
          <w:spacing w:val="2"/>
          <w:sz w:val="21"/>
          <w:szCs w:val="21"/>
          <w:lang w:val="en-US" w:eastAsia="zh-CN"/>
        </w:rPr>
        <w:t>7</w:t>
      </w:r>
      <w:r>
        <w:rPr>
          <w:rFonts w:hint="eastAsia" w:ascii="宋体" w:hAnsi="宋体" w:eastAsia="宋体" w:cs="宋体"/>
          <w:spacing w:val="2"/>
          <w:sz w:val="21"/>
          <w:szCs w:val="21"/>
          <w:lang w:eastAsia="zh-CN"/>
        </w:rPr>
        <w:t>）</w:t>
      </w:r>
      <w:r>
        <w:rPr>
          <w:rFonts w:hint="eastAsia" w:ascii="宋体" w:hAnsi="宋体" w:eastAsia="宋体" w:cs="宋体"/>
          <w:spacing w:val="2"/>
          <w:sz w:val="21"/>
          <w:szCs w:val="21"/>
        </w:rPr>
        <w:t>室外公共区域清洁标准:</w:t>
      </w:r>
    </w:p>
    <w:p>
      <w:pPr>
        <w:spacing w:before="25" w:line="216" w:lineRule="auto"/>
        <w:ind w:left="440"/>
        <w:rPr>
          <w:rFonts w:hint="eastAsia" w:ascii="宋体" w:hAnsi="宋体" w:eastAsia="宋体" w:cs="宋体"/>
          <w:sz w:val="21"/>
          <w:szCs w:val="21"/>
        </w:rPr>
      </w:pPr>
      <w:r>
        <w:rPr>
          <w:rFonts w:hint="eastAsia" w:ascii="宋体" w:hAnsi="宋体" w:eastAsia="宋体" w:cs="宋体"/>
          <w:spacing w:val="-1"/>
          <w:sz w:val="21"/>
          <w:szCs w:val="21"/>
        </w:rPr>
        <w:t>a.主干道、停车场、绿地、花台、明沟、绿化广场地面干净。</w:t>
      </w:r>
    </w:p>
    <w:p>
      <w:pPr>
        <w:spacing w:before="24" w:line="218" w:lineRule="auto"/>
        <w:ind w:left="436"/>
        <w:rPr>
          <w:rFonts w:hint="eastAsia" w:ascii="宋体" w:hAnsi="宋体" w:eastAsia="宋体" w:cs="宋体"/>
          <w:sz w:val="21"/>
          <w:szCs w:val="21"/>
        </w:rPr>
      </w:pPr>
      <w:r>
        <w:rPr>
          <w:rFonts w:hint="eastAsia" w:ascii="宋体" w:hAnsi="宋体" w:eastAsia="宋体" w:cs="宋体"/>
          <w:spacing w:val="-2"/>
          <w:sz w:val="21"/>
          <w:szCs w:val="21"/>
        </w:rPr>
        <w:t>b.明沟无杂物，无积水。</w:t>
      </w:r>
    </w:p>
    <w:p>
      <w:pPr>
        <w:spacing w:before="26" w:line="228" w:lineRule="auto"/>
        <w:ind w:left="30" w:right="5" w:firstLine="413"/>
        <w:rPr>
          <w:rFonts w:hint="eastAsia" w:ascii="宋体" w:hAnsi="宋体" w:eastAsia="宋体" w:cs="宋体"/>
          <w:sz w:val="21"/>
          <w:szCs w:val="21"/>
        </w:rPr>
      </w:pPr>
      <w:r>
        <w:rPr>
          <w:rFonts w:hint="eastAsia" w:ascii="宋体" w:hAnsi="宋体" w:eastAsia="宋体" w:cs="宋体"/>
          <w:spacing w:val="-2"/>
          <w:sz w:val="21"/>
          <w:szCs w:val="21"/>
        </w:rPr>
        <w:t>c.外围通道地面应保持畅通，无堆放杂物、无</w:t>
      </w:r>
      <w:r>
        <w:rPr>
          <w:rFonts w:hint="eastAsia" w:ascii="宋体" w:hAnsi="宋体" w:eastAsia="宋体" w:cs="宋体"/>
          <w:spacing w:val="-3"/>
          <w:sz w:val="21"/>
          <w:szCs w:val="21"/>
        </w:rPr>
        <w:t>积灰、积水、无污迹、油渍、轮胎印，地</w:t>
      </w:r>
      <w:r>
        <w:rPr>
          <w:rFonts w:hint="eastAsia" w:ascii="宋体" w:hAnsi="宋体" w:eastAsia="宋体" w:cs="宋体"/>
          <w:spacing w:val="-5"/>
          <w:sz w:val="21"/>
          <w:szCs w:val="21"/>
        </w:rPr>
        <w:t>面应保持原色。</w:t>
      </w:r>
    </w:p>
    <w:p>
      <w:pPr>
        <w:spacing w:before="27" w:line="219" w:lineRule="auto"/>
        <w:ind w:left="443"/>
        <w:rPr>
          <w:rFonts w:hint="eastAsia" w:ascii="宋体" w:hAnsi="宋体" w:eastAsia="宋体" w:cs="宋体"/>
          <w:sz w:val="21"/>
          <w:szCs w:val="21"/>
        </w:rPr>
      </w:pPr>
      <w:r>
        <w:rPr>
          <w:rFonts w:hint="eastAsia" w:ascii="宋体" w:hAnsi="宋体" w:eastAsia="宋体" w:cs="宋体"/>
          <w:spacing w:val="-1"/>
          <w:sz w:val="21"/>
          <w:szCs w:val="21"/>
        </w:rPr>
        <w:t>d.各类告示牌、照明灯具、栏杆、立柱、反光镜等表面无积灰、无污垢、无污迹。</w:t>
      </w:r>
    </w:p>
    <w:p>
      <w:pPr>
        <w:spacing w:before="21" w:line="218" w:lineRule="auto"/>
        <w:ind w:left="444"/>
        <w:rPr>
          <w:rFonts w:hint="eastAsia" w:ascii="宋体" w:hAnsi="宋体" w:eastAsia="宋体" w:cs="宋体"/>
          <w:sz w:val="21"/>
          <w:szCs w:val="21"/>
        </w:rPr>
      </w:pPr>
      <w:r>
        <w:rPr>
          <w:rFonts w:hint="eastAsia" w:ascii="宋体" w:hAnsi="宋体" w:eastAsia="宋体" w:cs="宋体"/>
          <w:spacing w:val="-1"/>
          <w:sz w:val="21"/>
          <w:szCs w:val="21"/>
        </w:rPr>
        <w:t>e.水池内无漂浮物、无沉积杂物、无青苔、水保持清澈、无异味。</w:t>
      </w:r>
    </w:p>
    <w:p>
      <w:pPr>
        <w:spacing w:before="23" w:line="218" w:lineRule="auto"/>
        <w:ind w:left="442"/>
        <w:rPr>
          <w:rFonts w:hint="eastAsia" w:ascii="宋体" w:hAnsi="宋体" w:eastAsia="宋体" w:cs="宋体"/>
          <w:sz w:val="21"/>
          <w:szCs w:val="21"/>
        </w:rPr>
      </w:pPr>
      <w:r>
        <w:rPr>
          <w:rFonts w:hint="eastAsia" w:ascii="宋体" w:hAnsi="宋体" w:eastAsia="宋体" w:cs="宋体"/>
          <w:spacing w:val="-1"/>
          <w:sz w:val="21"/>
          <w:szCs w:val="21"/>
        </w:rPr>
        <w:t>f.各楼栋的进出口台阶地面干净，无杂物，无积水。</w:t>
      </w:r>
    </w:p>
    <w:p>
      <w:pPr>
        <w:spacing w:before="26" w:line="213" w:lineRule="auto"/>
        <w:ind w:left="442"/>
        <w:rPr>
          <w:rFonts w:hint="eastAsia" w:ascii="宋体" w:hAnsi="宋体" w:eastAsia="宋体" w:cs="宋体"/>
          <w:sz w:val="21"/>
          <w:szCs w:val="21"/>
        </w:rPr>
      </w:pPr>
      <w:r>
        <w:rPr>
          <w:rFonts w:hint="eastAsia" w:ascii="宋体" w:hAnsi="宋体" w:eastAsia="宋体" w:cs="宋体"/>
          <w:spacing w:val="-1"/>
          <w:sz w:val="21"/>
          <w:szCs w:val="21"/>
        </w:rPr>
        <w:t>g.地垫、绿地、花坛、隔离带、周围无杂物、无积水。</w:t>
      </w:r>
    </w:p>
    <w:p>
      <w:pPr>
        <w:spacing w:before="29" w:line="218" w:lineRule="auto"/>
        <w:ind w:left="434"/>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各大楼公共场所保洁卫生标准：</w:t>
      </w:r>
    </w:p>
    <w:p>
      <w:pPr>
        <w:spacing w:before="26" w:line="219" w:lineRule="auto"/>
        <w:ind w:left="440"/>
        <w:rPr>
          <w:rFonts w:hint="eastAsia" w:ascii="宋体" w:hAnsi="宋体" w:eastAsia="宋体" w:cs="宋体"/>
          <w:sz w:val="21"/>
          <w:szCs w:val="21"/>
        </w:rPr>
      </w:pPr>
      <w:r>
        <w:rPr>
          <w:rFonts w:hint="eastAsia" w:ascii="宋体" w:hAnsi="宋体" w:eastAsia="宋体" w:cs="宋体"/>
          <w:spacing w:val="-2"/>
          <w:sz w:val="21"/>
          <w:szCs w:val="21"/>
        </w:rPr>
        <w:t>a.地面清洁光亮无尘土污迹。</w:t>
      </w:r>
    </w:p>
    <w:p>
      <w:pPr>
        <w:spacing w:before="22" w:line="217" w:lineRule="auto"/>
        <w:ind w:left="436"/>
        <w:rPr>
          <w:rFonts w:hint="eastAsia" w:ascii="宋体" w:hAnsi="宋体" w:eastAsia="宋体" w:cs="宋体"/>
          <w:sz w:val="21"/>
          <w:szCs w:val="21"/>
        </w:rPr>
      </w:pPr>
      <w:r>
        <w:rPr>
          <w:rFonts w:hint="eastAsia" w:ascii="宋体" w:hAnsi="宋体" w:eastAsia="宋体" w:cs="宋体"/>
          <w:sz w:val="21"/>
          <w:szCs w:val="21"/>
        </w:rPr>
        <w:t>b.休息处的候诊椅清洁、无污迹。</w:t>
      </w:r>
    </w:p>
    <w:p>
      <w:pPr>
        <w:spacing w:before="27" w:line="217" w:lineRule="auto"/>
        <w:ind w:left="443"/>
        <w:rPr>
          <w:rFonts w:hint="eastAsia" w:ascii="宋体" w:hAnsi="宋体" w:eastAsia="宋体" w:cs="宋体"/>
          <w:sz w:val="21"/>
          <w:szCs w:val="21"/>
        </w:rPr>
      </w:pPr>
      <w:r>
        <w:rPr>
          <w:rFonts w:hint="eastAsia" w:ascii="宋体" w:hAnsi="宋体" w:eastAsia="宋体" w:cs="宋体"/>
          <w:spacing w:val="-1"/>
          <w:sz w:val="21"/>
          <w:szCs w:val="21"/>
        </w:rPr>
        <w:t>c.休息处的沙发、茶几保持干净，垃圾及时处理。</w:t>
      </w:r>
    </w:p>
    <w:p>
      <w:pPr>
        <w:spacing w:before="25" w:line="219" w:lineRule="auto"/>
        <w:ind w:left="443"/>
        <w:rPr>
          <w:rFonts w:hint="eastAsia" w:ascii="宋体" w:hAnsi="宋体" w:eastAsia="宋体" w:cs="宋体"/>
          <w:sz w:val="21"/>
          <w:szCs w:val="21"/>
        </w:rPr>
      </w:pPr>
      <w:r>
        <w:rPr>
          <w:rFonts w:hint="eastAsia" w:ascii="宋体" w:hAnsi="宋体" w:eastAsia="宋体" w:cs="宋体"/>
          <w:spacing w:val="-1"/>
          <w:sz w:val="21"/>
          <w:szCs w:val="21"/>
        </w:rPr>
        <w:t>d.大堂内外玻璃光洁明亮。</w:t>
      </w:r>
    </w:p>
    <w:p>
      <w:pPr>
        <w:spacing w:before="24" w:line="217" w:lineRule="auto"/>
        <w:ind w:left="444"/>
        <w:rPr>
          <w:rFonts w:hint="eastAsia" w:ascii="宋体" w:hAnsi="宋体" w:eastAsia="宋体" w:cs="宋体"/>
          <w:sz w:val="21"/>
          <w:szCs w:val="21"/>
        </w:rPr>
      </w:pPr>
      <w:r>
        <w:rPr>
          <w:rFonts w:hint="eastAsia" w:ascii="宋体" w:hAnsi="宋体" w:eastAsia="宋体" w:cs="宋体"/>
          <w:spacing w:val="-1"/>
          <w:sz w:val="21"/>
          <w:szCs w:val="21"/>
        </w:rPr>
        <w:t>e.地面无烟蒂，保持整洁。</w:t>
      </w:r>
    </w:p>
    <w:p>
      <w:pPr>
        <w:spacing w:before="25" w:line="218" w:lineRule="auto"/>
        <w:ind w:left="442"/>
        <w:rPr>
          <w:rFonts w:hint="eastAsia" w:ascii="宋体" w:hAnsi="宋体" w:eastAsia="宋体" w:cs="宋体"/>
          <w:sz w:val="21"/>
          <w:szCs w:val="21"/>
        </w:rPr>
      </w:pPr>
      <w:r>
        <w:rPr>
          <w:rFonts w:hint="eastAsia" w:ascii="宋体" w:hAnsi="宋体" w:eastAsia="宋体" w:cs="宋体"/>
          <w:spacing w:val="-3"/>
          <w:sz w:val="21"/>
          <w:szCs w:val="21"/>
        </w:rPr>
        <w:t>f.大门、门把手上无手印、尘、迹。</w:t>
      </w:r>
    </w:p>
    <w:p>
      <w:pPr>
        <w:spacing w:before="25" w:line="213" w:lineRule="auto"/>
        <w:ind w:left="442"/>
        <w:rPr>
          <w:rFonts w:hint="eastAsia" w:ascii="宋体" w:hAnsi="宋体" w:eastAsia="宋体" w:cs="宋体"/>
          <w:sz w:val="21"/>
          <w:szCs w:val="21"/>
        </w:rPr>
      </w:pPr>
      <w:r>
        <w:rPr>
          <w:rFonts w:hint="eastAsia" w:ascii="宋体" w:hAnsi="宋体" w:eastAsia="宋体" w:cs="宋体"/>
          <w:spacing w:val="-1"/>
          <w:sz w:val="21"/>
          <w:szCs w:val="21"/>
        </w:rPr>
        <w:t>g.公共卫生间保持清洁、无异味、无污垢。</w:t>
      </w:r>
    </w:p>
    <w:p>
      <w:pPr>
        <w:spacing w:before="29" w:line="229" w:lineRule="auto"/>
        <w:ind w:left="51" w:right="5" w:firstLine="385"/>
        <w:rPr>
          <w:rFonts w:hint="eastAsia" w:ascii="宋体" w:hAnsi="宋体" w:eastAsia="宋体" w:cs="宋体"/>
          <w:sz w:val="21"/>
          <w:szCs w:val="21"/>
        </w:rPr>
      </w:pPr>
      <w:r>
        <w:rPr>
          <w:rFonts w:hint="eastAsia" w:ascii="宋体" w:hAnsi="宋体" w:eastAsia="宋体" w:cs="宋体"/>
          <w:spacing w:val="-2"/>
          <w:sz w:val="21"/>
          <w:szCs w:val="21"/>
        </w:rPr>
        <w:t>h.电梯间、电梯</w:t>
      </w:r>
      <w:r>
        <w:rPr>
          <w:rFonts w:hint="eastAsia" w:ascii="宋体" w:hAnsi="宋体" w:cs="宋体"/>
          <w:spacing w:val="-2"/>
          <w:sz w:val="21"/>
          <w:szCs w:val="21"/>
          <w:lang w:eastAsia="zh-CN"/>
        </w:rPr>
        <w:t>轿厢</w:t>
      </w:r>
      <w:r>
        <w:rPr>
          <w:rFonts w:hint="eastAsia" w:ascii="宋体" w:hAnsi="宋体" w:eastAsia="宋体" w:cs="宋体"/>
          <w:spacing w:val="-2"/>
          <w:sz w:val="21"/>
          <w:szCs w:val="21"/>
        </w:rPr>
        <w:t>的天花板、灯具、按钮、不锈钢墙面无污</w:t>
      </w:r>
      <w:r>
        <w:rPr>
          <w:rFonts w:hint="eastAsia" w:ascii="宋体" w:hAnsi="宋体" w:eastAsia="宋体" w:cs="宋体"/>
          <w:spacing w:val="-3"/>
          <w:sz w:val="21"/>
          <w:szCs w:val="21"/>
        </w:rPr>
        <w:t>渍、地面清洁光亮，</w:t>
      </w:r>
      <w:r>
        <w:rPr>
          <w:rFonts w:hint="eastAsia" w:ascii="宋体" w:hAnsi="宋体" w:cs="宋体"/>
          <w:spacing w:val="-3"/>
          <w:sz w:val="21"/>
          <w:szCs w:val="21"/>
          <w:lang w:eastAsia="zh-CN"/>
        </w:rPr>
        <w:t>轿厢</w:t>
      </w:r>
      <w:r>
        <w:rPr>
          <w:rFonts w:hint="eastAsia" w:ascii="宋体" w:hAnsi="宋体" w:eastAsia="宋体" w:cs="宋体"/>
          <w:spacing w:val="-6"/>
          <w:sz w:val="21"/>
          <w:szCs w:val="21"/>
        </w:rPr>
        <w:t>内空气清新无异味。</w:t>
      </w:r>
    </w:p>
    <w:p>
      <w:pPr>
        <w:spacing w:before="23" w:line="218" w:lineRule="auto"/>
        <w:ind w:left="453"/>
        <w:rPr>
          <w:rFonts w:hint="eastAsia" w:ascii="宋体" w:hAnsi="宋体" w:eastAsia="宋体" w:cs="宋体"/>
          <w:sz w:val="21"/>
          <w:szCs w:val="21"/>
        </w:rPr>
      </w:pPr>
      <w:r>
        <w:rPr>
          <w:rFonts w:hint="eastAsia" w:ascii="宋体" w:hAnsi="宋体" w:eastAsia="宋体" w:cs="宋体"/>
          <w:spacing w:val="-2"/>
          <w:sz w:val="21"/>
          <w:szCs w:val="21"/>
        </w:rPr>
        <w:t>i.服务台饰面清洁光亮无尘迹，标识牌清洁、明亮、无污垢。</w:t>
      </w:r>
    </w:p>
    <w:p>
      <w:pPr>
        <w:spacing w:before="26" w:line="213" w:lineRule="auto"/>
        <w:ind w:left="447"/>
        <w:rPr>
          <w:rFonts w:hint="eastAsia" w:ascii="宋体" w:hAnsi="宋体" w:eastAsia="宋体" w:cs="宋体"/>
          <w:sz w:val="21"/>
          <w:szCs w:val="21"/>
        </w:rPr>
      </w:pPr>
      <w:r>
        <w:rPr>
          <w:rFonts w:hint="eastAsia" w:ascii="宋体" w:hAnsi="宋体" w:eastAsia="宋体" w:cs="宋体"/>
          <w:sz w:val="21"/>
          <w:szCs w:val="21"/>
        </w:rPr>
        <w:t>j.公共场所、走廊、过道无堆放杂物和烟头；天花板、门窗、灯</w:t>
      </w:r>
      <w:r>
        <w:rPr>
          <w:rFonts w:hint="eastAsia" w:ascii="宋体" w:hAnsi="宋体" w:eastAsia="宋体" w:cs="宋体"/>
          <w:spacing w:val="-1"/>
          <w:sz w:val="21"/>
          <w:szCs w:val="21"/>
        </w:rPr>
        <w:t>罩无尘积、蜘蛛网。</w:t>
      </w:r>
    </w:p>
    <w:p>
      <w:pPr>
        <w:spacing w:before="29" w:line="219" w:lineRule="auto"/>
        <w:ind w:left="451"/>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9</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其余区域清洁标准:</w:t>
      </w:r>
    </w:p>
    <w:p>
      <w:pPr>
        <w:spacing w:before="24" w:line="218" w:lineRule="auto"/>
        <w:ind w:left="440"/>
        <w:rPr>
          <w:rFonts w:hint="eastAsia" w:ascii="宋体" w:hAnsi="宋体" w:eastAsia="宋体" w:cs="宋体"/>
          <w:sz w:val="21"/>
          <w:szCs w:val="21"/>
        </w:rPr>
      </w:pPr>
      <w:r>
        <w:rPr>
          <w:rFonts w:hint="eastAsia" w:ascii="宋体" w:hAnsi="宋体" w:eastAsia="宋体" w:cs="宋体"/>
          <w:sz w:val="21"/>
          <w:szCs w:val="21"/>
        </w:rPr>
        <w:t>a.楼梯：地面无尘土、烟头、痰迹、垃圾、杂物，扶手无</w:t>
      </w:r>
      <w:r>
        <w:rPr>
          <w:rFonts w:hint="eastAsia" w:ascii="宋体" w:hAnsi="宋体" w:eastAsia="宋体" w:cs="宋体"/>
          <w:spacing w:val="-1"/>
          <w:sz w:val="21"/>
          <w:szCs w:val="21"/>
        </w:rPr>
        <w:t>尘土；</w:t>
      </w:r>
    </w:p>
    <w:p>
      <w:pPr>
        <w:spacing w:before="24" w:line="218" w:lineRule="auto"/>
        <w:ind w:left="436"/>
        <w:rPr>
          <w:rFonts w:hint="eastAsia" w:ascii="宋体" w:hAnsi="宋体" w:eastAsia="宋体" w:cs="宋体"/>
          <w:sz w:val="21"/>
          <w:szCs w:val="21"/>
        </w:rPr>
      </w:pPr>
      <w:r>
        <w:rPr>
          <w:rFonts w:hint="eastAsia" w:ascii="宋体" w:hAnsi="宋体" w:eastAsia="宋体" w:cs="宋体"/>
          <w:spacing w:val="-1"/>
          <w:sz w:val="21"/>
          <w:szCs w:val="21"/>
        </w:rPr>
        <w:t>b.消防设备：表面无尘土；</w:t>
      </w:r>
    </w:p>
    <w:p>
      <w:pPr>
        <w:spacing w:before="26" w:line="219" w:lineRule="auto"/>
        <w:ind w:left="443"/>
        <w:rPr>
          <w:rFonts w:hint="eastAsia" w:ascii="宋体" w:hAnsi="宋体" w:eastAsia="宋体" w:cs="宋体"/>
          <w:sz w:val="21"/>
          <w:szCs w:val="21"/>
        </w:rPr>
      </w:pPr>
      <w:r>
        <w:rPr>
          <w:rFonts w:hint="eastAsia" w:ascii="宋体" w:hAnsi="宋体" w:eastAsia="宋体" w:cs="宋体"/>
          <w:sz w:val="21"/>
          <w:szCs w:val="21"/>
        </w:rPr>
        <w:t>c.雨污水井、盖：排水通畅，井盖没有明显裂纹或破损，井</w:t>
      </w:r>
      <w:r>
        <w:rPr>
          <w:rFonts w:hint="eastAsia" w:ascii="宋体" w:hAnsi="宋体" w:eastAsia="宋体" w:cs="宋体"/>
          <w:spacing w:val="-1"/>
          <w:sz w:val="21"/>
          <w:szCs w:val="21"/>
        </w:rPr>
        <w:t>壁没有塌裂；</w:t>
      </w:r>
    </w:p>
    <w:p>
      <w:pPr>
        <w:spacing w:before="23" w:line="218" w:lineRule="auto"/>
        <w:ind w:left="443"/>
        <w:rPr>
          <w:rFonts w:hint="eastAsia" w:ascii="宋体" w:hAnsi="宋体" w:eastAsia="宋体" w:cs="宋体"/>
          <w:sz w:val="21"/>
          <w:szCs w:val="21"/>
        </w:rPr>
      </w:pPr>
      <w:r>
        <w:rPr>
          <w:rFonts w:hint="eastAsia" w:ascii="宋体" w:hAnsi="宋体" w:eastAsia="宋体" w:cs="宋体"/>
          <w:spacing w:val="-2"/>
          <w:sz w:val="21"/>
          <w:szCs w:val="21"/>
        </w:rPr>
        <w:t>d.明暗沟：沟体完好，明沟盖板齐全，沟渠通畅无阻碍；</w:t>
      </w:r>
    </w:p>
    <w:p>
      <w:pPr>
        <w:spacing w:before="25" w:line="218" w:lineRule="auto"/>
        <w:ind w:left="444"/>
        <w:rPr>
          <w:rFonts w:hint="eastAsia" w:ascii="宋体" w:hAnsi="宋体" w:eastAsia="宋体" w:cs="宋体"/>
          <w:sz w:val="21"/>
          <w:szCs w:val="21"/>
        </w:rPr>
      </w:pPr>
      <w:r>
        <w:rPr>
          <w:rFonts w:hint="eastAsia" w:ascii="宋体" w:hAnsi="宋体" w:eastAsia="宋体" w:cs="宋体"/>
          <w:spacing w:val="-2"/>
          <w:sz w:val="21"/>
          <w:szCs w:val="21"/>
        </w:rPr>
        <w:t>e. 广告灯箱、指标牌清洁：无灰尘、无污</w:t>
      </w:r>
      <w:r>
        <w:rPr>
          <w:rFonts w:hint="eastAsia" w:ascii="宋体" w:hAnsi="宋体" w:eastAsia="宋体" w:cs="宋体"/>
          <w:spacing w:val="-3"/>
          <w:sz w:val="21"/>
          <w:szCs w:val="21"/>
        </w:rPr>
        <w:t>渍，每周擦</w:t>
      </w:r>
      <w:r>
        <w:rPr>
          <w:rFonts w:hint="eastAsia" w:ascii="宋体" w:hAnsi="宋体" w:eastAsia="宋体" w:cs="宋体"/>
          <w:spacing w:val="-29"/>
          <w:sz w:val="21"/>
          <w:szCs w:val="21"/>
        </w:rPr>
        <w:t xml:space="preserve"> </w:t>
      </w:r>
      <w:r>
        <w:rPr>
          <w:rFonts w:hint="eastAsia" w:ascii="宋体" w:hAnsi="宋体" w:eastAsia="宋体" w:cs="宋体"/>
          <w:spacing w:val="-3"/>
          <w:sz w:val="21"/>
          <w:szCs w:val="21"/>
        </w:rPr>
        <w:t>1</w:t>
      </w:r>
      <w:r>
        <w:rPr>
          <w:rFonts w:hint="eastAsia" w:ascii="宋体" w:hAnsi="宋体" w:eastAsia="宋体" w:cs="宋体"/>
          <w:spacing w:val="-38"/>
          <w:sz w:val="21"/>
          <w:szCs w:val="21"/>
        </w:rPr>
        <w:t xml:space="preserve"> </w:t>
      </w:r>
      <w:r>
        <w:rPr>
          <w:rFonts w:hint="eastAsia" w:ascii="宋体" w:hAnsi="宋体" w:eastAsia="宋体" w:cs="宋体"/>
          <w:spacing w:val="-3"/>
          <w:sz w:val="21"/>
          <w:szCs w:val="21"/>
        </w:rPr>
        <w:t>次；</w:t>
      </w:r>
    </w:p>
    <w:p>
      <w:pPr>
        <w:spacing w:before="23" w:line="219" w:lineRule="auto"/>
        <w:ind w:left="442"/>
        <w:rPr>
          <w:rFonts w:hint="eastAsia" w:ascii="宋体" w:hAnsi="宋体" w:eastAsia="宋体" w:cs="宋体"/>
          <w:sz w:val="21"/>
          <w:szCs w:val="21"/>
        </w:rPr>
      </w:pPr>
      <w:r>
        <w:rPr>
          <w:rFonts w:hint="eastAsia" w:ascii="宋体" w:hAnsi="宋体" w:eastAsia="宋体" w:cs="宋体"/>
          <w:spacing w:val="-6"/>
          <w:sz w:val="21"/>
          <w:szCs w:val="21"/>
        </w:rPr>
        <w:t>f.必须专人负责，随时清理脏、污，</w:t>
      </w:r>
      <w:r>
        <w:rPr>
          <w:rFonts w:hint="eastAsia" w:ascii="宋体" w:hAnsi="宋体" w:eastAsia="宋体" w:cs="宋体"/>
          <w:spacing w:val="57"/>
          <w:sz w:val="21"/>
          <w:szCs w:val="21"/>
        </w:rPr>
        <w:t xml:space="preserve"> </w:t>
      </w:r>
      <w:r>
        <w:rPr>
          <w:rFonts w:hint="eastAsia" w:ascii="宋体" w:hAnsi="宋体" w:eastAsia="宋体" w:cs="宋体"/>
          <w:spacing w:val="-6"/>
          <w:sz w:val="21"/>
          <w:szCs w:val="21"/>
        </w:rPr>
        <w:t>对电梯异</w:t>
      </w:r>
      <w:r>
        <w:rPr>
          <w:rFonts w:hint="eastAsia" w:ascii="宋体" w:hAnsi="宋体" w:eastAsia="宋体" w:cs="宋体"/>
          <w:spacing w:val="-7"/>
          <w:sz w:val="21"/>
          <w:szCs w:val="21"/>
        </w:rPr>
        <w:t>常及时上报；</w:t>
      </w:r>
    </w:p>
    <w:p>
      <w:pPr>
        <w:spacing w:before="22" w:line="213" w:lineRule="auto"/>
        <w:ind w:left="442"/>
        <w:rPr>
          <w:rFonts w:hint="eastAsia" w:ascii="宋体" w:hAnsi="宋体" w:eastAsia="宋体" w:cs="宋体"/>
          <w:sz w:val="21"/>
          <w:szCs w:val="21"/>
        </w:rPr>
      </w:pPr>
      <w:r>
        <w:rPr>
          <w:rFonts w:hint="eastAsia" w:ascii="宋体" w:hAnsi="宋体" w:eastAsia="宋体" w:cs="宋体"/>
          <w:spacing w:val="-2"/>
          <w:sz w:val="21"/>
          <w:szCs w:val="21"/>
        </w:rPr>
        <w:t>g.门诊部、住院部公共卫生间大清洁：每周一次；</w:t>
      </w:r>
    </w:p>
    <w:p>
      <w:pPr>
        <w:spacing w:before="32" w:line="228" w:lineRule="auto"/>
        <w:ind w:left="31" w:right="5" w:firstLine="405"/>
        <w:rPr>
          <w:rFonts w:hint="eastAsia" w:ascii="宋体" w:hAnsi="宋体" w:eastAsia="宋体" w:cs="宋体"/>
          <w:sz w:val="21"/>
          <w:szCs w:val="21"/>
        </w:rPr>
      </w:pPr>
      <w:r>
        <w:rPr>
          <w:rFonts w:hint="eastAsia" w:ascii="宋体" w:hAnsi="宋体" w:eastAsia="宋体" w:cs="宋体"/>
          <w:spacing w:val="-2"/>
          <w:sz w:val="21"/>
          <w:szCs w:val="21"/>
        </w:rPr>
        <w:t>h.室内垃圾存放于指定位置，每天及时清运，做到垃圾日产日</w:t>
      </w:r>
      <w:r>
        <w:rPr>
          <w:rFonts w:hint="eastAsia" w:ascii="宋体" w:hAnsi="宋体" w:eastAsia="宋体" w:cs="宋体"/>
          <w:spacing w:val="-3"/>
          <w:sz w:val="21"/>
          <w:szCs w:val="21"/>
        </w:rPr>
        <w:t>清，垃圾箱（桶）每天清</w:t>
      </w:r>
      <w:r>
        <w:rPr>
          <w:rFonts w:hint="eastAsia" w:ascii="宋体" w:hAnsi="宋体" w:eastAsia="宋体" w:cs="宋体"/>
          <w:spacing w:val="-1"/>
          <w:sz w:val="21"/>
          <w:szCs w:val="21"/>
        </w:rPr>
        <w:t>洗，做到箱（桶）体清洁无污迹、无损坏。</w:t>
      </w:r>
    </w:p>
    <w:p>
      <w:pPr>
        <w:spacing w:before="27" w:line="229" w:lineRule="auto"/>
        <w:ind w:left="27" w:right="7" w:firstLine="425"/>
        <w:rPr>
          <w:rFonts w:hint="eastAsia" w:ascii="宋体" w:hAnsi="宋体" w:eastAsia="宋体" w:cs="宋体"/>
          <w:sz w:val="21"/>
          <w:szCs w:val="21"/>
        </w:rPr>
      </w:pPr>
      <w:r>
        <w:rPr>
          <w:rFonts w:hint="eastAsia" w:ascii="宋体" w:hAnsi="宋体" w:eastAsia="宋体" w:cs="宋体"/>
          <w:spacing w:val="-3"/>
          <w:sz w:val="21"/>
          <w:szCs w:val="21"/>
        </w:rPr>
        <w:t>i.垃圾分类清运，不得混装清运，垃圾袋每天至少更换</w:t>
      </w:r>
      <w:r>
        <w:rPr>
          <w:rFonts w:hint="eastAsia" w:ascii="宋体" w:hAnsi="宋体" w:cs="宋体"/>
          <w:spacing w:val="-3"/>
          <w:sz w:val="21"/>
          <w:szCs w:val="21"/>
          <w:lang w:eastAsia="zh-CN"/>
        </w:rPr>
        <w:t>两次</w:t>
      </w:r>
      <w:r>
        <w:rPr>
          <w:rFonts w:hint="eastAsia" w:ascii="宋体" w:hAnsi="宋体" w:eastAsia="宋体" w:cs="宋体"/>
          <w:spacing w:val="-3"/>
          <w:sz w:val="21"/>
          <w:szCs w:val="21"/>
        </w:rPr>
        <w:t>，及时巡视并清除病区病房</w:t>
      </w:r>
      <w:r>
        <w:rPr>
          <w:rFonts w:hint="eastAsia" w:ascii="宋体" w:hAnsi="宋体" w:eastAsia="宋体" w:cs="宋体"/>
          <w:spacing w:val="-10"/>
          <w:sz w:val="21"/>
          <w:szCs w:val="21"/>
        </w:rPr>
        <w:t>垃圾。</w:t>
      </w:r>
    </w:p>
    <w:p>
      <w:pPr>
        <w:spacing w:before="22" w:line="213" w:lineRule="auto"/>
        <w:ind w:left="447"/>
        <w:rPr>
          <w:rFonts w:hint="eastAsia" w:ascii="宋体" w:hAnsi="宋体" w:eastAsia="宋体" w:cs="宋体"/>
          <w:sz w:val="21"/>
          <w:szCs w:val="21"/>
        </w:rPr>
      </w:pPr>
      <w:r>
        <w:rPr>
          <w:rFonts w:hint="eastAsia" w:ascii="宋体" w:hAnsi="宋体" w:eastAsia="宋体" w:cs="宋体"/>
          <w:spacing w:val="-2"/>
          <w:sz w:val="21"/>
          <w:szCs w:val="21"/>
        </w:rPr>
        <w:t>j.其他区域清洁标准：不低于上述标准；</w:t>
      </w:r>
    </w:p>
    <w:p>
      <w:pPr>
        <w:spacing w:before="30" w:line="218" w:lineRule="auto"/>
        <w:ind w:left="437"/>
        <w:rPr>
          <w:rFonts w:hint="eastAsia" w:ascii="宋体" w:hAnsi="宋体" w:eastAsia="宋体" w:cs="宋体"/>
          <w:sz w:val="21"/>
          <w:szCs w:val="21"/>
        </w:rPr>
      </w:pP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10</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外墙外窗</w:t>
      </w:r>
      <w:r>
        <w:rPr>
          <w:rFonts w:hint="eastAsia" w:ascii="宋体" w:hAnsi="宋体" w:cs="宋体"/>
          <w:spacing w:val="-1"/>
          <w:sz w:val="21"/>
          <w:szCs w:val="21"/>
          <w:lang w:eastAsia="zh-CN"/>
        </w:rPr>
        <w:t>清洗</w:t>
      </w:r>
      <w:r>
        <w:rPr>
          <w:rFonts w:hint="eastAsia" w:ascii="宋体" w:hAnsi="宋体" w:eastAsia="宋体" w:cs="宋体"/>
          <w:spacing w:val="-8"/>
          <w:sz w:val="21"/>
          <w:szCs w:val="21"/>
        </w:rPr>
        <w:t>标准：</w:t>
      </w:r>
    </w:p>
    <w:p>
      <w:pPr>
        <w:spacing w:before="68"/>
        <w:ind w:left="26" w:firstLine="419"/>
        <w:rPr>
          <w:rFonts w:hint="eastAsia" w:ascii="宋体" w:hAnsi="宋体" w:eastAsia="宋体" w:cs="宋体"/>
          <w:sz w:val="21"/>
          <w:szCs w:val="21"/>
        </w:rPr>
      </w:pPr>
      <w:r>
        <w:rPr>
          <w:rFonts w:hint="eastAsia" w:ascii="宋体" w:hAnsi="宋体" w:eastAsia="宋体" w:cs="宋体"/>
          <w:spacing w:val="-4"/>
          <w:sz w:val="21"/>
          <w:szCs w:val="21"/>
        </w:rPr>
        <w:t>建筑物底层外墙面的清洁保养属于日常常规保养的范围。装饰材料的表面经清洁保养后，</w:t>
      </w:r>
      <w:r>
        <w:rPr>
          <w:rFonts w:hint="eastAsia" w:ascii="宋体" w:hAnsi="宋体" w:eastAsia="宋体" w:cs="宋体"/>
          <w:spacing w:val="-2"/>
          <w:sz w:val="21"/>
          <w:szCs w:val="21"/>
        </w:rPr>
        <w:t>应达到以下清洁标准：</w:t>
      </w:r>
    </w:p>
    <w:p>
      <w:pPr>
        <w:spacing w:line="218" w:lineRule="auto"/>
        <w:ind w:left="440"/>
        <w:rPr>
          <w:rFonts w:hint="eastAsia" w:ascii="宋体" w:hAnsi="宋体" w:eastAsia="宋体" w:cs="宋体"/>
          <w:sz w:val="21"/>
          <w:szCs w:val="21"/>
        </w:rPr>
      </w:pPr>
      <w:r>
        <w:rPr>
          <w:rFonts w:hint="eastAsia" w:ascii="宋体" w:hAnsi="宋体" w:eastAsia="宋体" w:cs="宋体"/>
          <w:spacing w:val="-1"/>
          <w:sz w:val="21"/>
          <w:szCs w:val="21"/>
        </w:rPr>
        <w:t>a.外墙玻璃清洁明亮，无污垢，无水迹，无水渍及其他印迹；</w:t>
      </w:r>
    </w:p>
    <w:p>
      <w:pPr>
        <w:spacing w:before="22" w:line="217" w:lineRule="auto"/>
        <w:ind w:left="436"/>
        <w:rPr>
          <w:rFonts w:hint="eastAsia" w:ascii="宋体" w:hAnsi="宋体" w:eastAsia="宋体" w:cs="宋体"/>
          <w:sz w:val="21"/>
          <w:szCs w:val="21"/>
        </w:rPr>
      </w:pPr>
      <w:r>
        <w:rPr>
          <w:rFonts w:hint="eastAsia" w:ascii="宋体" w:hAnsi="宋体" w:eastAsia="宋体" w:cs="宋体"/>
          <w:spacing w:val="-1"/>
          <w:sz w:val="21"/>
          <w:szCs w:val="21"/>
        </w:rPr>
        <w:t>b.装饰板表面无污垢，无水迹及其他印迹，有清晰的反光和金属光泽；</w:t>
      </w:r>
    </w:p>
    <w:p>
      <w:pPr>
        <w:spacing w:before="26" w:line="217" w:lineRule="auto"/>
        <w:ind w:left="443"/>
        <w:rPr>
          <w:rFonts w:hint="eastAsia" w:ascii="宋体" w:hAnsi="宋体" w:eastAsia="宋体" w:cs="宋体"/>
          <w:sz w:val="21"/>
          <w:szCs w:val="21"/>
        </w:rPr>
      </w:pPr>
      <w:r>
        <w:rPr>
          <w:rFonts w:hint="eastAsia" w:ascii="宋体" w:hAnsi="宋体" w:eastAsia="宋体" w:cs="宋体"/>
          <w:sz w:val="21"/>
          <w:szCs w:val="21"/>
        </w:rPr>
        <w:t>c.花岗岩、大理石外墙光面石料色泽光亮，纹理清</w:t>
      </w:r>
      <w:r>
        <w:rPr>
          <w:rFonts w:hint="eastAsia" w:ascii="宋体" w:hAnsi="宋体" w:eastAsia="宋体" w:cs="宋体"/>
          <w:spacing w:val="-1"/>
          <w:sz w:val="21"/>
          <w:szCs w:val="21"/>
        </w:rPr>
        <w:t>晰，有质感；</w:t>
      </w:r>
    </w:p>
    <w:p>
      <w:pPr>
        <w:spacing w:before="25" w:line="217" w:lineRule="auto"/>
        <w:ind w:left="443"/>
        <w:rPr>
          <w:rFonts w:hint="eastAsia" w:ascii="宋体" w:hAnsi="宋体" w:eastAsia="宋体" w:cs="宋体"/>
          <w:sz w:val="21"/>
          <w:szCs w:val="21"/>
        </w:rPr>
      </w:pPr>
      <w:r>
        <w:rPr>
          <w:rFonts w:hint="eastAsia" w:ascii="宋体" w:hAnsi="宋体" w:eastAsia="宋体" w:cs="宋体"/>
          <w:spacing w:val="-1"/>
          <w:sz w:val="21"/>
          <w:szCs w:val="21"/>
        </w:rPr>
        <w:t>d.花岗岩外墙毛面石料无灰尘感、纹理清楚，质感凝重自</w:t>
      </w:r>
      <w:r>
        <w:rPr>
          <w:rFonts w:hint="eastAsia" w:ascii="宋体" w:hAnsi="宋体" w:eastAsia="宋体" w:cs="宋体"/>
          <w:spacing w:val="-2"/>
          <w:sz w:val="21"/>
          <w:szCs w:val="21"/>
        </w:rPr>
        <w:t>然；</w:t>
      </w:r>
    </w:p>
    <w:p>
      <w:pPr>
        <w:spacing w:before="27" w:line="216" w:lineRule="auto"/>
        <w:ind w:left="444"/>
        <w:rPr>
          <w:rFonts w:hint="eastAsia" w:ascii="宋体" w:hAnsi="宋体" w:eastAsia="宋体" w:cs="宋体"/>
          <w:sz w:val="21"/>
          <w:szCs w:val="21"/>
        </w:rPr>
      </w:pPr>
      <w:r>
        <w:rPr>
          <w:rFonts w:hint="eastAsia" w:ascii="宋体" w:hAnsi="宋体" w:eastAsia="宋体" w:cs="宋体"/>
          <w:spacing w:val="-1"/>
          <w:sz w:val="21"/>
          <w:szCs w:val="21"/>
        </w:rPr>
        <w:t>e.涂料外墙面无污垢留存，无擦痕印迹，色彩绚丽；</w:t>
      </w:r>
    </w:p>
    <w:p>
      <w:pPr>
        <w:spacing w:before="25" w:line="218" w:lineRule="auto"/>
        <w:ind w:left="442"/>
        <w:rPr>
          <w:rFonts w:hint="eastAsia" w:ascii="宋体" w:hAnsi="宋体" w:eastAsia="宋体" w:cs="宋体"/>
          <w:sz w:val="21"/>
          <w:szCs w:val="21"/>
        </w:rPr>
      </w:pPr>
      <w:r>
        <w:rPr>
          <w:rFonts w:hint="eastAsia" w:ascii="宋体" w:hAnsi="宋体" w:eastAsia="宋体" w:cs="宋体"/>
          <w:sz w:val="21"/>
          <w:szCs w:val="21"/>
        </w:rPr>
        <w:t>f.铝合金装饰板表面无污垢，无水迹，无水渍及其他印迹，有</w:t>
      </w:r>
      <w:r>
        <w:rPr>
          <w:rFonts w:hint="eastAsia" w:ascii="宋体" w:hAnsi="宋体" w:eastAsia="宋体" w:cs="宋体"/>
          <w:spacing w:val="-1"/>
          <w:sz w:val="21"/>
          <w:szCs w:val="21"/>
        </w:rPr>
        <w:t>金属质感；</w:t>
      </w:r>
    </w:p>
    <w:p>
      <w:pPr>
        <w:spacing w:before="26" w:line="213" w:lineRule="auto"/>
        <w:ind w:left="442"/>
        <w:rPr>
          <w:rFonts w:hint="eastAsia" w:ascii="宋体" w:hAnsi="宋体" w:eastAsia="宋体" w:cs="宋体"/>
          <w:sz w:val="21"/>
          <w:szCs w:val="21"/>
        </w:rPr>
      </w:pPr>
      <w:r>
        <w:rPr>
          <w:rFonts w:hint="eastAsia" w:ascii="宋体" w:hAnsi="宋体" w:eastAsia="宋体" w:cs="宋体"/>
          <w:spacing w:val="-2"/>
          <w:sz w:val="21"/>
          <w:szCs w:val="21"/>
        </w:rPr>
        <w:t>g.外墙面砖表面无污垢，色泽光亮；</w:t>
      </w:r>
    </w:p>
    <w:p>
      <w:pPr>
        <w:spacing w:before="29" w:line="219" w:lineRule="auto"/>
        <w:ind w:left="448"/>
        <w:rPr>
          <w:rFonts w:hint="eastAsia" w:ascii="宋体" w:hAnsi="宋体" w:eastAsia="宋体" w:cs="宋体"/>
          <w:sz w:val="21"/>
          <w:szCs w:val="21"/>
        </w:rPr>
      </w:pPr>
      <w:r>
        <w:rPr>
          <w:rFonts w:hint="eastAsia" w:ascii="宋体" w:hAnsi="宋体" w:eastAsia="宋体" w:cs="宋体"/>
          <w:spacing w:val="-8"/>
          <w:sz w:val="21"/>
          <w:szCs w:val="21"/>
        </w:rPr>
        <w:t>清洗要求：</w:t>
      </w:r>
    </w:p>
    <w:p>
      <w:pPr>
        <w:spacing w:before="23" w:line="239" w:lineRule="auto"/>
        <w:ind w:left="28" w:right="169" w:firstLine="419"/>
        <w:rPr>
          <w:rFonts w:hint="eastAsia" w:ascii="宋体" w:hAnsi="宋体" w:eastAsia="宋体" w:cs="宋体"/>
          <w:sz w:val="21"/>
          <w:szCs w:val="21"/>
        </w:rPr>
      </w:pPr>
      <w:r>
        <w:rPr>
          <w:rFonts w:hint="eastAsia" w:ascii="宋体" w:hAnsi="宋体" w:eastAsia="宋体" w:cs="宋体"/>
          <w:spacing w:val="-4"/>
          <w:sz w:val="21"/>
          <w:szCs w:val="21"/>
        </w:rPr>
        <w:t>外墙及钢架结构每年清洗</w:t>
      </w:r>
      <w:r>
        <w:rPr>
          <w:rFonts w:hint="eastAsia" w:ascii="宋体" w:hAnsi="宋体" w:eastAsia="宋体" w:cs="宋体"/>
          <w:spacing w:val="-18"/>
          <w:sz w:val="21"/>
          <w:szCs w:val="21"/>
        </w:rPr>
        <w:t xml:space="preserve"> </w:t>
      </w:r>
      <w:r>
        <w:rPr>
          <w:rFonts w:hint="eastAsia" w:ascii="宋体" w:hAnsi="宋体" w:eastAsia="宋体" w:cs="宋体"/>
          <w:spacing w:val="-4"/>
          <w:sz w:val="21"/>
          <w:szCs w:val="21"/>
        </w:rPr>
        <w:t>1</w:t>
      </w:r>
      <w:r>
        <w:rPr>
          <w:rFonts w:hint="eastAsia" w:ascii="宋体" w:hAnsi="宋体" w:eastAsia="宋体" w:cs="宋体"/>
          <w:spacing w:val="-38"/>
          <w:sz w:val="21"/>
          <w:szCs w:val="21"/>
        </w:rPr>
        <w:t xml:space="preserve"> </w:t>
      </w:r>
      <w:r>
        <w:rPr>
          <w:rFonts w:hint="eastAsia" w:ascii="宋体" w:hAnsi="宋体" w:eastAsia="宋体" w:cs="宋体"/>
          <w:spacing w:val="-4"/>
          <w:sz w:val="21"/>
          <w:szCs w:val="21"/>
        </w:rPr>
        <w:t>次，具体清洗时间由采购人确定，费用由</w:t>
      </w:r>
      <w:r>
        <w:rPr>
          <w:rFonts w:hint="eastAsia" w:ascii="宋体" w:hAnsi="宋体" w:eastAsia="宋体" w:cs="宋体"/>
          <w:spacing w:val="-4"/>
          <w:sz w:val="21"/>
          <w:szCs w:val="21"/>
          <w:lang w:val="en-US" w:eastAsia="zh-CN"/>
        </w:rPr>
        <w:t>采购方承担</w:t>
      </w:r>
      <w:r>
        <w:rPr>
          <w:rFonts w:hint="eastAsia" w:ascii="宋体" w:hAnsi="宋体" w:eastAsia="宋体" w:cs="宋体"/>
          <w:spacing w:val="-4"/>
          <w:sz w:val="21"/>
          <w:szCs w:val="21"/>
        </w:rPr>
        <w:t>。外墙</w:t>
      </w:r>
      <w:r>
        <w:rPr>
          <w:rFonts w:hint="eastAsia" w:ascii="宋体" w:hAnsi="宋体" w:eastAsia="宋体" w:cs="宋体"/>
          <w:sz w:val="21"/>
          <w:szCs w:val="21"/>
        </w:rPr>
        <w:t>清洗操作人员</w:t>
      </w:r>
      <w:r>
        <w:rPr>
          <w:rFonts w:hint="eastAsia" w:ascii="宋体" w:hAnsi="宋体" w:cs="宋体"/>
          <w:sz w:val="21"/>
          <w:szCs w:val="21"/>
          <w:lang w:eastAsia="zh-CN"/>
        </w:rPr>
        <w:t>必须</w:t>
      </w:r>
      <w:r>
        <w:rPr>
          <w:rFonts w:hint="eastAsia" w:ascii="宋体" w:hAnsi="宋体" w:eastAsia="宋体" w:cs="宋体"/>
          <w:sz w:val="21"/>
          <w:szCs w:val="21"/>
        </w:rPr>
        <w:t>有高空作业证及购买相关职业安全保险</w:t>
      </w:r>
      <w:r>
        <w:rPr>
          <w:rFonts w:hint="eastAsia" w:ascii="宋体" w:hAnsi="宋体" w:eastAsia="宋体" w:cs="宋体"/>
          <w:spacing w:val="-1"/>
          <w:sz w:val="21"/>
          <w:szCs w:val="21"/>
        </w:rPr>
        <w:t>（费用由中标人承担）。</w:t>
      </w:r>
    </w:p>
    <w:p>
      <w:pPr>
        <w:spacing w:before="2" w:line="218" w:lineRule="auto"/>
        <w:ind w:left="441"/>
        <w:rPr>
          <w:rFonts w:hint="eastAsia" w:ascii="宋体" w:hAnsi="宋体" w:eastAsia="宋体" w:cs="宋体"/>
          <w:sz w:val="21"/>
          <w:szCs w:val="21"/>
        </w:rPr>
      </w:pPr>
      <w:r>
        <w:rPr>
          <w:rFonts w:hint="eastAsia" w:ascii="宋体" w:hAnsi="宋体" w:eastAsia="宋体" w:cs="宋体"/>
          <w:spacing w:val="-2"/>
          <w:sz w:val="21"/>
          <w:szCs w:val="21"/>
          <w:lang w:eastAsia="zh-CN"/>
        </w:rPr>
        <w:t>（</w:t>
      </w:r>
      <w:r>
        <w:rPr>
          <w:rFonts w:hint="eastAsia" w:ascii="宋体" w:hAnsi="宋体" w:eastAsia="宋体" w:cs="宋体"/>
          <w:spacing w:val="-2"/>
          <w:sz w:val="21"/>
          <w:szCs w:val="21"/>
          <w:lang w:val="en-US" w:eastAsia="zh-CN"/>
        </w:rPr>
        <w:t>11</w:t>
      </w:r>
      <w:r>
        <w:rPr>
          <w:rFonts w:hint="eastAsia" w:ascii="宋体" w:hAnsi="宋体" w:eastAsia="宋体" w:cs="宋体"/>
          <w:spacing w:val="-2"/>
          <w:sz w:val="21"/>
          <w:szCs w:val="21"/>
          <w:lang w:eastAsia="zh-CN"/>
        </w:rPr>
        <w:t>）</w:t>
      </w:r>
      <w:r>
        <w:rPr>
          <w:rFonts w:hint="eastAsia" w:ascii="宋体" w:hAnsi="宋体" w:eastAsia="宋体" w:cs="宋体"/>
          <w:spacing w:val="-2"/>
          <w:sz w:val="21"/>
          <w:szCs w:val="21"/>
        </w:rPr>
        <w:t>开荒保洁</w:t>
      </w:r>
    </w:p>
    <w:p>
      <w:pPr>
        <w:spacing w:before="23" w:line="230" w:lineRule="auto"/>
        <w:ind w:left="28" w:right="201" w:firstLine="413"/>
        <w:rPr>
          <w:rFonts w:hint="eastAsia" w:ascii="宋体" w:hAnsi="宋体" w:eastAsia="宋体" w:cs="宋体"/>
          <w:sz w:val="21"/>
          <w:szCs w:val="21"/>
        </w:rPr>
      </w:pPr>
      <w:r>
        <w:rPr>
          <w:rFonts w:hint="eastAsia" w:ascii="宋体" w:hAnsi="宋体" w:eastAsia="宋体" w:cs="宋体"/>
          <w:spacing w:val="-7"/>
          <w:sz w:val="21"/>
          <w:szCs w:val="21"/>
          <w:lang w:val="en-US" w:eastAsia="zh-CN"/>
        </w:rPr>
        <w:t>a.</w:t>
      </w:r>
      <w:r>
        <w:rPr>
          <w:rFonts w:hint="eastAsia" w:ascii="宋体" w:hAnsi="宋体" w:eastAsia="宋体" w:cs="宋体"/>
          <w:spacing w:val="-7"/>
          <w:sz w:val="21"/>
          <w:szCs w:val="21"/>
        </w:rPr>
        <w:t>制定清洁计划：根据医院的具体情况</w:t>
      </w:r>
      <w:r>
        <w:rPr>
          <w:rFonts w:hint="eastAsia" w:ascii="宋体" w:hAnsi="宋体" w:eastAsia="宋体" w:cs="宋体"/>
          <w:spacing w:val="-8"/>
          <w:sz w:val="21"/>
          <w:szCs w:val="21"/>
        </w:rPr>
        <w:t>和需求，制定详细的清洁计划，包括清洁区域、</w:t>
      </w:r>
      <w:r>
        <w:rPr>
          <w:rFonts w:hint="eastAsia" w:ascii="宋体" w:hAnsi="宋体" w:eastAsia="宋体" w:cs="宋体"/>
          <w:spacing w:val="-3"/>
          <w:sz w:val="21"/>
          <w:szCs w:val="21"/>
        </w:rPr>
        <w:t>清洁内容、清洁标准等。</w:t>
      </w:r>
    </w:p>
    <w:p>
      <w:pPr>
        <w:spacing w:before="23" w:line="232" w:lineRule="auto"/>
        <w:ind w:left="26" w:right="164" w:firstLine="415"/>
        <w:rPr>
          <w:rFonts w:hint="eastAsia" w:ascii="宋体" w:hAnsi="宋体" w:eastAsia="宋体" w:cs="宋体"/>
          <w:sz w:val="21"/>
          <w:szCs w:val="21"/>
        </w:rPr>
      </w:pPr>
      <w:r>
        <w:rPr>
          <w:rFonts w:hint="eastAsia" w:ascii="宋体" w:hAnsi="宋体" w:eastAsia="宋体" w:cs="宋体"/>
          <w:spacing w:val="-1"/>
          <w:sz w:val="21"/>
          <w:szCs w:val="21"/>
          <w:lang w:val="en-US" w:eastAsia="zh-CN"/>
        </w:rPr>
        <w:t>b.</w:t>
      </w:r>
      <w:r>
        <w:rPr>
          <w:rFonts w:hint="eastAsia" w:ascii="宋体" w:hAnsi="宋体" w:eastAsia="宋体" w:cs="宋体"/>
          <w:spacing w:val="-1"/>
          <w:sz w:val="21"/>
          <w:szCs w:val="21"/>
        </w:rPr>
        <w:t>准备清洁工具和材料：中标人需准备必要的</w:t>
      </w:r>
      <w:r>
        <w:rPr>
          <w:rFonts w:hint="eastAsia" w:ascii="宋体" w:hAnsi="宋体" w:eastAsia="宋体" w:cs="宋体"/>
          <w:spacing w:val="-2"/>
          <w:sz w:val="21"/>
          <w:szCs w:val="21"/>
        </w:rPr>
        <w:t>清洁工具（如扫把、拖把、吸尘器、清洁布等）和清洁剂（如消毒剂、除垢剂等</w:t>
      </w:r>
      <w:r>
        <w:rPr>
          <w:rFonts w:hint="eastAsia" w:ascii="宋体" w:hAnsi="宋体" w:eastAsia="宋体" w:cs="宋体"/>
          <w:spacing w:val="-10"/>
          <w:sz w:val="21"/>
          <w:szCs w:val="21"/>
        </w:rPr>
        <w:t>），</w:t>
      </w:r>
      <w:r>
        <w:rPr>
          <w:rFonts w:hint="eastAsia" w:ascii="宋体" w:hAnsi="宋体" w:eastAsia="宋体" w:cs="宋体"/>
          <w:spacing w:val="-2"/>
          <w:sz w:val="21"/>
          <w:szCs w:val="21"/>
        </w:rPr>
        <w:t>并确保这些工具和材料符合医院的使用标准和</w:t>
      </w:r>
      <w:r>
        <w:rPr>
          <w:rFonts w:hint="eastAsia" w:ascii="宋体" w:hAnsi="宋体" w:eastAsia="宋体" w:cs="宋体"/>
          <w:spacing w:val="-5"/>
          <w:sz w:val="21"/>
          <w:szCs w:val="21"/>
        </w:rPr>
        <w:t>环保要求。</w:t>
      </w:r>
    </w:p>
    <w:p>
      <w:pPr>
        <w:spacing w:before="26" w:line="228" w:lineRule="auto"/>
        <w:ind w:left="32" w:right="208" w:firstLine="409"/>
        <w:rPr>
          <w:rFonts w:hint="eastAsia" w:ascii="宋体" w:hAnsi="宋体" w:eastAsia="宋体" w:cs="宋体"/>
          <w:sz w:val="21"/>
          <w:szCs w:val="21"/>
        </w:rPr>
      </w:pPr>
      <w:r>
        <w:rPr>
          <w:rFonts w:hint="eastAsia" w:ascii="宋体" w:hAnsi="宋体" w:eastAsia="宋体" w:cs="宋体"/>
          <w:spacing w:val="-8"/>
          <w:sz w:val="21"/>
          <w:szCs w:val="21"/>
          <w:lang w:val="en-US" w:eastAsia="zh-CN"/>
        </w:rPr>
        <w:t>c.</w:t>
      </w:r>
      <w:r>
        <w:rPr>
          <w:rFonts w:hint="eastAsia" w:ascii="宋体" w:hAnsi="宋体" w:eastAsia="宋体" w:cs="宋体"/>
          <w:spacing w:val="-8"/>
          <w:sz w:val="21"/>
          <w:szCs w:val="21"/>
        </w:rPr>
        <w:t>对整个医院需开荒部分进行全面的清理和除尘，包括地面、墙面、天花板、门窗等，</w:t>
      </w:r>
      <w:r>
        <w:rPr>
          <w:rFonts w:hint="eastAsia" w:ascii="宋体" w:hAnsi="宋体" w:eastAsia="宋体" w:cs="宋体"/>
          <w:spacing w:val="-3"/>
          <w:sz w:val="21"/>
          <w:szCs w:val="21"/>
        </w:rPr>
        <w:t>去除可见的尘土和杂物。</w:t>
      </w:r>
    </w:p>
    <w:p>
      <w:pPr>
        <w:spacing w:before="27" w:line="228" w:lineRule="auto"/>
        <w:ind w:left="26" w:right="167" w:firstLine="415"/>
        <w:rPr>
          <w:rFonts w:hint="eastAsia" w:ascii="宋体" w:hAnsi="宋体" w:eastAsia="宋体" w:cs="宋体"/>
          <w:sz w:val="21"/>
          <w:szCs w:val="21"/>
        </w:rPr>
      </w:pPr>
      <w:r>
        <w:rPr>
          <w:rFonts w:hint="eastAsia" w:ascii="宋体" w:hAnsi="宋体" w:eastAsia="宋体" w:cs="宋体"/>
          <w:spacing w:val="-1"/>
          <w:sz w:val="21"/>
          <w:szCs w:val="21"/>
          <w:lang w:val="en-US" w:eastAsia="zh-CN"/>
        </w:rPr>
        <w:t>d.</w:t>
      </w:r>
      <w:r>
        <w:rPr>
          <w:rFonts w:hint="eastAsia" w:ascii="宋体" w:hAnsi="宋体" w:eastAsia="宋体" w:cs="宋体"/>
          <w:spacing w:val="-1"/>
          <w:sz w:val="21"/>
          <w:szCs w:val="21"/>
        </w:rPr>
        <w:t>使用专业的清洁设备，对每个区域进行细</w:t>
      </w:r>
      <w:r>
        <w:rPr>
          <w:rFonts w:hint="eastAsia" w:ascii="宋体" w:hAnsi="宋体" w:eastAsia="宋体" w:cs="宋体"/>
          <w:spacing w:val="-2"/>
          <w:sz w:val="21"/>
          <w:szCs w:val="21"/>
        </w:rPr>
        <w:t>致的清洁。特别注意容易积累污垢的角落</w:t>
      </w:r>
      <w:r>
        <w:rPr>
          <w:rFonts w:hint="eastAsia" w:ascii="宋体" w:hAnsi="宋体" w:eastAsia="宋体" w:cs="宋体"/>
          <w:spacing w:val="-3"/>
          <w:sz w:val="21"/>
          <w:szCs w:val="21"/>
        </w:rPr>
        <w:t>和缝隙，如门窗缝隙、墙角等。</w:t>
      </w:r>
    </w:p>
    <w:p>
      <w:pPr>
        <w:spacing w:before="23" w:line="229" w:lineRule="auto"/>
        <w:ind w:left="25" w:right="205" w:firstLine="416"/>
        <w:rPr>
          <w:rFonts w:hint="eastAsia" w:ascii="宋体" w:hAnsi="宋体" w:eastAsia="宋体" w:cs="宋体"/>
          <w:sz w:val="21"/>
          <w:szCs w:val="21"/>
        </w:rPr>
      </w:pPr>
      <w:r>
        <w:rPr>
          <w:rFonts w:hint="eastAsia" w:ascii="宋体" w:hAnsi="宋体" w:eastAsia="宋体" w:cs="宋体"/>
          <w:spacing w:val="-1"/>
          <w:sz w:val="21"/>
          <w:szCs w:val="21"/>
          <w:lang w:val="en-US" w:eastAsia="zh-CN"/>
        </w:rPr>
        <w:t>e.</w:t>
      </w:r>
      <w:r>
        <w:rPr>
          <w:rFonts w:hint="eastAsia" w:ascii="宋体" w:hAnsi="宋体" w:eastAsia="宋体" w:cs="宋体"/>
          <w:spacing w:val="-1"/>
          <w:sz w:val="21"/>
          <w:szCs w:val="21"/>
        </w:rPr>
        <w:t>对手术室、ICU、实验室等关键区域，按照更为严格的标准进行清洁和消毒。使用</w:t>
      </w:r>
      <w:r>
        <w:rPr>
          <w:rFonts w:hint="eastAsia" w:ascii="宋体" w:hAnsi="宋体" w:eastAsia="宋体" w:cs="宋体"/>
          <w:sz w:val="21"/>
          <w:szCs w:val="21"/>
        </w:rPr>
        <w:t>特殊的消毒剂和无菌技术，确保这些区域的清</w:t>
      </w:r>
      <w:r>
        <w:rPr>
          <w:rFonts w:hint="eastAsia" w:ascii="宋体" w:hAnsi="宋体" w:eastAsia="宋体" w:cs="宋体"/>
          <w:spacing w:val="-1"/>
          <w:sz w:val="21"/>
          <w:szCs w:val="21"/>
        </w:rPr>
        <w:t>洁度和卫生标准。</w:t>
      </w:r>
    </w:p>
    <w:p>
      <w:pPr>
        <w:spacing w:before="25" w:line="234" w:lineRule="auto"/>
        <w:ind w:left="26" w:right="164" w:firstLine="415"/>
        <w:rPr>
          <w:rFonts w:hint="eastAsia" w:ascii="宋体" w:hAnsi="宋体" w:eastAsia="宋体" w:cs="宋体"/>
          <w:sz w:val="21"/>
          <w:szCs w:val="21"/>
        </w:rPr>
      </w:pPr>
      <w:r>
        <w:rPr>
          <w:rFonts w:hint="eastAsia" w:ascii="宋体" w:hAnsi="宋体" w:eastAsia="宋体" w:cs="宋体"/>
          <w:spacing w:val="-1"/>
          <w:sz w:val="21"/>
          <w:szCs w:val="21"/>
          <w:lang w:val="en-US" w:eastAsia="zh-CN"/>
        </w:rPr>
        <w:t>f.</w:t>
      </w:r>
      <w:r>
        <w:rPr>
          <w:rFonts w:hint="eastAsia" w:ascii="宋体" w:hAnsi="宋体" w:eastAsia="宋体" w:cs="宋体"/>
          <w:spacing w:val="-1"/>
          <w:sz w:val="21"/>
          <w:szCs w:val="21"/>
        </w:rPr>
        <w:t>保洁人员清洁特殊区域应穿戴防护服、手套、口</w:t>
      </w:r>
      <w:r>
        <w:rPr>
          <w:rFonts w:hint="eastAsia" w:ascii="宋体" w:hAnsi="宋体" w:eastAsia="宋体" w:cs="宋体"/>
          <w:spacing w:val="-2"/>
          <w:sz w:val="21"/>
          <w:szCs w:val="21"/>
        </w:rPr>
        <w:t>罩等防护用品，以防止与有害物质接触。在使用清洁剂和消毒剂时，应严格按照说明书操</w:t>
      </w:r>
      <w:r>
        <w:rPr>
          <w:rFonts w:hint="eastAsia" w:ascii="宋体" w:hAnsi="宋体" w:eastAsia="宋体" w:cs="宋体"/>
          <w:spacing w:val="-3"/>
          <w:sz w:val="21"/>
          <w:szCs w:val="21"/>
        </w:rPr>
        <w:t>作，避免对人体造成伤害。选择环保</w:t>
      </w:r>
      <w:r>
        <w:rPr>
          <w:rFonts w:hint="eastAsia" w:ascii="宋体" w:hAnsi="宋体" w:eastAsia="宋体" w:cs="宋体"/>
          <w:spacing w:val="-2"/>
          <w:sz w:val="21"/>
          <w:szCs w:val="21"/>
        </w:rPr>
        <w:t>的清洁剂和消毒剂，减少对环境的影响。合理</w:t>
      </w:r>
      <w:r>
        <w:rPr>
          <w:rFonts w:hint="eastAsia" w:ascii="宋体" w:hAnsi="宋体" w:eastAsia="宋体" w:cs="宋体"/>
          <w:spacing w:val="-3"/>
          <w:sz w:val="21"/>
          <w:szCs w:val="21"/>
        </w:rPr>
        <w:t>安排清洁时间，确保在规定的时间内完成清洁</w:t>
      </w:r>
      <w:r>
        <w:rPr>
          <w:rFonts w:hint="eastAsia" w:ascii="宋体" w:hAnsi="宋体" w:eastAsia="宋体" w:cs="宋体"/>
          <w:spacing w:val="-1"/>
          <w:sz w:val="21"/>
          <w:szCs w:val="21"/>
        </w:rPr>
        <w:t>任务。对于特殊区域或紧急情况，应优先进行处理。</w:t>
      </w:r>
    </w:p>
    <w:p>
      <w:pPr>
        <w:spacing w:before="24" w:line="218" w:lineRule="auto"/>
        <w:ind w:left="443"/>
        <w:rPr>
          <w:rFonts w:hint="eastAsia" w:ascii="宋体" w:hAnsi="宋体" w:eastAsia="宋体" w:cs="宋体"/>
          <w:sz w:val="21"/>
          <w:szCs w:val="21"/>
        </w:rPr>
      </w:pPr>
      <w:r>
        <w:rPr>
          <w:rFonts w:hint="eastAsia" w:ascii="宋体" w:hAnsi="宋体" w:eastAsia="宋体" w:cs="宋体"/>
          <w:spacing w:val="-2"/>
          <w:sz w:val="21"/>
          <w:szCs w:val="21"/>
          <w:lang w:val="en-US" w:eastAsia="zh-CN"/>
        </w:rPr>
        <w:t>(12)</w:t>
      </w:r>
      <w:r>
        <w:rPr>
          <w:rFonts w:hint="eastAsia" w:ascii="宋体" w:hAnsi="宋体" w:eastAsia="宋体" w:cs="宋体"/>
          <w:spacing w:val="-2"/>
          <w:sz w:val="21"/>
          <w:szCs w:val="21"/>
        </w:rPr>
        <w:t>.其他保洁</w:t>
      </w:r>
    </w:p>
    <w:p>
      <w:pPr>
        <w:spacing w:before="25" w:line="239" w:lineRule="auto"/>
        <w:ind w:left="28" w:right="167" w:firstLine="419"/>
        <w:rPr>
          <w:rFonts w:hint="eastAsia" w:ascii="宋体" w:hAnsi="宋体" w:eastAsia="宋体" w:cs="宋体"/>
          <w:sz w:val="21"/>
          <w:szCs w:val="21"/>
        </w:rPr>
      </w:pPr>
      <w:r>
        <w:rPr>
          <w:rFonts w:hint="eastAsia" w:ascii="宋体" w:hAnsi="宋体" w:eastAsia="宋体" w:cs="宋体"/>
          <w:spacing w:val="-3"/>
          <w:sz w:val="21"/>
          <w:szCs w:val="21"/>
        </w:rPr>
        <w:t>在实际服务过程中，采购人对医院个别少量区域要求临时增派保洁任务（如救护车内保</w:t>
      </w:r>
      <w:r>
        <w:rPr>
          <w:rFonts w:hint="eastAsia" w:ascii="宋体" w:hAnsi="宋体" w:eastAsia="宋体" w:cs="宋体"/>
          <w:spacing w:val="-2"/>
          <w:sz w:val="21"/>
          <w:szCs w:val="21"/>
        </w:rPr>
        <w:t>洁</w:t>
      </w:r>
      <w:r>
        <w:rPr>
          <w:rFonts w:hint="eastAsia" w:ascii="宋体" w:hAnsi="宋体" w:eastAsia="宋体" w:cs="宋体"/>
          <w:spacing w:val="19"/>
          <w:sz w:val="21"/>
          <w:szCs w:val="21"/>
        </w:rPr>
        <w:t>），</w:t>
      </w:r>
      <w:r>
        <w:rPr>
          <w:rFonts w:hint="eastAsia" w:ascii="宋体" w:hAnsi="宋体" w:eastAsia="宋体" w:cs="宋体"/>
          <w:spacing w:val="-2"/>
          <w:sz w:val="21"/>
          <w:szCs w:val="21"/>
        </w:rPr>
        <w:t>中标人应当按照采购人要求协助完成相应区域保洁工作</w:t>
      </w:r>
    </w:p>
    <w:p>
      <w:pPr>
        <w:spacing w:before="1" w:line="218" w:lineRule="auto"/>
        <w:ind w:left="441"/>
        <w:rPr>
          <w:rFonts w:hint="eastAsia" w:ascii="宋体" w:hAnsi="宋体" w:eastAsia="宋体" w:cs="宋体"/>
          <w:sz w:val="21"/>
          <w:szCs w:val="21"/>
        </w:rPr>
      </w:pPr>
      <w:r>
        <w:rPr>
          <w:rFonts w:hint="eastAsia" w:ascii="宋体" w:hAnsi="宋体" w:eastAsia="宋体" w:cs="宋体"/>
          <w:spacing w:val="-2"/>
          <w:sz w:val="21"/>
          <w:szCs w:val="21"/>
        </w:rPr>
        <w:t>2.绿化养护服务（室外绿化面积约7000</w:t>
      </w:r>
      <w:r>
        <w:rPr>
          <w:rFonts w:hint="eastAsia" w:ascii="宋体" w:hAnsi="宋体" w:cs="宋体"/>
          <w:spacing w:val="-2"/>
          <w:sz w:val="21"/>
          <w:szCs w:val="21"/>
          <w:lang w:eastAsia="zh-CN"/>
        </w:rPr>
        <w:t>平方米</w:t>
      </w:r>
      <w:r>
        <w:rPr>
          <w:rFonts w:hint="eastAsia" w:ascii="宋体" w:hAnsi="宋体" w:eastAsia="宋体" w:cs="宋体"/>
          <w:spacing w:val="-2"/>
          <w:sz w:val="21"/>
          <w:szCs w:val="21"/>
        </w:rPr>
        <w:t>）</w:t>
      </w:r>
    </w:p>
    <w:p>
      <w:pPr>
        <w:spacing w:before="24" w:line="218" w:lineRule="auto"/>
        <w:ind w:left="441"/>
        <w:rPr>
          <w:rFonts w:hint="eastAsia" w:ascii="宋体" w:hAnsi="宋体" w:eastAsia="宋体" w:cs="宋体"/>
          <w:sz w:val="21"/>
          <w:szCs w:val="21"/>
        </w:rPr>
      </w:pPr>
      <w:r>
        <w:rPr>
          <w:rFonts w:hint="eastAsia" w:ascii="宋体" w:hAnsi="宋体" w:eastAsia="宋体" w:cs="宋体"/>
          <w:spacing w:val="-4"/>
          <w:sz w:val="21"/>
          <w:szCs w:val="21"/>
        </w:rPr>
        <w:t>2.1</w:t>
      </w:r>
      <w:r>
        <w:rPr>
          <w:rFonts w:hint="eastAsia" w:ascii="宋体" w:hAnsi="宋体" w:eastAsia="宋体" w:cs="宋体"/>
          <w:spacing w:val="-31"/>
          <w:sz w:val="21"/>
          <w:szCs w:val="21"/>
        </w:rPr>
        <w:t xml:space="preserve"> </w:t>
      </w:r>
      <w:r>
        <w:rPr>
          <w:rFonts w:hint="eastAsia" w:ascii="宋体" w:hAnsi="宋体" w:eastAsia="宋体" w:cs="宋体"/>
          <w:spacing w:val="-4"/>
          <w:sz w:val="21"/>
          <w:szCs w:val="21"/>
        </w:rPr>
        <w:t>绿化养护服务范围和内容：</w:t>
      </w:r>
    </w:p>
    <w:p>
      <w:pPr>
        <w:spacing w:before="26" w:line="228" w:lineRule="auto"/>
        <w:ind w:left="53" w:right="199" w:firstLine="393"/>
        <w:rPr>
          <w:rFonts w:hint="eastAsia" w:ascii="宋体" w:hAnsi="宋体" w:eastAsia="宋体" w:cs="宋体"/>
          <w:sz w:val="21"/>
          <w:szCs w:val="21"/>
        </w:rPr>
      </w:pPr>
      <w:r>
        <w:rPr>
          <w:rFonts w:hint="eastAsia" w:ascii="宋体" w:hAnsi="宋体" w:eastAsia="宋体" w:cs="宋体"/>
          <w:spacing w:val="-1"/>
          <w:sz w:val="21"/>
          <w:szCs w:val="21"/>
        </w:rPr>
        <w:t>（1）医院所有范围内（室内、室外）绿化日常管理，包括施肥、浇水、病虫害防治、</w:t>
      </w:r>
      <w:r>
        <w:rPr>
          <w:rFonts w:hint="eastAsia" w:ascii="宋体" w:hAnsi="宋体" w:eastAsia="宋体" w:cs="宋体"/>
          <w:spacing w:val="-2"/>
          <w:sz w:val="21"/>
          <w:szCs w:val="21"/>
        </w:rPr>
        <w:t>中耕除草、修剪造型、养护、绿化卫生清洁等。室外绿化面积约</w:t>
      </w:r>
      <w:r>
        <w:rPr>
          <w:rFonts w:hint="eastAsia" w:ascii="宋体" w:hAnsi="宋体" w:eastAsia="宋体" w:cs="宋体"/>
          <w:spacing w:val="-30"/>
          <w:sz w:val="21"/>
          <w:szCs w:val="21"/>
        </w:rPr>
        <w:t xml:space="preserve"> </w:t>
      </w:r>
      <w:r>
        <w:rPr>
          <w:rFonts w:hint="eastAsia" w:ascii="宋体" w:hAnsi="宋体" w:eastAsia="宋体" w:cs="宋体"/>
          <w:spacing w:val="-2"/>
          <w:sz w:val="21"/>
          <w:szCs w:val="21"/>
        </w:rPr>
        <w:t>7000</w:t>
      </w:r>
      <w:r>
        <w:rPr>
          <w:rFonts w:hint="eastAsia" w:ascii="宋体" w:hAnsi="宋体" w:eastAsia="宋体" w:cs="宋体"/>
          <w:spacing w:val="-40"/>
          <w:sz w:val="21"/>
          <w:szCs w:val="21"/>
        </w:rPr>
        <w:t xml:space="preserve"> </w:t>
      </w:r>
      <w:r>
        <w:rPr>
          <w:rFonts w:hint="eastAsia" w:ascii="宋体" w:hAnsi="宋体" w:eastAsia="宋体" w:cs="宋体"/>
          <w:spacing w:val="-2"/>
          <w:sz w:val="21"/>
          <w:szCs w:val="21"/>
        </w:rPr>
        <w:t>平方米；</w:t>
      </w:r>
    </w:p>
    <w:p>
      <w:pPr>
        <w:spacing w:before="26" w:line="228" w:lineRule="auto"/>
        <w:ind w:left="27" w:right="164" w:firstLine="418"/>
        <w:rPr>
          <w:rFonts w:hint="eastAsia" w:ascii="宋体" w:hAnsi="宋体" w:eastAsia="宋体" w:cs="宋体"/>
          <w:sz w:val="21"/>
          <w:szCs w:val="21"/>
        </w:rPr>
      </w:pPr>
      <w:r>
        <w:rPr>
          <w:rFonts w:hint="eastAsia" w:ascii="宋体" w:hAnsi="宋体" w:eastAsia="宋体" w:cs="宋体"/>
          <w:sz w:val="21"/>
          <w:szCs w:val="21"/>
        </w:rPr>
        <w:t>（2）绿化翻新改造，如草坪翻新与补植、对黄土裸露区域进行补栽补种、对老化植物</w:t>
      </w:r>
      <w:r>
        <w:rPr>
          <w:rFonts w:hint="eastAsia" w:ascii="宋体" w:hAnsi="宋体" w:eastAsia="宋体" w:cs="宋体"/>
          <w:spacing w:val="-2"/>
          <w:sz w:val="21"/>
          <w:szCs w:val="21"/>
        </w:rPr>
        <w:t>提出方案进行更换等；</w:t>
      </w:r>
    </w:p>
    <w:p>
      <w:pPr>
        <w:spacing w:before="26" w:line="228" w:lineRule="auto"/>
        <w:ind w:left="26" w:right="180" w:firstLine="420"/>
        <w:rPr>
          <w:rFonts w:hint="eastAsia" w:ascii="宋体" w:hAnsi="宋体" w:eastAsia="宋体" w:cs="宋体"/>
          <w:sz w:val="21"/>
          <w:szCs w:val="21"/>
        </w:rPr>
      </w:pPr>
      <w:r>
        <w:rPr>
          <w:rFonts w:hint="eastAsia" w:ascii="宋体" w:hAnsi="宋体" w:eastAsia="宋体" w:cs="宋体"/>
          <w:sz w:val="21"/>
          <w:szCs w:val="21"/>
        </w:rPr>
        <w:t>（3）室内花木摆放、各栋楼室内大厅、走廊、领导办公室以及会议</w:t>
      </w:r>
      <w:r>
        <w:rPr>
          <w:rFonts w:hint="eastAsia" w:ascii="宋体" w:hAnsi="宋体" w:eastAsia="宋体" w:cs="宋体"/>
          <w:spacing w:val="-1"/>
          <w:sz w:val="21"/>
          <w:szCs w:val="21"/>
        </w:rPr>
        <w:t>室内的盆花租摆及</w:t>
      </w:r>
      <w:r>
        <w:rPr>
          <w:rFonts w:hint="eastAsia" w:ascii="宋体" w:hAnsi="宋体" w:eastAsia="宋体" w:cs="宋体"/>
          <w:spacing w:val="-13"/>
          <w:sz w:val="21"/>
          <w:szCs w:val="21"/>
        </w:rPr>
        <w:t>养护；</w:t>
      </w:r>
    </w:p>
    <w:p>
      <w:pPr>
        <w:spacing w:before="26" w:line="217" w:lineRule="auto"/>
        <w:ind w:left="446"/>
        <w:rPr>
          <w:rFonts w:hint="eastAsia" w:ascii="宋体" w:hAnsi="宋体" w:eastAsia="宋体" w:cs="宋体"/>
          <w:sz w:val="21"/>
          <w:szCs w:val="21"/>
        </w:rPr>
      </w:pPr>
      <w:r>
        <w:rPr>
          <w:rFonts w:hint="eastAsia" w:ascii="宋体" w:hAnsi="宋体" w:eastAsia="宋体" w:cs="宋体"/>
          <w:spacing w:val="-3"/>
          <w:sz w:val="21"/>
          <w:szCs w:val="21"/>
        </w:rPr>
        <w:t>（4）节日院区内摆花及挂灯等装饰；</w:t>
      </w:r>
    </w:p>
    <w:p>
      <w:pPr>
        <w:spacing w:before="25" w:line="217" w:lineRule="auto"/>
        <w:ind w:left="446"/>
        <w:rPr>
          <w:rFonts w:hint="eastAsia" w:ascii="宋体" w:hAnsi="宋体" w:eastAsia="宋体" w:cs="宋体"/>
          <w:sz w:val="21"/>
          <w:szCs w:val="21"/>
        </w:rPr>
      </w:pPr>
      <w:r>
        <w:rPr>
          <w:rFonts w:hint="eastAsia" w:ascii="宋体" w:hAnsi="宋体" w:eastAsia="宋体" w:cs="宋体"/>
          <w:spacing w:val="-1"/>
          <w:sz w:val="21"/>
          <w:szCs w:val="21"/>
        </w:rPr>
        <w:t>（5）科室迎检需要的普通摆花等装饰；</w:t>
      </w:r>
    </w:p>
    <w:p>
      <w:pPr>
        <w:spacing w:before="27" w:line="217" w:lineRule="auto"/>
        <w:ind w:left="446"/>
        <w:rPr>
          <w:rFonts w:hint="eastAsia" w:ascii="宋体" w:hAnsi="宋体" w:eastAsia="宋体" w:cs="宋体"/>
          <w:sz w:val="21"/>
          <w:szCs w:val="21"/>
        </w:rPr>
      </w:pPr>
      <w:r>
        <w:rPr>
          <w:rFonts w:hint="eastAsia" w:ascii="宋体" w:hAnsi="宋体" w:eastAsia="宋体" w:cs="宋体"/>
          <w:spacing w:val="-1"/>
          <w:sz w:val="21"/>
          <w:szCs w:val="21"/>
        </w:rPr>
        <w:t>（6）一般会议的普通摆花。大型特殊会议的特殊摆花除外；</w:t>
      </w:r>
    </w:p>
    <w:p>
      <w:pPr>
        <w:spacing w:before="24" w:line="219" w:lineRule="auto"/>
        <w:ind w:left="446"/>
        <w:rPr>
          <w:rFonts w:hint="eastAsia" w:ascii="宋体" w:hAnsi="宋体" w:eastAsia="宋体" w:cs="宋体"/>
          <w:sz w:val="21"/>
          <w:szCs w:val="21"/>
        </w:rPr>
      </w:pPr>
      <w:r>
        <w:rPr>
          <w:rFonts w:hint="eastAsia" w:ascii="宋体" w:hAnsi="宋体" w:eastAsia="宋体" w:cs="宋体"/>
          <w:spacing w:val="-3"/>
          <w:sz w:val="21"/>
          <w:szCs w:val="21"/>
        </w:rPr>
        <w:t>（7）院内白蚁的预防及治理；</w:t>
      </w:r>
    </w:p>
    <w:p>
      <w:pPr>
        <w:spacing w:before="22" w:line="229" w:lineRule="auto"/>
        <w:ind w:left="30" w:right="179" w:firstLine="416"/>
        <w:rPr>
          <w:rFonts w:hint="eastAsia" w:ascii="宋体" w:hAnsi="宋体" w:eastAsia="宋体" w:cs="宋体"/>
          <w:sz w:val="21"/>
          <w:szCs w:val="21"/>
        </w:rPr>
      </w:pPr>
      <w:r>
        <w:rPr>
          <w:rFonts w:hint="eastAsia" w:ascii="宋体" w:hAnsi="宋体" w:eastAsia="宋体" w:cs="宋体"/>
          <w:sz w:val="21"/>
          <w:szCs w:val="21"/>
        </w:rPr>
        <w:t>（8）物业负责院内消杀工作但物业须将消杀工作委托给具有专业资质</w:t>
      </w:r>
      <w:r>
        <w:rPr>
          <w:rFonts w:hint="eastAsia" w:ascii="宋体" w:hAnsi="宋体" w:eastAsia="宋体" w:cs="宋体"/>
          <w:spacing w:val="-1"/>
          <w:sz w:val="21"/>
          <w:szCs w:val="21"/>
        </w:rPr>
        <w:t>的消杀公司</w:t>
      </w:r>
      <w:r>
        <w:rPr>
          <w:rFonts w:hint="eastAsia" w:ascii="宋体" w:hAnsi="宋体" w:cs="宋体"/>
          <w:spacing w:val="-1"/>
          <w:sz w:val="21"/>
          <w:szCs w:val="21"/>
          <w:lang w:eastAsia="zh-CN"/>
        </w:rPr>
        <w:t>实施</w:t>
      </w:r>
      <w:r>
        <w:rPr>
          <w:rFonts w:hint="eastAsia" w:ascii="宋体" w:hAnsi="宋体" w:eastAsia="宋体" w:cs="宋体"/>
          <w:spacing w:val="-1"/>
          <w:sz w:val="21"/>
          <w:szCs w:val="21"/>
        </w:rPr>
        <w:t>，公司资质的审核、选择中标人需经采购人审</w:t>
      </w:r>
      <w:r>
        <w:rPr>
          <w:rFonts w:hint="eastAsia" w:ascii="宋体" w:hAnsi="宋体" w:eastAsia="宋体" w:cs="宋体"/>
          <w:spacing w:val="-2"/>
          <w:sz w:val="21"/>
          <w:szCs w:val="21"/>
        </w:rPr>
        <w:t>核同意后实施；</w:t>
      </w:r>
    </w:p>
    <w:p>
      <w:pPr>
        <w:spacing w:before="24" w:line="217" w:lineRule="auto"/>
        <w:ind w:left="446"/>
        <w:rPr>
          <w:rFonts w:hint="eastAsia" w:ascii="宋体" w:hAnsi="宋体" w:eastAsia="宋体" w:cs="宋体"/>
          <w:sz w:val="21"/>
          <w:szCs w:val="21"/>
        </w:rPr>
      </w:pPr>
      <w:r>
        <w:rPr>
          <w:rFonts w:hint="eastAsia" w:ascii="宋体" w:hAnsi="宋体" w:eastAsia="宋体" w:cs="宋体"/>
          <w:spacing w:val="-1"/>
          <w:sz w:val="21"/>
          <w:szCs w:val="21"/>
        </w:rPr>
        <w:t>（9）负责“四害”生物以外的消杀工作，如蛇、蚂蚁、蚊虫等；</w:t>
      </w:r>
    </w:p>
    <w:p>
      <w:pPr>
        <w:spacing w:before="26" w:line="218" w:lineRule="auto"/>
        <w:ind w:left="441"/>
        <w:rPr>
          <w:rFonts w:hint="eastAsia" w:ascii="宋体" w:hAnsi="宋体" w:eastAsia="宋体" w:cs="宋体"/>
          <w:sz w:val="21"/>
          <w:szCs w:val="21"/>
        </w:rPr>
      </w:pPr>
      <w:r>
        <w:rPr>
          <w:rFonts w:hint="eastAsia" w:ascii="宋体" w:hAnsi="宋体" w:eastAsia="宋体" w:cs="宋体"/>
          <w:color w:val="auto"/>
          <w:spacing w:val="-6"/>
          <w:sz w:val="21"/>
          <w:szCs w:val="21"/>
        </w:rPr>
        <w:t>2.2</w:t>
      </w:r>
      <w:r>
        <w:rPr>
          <w:rFonts w:hint="eastAsia" w:ascii="宋体" w:hAnsi="宋体" w:eastAsia="宋体" w:cs="宋体"/>
          <w:color w:val="FF0000"/>
          <w:spacing w:val="-35"/>
          <w:sz w:val="21"/>
          <w:szCs w:val="21"/>
        </w:rPr>
        <w:t xml:space="preserve"> </w:t>
      </w:r>
      <w:r>
        <w:rPr>
          <w:rFonts w:hint="eastAsia" w:ascii="宋体" w:hAnsi="宋体" w:eastAsia="宋体" w:cs="宋体"/>
          <w:spacing w:val="-6"/>
          <w:sz w:val="21"/>
          <w:szCs w:val="21"/>
        </w:rPr>
        <w:t>绿化养护：</w:t>
      </w:r>
    </w:p>
    <w:p>
      <w:pPr>
        <w:spacing w:before="24" w:line="218" w:lineRule="auto"/>
        <w:ind w:left="446"/>
        <w:rPr>
          <w:rFonts w:hint="eastAsia" w:ascii="宋体" w:hAnsi="宋体" w:eastAsia="宋体" w:cs="宋体"/>
          <w:sz w:val="21"/>
          <w:szCs w:val="21"/>
        </w:rPr>
      </w:pPr>
      <w:r>
        <w:rPr>
          <w:rFonts w:hint="eastAsia" w:ascii="宋体" w:hAnsi="宋体" w:eastAsia="宋体" w:cs="宋体"/>
          <w:spacing w:val="-2"/>
          <w:sz w:val="21"/>
          <w:szCs w:val="21"/>
        </w:rPr>
        <w:t>（1）植物养护及时率100%，养护合格率99%；</w:t>
      </w:r>
    </w:p>
    <w:p>
      <w:pPr>
        <w:spacing w:before="25" w:line="217" w:lineRule="auto"/>
        <w:ind w:left="446"/>
        <w:rPr>
          <w:rFonts w:hint="eastAsia" w:ascii="宋体" w:hAnsi="宋体" w:eastAsia="宋体" w:cs="宋体"/>
          <w:sz w:val="21"/>
          <w:szCs w:val="21"/>
        </w:rPr>
      </w:pPr>
      <w:r>
        <w:rPr>
          <w:rFonts w:hint="eastAsia" w:ascii="宋体" w:hAnsi="宋体" w:eastAsia="宋体" w:cs="宋体"/>
          <w:spacing w:val="-1"/>
          <w:sz w:val="21"/>
          <w:szCs w:val="21"/>
        </w:rPr>
        <w:t>（2）树木、绿地、室内摆花当季生长茂盛、挺拔，病虫害低于3%；</w:t>
      </w:r>
    </w:p>
    <w:p>
      <w:pPr>
        <w:spacing w:before="25" w:line="216" w:lineRule="auto"/>
        <w:ind w:left="446"/>
        <w:rPr>
          <w:rFonts w:hint="eastAsia" w:ascii="宋体" w:hAnsi="宋体" w:eastAsia="宋体" w:cs="宋体"/>
          <w:sz w:val="21"/>
          <w:szCs w:val="21"/>
        </w:rPr>
      </w:pPr>
      <w:r>
        <w:rPr>
          <w:rFonts w:hint="eastAsia" w:ascii="宋体" w:hAnsi="宋体" w:eastAsia="宋体" w:cs="宋体"/>
          <w:spacing w:val="-2"/>
          <w:sz w:val="21"/>
          <w:szCs w:val="21"/>
        </w:rPr>
        <w:t>（3）绿地清洁率95%，不能有枯枝、枯叶、杂草、废弃物等；</w:t>
      </w:r>
    </w:p>
    <w:p>
      <w:pPr>
        <w:spacing w:line="248" w:lineRule="auto"/>
        <w:rPr>
          <w:rFonts w:hint="eastAsia" w:ascii="宋体" w:hAnsi="宋体" w:eastAsia="宋体" w:cs="宋体"/>
          <w:sz w:val="21"/>
          <w:szCs w:val="21"/>
        </w:rPr>
      </w:pPr>
      <w:r>
        <w:rPr>
          <w:rFonts w:hint="eastAsia" w:ascii="宋体" w:hAnsi="宋体" w:eastAsia="宋体" w:cs="宋体"/>
          <w:spacing w:val="-2"/>
          <w:sz w:val="21"/>
          <w:szCs w:val="21"/>
        </w:rPr>
        <w:t>（4）树木、草坪养护达标率98%；</w:t>
      </w:r>
    </w:p>
    <w:p>
      <w:pPr>
        <w:spacing w:before="69" w:line="228" w:lineRule="auto"/>
        <w:ind w:left="28" w:right="94" w:firstLine="417"/>
        <w:rPr>
          <w:rFonts w:hint="eastAsia" w:ascii="宋体" w:hAnsi="宋体" w:eastAsia="宋体" w:cs="宋体"/>
          <w:sz w:val="21"/>
          <w:szCs w:val="21"/>
        </w:rPr>
      </w:pPr>
      <w:r>
        <w:rPr>
          <w:rFonts w:hint="eastAsia" w:ascii="宋体" w:hAnsi="宋体" w:eastAsia="宋体" w:cs="宋体"/>
          <w:spacing w:val="-3"/>
          <w:sz w:val="21"/>
          <w:szCs w:val="21"/>
        </w:rPr>
        <w:t>（5）树木、草坪养护达标率≥98%，按苗木养护要求进行施肥、浇水、病虫害防治、培</w:t>
      </w:r>
      <w:r>
        <w:rPr>
          <w:rFonts w:hint="eastAsia" w:ascii="宋体" w:hAnsi="宋体" w:eastAsia="宋体" w:cs="宋体"/>
          <w:spacing w:val="-2"/>
          <w:sz w:val="21"/>
          <w:szCs w:val="21"/>
        </w:rPr>
        <w:t>土、修剪等养护；</w:t>
      </w:r>
    </w:p>
    <w:p>
      <w:pPr>
        <w:spacing w:before="25" w:line="218" w:lineRule="auto"/>
        <w:ind w:left="446"/>
        <w:rPr>
          <w:rFonts w:hint="eastAsia" w:ascii="宋体" w:hAnsi="宋体" w:eastAsia="宋体" w:cs="宋体"/>
          <w:sz w:val="21"/>
          <w:szCs w:val="21"/>
        </w:rPr>
      </w:pPr>
      <w:r>
        <w:rPr>
          <w:rFonts w:hint="eastAsia" w:ascii="宋体" w:hAnsi="宋体" w:eastAsia="宋体" w:cs="宋体"/>
          <w:spacing w:val="-3"/>
          <w:sz w:val="21"/>
          <w:szCs w:val="21"/>
        </w:rPr>
        <w:t>（6）保证</w:t>
      </w:r>
      <w:r>
        <w:rPr>
          <w:rFonts w:hint="eastAsia" w:ascii="宋体" w:hAnsi="宋体" w:eastAsia="宋体" w:cs="宋体"/>
          <w:spacing w:val="-28"/>
          <w:sz w:val="21"/>
          <w:szCs w:val="21"/>
        </w:rPr>
        <w:t xml:space="preserve"> </w:t>
      </w:r>
      <w:r>
        <w:rPr>
          <w:rFonts w:hint="eastAsia" w:ascii="宋体" w:hAnsi="宋体" w:eastAsia="宋体" w:cs="宋体"/>
          <w:spacing w:val="-3"/>
          <w:sz w:val="21"/>
          <w:szCs w:val="21"/>
        </w:rPr>
        <w:t>100%成篱成坛。缺苗补苗，老化修剪、换苗；</w:t>
      </w:r>
    </w:p>
    <w:p>
      <w:pPr>
        <w:spacing w:before="23" w:line="216" w:lineRule="auto"/>
        <w:ind w:left="446"/>
        <w:rPr>
          <w:rFonts w:hint="eastAsia" w:ascii="宋体" w:hAnsi="宋体" w:eastAsia="宋体" w:cs="宋体"/>
          <w:sz w:val="21"/>
          <w:szCs w:val="21"/>
        </w:rPr>
      </w:pPr>
      <w:r>
        <w:rPr>
          <w:rFonts w:hint="eastAsia" w:ascii="宋体" w:hAnsi="宋体" w:eastAsia="宋体" w:cs="宋体"/>
          <w:spacing w:val="-5"/>
          <w:sz w:val="21"/>
          <w:szCs w:val="21"/>
        </w:rPr>
        <w:t>（7）楼内外花盆摆放有序、干净、美观、无残花、落叶，</w:t>
      </w:r>
      <w:r>
        <w:rPr>
          <w:rFonts w:hint="eastAsia" w:ascii="宋体" w:hAnsi="宋体" w:eastAsia="宋体" w:cs="宋体"/>
          <w:spacing w:val="55"/>
          <w:sz w:val="21"/>
          <w:szCs w:val="21"/>
        </w:rPr>
        <w:t xml:space="preserve"> </w:t>
      </w:r>
      <w:r>
        <w:rPr>
          <w:rFonts w:hint="eastAsia" w:ascii="宋体" w:hAnsi="宋体" w:eastAsia="宋体" w:cs="宋体"/>
          <w:spacing w:val="-5"/>
          <w:sz w:val="21"/>
          <w:szCs w:val="21"/>
        </w:rPr>
        <w:t>植</w:t>
      </w:r>
      <w:r>
        <w:rPr>
          <w:rFonts w:hint="eastAsia" w:ascii="宋体" w:hAnsi="宋体" w:eastAsia="宋体" w:cs="宋体"/>
          <w:spacing w:val="-6"/>
          <w:sz w:val="21"/>
          <w:szCs w:val="21"/>
        </w:rPr>
        <w:t>株生长良好；</w:t>
      </w:r>
    </w:p>
    <w:p>
      <w:pPr>
        <w:spacing w:before="27" w:line="235" w:lineRule="auto"/>
        <w:ind w:left="26" w:firstLine="419"/>
        <w:rPr>
          <w:rFonts w:hint="eastAsia" w:ascii="宋体" w:hAnsi="宋体" w:eastAsia="宋体" w:cs="宋体"/>
          <w:sz w:val="21"/>
          <w:szCs w:val="21"/>
          <w:highlight w:val="none"/>
        </w:rPr>
      </w:pPr>
      <w:r>
        <w:rPr>
          <w:rFonts w:hint="eastAsia" w:ascii="宋体" w:hAnsi="宋体" w:eastAsia="宋体" w:cs="宋体"/>
          <w:sz w:val="21"/>
          <w:szCs w:val="21"/>
        </w:rPr>
        <w:t>（8）楼内鲜花摆放位置合理，如门厅、大厅、走廊、电梯口、等候区、办公室、会议</w:t>
      </w:r>
      <w:r>
        <w:rPr>
          <w:rFonts w:hint="eastAsia" w:ascii="宋体" w:hAnsi="宋体" w:eastAsia="宋体" w:cs="宋体"/>
          <w:spacing w:val="-2"/>
          <w:sz w:val="21"/>
          <w:szCs w:val="21"/>
        </w:rPr>
        <w:t>室、病房等，摆放搭配得当，季节性强，观赏性</w:t>
      </w:r>
      <w:r>
        <w:rPr>
          <w:rFonts w:hint="eastAsia" w:ascii="宋体" w:hAnsi="宋体" w:eastAsia="宋体" w:cs="宋体"/>
          <w:spacing w:val="-3"/>
          <w:sz w:val="21"/>
          <w:szCs w:val="21"/>
        </w:rPr>
        <w:t>强，达到视觉效果上得赏心悦目。重大节日</w:t>
      </w:r>
      <w:r>
        <w:rPr>
          <w:rFonts w:hint="eastAsia" w:ascii="宋体" w:hAnsi="宋体" w:eastAsia="宋体" w:cs="宋体"/>
          <w:sz w:val="21"/>
          <w:szCs w:val="21"/>
        </w:rPr>
        <w:t>（五一、十一、元旦、春节、院庆等</w:t>
      </w:r>
      <w:r>
        <w:rPr>
          <w:rFonts w:hint="eastAsia" w:ascii="宋体" w:hAnsi="宋体" w:eastAsia="宋体" w:cs="宋体"/>
          <w:spacing w:val="-1"/>
          <w:sz w:val="21"/>
          <w:szCs w:val="21"/>
        </w:rPr>
        <w:t>）或重大接待任务期间，根据实际情况摆放。</w:t>
      </w:r>
      <w:r>
        <w:rPr>
          <w:rFonts w:hint="eastAsia" w:ascii="宋体" w:hAnsi="宋体" w:eastAsia="宋体" w:cs="宋体"/>
          <w:spacing w:val="-7"/>
          <w:sz w:val="21"/>
          <w:szCs w:val="21"/>
        </w:rPr>
        <w:t>其中十一、元旦、春节，医院正大门</w:t>
      </w:r>
      <w:r>
        <w:rPr>
          <w:rFonts w:hint="eastAsia" w:ascii="宋体" w:hAnsi="宋体" w:eastAsia="宋体" w:cs="宋体"/>
          <w:spacing w:val="-7"/>
          <w:sz w:val="21"/>
          <w:szCs w:val="21"/>
          <w:lang w:val="en-US" w:eastAsia="zh-CN"/>
        </w:rPr>
        <w:t>和道路两侧</w:t>
      </w:r>
      <w:r>
        <w:rPr>
          <w:rFonts w:hint="eastAsia" w:ascii="宋体" w:hAnsi="宋体" w:eastAsia="宋体" w:cs="宋体"/>
          <w:spacing w:val="-7"/>
          <w:sz w:val="21"/>
          <w:szCs w:val="21"/>
        </w:rPr>
        <w:t>需悬挂</w:t>
      </w:r>
      <w:r>
        <w:rPr>
          <w:rFonts w:hint="eastAsia" w:ascii="宋体" w:hAnsi="宋体" w:eastAsia="宋体" w:cs="宋体"/>
          <w:spacing w:val="-7"/>
          <w:sz w:val="21"/>
          <w:szCs w:val="21"/>
          <w:lang w:val="en-US" w:eastAsia="zh-CN"/>
        </w:rPr>
        <w:t>灯笼和</w:t>
      </w:r>
      <w:r>
        <w:rPr>
          <w:rFonts w:hint="eastAsia" w:ascii="宋体" w:hAnsi="宋体" w:eastAsia="宋体" w:cs="宋体"/>
          <w:spacing w:val="-7"/>
          <w:sz w:val="21"/>
          <w:szCs w:val="21"/>
        </w:rPr>
        <w:t>横幅如“庆祝国庆</w:t>
      </w:r>
      <w:r>
        <w:rPr>
          <w:rFonts w:hint="eastAsia" w:ascii="宋体" w:hAnsi="宋体" w:cs="宋体"/>
          <w:spacing w:val="-7"/>
          <w:sz w:val="21"/>
          <w:szCs w:val="21"/>
          <w:lang w:eastAsia="zh-CN"/>
        </w:rPr>
        <w:t>”“</w:t>
      </w:r>
      <w:r>
        <w:rPr>
          <w:rFonts w:hint="eastAsia" w:ascii="宋体" w:hAnsi="宋体" w:eastAsia="宋体" w:cs="宋体"/>
          <w:spacing w:val="-7"/>
          <w:sz w:val="21"/>
          <w:szCs w:val="21"/>
        </w:rPr>
        <w:t>庆祝元旦</w:t>
      </w:r>
      <w:r>
        <w:rPr>
          <w:rFonts w:hint="eastAsia" w:ascii="宋体" w:hAnsi="宋体" w:cs="宋体"/>
          <w:spacing w:val="-7"/>
          <w:sz w:val="21"/>
          <w:szCs w:val="21"/>
          <w:lang w:eastAsia="zh-CN"/>
        </w:rPr>
        <w:t>”“</w:t>
      </w:r>
      <w:r>
        <w:rPr>
          <w:rFonts w:hint="eastAsia" w:ascii="宋体" w:hAnsi="宋体" w:eastAsia="宋体" w:cs="宋体"/>
          <w:spacing w:val="-7"/>
          <w:sz w:val="21"/>
          <w:szCs w:val="21"/>
        </w:rPr>
        <w:t>欢度春</w:t>
      </w:r>
      <w:r>
        <w:rPr>
          <w:rFonts w:hint="eastAsia" w:ascii="宋体" w:hAnsi="宋体" w:eastAsia="宋体" w:cs="宋体"/>
          <w:spacing w:val="-2"/>
          <w:sz w:val="21"/>
          <w:szCs w:val="21"/>
        </w:rPr>
        <w:t>节”等。</w:t>
      </w:r>
      <w:r>
        <w:rPr>
          <w:rFonts w:hint="eastAsia" w:ascii="宋体" w:hAnsi="宋体" w:eastAsia="宋体" w:cs="宋体"/>
          <w:spacing w:val="-2"/>
          <w:sz w:val="21"/>
          <w:szCs w:val="21"/>
          <w:highlight w:val="none"/>
        </w:rPr>
        <w:t>（注：</w:t>
      </w:r>
      <w:r>
        <w:rPr>
          <w:rFonts w:hint="eastAsia" w:ascii="宋体" w:hAnsi="宋体" w:eastAsia="宋体" w:cs="宋体"/>
          <w:spacing w:val="-42"/>
          <w:sz w:val="21"/>
          <w:szCs w:val="21"/>
          <w:highlight w:val="none"/>
        </w:rPr>
        <w:t xml:space="preserve"> </w:t>
      </w:r>
      <w:r>
        <w:rPr>
          <w:rFonts w:hint="eastAsia" w:ascii="宋体" w:hAnsi="宋体" w:eastAsia="宋体" w:cs="宋体"/>
          <w:spacing w:val="-2"/>
          <w:sz w:val="21"/>
          <w:szCs w:val="21"/>
          <w:highlight w:val="none"/>
        </w:rPr>
        <w:t>以上鲜花摆放、正大门</w:t>
      </w:r>
      <w:r>
        <w:rPr>
          <w:rFonts w:hint="eastAsia" w:ascii="宋体" w:hAnsi="宋体" w:eastAsia="宋体" w:cs="宋体"/>
          <w:spacing w:val="-2"/>
          <w:sz w:val="21"/>
          <w:szCs w:val="21"/>
          <w:highlight w:val="none"/>
          <w:lang w:val="en-US" w:eastAsia="zh-CN"/>
        </w:rPr>
        <w:t>和道路两侧</w:t>
      </w:r>
      <w:r>
        <w:rPr>
          <w:rFonts w:hint="eastAsia" w:ascii="宋体" w:hAnsi="宋体" w:eastAsia="宋体" w:cs="宋体"/>
          <w:spacing w:val="-2"/>
          <w:sz w:val="21"/>
          <w:szCs w:val="21"/>
          <w:highlight w:val="none"/>
        </w:rPr>
        <w:t>悬挂</w:t>
      </w:r>
      <w:r>
        <w:rPr>
          <w:rFonts w:hint="eastAsia" w:ascii="宋体" w:hAnsi="宋体" w:eastAsia="宋体" w:cs="宋体"/>
          <w:spacing w:val="-2"/>
          <w:sz w:val="21"/>
          <w:szCs w:val="21"/>
          <w:highlight w:val="none"/>
          <w:lang w:val="en-US" w:eastAsia="zh-CN"/>
        </w:rPr>
        <w:t>灯笼和</w:t>
      </w:r>
      <w:r>
        <w:rPr>
          <w:rFonts w:hint="eastAsia" w:ascii="宋体" w:hAnsi="宋体" w:eastAsia="宋体" w:cs="宋体"/>
          <w:spacing w:val="-2"/>
          <w:sz w:val="21"/>
          <w:szCs w:val="21"/>
          <w:highlight w:val="none"/>
        </w:rPr>
        <w:t>横幅等费</w:t>
      </w:r>
      <w:r>
        <w:rPr>
          <w:rFonts w:hint="eastAsia" w:ascii="宋体" w:hAnsi="宋体" w:eastAsia="宋体" w:cs="宋体"/>
          <w:spacing w:val="-3"/>
          <w:sz w:val="21"/>
          <w:szCs w:val="21"/>
          <w:highlight w:val="none"/>
        </w:rPr>
        <w:t>用由中标人支付费用</w:t>
      </w:r>
      <w:r>
        <w:rPr>
          <w:rFonts w:hint="eastAsia" w:ascii="宋体" w:hAnsi="宋体" w:eastAsia="宋体" w:cs="宋体"/>
          <w:sz w:val="21"/>
          <w:szCs w:val="21"/>
          <w:highlight w:val="none"/>
        </w:rPr>
        <w:t>）；</w:t>
      </w:r>
    </w:p>
    <w:p>
      <w:pPr>
        <w:spacing w:before="24" w:line="232" w:lineRule="auto"/>
        <w:ind w:left="26" w:right="81" w:firstLine="420"/>
        <w:rPr>
          <w:rFonts w:hint="eastAsia" w:ascii="宋体" w:hAnsi="宋体" w:eastAsia="宋体" w:cs="宋体"/>
          <w:sz w:val="21"/>
          <w:szCs w:val="21"/>
        </w:rPr>
      </w:pPr>
      <w:r>
        <w:rPr>
          <w:rFonts w:hint="eastAsia" w:ascii="宋体" w:hAnsi="宋体" w:eastAsia="宋体" w:cs="宋体"/>
          <w:sz w:val="21"/>
          <w:szCs w:val="21"/>
        </w:rPr>
        <w:t>（9）提倡</w:t>
      </w:r>
      <w:r>
        <w:rPr>
          <w:rFonts w:hint="eastAsia" w:ascii="宋体" w:hAnsi="宋体" w:cs="宋体"/>
          <w:sz w:val="21"/>
          <w:szCs w:val="21"/>
          <w:lang w:eastAsia="zh-CN"/>
        </w:rPr>
        <w:t>生</w:t>
      </w:r>
      <w:r>
        <w:rPr>
          <w:rFonts w:hint="eastAsia" w:ascii="宋体" w:hAnsi="宋体" w:eastAsia="宋体" w:cs="宋体"/>
          <w:sz w:val="21"/>
          <w:szCs w:val="21"/>
        </w:rPr>
        <w:t>物防治，人工防治，使用药剂需以不伤害人体健康为前提，使用高效低</w:t>
      </w:r>
      <w:r>
        <w:rPr>
          <w:rFonts w:hint="eastAsia" w:ascii="宋体" w:hAnsi="宋体" w:eastAsia="宋体" w:cs="宋体"/>
          <w:spacing w:val="-2"/>
          <w:sz w:val="21"/>
          <w:szCs w:val="21"/>
        </w:rPr>
        <w:t>毒的农药。在使用农药时，需做好人员保护措</w:t>
      </w:r>
      <w:r>
        <w:rPr>
          <w:rFonts w:hint="eastAsia" w:ascii="宋体" w:hAnsi="宋体" w:eastAsia="宋体" w:cs="宋体"/>
          <w:spacing w:val="-3"/>
          <w:sz w:val="21"/>
          <w:szCs w:val="21"/>
        </w:rPr>
        <w:t>施，使用喷雾器时，注意天气情况。避免药液</w:t>
      </w:r>
      <w:r>
        <w:rPr>
          <w:rFonts w:hint="eastAsia" w:ascii="宋体" w:hAnsi="宋体" w:eastAsia="宋体" w:cs="宋体"/>
          <w:spacing w:val="-1"/>
          <w:sz w:val="21"/>
          <w:szCs w:val="21"/>
        </w:rPr>
        <w:t>扩散或喷溅。每次养护工作完成后，应及时予以备案。</w:t>
      </w:r>
    </w:p>
    <w:p>
      <w:pPr>
        <w:spacing w:before="27" w:line="219" w:lineRule="auto"/>
        <w:ind w:left="446"/>
        <w:rPr>
          <w:rFonts w:hint="eastAsia" w:ascii="宋体" w:hAnsi="宋体" w:eastAsia="宋体" w:cs="宋体"/>
          <w:sz w:val="21"/>
          <w:szCs w:val="21"/>
        </w:rPr>
      </w:pPr>
      <w:r>
        <w:rPr>
          <w:rFonts w:hint="eastAsia" w:ascii="宋体" w:hAnsi="宋体" w:eastAsia="宋体" w:cs="宋体"/>
          <w:spacing w:val="-1"/>
          <w:sz w:val="21"/>
          <w:szCs w:val="21"/>
        </w:rPr>
        <w:t>（10）医院不提供绿化项目用房；</w:t>
      </w:r>
    </w:p>
    <w:p>
      <w:pPr>
        <w:spacing w:before="22" w:line="229" w:lineRule="auto"/>
        <w:ind w:left="28" w:right="102" w:firstLine="417"/>
        <w:rPr>
          <w:rFonts w:hint="eastAsia" w:ascii="宋体" w:hAnsi="宋体" w:eastAsia="宋体" w:cs="宋体"/>
          <w:sz w:val="21"/>
          <w:szCs w:val="21"/>
        </w:rPr>
      </w:pPr>
      <w:r>
        <w:rPr>
          <w:rFonts w:hint="eastAsia" w:ascii="宋体" w:hAnsi="宋体" w:eastAsia="宋体" w:cs="宋体"/>
          <w:spacing w:val="-3"/>
          <w:sz w:val="21"/>
          <w:szCs w:val="21"/>
        </w:rPr>
        <w:t>（11）补种苗木的存活保证期为三个月，补种苗木在三个月内不能存活的由</w:t>
      </w:r>
      <w:r>
        <w:rPr>
          <w:rFonts w:hint="eastAsia" w:ascii="宋体" w:hAnsi="宋体" w:eastAsia="宋体" w:cs="宋体"/>
          <w:spacing w:val="-4"/>
          <w:sz w:val="21"/>
          <w:szCs w:val="21"/>
        </w:rPr>
        <w:t>中标人补种</w:t>
      </w:r>
      <w:r>
        <w:rPr>
          <w:rFonts w:hint="eastAsia" w:ascii="宋体" w:hAnsi="宋体" w:eastAsia="宋体" w:cs="宋体"/>
          <w:spacing w:val="-6"/>
          <w:sz w:val="21"/>
          <w:szCs w:val="21"/>
        </w:rPr>
        <w:t>并承担其费用；</w:t>
      </w:r>
    </w:p>
    <w:p>
      <w:pPr>
        <w:spacing w:before="24" w:line="229" w:lineRule="auto"/>
        <w:ind w:left="26" w:right="102" w:firstLine="420"/>
        <w:rPr>
          <w:rFonts w:hint="eastAsia" w:ascii="宋体" w:hAnsi="宋体" w:eastAsia="宋体" w:cs="宋体"/>
          <w:sz w:val="21"/>
          <w:szCs w:val="21"/>
        </w:rPr>
      </w:pPr>
      <w:r>
        <w:rPr>
          <w:rFonts w:hint="eastAsia" w:ascii="宋体" w:hAnsi="宋体" w:eastAsia="宋体" w:cs="宋体"/>
          <w:spacing w:val="-3"/>
          <w:sz w:val="21"/>
          <w:szCs w:val="21"/>
        </w:rPr>
        <w:t>（12）合同期内因中标人管理不善而造成苗木损坏或死亡的，由中标人承担</w:t>
      </w:r>
      <w:r>
        <w:rPr>
          <w:rFonts w:hint="eastAsia" w:ascii="宋体" w:hAnsi="宋体" w:eastAsia="宋体" w:cs="宋体"/>
          <w:spacing w:val="-4"/>
          <w:sz w:val="21"/>
          <w:szCs w:val="21"/>
        </w:rPr>
        <w:t>补种义务和</w:t>
      </w:r>
      <w:r>
        <w:rPr>
          <w:rFonts w:hint="eastAsia" w:ascii="宋体" w:hAnsi="宋体" w:eastAsia="宋体" w:cs="宋体"/>
          <w:spacing w:val="-5"/>
          <w:sz w:val="21"/>
          <w:szCs w:val="21"/>
        </w:rPr>
        <w:t>支付补种费用；</w:t>
      </w:r>
    </w:p>
    <w:p>
      <w:pPr>
        <w:spacing w:before="24" w:line="217" w:lineRule="auto"/>
        <w:ind w:left="476"/>
        <w:rPr>
          <w:rFonts w:hint="eastAsia" w:ascii="宋体" w:hAnsi="宋体" w:eastAsia="宋体" w:cs="宋体"/>
          <w:sz w:val="21"/>
          <w:szCs w:val="21"/>
        </w:rPr>
      </w:pPr>
      <w:r>
        <w:rPr>
          <w:rFonts w:hint="eastAsia" w:ascii="宋体" w:hAnsi="宋体" w:eastAsia="宋体" w:cs="宋体"/>
          <w:spacing w:val="-1"/>
          <w:sz w:val="21"/>
          <w:szCs w:val="21"/>
        </w:rPr>
        <w:t>(13)绿化养护包含满足以上服务标准及要求所需的人工费、材料、工器具使用费等。</w:t>
      </w:r>
    </w:p>
    <w:p>
      <w:pPr>
        <w:spacing w:before="27" w:line="218" w:lineRule="auto"/>
        <w:ind w:left="443"/>
        <w:rPr>
          <w:rFonts w:hint="eastAsia" w:ascii="宋体" w:hAnsi="宋体" w:eastAsia="宋体" w:cs="宋体"/>
          <w:sz w:val="21"/>
          <w:szCs w:val="21"/>
        </w:rPr>
      </w:pPr>
      <w:r>
        <w:rPr>
          <w:rFonts w:hint="eastAsia" w:ascii="宋体" w:hAnsi="宋体" w:eastAsia="宋体" w:cs="宋体"/>
          <w:spacing w:val="-1"/>
          <w:sz w:val="21"/>
          <w:szCs w:val="21"/>
        </w:rPr>
        <w:t>3.四害消杀防治服务</w:t>
      </w:r>
    </w:p>
    <w:p>
      <w:pPr>
        <w:spacing w:before="23" w:line="239" w:lineRule="auto"/>
        <w:ind w:left="28" w:right="5" w:firstLine="416"/>
        <w:rPr>
          <w:rFonts w:hint="eastAsia" w:ascii="宋体" w:hAnsi="宋体" w:eastAsia="宋体" w:cs="宋体"/>
          <w:sz w:val="21"/>
          <w:szCs w:val="21"/>
        </w:rPr>
      </w:pPr>
      <w:r>
        <w:rPr>
          <w:rFonts w:hint="eastAsia" w:ascii="宋体" w:hAnsi="宋体" w:eastAsia="宋体" w:cs="宋体"/>
          <w:spacing w:val="-2"/>
          <w:sz w:val="21"/>
          <w:szCs w:val="21"/>
        </w:rPr>
        <w:t>投标人必须安排具备除虫灭鼠服务资格的专</w:t>
      </w:r>
      <w:r>
        <w:rPr>
          <w:rFonts w:hint="eastAsia" w:ascii="宋体" w:hAnsi="宋体" w:eastAsia="宋体" w:cs="宋体"/>
          <w:spacing w:val="-3"/>
          <w:sz w:val="21"/>
          <w:szCs w:val="21"/>
        </w:rPr>
        <w:t>业人员对招标人所有区域进行消杀工作，否</w:t>
      </w:r>
      <w:r>
        <w:rPr>
          <w:rFonts w:hint="eastAsia" w:ascii="宋体" w:hAnsi="宋体" w:eastAsia="宋体" w:cs="宋体"/>
          <w:spacing w:val="-6"/>
          <w:sz w:val="21"/>
          <w:szCs w:val="21"/>
        </w:rPr>
        <w:t>则招标人将有权终止此项服务，扣除此部分费用。四害消杀服务必须达到中国有害生物防治、</w:t>
      </w:r>
      <w:r>
        <w:rPr>
          <w:rFonts w:hint="eastAsia" w:ascii="宋体" w:hAnsi="宋体" w:eastAsia="宋体" w:cs="宋体"/>
          <w:spacing w:val="-2"/>
          <w:sz w:val="21"/>
          <w:szCs w:val="21"/>
        </w:rPr>
        <w:t>监测、消杀的标准，四害密度达爱卫会标准要求。</w:t>
      </w:r>
    </w:p>
    <w:p>
      <w:pPr>
        <w:spacing w:before="1" w:line="218"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3.1</w:t>
      </w:r>
      <w:r>
        <w:rPr>
          <w:rFonts w:hint="eastAsia" w:ascii="宋体" w:hAnsi="宋体" w:eastAsia="宋体" w:cs="宋体"/>
          <w:spacing w:val="-1"/>
          <w:sz w:val="21"/>
          <w:szCs w:val="21"/>
        </w:rPr>
        <w:t>四害消杀服务标准：</w:t>
      </w:r>
    </w:p>
    <w:p>
      <w:pPr>
        <w:spacing w:before="25" w:line="229" w:lineRule="auto"/>
        <w:ind w:left="25" w:right="78" w:firstLine="429"/>
        <w:rPr>
          <w:rFonts w:hint="eastAsia" w:ascii="宋体" w:hAnsi="宋体" w:eastAsia="宋体" w:cs="宋体"/>
          <w:sz w:val="21"/>
          <w:szCs w:val="21"/>
        </w:rPr>
      </w:pPr>
      <w:r>
        <w:rPr>
          <w:rFonts w:hint="eastAsia" w:ascii="宋体" w:hAnsi="宋体" w:eastAsia="宋体" w:cs="宋体"/>
          <w:spacing w:val="-2"/>
          <w:sz w:val="21"/>
          <w:szCs w:val="21"/>
          <w:lang w:val="en-US" w:eastAsia="zh-CN"/>
        </w:rPr>
        <w:t>(1)</w:t>
      </w:r>
      <w:r>
        <w:rPr>
          <w:rFonts w:hint="eastAsia" w:ascii="宋体" w:hAnsi="宋体" w:eastAsia="宋体" w:cs="宋体"/>
          <w:spacing w:val="-2"/>
          <w:sz w:val="21"/>
          <w:szCs w:val="21"/>
        </w:rPr>
        <w:t>灭鼠标准：a、15平方标准房间布放20*20cm 石粉两块，一夜后阳性（有鼠迹）粉</w:t>
      </w:r>
      <w:r>
        <w:rPr>
          <w:rFonts w:hint="eastAsia" w:ascii="宋体" w:hAnsi="宋体" w:eastAsia="宋体" w:cs="宋体"/>
          <w:spacing w:val="-7"/>
          <w:sz w:val="21"/>
          <w:szCs w:val="21"/>
        </w:rPr>
        <w:t>块不超过3%；有鼠洞、鼠粪、鼠咬痕等鼠迹的房间不超过2%；防鼠设施不合格处不超过5%。</w:t>
      </w:r>
    </w:p>
    <w:p>
      <w:pPr>
        <w:spacing w:before="24" w:line="219" w:lineRule="auto"/>
        <w:ind w:left="16"/>
        <w:rPr>
          <w:rFonts w:hint="eastAsia" w:ascii="宋体" w:hAnsi="宋体" w:eastAsia="宋体" w:cs="宋体"/>
          <w:sz w:val="21"/>
          <w:szCs w:val="21"/>
        </w:rPr>
      </w:pPr>
      <w:r>
        <w:rPr>
          <w:rFonts w:hint="eastAsia" w:ascii="宋体" w:hAnsi="宋体" w:eastAsia="宋体" w:cs="宋体"/>
          <w:spacing w:val="-2"/>
          <w:sz w:val="21"/>
          <w:szCs w:val="21"/>
        </w:rPr>
        <w:t>b、不同类型的外环境累计2000平方米，鼠迹不超过</w:t>
      </w:r>
      <w:r>
        <w:rPr>
          <w:rFonts w:hint="eastAsia" w:ascii="宋体" w:hAnsi="宋体" w:eastAsia="宋体" w:cs="宋体"/>
          <w:spacing w:val="-41"/>
          <w:sz w:val="21"/>
          <w:szCs w:val="21"/>
        </w:rPr>
        <w:t xml:space="preserve"> </w:t>
      </w:r>
      <w:r>
        <w:rPr>
          <w:rFonts w:hint="eastAsia" w:ascii="宋体" w:hAnsi="宋体" w:eastAsia="宋体" w:cs="宋体"/>
          <w:spacing w:val="-2"/>
          <w:sz w:val="21"/>
          <w:szCs w:val="21"/>
        </w:rPr>
        <w:t>5</w:t>
      </w:r>
      <w:r>
        <w:rPr>
          <w:rFonts w:hint="eastAsia" w:ascii="宋体" w:hAnsi="宋体" w:eastAsia="宋体" w:cs="宋体"/>
          <w:spacing w:val="-37"/>
          <w:sz w:val="21"/>
          <w:szCs w:val="21"/>
        </w:rPr>
        <w:t xml:space="preserve"> </w:t>
      </w:r>
      <w:r>
        <w:rPr>
          <w:rFonts w:hint="eastAsia" w:ascii="宋体" w:hAnsi="宋体" w:eastAsia="宋体" w:cs="宋体"/>
          <w:spacing w:val="-2"/>
          <w:sz w:val="21"/>
          <w:szCs w:val="21"/>
        </w:rPr>
        <w:t>处（目测法</w:t>
      </w:r>
      <w:r>
        <w:rPr>
          <w:rFonts w:hint="eastAsia" w:ascii="宋体" w:hAnsi="宋体" w:eastAsia="宋体" w:cs="宋体"/>
          <w:spacing w:val="-7"/>
          <w:sz w:val="21"/>
          <w:szCs w:val="21"/>
        </w:rPr>
        <w:t>）；</w:t>
      </w:r>
    </w:p>
    <w:p>
      <w:pPr>
        <w:spacing w:before="22" w:line="233" w:lineRule="auto"/>
        <w:ind w:left="25" w:right="78" w:firstLine="416"/>
        <w:rPr>
          <w:rFonts w:hint="eastAsia" w:ascii="宋体" w:hAnsi="宋体" w:eastAsia="宋体" w:cs="宋体"/>
          <w:sz w:val="21"/>
          <w:szCs w:val="21"/>
        </w:rPr>
      </w:pPr>
      <w:r>
        <w:rPr>
          <w:rFonts w:hint="eastAsia" w:ascii="宋体" w:hAnsi="宋体" w:eastAsia="宋体" w:cs="宋体"/>
          <w:spacing w:val="-3"/>
          <w:sz w:val="21"/>
          <w:szCs w:val="21"/>
          <w:lang w:val="en-US" w:eastAsia="zh-CN"/>
        </w:rPr>
        <w:t>(2)</w:t>
      </w:r>
      <w:r>
        <w:rPr>
          <w:rFonts w:hint="eastAsia" w:ascii="宋体" w:hAnsi="宋体" w:eastAsia="宋体" w:cs="宋体"/>
          <w:spacing w:val="-3"/>
          <w:sz w:val="21"/>
          <w:szCs w:val="21"/>
        </w:rPr>
        <w:t>灭蚊标准：积水中三龄蚊幼或蛹阳性率不超过</w:t>
      </w:r>
      <w:r>
        <w:rPr>
          <w:rFonts w:hint="eastAsia" w:ascii="宋体" w:hAnsi="宋体" w:eastAsia="宋体" w:cs="宋体"/>
          <w:spacing w:val="-40"/>
          <w:sz w:val="21"/>
          <w:szCs w:val="21"/>
        </w:rPr>
        <w:t xml:space="preserve"> </w:t>
      </w:r>
      <w:r>
        <w:rPr>
          <w:rFonts w:hint="eastAsia" w:ascii="宋体" w:hAnsi="宋体" w:eastAsia="宋体" w:cs="宋体"/>
          <w:spacing w:val="-3"/>
          <w:sz w:val="21"/>
          <w:szCs w:val="21"/>
        </w:rPr>
        <w:t>3%；用500ml</w:t>
      </w:r>
      <w:r>
        <w:rPr>
          <w:rFonts w:hint="eastAsia" w:ascii="宋体" w:hAnsi="宋体" w:eastAsia="宋体" w:cs="宋体"/>
          <w:spacing w:val="-29"/>
          <w:sz w:val="21"/>
          <w:szCs w:val="21"/>
        </w:rPr>
        <w:t xml:space="preserve"> </w:t>
      </w:r>
      <w:r>
        <w:rPr>
          <w:rFonts w:hint="eastAsia" w:ascii="宋体" w:hAnsi="宋体" w:eastAsia="宋体" w:cs="宋体"/>
          <w:spacing w:val="-3"/>
          <w:sz w:val="21"/>
          <w:szCs w:val="21"/>
        </w:rPr>
        <w:t>收集勺采集管</w:t>
      </w:r>
      <w:r>
        <w:rPr>
          <w:rFonts w:hint="eastAsia" w:ascii="宋体" w:hAnsi="宋体" w:eastAsia="宋体" w:cs="宋体"/>
          <w:spacing w:val="-4"/>
          <w:sz w:val="21"/>
          <w:szCs w:val="21"/>
        </w:rPr>
        <w:t>辖区域内</w:t>
      </w:r>
      <w:r>
        <w:rPr>
          <w:rFonts w:hint="eastAsia" w:ascii="宋体" w:hAnsi="宋体" w:eastAsia="宋体" w:cs="宋体"/>
          <w:spacing w:val="-3"/>
          <w:sz w:val="21"/>
          <w:szCs w:val="21"/>
        </w:rPr>
        <w:t>大中型水体中</w:t>
      </w:r>
      <w:r>
        <w:rPr>
          <w:rFonts w:hint="eastAsia" w:ascii="宋体" w:hAnsi="宋体" w:eastAsia="宋体" w:cs="宋体"/>
          <w:spacing w:val="-61"/>
          <w:sz w:val="21"/>
          <w:szCs w:val="21"/>
        </w:rPr>
        <w:t xml:space="preserve"> </w:t>
      </w:r>
      <w:r>
        <w:rPr>
          <w:rFonts w:hint="eastAsia" w:ascii="宋体" w:hAnsi="宋体" w:eastAsia="宋体" w:cs="宋体"/>
          <w:spacing w:val="-3"/>
          <w:sz w:val="21"/>
          <w:szCs w:val="21"/>
        </w:rPr>
        <w:t>(如污水井、雨水井)的蚊幼虫或蛹，阳性率不超过</w:t>
      </w:r>
      <w:r>
        <w:rPr>
          <w:rFonts w:hint="eastAsia" w:ascii="宋体" w:hAnsi="宋体" w:eastAsia="宋体" w:cs="宋体"/>
          <w:spacing w:val="-41"/>
          <w:sz w:val="21"/>
          <w:szCs w:val="21"/>
        </w:rPr>
        <w:t xml:space="preserve"> </w:t>
      </w:r>
      <w:r>
        <w:rPr>
          <w:rFonts w:hint="eastAsia" w:ascii="宋体" w:hAnsi="宋体" w:eastAsia="宋体" w:cs="宋体"/>
          <w:spacing w:val="-3"/>
          <w:sz w:val="21"/>
          <w:szCs w:val="21"/>
        </w:rPr>
        <w:t>3</w:t>
      </w:r>
      <w:r>
        <w:rPr>
          <w:rFonts w:hint="eastAsia" w:ascii="宋体" w:hAnsi="宋体" w:eastAsia="宋体" w:cs="宋体"/>
          <w:spacing w:val="8"/>
          <w:sz w:val="21"/>
          <w:szCs w:val="21"/>
        </w:rPr>
        <w:t>％，</w:t>
      </w:r>
      <w:r>
        <w:rPr>
          <w:rFonts w:hint="eastAsia" w:ascii="宋体" w:hAnsi="宋体" w:eastAsia="宋体" w:cs="宋体"/>
          <w:spacing w:val="-3"/>
          <w:sz w:val="21"/>
          <w:szCs w:val="21"/>
        </w:rPr>
        <w:t>阳性勺内幼虫的平均</w:t>
      </w:r>
      <w:r>
        <w:rPr>
          <w:rFonts w:hint="eastAsia" w:ascii="宋体" w:hAnsi="宋体" w:eastAsia="宋体" w:cs="宋体"/>
          <w:spacing w:val="-7"/>
          <w:sz w:val="21"/>
          <w:szCs w:val="21"/>
        </w:rPr>
        <w:t>数不超过5只。</w:t>
      </w:r>
    </w:p>
    <w:p>
      <w:pPr>
        <w:spacing w:before="24" w:line="232" w:lineRule="auto"/>
        <w:ind w:left="27" w:right="100" w:firstLine="415"/>
        <w:rPr>
          <w:rFonts w:hint="eastAsia" w:ascii="宋体" w:hAnsi="宋体" w:eastAsia="宋体" w:cs="宋体"/>
          <w:sz w:val="21"/>
          <w:szCs w:val="21"/>
        </w:rPr>
      </w:pPr>
      <w:r>
        <w:rPr>
          <w:rFonts w:hint="eastAsia" w:ascii="宋体" w:hAnsi="宋体" w:eastAsia="宋体" w:cs="宋体"/>
          <w:spacing w:val="-2"/>
          <w:sz w:val="21"/>
          <w:szCs w:val="21"/>
          <w:lang w:val="en-US" w:eastAsia="zh-CN"/>
        </w:rPr>
        <w:t>(3)</w:t>
      </w:r>
      <w:r>
        <w:rPr>
          <w:rFonts w:hint="eastAsia" w:ascii="宋体" w:hAnsi="宋体" w:eastAsia="宋体" w:cs="宋体"/>
          <w:spacing w:val="-2"/>
          <w:sz w:val="21"/>
          <w:szCs w:val="21"/>
        </w:rPr>
        <w:t>灭蝇标准：a、重点单位有蝇房间不超过1%，其他单位不超过3%。平均每阳性（有蝇）房间不超过3只；b、重点单位防蝇设施不合格房间</w:t>
      </w:r>
      <w:r>
        <w:rPr>
          <w:rFonts w:hint="eastAsia" w:ascii="宋体" w:hAnsi="宋体" w:eastAsia="宋体" w:cs="宋体"/>
          <w:spacing w:val="-3"/>
          <w:sz w:val="21"/>
          <w:szCs w:val="21"/>
        </w:rPr>
        <w:t>不超过5%。c、蝇类</w:t>
      </w:r>
      <w:r>
        <w:rPr>
          <w:rFonts w:hint="eastAsia" w:ascii="宋体" w:hAnsi="宋体" w:cs="宋体"/>
          <w:spacing w:val="-3"/>
          <w:sz w:val="21"/>
          <w:szCs w:val="21"/>
          <w:lang w:eastAsia="zh-CN"/>
        </w:rPr>
        <w:t>滋生地</w:t>
      </w:r>
      <w:r>
        <w:rPr>
          <w:rFonts w:hint="eastAsia" w:ascii="宋体" w:hAnsi="宋体" w:eastAsia="宋体" w:cs="宋体"/>
          <w:spacing w:val="-3"/>
          <w:sz w:val="21"/>
          <w:szCs w:val="21"/>
        </w:rPr>
        <w:t>得到有</w:t>
      </w:r>
      <w:r>
        <w:rPr>
          <w:rFonts w:hint="eastAsia" w:ascii="宋体" w:hAnsi="宋体" w:eastAsia="宋体" w:cs="宋体"/>
          <w:spacing w:val="-2"/>
          <w:sz w:val="21"/>
          <w:szCs w:val="21"/>
        </w:rPr>
        <w:t>效治理，</w:t>
      </w:r>
      <w:r>
        <w:rPr>
          <w:rFonts w:hint="eastAsia" w:ascii="宋体" w:hAnsi="宋体" w:cs="宋体"/>
          <w:spacing w:val="-2"/>
          <w:sz w:val="21"/>
          <w:szCs w:val="21"/>
          <w:lang w:eastAsia="zh-CN"/>
        </w:rPr>
        <w:t>幼虫</w:t>
      </w:r>
      <w:r>
        <w:rPr>
          <w:rFonts w:hint="eastAsia" w:ascii="宋体" w:hAnsi="宋体" w:eastAsia="宋体" w:cs="宋体"/>
          <w:spacing w:val="-2"/>
          <w:sz w:val="21"/>
          <w:szCs w:val="21"/>
        </w:rPr>
        <w:t>和蛹的检出率不超过3%。</w:t>
      </w:r>
    </w:p>
    <w:p>
      <w:pPr>
        <w:spacing w:before="23" w:line="233" w:lineRule="auto"/>
        <w:ind w:left="26" w:right="95" w:firstLine="411"/>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灭蟑螂标准：a、室内有蟑螂成虫或若虫阳性房间不超过3%，平均每间房间</w:t>
      </w:r>
      <w:r>
        <w:rPr>
          <w:rFonts w:hint="eastAsia" w:ascii="宋体" w:hAnsi="宋体" w:eastAsia="宋体" w:cs="宋体"/>
          <w:spacing w:val="-1"/>
          <w:sz w:val="21"/>
          <w:szCs w:val="21"/>
        </w:rPr>
        <w:t>大蠊不</w:t>
      </w:r>
      <w:r>
        <w:rPr>
          <w:rFonts w:hint="eastAsia" w:ascii="宋体" w:hAnsi="宋体" w:eastAsia="宋体" w:cs="宋体"/>
          <w:spacing w:val="-3"/>
          <w:sz w:val="21"/>
          <w:szCs w:val="21"/>
        </w:rPr>
        <w:t>超过5只，小蠊不超过10只（药激法）。c、有活</w:t>
      </w:r>
      <w:r>
        <w:rPr>
          <w:rFonts w:hint="eastAsia" w:ascii="宋体" w:hAnsi="宋体" w:cs="宋体"/>
          <w:spacing w:val="-3"/>
          <w:sz w:val="21"/>
          <w:szCs w:val="21"/>
          <w:lang w:eastAsia="zh-CN"/>
        </w:rPr>
        <w:t>蟑螂</w:t>
      </w:r>
      <w:r>
        <w:rPr>
          <w:rFonts w:hint="eastAsia" w:ascii="宋体" w:hAnsi="宋体" w:eastAsia="宋体" w:cs="宋体"/>
          <w:spacing w:val="-3"/>
          <w:sz w:val="21"/>
          <w:szCs w:val="21"/>
        </w:rPr>
        <w:t>房间不超过2%，平均每间房不超</w:t>
      </w:r>
      <w:r>
        <w:rPr>
          <w:rFonts w:hint="eastAsia" w:ascii="宋体" w:hAnsi="宋体" w:eastAsia="宋体" w:cs="宋体"/>
          <w:spacing w:val="-1"/>
          <w:sz w:val="21"/>
          <w:szCs w:val="21"/>
        </w:rPr>
        <w:t>过</w:t>
      </w:r>
      <w:r>
        <w:rPr>
          <w:rFonts w:hint="eastAsia" w:ascii="宋体" w:hAnsi="宋体" w:eastAsia="宋体" w:cs="宋体"/>
          <w:spacing w:val="-45"/>
          <w:sz w:val="21"/>
          <w:szCs w:val="21"/>
        </w:rPr>
        <w:t xml:space="preserve"> </w:t>
      </w:r>
      <w:r>
        <w:rPr>
          <w:rFonts w:hint="eastAsia" w:ascii="宋体" w:hAnsi="宋体" w:eastAsia="宋体" w:cs="宋体"/>
          <w:spacing w:val="-1"/>
          <w:sz w:val="21"/>
          <w:szCs w:val="21"/>
        </w:rPr>
        <w:t>4</w:t>
      </w:r>
      <w:r>
        <w:rPr>
          <w:rFonts w:hint="eastAsia" w:ascii="宋体" w:hAnsi="宋体" w:eastAsia="宋体" w:cs="宋体"/>
          <w:spacing w:val="-37"/>
          <w:sz w:val="21"/>
          <w:szCs w:val="21"/>
        </w:rPr>
        <w:t xml:space="preserve"> </w:t>
      </w:r>
      <w:r>
        <w:rPr>
          <w:rFonts w:hint="eastAsia" w:ascii="宋体" w:hAnsi="宋体" w:eastAsia="宋体" w:cs="宋体"/>
          <w:spacing w:val="-1"/>
          <w:sz w:val="21"/>
          <w:szCs w:val="21"/>
        </w:rPr>
        <w:t>只（目测法）。d、有蟑螂粪便蜕皮等蟑迹的</w:t>
      </w:r>
      <w:r>
        <w:rPr>
          <w:rFonts w:hint="eastAsia" w:ascii="宋体" w:hAnsi="宋体" w:eastAsia="宋体" w:cs="宋体"/>
          <w:spacing w:val="-2"/>
          <w:sz w:val="21"/>
          <w:szCs w:val="21"/>
        </w:rPr>
        <w:t>房间不超过5%（目测法）。</w:t>
      </w:r>
    </w:p>
    <w:p>
      <w:pPr>
        <w:spacing w:before="25" w:line="218" w:lineRule="auto"/>
        <w:ind w:left="443"/>
        <w:rPr>
          <w:rFonts w:hint="eastAsia" w:ascii="宋体" w:hAnsi="宋体" w:eastAsia="宋体" w:cs="宋体"/>
          <w:sz w:val="21"/>
          <w:szCs w:val="21"/>
        </w:rPr>
      </w:pPr>
      <w:r>
        <w:rPr>
          <w:rFonts w:hint="eastAsia" w:ascii="宋体" w:hAnsi="宋体" w:eastAsia="宋体" w:cs="宋体"/>
          <w:spacing w:val="-1"/>
          <w:sz w:val="21"/>
          <w:szCs w:val="21"/>
          <w:lang w:val="en-US" w:eastAsia="zh-CN"/>
        </w:rPr>
        <w:t>(5)</w:t>
      </w:r>
      <w:r>
        <w:rPr>
          <w:rFonts w:hint="eastAsia" w:ascii="宋体" w:hAnsi="宋体" w:eastAsia="宋体" w:cs="宋体"/>
          <w:spacing w:val="-1"/>
          <w:sz w:val="21"/>
          <w:szCs w:val="21"/>
        </w:rPr>
        <w:t>按医院要求提供特殊时期消杀服务，如传染病、登革热、埃博拉、疫情</w:t>
      </w:r>
      <w:r>
        <w:rPr>
          <w:rFonts w:hint="eastAsia" w:ascii="宋体" w:hAnsi="宋体" w:cs="宋体"/>
          <w:spacing w:val="-1"/>
          <w:sz w:val="21"/>
          <w:szCs w:val="21"/>
          <w:lang w:eastAsia="zh-CN"/>
        </w:rPr>
        <w:t>暴发</w:t>
      </w:r>
      <w:r>
        <w:rPr>
          <w:rFonts w:hint="eastAsia" w:ascii="宋体" w:hAnsi="宋体" w:eastAsia="宋体" w:cs="宋体"/>
          <w:spacing w:val="-1"/>
          <w:sz w:val="21"/>
          <w:szCs w:val="21"/>
        </w:rPr>
        <w:t>等。</w:t>
      </w:r>
    </w:p>
    <w:p>
      <w:pPr>
        <w:spacing w:before="23" w:line="218" w:lineRule="auto"/>
        <w:ind w:left="446"/>
        <w:rPr>
          <w:rFonts w:hint="eastAsia" w:ascii="宋体" w:hAnsi="宋体" w:eastAsia="宋体" w:cs="宋体"/>
          <w:sz w:val="21"/>
          <w:szCs w:val="21"/>
        </w:rPr>
      </w:pPr>
      <w:r>
        <w:rPr>
          <w:rFonts w:hint="eastAsia" w:ascii="宋体" w:hAnsi="宋体" w:eastAsia="宋体" w:cs="宋体"/>
          <w:spacing w:val="-1"/>
          <w:sz w:val="21"/>
          <w:szCs w:val="21"/>
          <w:lang w:val="en-US" w:eastAsia="zh-CN"/>
        </w:rPr>
        <w:t>3.2</w:t>
      </w:r>
      <w:r>
        <w:rPr>
          <w:rFonts w:hint="eastAsia" w:ascii="宋体" w:hAnsi="宋体" w:eastAsia="宋体" w:cs="宋体"/>
          <w:spacing w:val="-1"/>
          <w:sz w:val="21"/>
          <w:szCs w:val="21"/>
        </w:rPr>
        <w:t>四害消杀服务要求：</w:t>
      </w:r>
    </w:p>
    <w:p>
      <w:pPr>
        <w:spacing w:before="26" w:line="233" w:lineRule="auto"/>
        <w:ind w:left="26" w:right="76" w:firstLine="429"/>
        <w:rPr>
          <w:rFonts w:hint="eastAsia" w:ascii="宋体" w:hAnsi="宋体" w:eastAsia="宋体" w:cs="宋体"/>
          <w:sz w:val="21"/>
          <w:szCs w:val="21"/>
        </w:rPr>
      </w:pPr>
      <w:r>
        <w:rPr>
          <w:rFonts w:hint="eastAsia" w:ascii="宋体" w:hAnsi="宋体" w:eastAsia="宋体" w:cs="宋体"/>
          <w:spacing w:val="-2"/>
          <w:sz w:val="21"/>
          <w:szCs w:val="21"/>
          <w:lang w:val="en-US" w:eastAsia="zh-CN"/>
        </w:rPr>
        <w:t>(1)</w:t>
      </w:r>
      <w:r>
        <w:rPr>
          <w:rFonts w:hint="eastAsia" w:ascii="宋体" w:hAnsi="宋体" w:eastAsia="宋体" w:cs="宋体"/>
          <w:spacing w:val="-2"/>
          <w:sz w:val="21"/>
          <w:szCs w:val="21"/>
        </w:rPr>
        <w:t>全范围消杀每月不低于4次消杀，有科室签名验收记录，每月</w:t>
      </w:r>
      <w:r>
        <w:rPr>
          <w:rFonts w:hint="eastAsia" w:ascii="宋体" w:hAnsi="宋体" w:cs="宋体"/>
          <w:spacing w:val="-2"/>
          <w:sz w:val="21"/>
          <w:szCs w:val="21"/>
          <w:lang w:eastAsia="zh-CN"/>
        </w:rPr>
        <w:t>需提交</w:t>
      </w:r>
      <w:r>
        <w:rPr>
          <w:rFonts w:hint="eastAsia" w:ascii="宋体" w:hAnsi="宋体" w:eastAsia="宋体" w:cs="宋体"/>
          <w:spacing w:val="-2"/>
          <w:sz w:val="21"/>
          <w:szCs w:val="21"/>
        </w:rPr>
        <w:t>给采购人。四害消杀服务包含完成本工作所需之人工费、材料费、工</w:t>
      </w:r>
      <w:r>
        <w:rPr>
          <w:rFonts w:hint="eastAsia" w:ascii="宋体" w:hAnsi="宋体" w:eastAsia="宋体" w:cs="宋体"/>
          <w:spacing w:val="-3"/>
          <w:sz w:val="21"/>
          <w:szCs w:val="21"/>
        </w:rPr>
        <w:t>器具使用费等完成本工作所需发生的</w:t>
      </w:r>
      <w:r>
        <w:rPr>
          <w:rFonts w:hint="eastAsia" w:ascii="宋体" w:hAnsi="宋体" w:eastAsia="宋体" w:cs="宋体"/>
          <w:spacing w:val="-5"/>
          <w:sz w:val="21"/>
          <w:szCs w:val="21"/>
        </w:rPr>
        <w:t>一切费用。</w:t>
      </w:r>
    </w:p>
    <w:p>
      <w:pPr>
        <w:spacing w:before="23" w:line="234" w:lineRule="auto"/>
        <w:ind w:left="26" w:right="76" w:firstLine="415"/>
        <w:rPr>
          <w:rFonts w:hint="eastAsia" w:ascii="宋体" w:hAnsi="宋体" w:eastAsia="宋体" w:cs="宋体"/>
          <w:sz w:val="21"/>
          <w:szCs w:val="21"/>
        </w:rPr>
      </w:pPr>
      <w:r>
        <w:rPr>
          <w:rFonts w:hint="eastAsia" w:ascii="宋体" w:hAnsi="宋体" w:eastAsia="宋体" w:cs="宋体"/>
          <w:spacing w:val="-5"/>
          <w:sz w:val="21"/>
          <w:szCs w:val="21"/>
          <w:lang w:val="en-US" w:eastAsia="zh-CN"/>
        </w:rPr>
        <w:t>(2)</w:t>
      </w:r>
      <w:r>
        <w:rPr>
          <w:rFonts w:hint="eastAsia" w:ascii="宋体" w:hAnsi="宋体" w:eastAsia="宋体" w:cs="宋体"/>
          <w:spacing w:val="-5"/>
          <w:sz w:val="21"/>
          <w:szCs w:val="21"/>
        </w:rPr>
        <w:t>消杀区域：医院红线范围内的楼宇内外、公共区域及户外绿化区域、沙井、集</w:t>
      </w:r>
      <w:r>
        <w:rPr>
          <w:rFonts w:hint="eastAsia" w:ascii="宋体" w:hAnsi="宋体" w:eastAsia="宋体" w:cs="宋体"/>
          <w:spacing w:val="-6"/>
          <w:sz w:val="21"/>
          <w:szCs w:val="21"/>
        </w:rPr>
        <w:t>水井、</w:t>
      </w:r>
      <w:r>
        <w:rPr>
          <w:rFonts w:hint="eastAsia" w:ascii="宋体" w:hAnsi="宋体" w:eastAsia="宋体" w:cs="宋体"/>
          <w:spacing w:val="-3"/>
          <w:sz w:val="21"/>
          <w:szCs w:val="21"/>
        </w:rPr>
        <w:t>地下车库</w:t>
      </w:r>
      <w:r>
        <w:rPr>
          <w:rFonts w:hint="eastAsia" w:ascii="宋体" w:hAnsi="宋体" w:eastAsia="宋体" w:cs="宋体"/>
          <w:spacing w:val="-3"/>
          <w:sz w:val="21"/>
          <w:szCs w:val="21"/>
          <w:lang w:val="en-US" w:eastAsia="zh-CN"/>
        </w:rPr>
        <w:t>和社康</w:t>
      </w:r>
      <w:r>
        <w:rPr>
          <w:rFonts w:hint="eastAsia" w:ascii="宋体" w:hAnsi="宋体" w:eastAsia="宋体" w:cs="宋体"/>
          <w:spacing w:val="-3"/>
          <w:sz w:val="21"/>
          <w:szCs w:val="21"/>
        </w:rPr>
        <w:t>等范围内。蚊虫爆发时期根据实际情况增加消杀次数；雨</w:t>
      </w:r>
      <w:r>
        <w:rPr>
          <w:rFonts w:hint="eastAsia" w:ascii="宋体" w:hAnsi="宋体" w:eastAsia="宋体" w:cs="宋体"/>
          <w:spacing w:val="-4"/>
          <w:sz w:val="21"/>
          <w:szCs w:val="21"/>
        </w:rPr>
        <w:t>水天气过后</w:t>
      </w:r>
      <w:r>
        <w:rPr>
          <w:rFonts w:hint="eastAsia" w:ascii="宋体" w:hAnsi="宋体" w:eastAsia="宋体" w:cs="宋体"/>
          <w:spacing w:val="-29"/>
          <w:sz w:val="21"/>
          <w:szCs w:val="21"/>
        </w:rPr>
        <w:t xml:space="preserve"> </w:t>
      </w:r>
      <w:r>
        <w:rPr>
          <w:rFonts w:hint="eastAsia" w:ascii="宋体" w:hAnsi="宋体" w:eastAsia="宋体" w:cs="宋体"/>
          <w:spacing w:val="-4"/>
          <w:sz w:val="21"/>
          <w:szCs w:val="21"/>
        </w:rPr>
        <w:t>1-2</w:t>
      </w:r>
      <w:r>
        <w:rPr>
          <w:rFonts w:hint="eastAsia" w:ascii="宋体" w:hAnsi="宋体" w:eastAsia="宋体" w:cs="宋体"/>
          <w:spacing w:val="-40"/>
          <w:sz w:val="21"/>
          <w:szCs w:val="21"/>
        </w:rPr>
        <w:t xml:space="preserve"> </w:t>
      </w:r>
      <w:r>
        <w:rPr>
          <w:rFonts w:hint="eastAsia" w:ascii="宋体" w:hAnsi="宋体" w:eastAsia="宋体" w:cs="宋体"/>
          <w:spacing w:val="-4"/>
          <w:sz w:val="21"/>
          <w:szCs w:val="21"/>
        </w:rPr>
        <w:t>个工作日</w:t>
      </w:r>
      <w:r>
        <w:rPr>
          <w:rFonts w:hint="eastAsia" w:ascii="宋体" w:hAnsi="宋体" w:eastAsia="宋体" w:cs="宋体"/>
          <w:spacing w:val="-2"/>
          <w:sz w:val="21"/>
          <w:szCs w:val="21"/>
        </w:rPr>
        <w:t>内须增加全院性消杀。每周必须对各排污渠、地下室</w:t>
      </w:r>
      <w:r>
        <w:rPr>
          <w:rFonts w:hint="eastAsia" w:ascii="宋体" w:hAnsi="宋体" w:eastAsia="宋体" w:cs="宋体"/>
          <w:spacing w:val="-3"/>
          <w:sz w:val="21"/>
          <w:szCs w:val="21"/>
        </w:rPr>
        <w:t>区域、杂草区、垃圾堆放区进行重点消</w:t>
      </w:r>
      <w:r>
        <w:rPr>
          <w:rFonts w:hint="eastAsia" w:ascii="宋体" w:hAnsi="宋体" w:eastAsia="宋体" w:cs="宋体"/>
          <w:spacing w:val="-11"/>
          <w:sz w:val="21"/>
          <w:szCs w:val="21"/>
        </w:rPr>
        <w:t>杀。</w:t>
      </w:r>
    </w:p>
    <w:p>
      <w:pPr>
        <w:spacing w:before="23" w:line="228" w:lineRule="auto"/>
        <w:ind w:left="26" w:right="91" w:firstLine="416"/>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科室有“四害”发现时随叫随杀，消杀用药符合国家规定标准，使用市爱</w:t>
      </w:r>
      <w:r>
        <w:rPr>
          <w:rFonts w:hint="eastAsia" w:ascii="宋体" w:hAnsi="宋体" w:eastAsia="宋体" w:cs="宋体"/>
          <w:spacing w:val="-1"/>
          <w:sz w:val="21"/>
          <w:szCs w:val="21"/>
        </w:rPr>
        <w:t>卫会指定灭“四害”药物，保证用药安全。</w:t>
      </w:r>
    </w:p>
    <w:p>
      <w:pPr>
        <w:spacing w:before="25" w:line="218" w:lineRule="auto"/>
        <w:ind w:left="438"/>
        <w:rPr>
          <w:rFonts w:hint="eastAsia" w:ascii="宋体" w:hAnsi="宋体" w:eastAsia="宋体" w:cs="宋体"/>
          <w:sz w:val="21"/>
          <w:szCs w:val="21"/>
        </w:rPr>
      </w:pPr>
      <w:r>
        <w:rPr>
          <w:rFonts w:hint="eastAsia" w:ascii="宋体" w:hAnsi="宋体" w:eastAsia="宋体" w:cs="宋体"/>
          <w:spacing w:val="-1"/>
          <w:sz w:val="21"/>
          <w:szCs w:val="21"/>
        </w:rPr>
        <w:t>4.生活垃圾、医疗废物处理及清洁消毒服务</w:t>
      </w:r>
    </w:p>
    <w:p>
      <w:pPr>
        <w:spacing w:before="26" w:line="233" w:lineRule="auto"/>
        <w:ind w:left="26" w:right="76" w:firstLine="429"/>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4.1垃圾分类处理及存放要求</w:t>
      </w:r>
    </w:p>
    <w:p>
      <w:pPr>
        <w:spacing w:before="26" w:line="233" w:lineRule="auto"/>
        <w:ind w:left="26" w:right="76" w:firstLine="429"/>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对垃圾进行分类收集，生活垃圾用黑色袋装（生活垃圾袋以及垃圾清运处理费由中标人承担），医疗废物垃圾用黄色袋装（医疗废物盛装容器及收运工具、黄色垃圾袋、医疗废物交接登记本和相关表单印刷由采购人提供，医疗废物处理费由采购人承担），放射性废物和</w:t>
      </w:r>
    </w:p>
    <w:p>
      <w:pPr>
        <w:spacing w:before="26" w:line="233" w:lineRule="auto"/>
        <w:ind w:right="76"/>
        <w:rPr>
          <w:rFonts w:hint="eastAsia" w:ascii="宋体" w:hAnsi="宋体" w:eastAsia="宋体" w:cs="宋体"/>
          <w:spacing w:val="-2"/>
          <w:sz w:val="21"/>
          <w:szCs w:val="21"/>
          <w:lang w:val="en-US" w:eastAsia="zh-CN"/>
        </w:rPr>
      </w:pPr>
      <w:r>
        <w:rPr>
          <w:rFonts w:hint="eastAsia" w:ascii="宋体" w:hAnsi="宋体" w:cs="宋体"/>
          <w:spacing w:val="-2"/>
          <w:sz w:val="21"/>
          <w:szCs w:val="21"/>
          <w:lang w:val="en-US" w:eastAsia="zh-CN"/>
        </w:rPr>
        <w:t>其他</w:t>
      </w:r>
      <w:r>
        <w:rPr>
          <w:rFonts w:hint="eastAsia" w:ascii="宋体" w:hAnsi="宋体" w:eastAsia="宋体" w:cs="宋体"/>
          <w:spacing w:val="-2"/>
          <w:sz w:val="21"/>
          <w:szCs w:val="21"/>
          <w:lang w:val="en-US" w:eastAsia="zh-CN"/>
        </w:rPr>
        <w:t>特殊废物使用有特殊标志的污物袋进行收集。使用合格的包装物、容器，使用的污物袋应坚韧耐用、不漏水。因管理因素造成医院及周边环境污染，以及人身伤害或由此引发的</w:t>
      </w:r>
      <w:r>
        <w:rPr>
          <w:rFonts w:hint="eastAsia" w:ascii="宋体" w:hAnsi="宋体" w:cs="宋体"/>
          <w:spacing w:val="-2"/>
          <w:sz w:val="21"/>
          <w:szCs w:val="21"/>
          <w:lang w:val="en-US" w:eastAsia="zh-CN"/>
        </w:rPr>
        <w:t>其他</w:t>
      </w:r>
      <w:r>
        <w:rPr>
          <w:rFonts w:hint="eastAsia" w:ascii="宋体" w:hAnsi="宋体" w:eastAsia="宋体" w:cs="宋体"/>
          <w:spacing w:val="-2"/>
          <w:sz w:val="21"/>
          <w:szCs w:val="21"/>
          <w:lang w:val="en-US" w:eastAsia="zh-CN"/>
        </w:rPr>
        <w:t>事故，由中标人承担全部责任。</w:t>
      </w:r>
    </w:p>
    <w:p>
      <w:pPr>
        <w:spacing w:before="26" w:line="233" w:lineRule="auto"/>
        <w:ind w:left="26" w:right="76" w:firstLine="429"/>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生活垃圾、医疗废物垃圾须做到当日处理，日产日清，不可在院内累积堆放，生活垃圾、医疗废物垃圾清运时间符合医院要求。不得以车辆问题等原因停止清运垃圾，给采购人造成的任何损失，都由中标人赔偿。</w:t>
      </w:r>
    </w:p>
    <w:p>
      <w:pPr>
        <w:spacing w:line="219" w:lineRule="auto"/>
        <w:ind w:left="446"/>
        <w:rPr>
          <w:rFonts w:hint="eastAsia" w:ascii="宋体" w:hAnsi="宋体" w:eastAsia="宋体" w:cs="宋体"/>
          <w:sz w:val="21"/>
          <w:szCs w:val="21"/>
        </w:rPr>
      </w:pPr>
      <w:r>
        <w:rPr>
          <w:rFonts w:hint="eastAsia" w:ascii="宋体" w:hAnsi="宋体" w:eastAsia="宋体" w:cs="宋体"/>
          <w:spacing w:val="-3"/>
          <w:sz w:val="21"/>
          <w:szCs w:val="21"/>
          <w:lang w:val="en-US" w:eastAsia="zh-CN"/>
        </w:rPr>
        <w:t>4.2</w:t>
      </w:r>
      <w:r>
        <w:rPr>
          <w:rFonts w:hint="eastAsia" w:ascii="宋体" w:hAnsi="宋体" w:eastAsia="宋体" w:cs="宋体"/>
          <w:spacing w:val="-3"/>
          <w:sz w:val="21"/>
          <w:szCs w:val="21"/>
        </w:rPr>
        <w:t>生活垃圾处理服务范围及要求：</w:t>
      </w:r>
    </w:p>
    <w:p>
      <w:pPr>
        <w:spacing w:before="22" w:line="229" w:lineRule="auto"/>
        <w:ind w:left="27" w:right="20" w:firstLine="427"/>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生活垃圾的收集、分类和处理，符合医疗</w:t>
      </w:r>
      <w:r>
        <w:rPr>
          <w:rFonts w:hint="eastAsia" w:ascii="宋体" w:hAnsi="宋体" w:eastAsia="宋体" w:cs="宋体"/>
          <w:spacing w:val="-1"/>
          <w:sz w:val="21"/>
          <w:szCs w:val="21"/>
        </w:rPr>
        <w:t>卫生机构生活垃圾分类管理要求。严格执</w:t>
      </w:r>
      <w:r>
        <w:rPr>
          <w:rFonts w:hint="eastAsia" w:ascii="宋体" w:hAnsi="宋体" w:eastAsia="宋体" w:cs="宋体"/>
          <w:spacing w:val="-3"/>
          <w:sz w:val="21"/>
          <w:szCs w:val="21"/>
        </w:rPr>
        <w:t>行《广东省生活垃圾管理规定》。</w:t>
      </w:r>
    </w:p>
    <w:p>
      <w:pPr>
        <w:spacing w:before="23" w:line="230" w:lineRule="auto"/>
        <w:ind w:left="29" w:right="2" w:firstLine="412"/>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生活垃圾袋和生活垃圾清运处理费由中标人承担。中标人为医院垃圾分类投放管理</w:t>
      </w:r>
      <w:r>
        <w:rPr>
          <w:rFonts w:hint="eastAsia" w:ascii="宋体" w:hAnsi="宋体" w:eastAsia="宋体" w:cs="宋体"/>
          <w:spacing w:val="-2"/>
          <w:sz w:val="21"/>
          <w:szCs w:val="21"/>
        </w:rPr>
        <w:t>人，负责分类设施和日常监督管理。</w:t>
      </w:r>
    </w:p>
    <w:p>
      <w:pPr>
        <w:spacing w:before="23" w:line="229" w:lineRule="auto"/>
        <w:ind w:left="28" w:right="39" w:firstLine="415"/>
        <w:rPr>
          <w:rFonts w:hint="eastAsia" w:ascii="宋体" w:hAnsi="宋体" w:eastAsia="宋体" w:cs="宋体"/>
          <w:sz w:val="21"/>
          <w:szCs w:val="21"/>
        </w:rPr>
      </w:pPr>
      <w:r>
        <w:rPr>
          <w:rFonts w:hint="eastAsia" w:ascii="宋体" w:hAnsi="宋体" w:eastAsia="宋体" w:cs="宋体"/>
          <w:spacing w:val="-6"/>
          <w:sz w:val="21"/>
          <w:szCs w:val="21"/>
          <w:lang w:val="en-US" w:eastAsia="zh-CN"/>
        </w:rPr>
        <w:t>(3)</w:t>
      </w:r>
      <w:r>
        <w:rPr>
          <w:rFonts w:hint="eastAsia" w:ascii="宋体" w:hAnsi="宋体" w:eastAsia="宋体" w:cs="宋体"/>
          <w:spacing w:val="-6"/>
          <w:sz w:val="21"/>
          <w:szCs w:val="21"/>
        </w:rPr>
        <w:t>根据《深圳市生活垃圾分类管理条例》规定，对生活垃圾进行分类收集、分类运输、</w:t>
      </w:r>
      <w:r>
        <w:rPr>
          <w:rFonts w:hint="eastAsia" w:ascii="宋体" w:hAnsi="宋体" w:eastAsia="宋体" w:cs="宋体"/>
          <w:spacing w:val="-2"/>
          <w:sz w:val="21"/>
          <w:szCs w:val="21"/>
        </w:rPr>
        <w:t>分类处理，不得混合收集、运输、处理。</w:t>
      </w:r>
    </w:p>
    <w:p>
      <w:pPr>
        <w:spacing w:before="22" w:line="233" w:lineRule="auto"/>
        <w:ind w:left="26" w:right="7" w:firstLine="411"/>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中标人应每天对收集容器进行清洁维护，运输用大垃圾桶、手推车或机动车清洗每</w:t>
      </w:r>
      <w:r>
        <w:rPr>
          <w:rFonts w:hint="eastAsia" w:ascii="宋体" w:hAnsi="宋体" w:eastAsia="宋体" w:cs="宋体"/>
          <w:spacing w:val="-3"/>
          <w:sz w:val="21"/>
          <w:szCs w:val="21"/>
        </w:rPr>
        <w:t>天一次，部件缺失、破损须及时更新或维修，确保容器外观与功能完好、摆放整齐、干净卫</w:t>
      </w:r>
      <w:r>
        <w:rPr>
          <w:rFonts w:hint="eastAsia" w:ascii="宋体" w:hAnsi="宋体" w:eastAsia="宋体" w:cs="宋体"/>
          <w:spacing w:val="-2"/>
          <w:sz w:val="21"/>
          <w:szCs w:val="21"/>
        </w:rPr>
        <w:t>生，分类投放点无散落垃圾、污水。</w:t>
      </w:r>
    </w:p>
    <w:p>
      <w:pPr>
        <w:spacing w:before="24" w:line="228" w:lineRule="auto"/>
        <w:ind w:left="28" w:right="28" w:firstLine="415"/>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指定专人对生活垃圾中转站进行管理，包括对垃</w:t>
      </w:r>
      <w:r>
        <w:rPr>
          <w:rFonts w:hint="eastAsia" w:ascii="宋体" w:hAnsi="宋体" w:eastAsia="宋体" w:cs="宋体"/>
          <w:spacing w:val="-1"/>
          <w:sz w:val="21"/>
          <w:szCs w:val="21"/>
        </w:rPr>
        <w:t>圾进行二次分拣、日常的清洗、消</w:t>
      </w:r>
      <w:r>
        <w:rPr>
          <w:rFonts w:hint="eastAsia" w:ascii="宋体" w:hAnsi="宋体" w:eastAsia="宋体" w:cs="宋体"/>
          <w:sz w:val="21"/>
          <w:szCs w:val="21"/>
        </w:rPr>
        <w:t>毒和运输垃圾的数量登记等台账管理，制定</w:t>
      </w:r>
      <w:r>
        <w:rPr>
          <w:rFonts w:hint="eastAsia" w:ascii="宋体" w:hAnsi="宋体" w:eastAsia="宋体" w:cs="宋体"/>
          <w:spacing w:val="-1"/>
          <w:sz w:val="21"/>
          <w:szCs w:val="21"/>
        </w:rPr>
        <w:t>相关的管理制度与标准。</w:t>
      </w:r>
    </w:p>
    <w:p>
      <w:pPr>
        <w:spacing w:before="26" w:line="219" w:lineRule="auto"/>
        <w:ind w:left="441"/>
        <w:rPr>
          <w:rFonts w:hint="eastAsia" w:ascii="宋体" w:hAnsi="宋体" w:eastAsia="宋体" w:cs="宋体"/>
          <w:sz w:val="21"/>
          <w:szCs w:val="21"/>
        </w:rPr>
      </w:pPr>
      <w:r>
        <w:rPr>
          <w:rFonts w:hint="eastAsia" w:ascii="宋体" w:hAnsi="宋体" w:eastAsia="宋体" w:cs="宋体"/>
          <w:spacing w:val="-1"/>
          <w:sz w:val="21"/>
          <w:szCs w:val="21"/>
          <w:lang w:val="en-US" w:eastAsia="zh-CN"/>
        </w:rPr>
        <w:t>(6)</w:t>
      </w:r>
      <w:r>
        <w:rPr>
          <w:rFonts w:hint="eastAsia" w:ascii="宋体" w:hAnsi="宋体" w:eastAsia="宋体" w:cs="宋体"/>
          <w:spacing w:val="-1"/>
          <w:sz w:val="21"/>
          <w:szCs w:val="21"/>
        </w:rPr>
        <w:t>垃圾处理达标率、及时率100%，二</w:t>
      </w:r>
      <w:r>
        <w:rPr>
          <w:rFonts w:hint="eastAsia" w:ascii="宋体" w:hAnsi="宋体" w:eastAsia="宋体" w:cs="宋体"/>
          <w:spacing w:val="-2"/>
          <w:sz w:val="21"/>
          <w:szCs w:val="21"/>
        </w:rPr>
        <w:t>次污染为零。</w:t>
      </w:r>
    </w:p>
    <w:p>
      <w:pPr>
        <w:spacing w:before="23" w:line="232" w:lineRule="auto"/>
        <w:ind w:left="25" w:right="24" w:firstLine="419"/>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中标人须承担院内所产生的所有垃圾（含生活垃圾、绿化</w:t>
      </w:r>
      <w:r>
        <w:rPr>
          <w:rFonts w:hint="eastAsia" w:ascii="宋体" w:hAnsi="宋体" w:eastAsia="宋体" w:cs="宋体"/>
          <w:spacing w:val="-1"/>
          <w:sz w:val="21"/>
          <w:szCs w:val="21"/>
        </w:rPr>
        <w:t>垃圾、木质板材及因未知</w:t>
      </w:r>
      <w:r>
        <w:rPr>
          <w:rFonts w:hint="eastAsia" w:ascii="宋体" w:hAnsi="宋体" w:eastAsia="宋体" w:cs="宋体"/>
          <w:spacing w:val="-8"/>
          <w:sz w:val="21"/>
          <w:szCs w:val="21"/>
        </w:rPr>
        <w:t>施工方遗留的工程垃圾）处理的相关费用。生活垃圾须做到当日处理，不可在院</w:t>
      </w:r>
      <w:r>
        <w:rPr>
          <w:rFonts w:hint="eastAsia" w:ascii="宋体" w:hAnsi="宋体" w:eastAsia="宋体" w:cs="宋体"/>
          <w:spacing w:val="-9"/>
          <w:sz w:val="21"/>
          <w:szCs w:val="21"/>
        </w:rPr>
        <w:t>内累积堆放。</w:t>
      </w:r>
      <w:r>
        <w:rPr>
          <w:rFonts w:hint="eastAsia" w:ascii="宋体" w:hAnsi="宋体" w:eastAsia="宋体" w:cs="宋体"/>
          <w:spacing w:val="-1"/>
          <w:sz w:val="21"/>
          <w:szCs w:val="21"/>
        </w:rPr>
        <w:t>所有垃圾清运处理应符合广东省内各地有关法律法规规定。</w:t>
      </w:r>
    </w:p>
    <w:p>
      <w:pPr>
        <w:spacing w:before="23" w:line="218" w:lineRule="auto"/>
        <w:ind w:left="440"/>
        <w:rPr>
          <w:rFonts w:hint="eastAsia" w:ascii="宋体" w:hAnsi="宋体" w:eastAsia="宋体" w:cs="宋体"/>
          <w:sz w:val="21"/>
          <w:szCs w:val="21"/>
        </w:rPr>
      </w:pPr>
      <w:r>
        <w:rPr>
          <w:rFonts w:hint="eastAsia" w:ascii="宋体" w:hAnsi="宋体" w:eastAsia="宋体" w:cs="宋体"/>
          <w:spacing w:val="-1"/>
          <w:sz w:val="21"/>
          <w:szCs w:val="21"/>
          <w:lang w:val="en-US" w:eastAsia="zh-CN"/>
        </w:rPr>
        <w:t>(8)</w:t>
      </w:r>
      <w:r>
        <w:rPr>
          <w:rFonts w:hint="eastAsia" w:ascii="宋体" w:hAnsi="宋体" w:eastAsia="宋体" w:cs="宋体"/>
          <w:spacing w:val="-1"/>
          <w:sz w:val="21"/>
          <w:szCs w:val="21"/>
        </w:rPr>
        <w:t>负责回收医院内电池，按照深圳市环保相关要求进行处理。</w:t>
      </w:r>
    </w:p>
    <w:p>
      <w:pPr>
        <w:spacing w:before="27" w:line="227" w:lineRule="auto"/>
        <w:ind w:left="41" w:right="3" w:firstLine="399"/>
        <w:rPr>
          <w:rFonts w:hint="eastAsia" w:ascii="宋体" w:hAnsi="宋体" w:eastAsia="宋体" w:cs="宋体"/>
          <w:sz w:val="21"/>
          <w:szCs w:val="21"/>
        </w:rPr>
      </w:pPr>
      <w:r>
        <w:rPr>
          <w:rFonts w:hint="eastAsia" w:ascii="宋体" w:hAnsi="宋体" w:eastAsia="宋体" w:cs="宋体"/>
          <w:sz w:val="21"/>
          <w:szCs w:val="21"/>
          <w:lang w:val="en-US" w:eastAsia="zh-CN"/>
        </w:rPr>
        <w:t>(9)</w:t>
      </w:r>
      <w:r>
        <w:rPr>
          <w:rFonts w:hint="eastAsia" w:ascii="宋体" w:hAnsi="宋体" w:eastAsia="宋体" w:cs="宋体"/>
          <w:sz w:val="21"/>
          <w:szCs w:val="21"/>
        </w:rPr>
        <w:t>医院区域内各类包装纸皮的回收由中标人统一回收。中标人需安排专职人员负责及</w:t>
      </w:r>
      <w:r>
        <w:rPr>
          <w:rFonts w:hint="eastAsia" w:ascii="宋体" w:hAnsi="宋体" w:eastAsia="宋体" w:cs="宋体"/>
          <w:spacing w:val="-8"/>
          <w:sz w:val="21"/>
          <w:szCs w:val="21"/>
        </w:rPr>
        <w:t>时收集清理，纸皮不可堆积存放在消防通道，也不可大量堆积在医院区域内，</w:t>
      </w:r>
      <w:r>
        <w:rPr>
          <w:rFonts w:hint="eastAsia" w:ascii="宋体" w:hAnsi="宋体" w:eastAsia="宋体" w:cs="宋体"/>
          <w:spacing w:val="-9"/>
          <w:sz w:val="21"/>
          <w:szCs w:val="21"/>
        </w:rPr>
        <w:t>存在消防隐患。</w:t>
      </w:r>
    </w:p>
    <w:p>
      <w:pPr>
        <w:spacing w:before="27" w:line="227" w:lineRule="auto"/>
        <w:ind w:left="28" w:right="7" w:firstLine="426"/>
        <w:rPr>
          <w:rFonts w:hint="eastAsia" w:ascii="宋体" w:hAnsi="宋体" w:eastAsia="宋体" w:cs="宋体"/>
          <w:sz w:val="21"/>
          <w:szCs w:val="21"/>
        </w:rPr>
      </w:pPr>
      <w:r>
        <w:rPr>
          <w:rFonts w:hint="eastAsia" w:ascii="宋体" w:hAnsi="宋体" w:eastAsia="宋体" w:cs="宋体"/>
          <w:spacing w:val="-3"/>
          <w:sz w:val="21"/>
          <w:szCs w:val="21"/>
          <w:lang w:val="en-US" w:eastAsia="zh-CN"/>
        </w:rPr>
        <w:t>(10)</w:t>
      </w:r>
      <w:r>
        <w:rPr>
          <w:rFonts w:hint="eastAsia" w:ascii="宋体" w:hAnsi="宋体" w:eastAsia="宋体" w:cs="宋体"/>
          <w:spacing w:val="-3"/>
          <w:sz w:val="21"/>
          <w:szCs w:val="21"/>
        </w:rPr>
        <w:t>除个别科室自己管理外，医院其他区域内各类包装纸皮由中标人统一回收</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lang w:val="en-US" w:eastAsia="zh-CN"/>
        </w:rPr>
        <w:t>所得费用由医院收取</w:t>
      </w:r>
      <w:r>
        <w:rPr>
          <w:rFonts w:hint="eastAsia" w:ascii="宋体" w:hAnsi="宋体" w:eastAsia="宋体" w:cs="宋体"/>
          <w:spacing w:val="-3"/>
          <w:sz w:val="21"/>
          <w:szCs w:val="21"/>
        </w:rPr>
        <w:t>。</w:t>
      </w:r>
    </w:p>
    <w:p>
      <w:pPr>
        <w:spacing w:before="29" w:line="218" w:lineRule="auto"/>
        <w:ind w:left="446"/>
        <w:rPr>
          <w:rFonts w:hint="eastAsia" w:ascii="宋体" w:hAnsi="宋体" w:eastAsia="宋体" w:cs="宋体"/>
          <w:sz w:val="21"/>
          <w:szCs w:val="21"/>
        </w:rPr>
      </w:pPr>
      <w:r>
        <w:rPr>
          <w:rFonts w:hint="eastAsia" w:ascii="宋体" w:hAnsi="宋体" w:eastAsia="宋体" w:cs="宋体"/>
          <w:spacing w:val="-3"/>
          <w:sz w:val="21"/>
          <w:szCs w:val="21"/>
          <w:lang w:val="en-US" w:eastAsia="zh-CN"/>
        </w:rPr>
        <w:t>4.3</w:t>
      </w:r>
      <w:r>
        <w:rPr>
          <w:rFonts w:hint="eastAsia" w:ascii="宋体" w:hAnsi="宋体" w:eastAsia="宋体" w:cs="宋体"/>
          <w:spacing w:val="-3"/>
          <w:sz w:val="21"/>
          <w:szCs w:val="21"/>
        </w:rPr>
        <w:t>医疗废物处理服务范围及要求：</w:t>
      </w:r>
    </w:p>
    <w:p>
      <w:pPr>
        <w:spacing w:before="22" w:line="235" w:lineRule="auto"/>
        <w:ind w:left="25" w:right="5" w:firstLine="429"/>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严格按照《医疗废物管理条例》和</w:t>
      </w:r>
      <w:r>
        <w:rPr>
          <w:rFonts w:hint="eastAsia" w:ascii="宋体" w:hAnsi="宋体" w:cs="宋体"/>
          <w:sz w:val="21"/>
          <w:szCs w:val="21"/>
          <w:lang w:val="en-US" w:eastAsia="zh-CN"/>
        </w:rPr>
        <w:t>卫健委</w:t>
      </w:r>
      <w:r>
        <w:rPr>
          <w:rFonts w:hint="eastAsia" w:ascii="宋体" w:hAnsi="宋体" w:eastAsia="宋体" w:cs="宋体"/>
          <w:sz w:val="21"/>
          <w:szCs w:val="21"/>
        </w:rPr>
        <w:t>《医疗卫生机构医疗废物管理办法》</w:t>
      </w:r>
      <w:r>
        <w:rPr>
          <w:rFonts w:hint="eastAsia" w:ascii="宋体" w:hAnsi="宋体" w:eastAsia="宋体" w:cs="宋体"/>
          <w:spacing w:val="-1"/>
          <w:sz w:val="21"/>
          <w:szCs w:val="21"/>
        </w:rPr>
        <w:t>及医</w:t>
      </w:r>
      <w:r>
        <w:rPr>
          <w:rFonts w:hint="eastAsia" w:ascii="宋体" w:hAnsi="宋体" w:eastAsia="宋体" w:cs="宋体"/>
          <w:spacing w:val="-2"/>
          <w:sz w:val="21"/>
          <w:szCs w:val="21"/>
        </w:rPr>
        <w:t>院医疗废物管理规定对医疗废物进行分类收集、运</w:t>
      </w:r>
      <w:r>
        <w:rPr>
          <w:rFonts w:hint="eastAsia" w:ascii="宋体" w:hAnsi="宋体" w:eastAsia="宋体" w:cs="宋体"/>
          <w:spacing w:val="-3"/>
          <w:sz w:val="21"/>
          <w:szCs w:val="21"/>
        </w:rPr>
        <w:t>送与暂时贮存，制定医疗废物管理的工作</w:t>
      </w:r>
      <w:r>
        <w:rPr>
          <w:rFonts w:hint="eastAsia" w:ascii="宋体" w:hAnsi="宋体" w:eastAsia="宋体" w:cs="宋体"/>
          <w:spacing w:val="-7"/>
          <w:sz w:val="21"/>
          <w:szCs w:val="21"/>
        </w:rPr>
        <w:t>规章制度、工作流程和工作要求，明确有关人</w:t>
      </w:r>
      <w:r>
        <w:rPr>
          <w:rFonts w:hint="eastAsia" w:ascii="宋体" w:hAnsi="宋体" w:eastAsia="宋体" w:cs="宋体"/>
          <w:spacing w:val="-8"/>
          <w:sz w:val="21"/>
          <w:szCs w:val="21"/>
        </w:rPr>
        <w:t>员的工作职责，做好发生医疗废物流失、泄漏、</w:t>
      </w:r>
      <w:r>
        <w:rPr>
          <w:rFonts w:hint="eastAsia" w:ascii="宋体" w:hAnsi="宋体" w:eastAsia="宋体" w:cs="宋体"/>
          <w:spacing w:val="-2"/>
          <w:sz w:val="21"/>
          <w:szCs w:val="21"/>
        </w:rPr>
        <w:t>扩散和意外事故的应急方案，定期对员工进行医疗</w:t>
      </w:r>
      <w:r>
        <w:rPr>
          <w:rFonts w:hint="eastAsia" w:ascii="宋体" w:hAnsi="宋体" w:eastAsia="宋体" w:cs="宋体"/>
          <w:spacing w:val="-3"/>
          <w:sz w:val="21"/>
          <w:szCs w:val="21"/>
        </w:rPr>
        <w:t>废物</w:t>
      </w:r>
      <w:r>
        <w:rPr>
          <w:rFonts w:hint="eastAsia" w:ascii="宋体" w:hAnsi="宋体" w:cs="宋体"/>
          <w:spacing w:val="-3"/>
          <w:sz w:val="21"/>
          <w:szCs w:val="21"/>
          <w:lang w:eastAsia="zh-CN"/>
        </w:rPr>
        <w:t>管理</w:t>
      </w:r>
      <w:r>
        <w:rPr>
          <w:rFonts w:hint="eastAsia" w:ascii="宋体" w:hAnsi="宋体" w:eastAsia="宋体" w:cs="宋体"/>
          <w:spacing w:val="-3"/>
          <w:sz w:val="21"/>
          <w:szCs w:val="21"/>
        </w:rPr>
        <w:t>培训，积极参加医院组织的相</w:t>
      </w:r>
      <w:r>
        <w:rPr>
          <w:rFonts w:hint="eastAsia" w:ascii="宋体" w:hAnsi="宋体" w:eastAsia="宋体" w:cs="宋体"/>
          <w:sz w:val="21"/>
          <w:szCs w:val="21"/>
        </w:rPr>
        <w:t>关培训。培训后应有考核，保存记录并进行工</w:t>
      </w:r>
      <w:r>
        <w:rPr>
          <w:rFonts w:hint="eastAsia" w:ascii="宋体" w:hAnsi="宋体" w:eastAsia="宋体" w:cs="宋体"/>
          <w:spacing w:val="-1"/>
          <w:sz w:val="21"/>
          <w:szCs w:val="21"/>
        </w:rPr>
        <w:t>作质量持续改进。</w:t>
      </w:r>
    </w:p>
    <w:p>
      <w:pPr>
        <w:spacing w:before="28" w:line="228" w:lineRule="auto"/>
        <w:ind w:left="27" w:right="47" w:firstLine="414"/>
        <w:rPr>
          <w:rFonts w:hint="eastAsia" w:ascii="宋体" w:hAnsi="宋体" w:eastAsia="宋体" w:cs="宋体"/>
          <w:sz w:val="21"/>
          <w:szCs w:val="21"/>
        </w:rPr>
      </w:pPr>
      <w:r>
        <w:rPr>
          <w:rFonts w:hint="eastAsia" w:ascii="宋体" w:hAnsi="宋体" w:eastAsia="宋体" w:cs="宋体"/>
          <w:spacing w:val="-1"/>
          <w:sz w:val="21"/>
          <w:szCs w:val="21"/>
          <w:lang w:val="en-US" w:eastAsia="zh-CN"/>
        </w:rPr>
        <w:t>(2)</w:t>
      </w:r>
      <w:r>
        <w:rPr>
          <w:rFonts w:hint="eastAsia" w:ascii="宋体" w:hAnsi="宋体" w:eastAsia="宋体" w:cs="宋体"/>
          <w:spacing w:val="-1"/>
          <w:sz w:val="21"/>
          <w:szCs w:val="21"/>
        </w:rPr>
        <w:t>严禁转让、买卖医疗废物。严禁在非收集、非暂时贮藏地点倾倒、堆放医疗废物，严禁将医疗废物混入其他废物和生活垃圾。</w:t>
      </w:r>
    </w:p>
    <w:p>
      <w:pPr>
        <w:spacing w:before="25" w:line="228" w:lineRule="auto"/>
        <w:ind w:left="34" w:right="17" w:firstLine="409"/>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负责到</w:t>
      </w:r>
      <w:r>
        <w:rPr>
          <w:rFonts w:hint="eastAsia" w:ascii="宋体" w:hAnsi="宋体" w:eastAsia="宋体" w:cs="宋体"/>
          <w:sz w:val="21"/>
          <w:szCs w:val="21"/>
          <w:lang w:val="en-US" w:eastAsia="zh-CN"/>
        </w:rPr>
        <w:t>服务范围内</w:t>
      </w:r>
      <w:r>
        <w:rPr>
          <w:rFonts w:hint="eastAsia" w:ascii="宋体" w:hAnsi="宋体" w:eastAsia="宋体" w:cs="宋体"/>
          <w:sz w:val="21"/>
          <w:szCs w:val="21"/>
        </w:rPr>
        <w:t>各科室、病区与科室、病区医院人员进行医疗废物的袋数数量交</w:t>
      </w:r>
      <w:r>
        <w:rPr>
          <w:rFonts w:hint="eastAsia" w:ascii="宋体" w:hAnsi="宋体" w:eastAsia="宋体" w:cs="宋体"/>
          <w:spacing w:val="-1"/>
          <w:sz w:val="21"/>
          <w:szCs w:val="21"/>
        </w:rPr>
        <w:t>接及签字确认工作；负责各科室、病区已移交的医疗废物的运送及称重工作。</w:t>
      </w:r>
    </w:p>
    <w:p>
      <w:pPr>
        <w:spacing w:before="27" w:line="228" w:lineRule="auto"/>
        <w:ind w:left="26" w:right="20" w:firstLine="411"/>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将已与科室进行交接并在手持机上签字确认的医疗废物移交到医院“医疗废物暂存</w:t>
      </w:r>
      <w:r>
        <w:rPr>
          <w:rFonts w:hint="eastAsia" w:ascii="宋体" w:hAnsi="宋体" w:eastAsia="宋体" w:cs="宋体"/>
          <w:spacing w:val="-1"/>
          <w:sz w:val="21"/>
          <w:szCs w:val="21"/>
        </w:rPr>
        <w:t>处”并进行数量确认及称重、签字确认的工作。</w:t>
      </w:r>
    </w:p>
    <w:p>
      <w:pPr>
        <w:spacing w:before="26" w:line="232" w:lineRule="auto"/>
        <w:ind w:left="31" w:right="2" w:firstLine="412"/>
        <w:rPr>
          <w:rFonts w:hint="eastAsia" w:ascii="宋体" w:hAnsi="宋体" w:eastAsia="宋体" w:cs="宋体"/>
          <w:sz w:val="21"/>
          <w:szCs w:val="21"/>
        </w:rPr>
      </w:pPr>
      <w:r>
        <w:rPr>
          <w:rFonts w:hint="eastAsia" w:ascii="宋体" w:hAnsi="宋体" w:eastAsia="宋体" w:cs="宋体"/>
          <w:spacing w:val="-2"/>
          <w:sz w:val="21"/>
          <w:szCs w:val="21"/>
          <w:lang w:val="en-US" w:eastAsia="zh-CN"/>
        </w:rPr>
        <w:t>(5)</w:t>
      </w:r>
      <w:r>
        <w:rPr>
          <w:rFonts w:hint="eastAsia" w:ascii="宋体" w:hAnsi="宋体" w:eastAsia="宋体" w:cs="宋体"/>
          <w:spacing w:val="-2"/>
          <w:sz w:val="21"/>
          <w:szCs w:val="21"/>
        </w:rPr>
        <w:t>按院感相关规定，协助病区护士做好病区医</w:t>
      </w:r>
      <w:r>
        <w:rPr>
          <w:rFonts w:hint="eastAsia" w:ascii="宋体" w:hAnsi="宋体" w:eastAsia="宋体" w:cs="宋体"/>
          <w:spacing w:val="-3"/>
          <w:sz w:val="21"/>
          <w:szCs w:val="21"/>
        </w:rPr>
        <w:t>疗废物的收扎及打包,交接、登记、转运</w:t>
      </w:r>
      <w:r>
        <w:rPr>
          <w:rFonts w:hint="eastAsia" w:ascii="宋体" w:hAnsi="宋体" w:eastAsia="宋体" w:cs="宋体"/>
          <w:spacing w:val="-2"/>
          <w:sz w:val="21"/>
          <w:szCs w:val="21"/>
        </w:rPr>
        <w:t>工作。指定专人每日定时、定点，按规定路</w:t>
      </w:r>
      <w:r>
        <w:rPr>
          <w:rFonts w:hint="eastAsia" w:ascii="宋体" w:hAnsi="宋体" w:eastAsia="宋体" w:cs="宋体"/>
          <w:spacing w:val="-3"/>
          <w:sz w:val="21"/>
          <w:szCs w:val="21"/>
        </w:rPr>
        <w:t>线运送医疗废物，在规定时限内将医疗废物集中</w:t>
      </w:r>
      <w:r>
        <w:rPr>
          <w:rFonts w:hint="eastAsia" w:ascii="宋体" w:hAnsi="宋体" w:eastAsia="宋体" w:cs="宋体"/>
          <w:spacing w:val="-2"/>
          <w:sz w:val="21"/>
          <w:szCs w:val="21"/>
        </w:rPr>
        <w:t>到指定存放地点。</w:t>
      </w:r>
    </w:p>
    <w:p>
      <w:pPr>
        <w:spacing w:before="25" w:line="227" w:lineRule="auto"/>
        <w:ind w:left="29" w:right="24" w:firstLine="411"/>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医疗废物暂存处应有专人负责统筹管理，避免医疗废物流失或被</w:t>
      </w:r>
      <w:r>
        <w:rPr>
          <w:rFonts w:hint="eastAsia" w:ascii="宋体" w:hAnsi="宋体" w:eastAsia="宋体" w:cs="宋体"/>
          <w:spacing w:val="-1"/>
          <w:sz w:val="21"/>
          <w:szCs w:val="21"/>
        </w:rPr>
        <w:t>盗。每天与专业医疗废物处理机构对转运的医疗废物按相关规定如实登记、交接。</w:t>
      </w:r>
    </w:p>
    <w:p>
      <w:pPr>
        <w:spacing w:before="29" w:line="227" w:lineRule="auto"/>
        <w:ind w:left="25" w:right="16" w:firstLine="419"/>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保持医疗废物暂存处通风良好，做好防鼠、防蚁、防蚊蝇、防蟑螂、防盗等</w:t>
      </w:r>
      <w:r>
        <w:rPr>
          <w:rFonts w:hint="eastAsia" w:ascii="宋体" w:hAnsi="宋体" w:eastAsia="宋体" w:cs="宋体"/>
          <w:spacing w:val="-1"/>
          <w:sz w:val="21"/>
          <w:szCs w:val="21"/>
        </w:rPr>
        <w:t>安全措</w:t>
      </w:r>
      <w:r>
        <w:rPr>
          <w:rFonts w:hint="eastAsia" w:ascii="宋体" w:hAnsi="宋体" w:eastAsia="宋体" w:cs="宋体"/>
          <w:sz w:val="21"/>
          <w:szCs w:val="21"/>
        </w:rPr>
        <w:t>施；禁止在室内“吸烟”、“饮食”等，避免</w:t>
      </w:r>
      <w:r>
        <w:rPr>
          <w:rFonts w:hint="eastAsia" w:ascii="宋体" w:hAnsi="宋体" w:eastAsia="宋体" w:cs="宋体"/>
          <w:spacing w:val="-1"/>
          <w:sz w:val="21"/>
          <w:szCs w:val="21"/>
        </w:rPr>
        <w:t>非工作人员进出。</w:t>
      </w:r>
    </w:p>
    <w:p>
      <w:pPr>
        <w:spacing w:before="28" w:line="216" w:lineRule="auto"/>
        <w:ind w:left="440"/>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每天医疗废物清运之后，医疗废物暂存处要彻底清洁、消毒冲</w:t>
      </w:r>
      <w:r>
        <w:rPr>
          <w:rFonts w:hint="eastAsia" w:ascii="宋体" w:hAnsi="宋体" w:eastAsia="宋体" w:cs="宋体"/>
          <w:spacing w:val="-1"/>
          <w:sz w:val="21"/>
          <w:szCs w:val="21"/>
        </w:rPr>
        <w:t>洗一次。</w:t>
      </w:r>
    </w:p>
    <w:p>
      <w:pPr>
        <w:spacing w:before="25" w:line="217" w:lineRule="auto"/>
        <w:ind w:left="440"/>
        <w:rPr>
          <w:rFonts w:hint="eastAsia" w:ascii="宋体" w:hAnsi="宋体" w:eastAsia="宋体" w:cs="宋体"/>
          <w:sz w:val="21"/>
          <w:szCs w:val="21"/>
        </w:rPr>
      </w:pPr>
      <w:r>
        <w:rPr>
          <w:rFonts w:hint="eastAsia" w:ascii="宋体" w:hAnsi="宋体" w:eastAsia="宋体" w:cs="宋体"/>
          <w:sz w:val="21"/>
          <w:szCs w:val="21"/>
          <w:lang w:val="en-US" w:eastAsia="zh-CN"/>
        </w:rPr>
        <w:t>(9)</w:t>
      </w:r>
      <w:r>
        <w:rPr>
          <w:rFonts w:hint="eastAsia" w:ascii="宋体" w:hAnsi="宋体" w:eastAsia="宋体" w:cs="宋体"/>
          <w:sz w:val="21"/>
          <w:szCs w:val="21"/>
        </w:rPr>
        <w:t>收集运送的桶每次用完后清洗干净，并按照规定及相关要求进</w:t>
      </w:r>
      <w:r>
        <w:rPr>
          <w:rFonts w:hint="eastAsia" w:ascii="宋体" w:hAnsi="宋体" w:eastAsia="宋体" w:cs="宋体"/>
          <w:spacing w:val="-1"/>
          <w:sz w:val="21"/>
          <w:szCs w:val="21"/>
        </w:rPr>
        <w:t>行消毒。</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(10)暂时贮存的医疗废物做到日产日清，暂时贮存最长不得超过 48 小时，因外送公司原因造成的滞留，应每天定期进行上报，同时加强安全管控。所有转运联单及签字记录至少保存 3 年。</w:t>
      </w:r>
    </w:p>
    <w:p>
      <w:pPr>
        <w:spacing w:before="22" w:line="235" w:lineRule="auto"/>
        <w:ind w:left="25" w:right="5" w:firstLine="429"/>
        <w:rPr>
          <w:rFonts w:hint="eastAsia" w:ascii="宋体" w:hAnsi="宋体" w:eastAsia="宋体" w:cs="宋体"/>
          <w:sz w:val="21"/>
          <w:szCs w:val="21"/>
          <w:lang w:val="en-US" w:eastAsia="zh-CN"/>
        </w:rPr>
      </w:pP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(11)为专职人员配备必要的职业卫生安全防护物品，要求专职收集医疗废物人员每年进行体检，定期给予乙肝疫苗接种，必要时注射提高免疫力的药物如免疫球蛋白等。费用由中标人承担。</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(12)严格遵照医院医疗废物相关管理制度及流程开展医疗废物的管理工作。</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4.4化粪池清掏：保持化粪池工作正常，每月一次检查，每半年一次清掏，发现异常及时清掏。化粪池清掏包含人工费、材料费、工器具使用费等完成本工作所需发生的一切费用。</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4.5清洁消毒服务范围：</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(1)消毒原则：清洁区、潜在污染区和污染区应分别进行常规清洁、消毒处理。清洁区和污染区的消毒要求、方法和重点有所不同，若清洁区与污染区无明显界限，按污染区处理。</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(2)各种物体表面的清洁和消毒：</w:t>
      </w:r>
    </w:p>
    <w:tbl>
      <w:tblPr>
        <w:tblStyle w:val="203"/>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949"/>
        <w:gridCol w:w="1654"/>
        <w:gridCol w:w="1772"/>
        <w:gridCol w:w="1917"/>
        <w:gridCol w:w="202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570" w:type="pct"/>
            <w:vAlign w:val="top"/>
          </w:tcPr>
          <w:p>
            <w:pPr>
              <w:spacing w:before="34" w:line="210" w:lineRule="auto"/>
              <w:ind w:left="551"/>
              <w:rPr>
                <w:rFonts w:hint="eastAsia" w:ascii="宋体" w:hAnsi="宋体" w:eastAsia="宋体" w:cs="宋体"/>
                <w:sz w:val="21"/>
                <w:szCs w:val="21"/>
              </w:rPr>
            </w:pPr>
            <w:r>
              <w:rPr>
                <w:rFonts w:hint="eastAsia" w:ascii="宋体" w:hAnsi="宋体" w:eastAsia="宋体" w:cs="宋体"/>
                <w:spacing w:val="-6"/>
                <w:sz w:val="21"/>
                <w:szCs w:val="21"/>
              </w:rPr>
              <w:t>总项</w:t>
            </w:r>
          </w:p>
        </w:tc>
        <w:tc>
          <w:tcPr>
            <w:tcW w:w="994" w:type="pct"/>
            <w:vAlign w:val="top"/>
          </w:tcPr>
          <w:p>
            <w:pPr>
              <w:spacing w:before="34" w:line="210" w:lineRule="auto"/>
              <w:ind w:left="537"/>
              <w:rPr>
                <w:rFonts w:hint="eastAsia" w:ascii="宋体" w:hAnsi="宋体" w:eastAsia="宋体" w:cs="宋体"/>
                <w:sz w:val="21"/>
                <w:szCs w:val="21"/>
              </w:rPr>
            </w:pPr>
            <w:r>
              <w:rPr>
                <w:rFonts w:hint="eastAsia" w:ascii="宋体" w:hAnsi="宋体" w:eastAsia="宋体" w:cs="宋体"/>
                <w:spacing w:val="-4"/>
                <w:sz w:val="21"/>
                <w:szCs w:val="21"/>
              </w:rPr>
              <w:t>分项</w:t>
            </w:r>
          </w:p>
        </w:tc>
        <w:tc>
          <w:tcPr>
            <w:tcW w:w="1065" w:type="pct"/>
            <w:vAlign w:val="top"/>
          </w:tcPr>
          <w:p>
            <w:pPr>
              <w:spacing w:before="34" w:line="210" w:lineRule="auto"/>
              <w:ind w:left="539"/>
              <w:rPr>
                <w:rFonts w:hint="eastAsia" w:ascii="宋体" w:hAnsi="宋体" w:eastAsia="宋体" w:cs="宋体"/>
                <w:sz w:val="21"/>
                <w:szCs w:val="21"/>
              </w:rPr>
            </w:pPr>
            <w:r>
              <w:rPr>
                <w:rFonts w:hint="eastAsia" w:ascii="宋体" w:hAnsi="宋体" w:eastAsia="宋体" w:cs="宋体"/>
                <w:spacing w:val="-3"/>
                <w:sz w:val="21"/>
                <w:szCs w:val="21"/>
              </w:rPr>
              <w:t>处理原则</w:t>
            </w:r>
          </w:p>
        </w:tc>
        <w:tc>
          <w:tcPr>
            <w:tcW w:w="1152" w:type="pct"/>
            <w:vAlign w:val="top"/>
          </w:tcPr>
          <w:p>
            <w:pPr>
              <w:spacing w:before="34" w:line="210" w:lineRule="auto"/>
              <w:ind w:left="565"/>
              <w:rPr>
                <w:rFonts w:hint="eastAsia" w:ascii="宋体" w:hAnsi="宋体" w:eastAsia="宋体" w:cs="宋体"/>
                <w:sz w:val="21"/>
                <w:szCs w:val="21"/>
              </w:rPr>
            </w:pPr>
            <w:r>
              <w:rPr>
                <w:rFonts w:hint="eastAsia" w:ascii="宋体" w:hAnsi="宋体" w:eastAsia="宋体" w:cs="宋体"/>
                <w:spacing w:val="-10"/>
                <w:sz w:val="21"/>
                <w:szCs w:val="21"/>
              </w:rPr>
              <w:t>内容标准</w:t>
            </w:r>
          </w:p>
        </w:tc>
        <w:tc>
          <w:tcPr>
            <w:tcW w:w="1216" w:type="pct"/>
            <w:vAlign w:val="top"/>
          </w:tcPr>
          <w:p>
            <w:pPr>
              <w:spacing w:before="34" w:line="210" w:lineRule="auto"/>
              <w:ind w:left="543"/>
              <w:rPr>
                <w:rFonts w:hint="eastAsia" w:ascii="宋体" w:hAnsi="宋体" w:eastAsia="宋体" w:cs="宋体"/>
                <w:sz w:val="21"/>
                <w:szCs w:val="21"/>
              </w:rPr>
            </w:pPr>
            <w:r>
              <w:rPr>
                <w:rFonts w:hint="eastAsia" w:ascii="宋体" w:hAnsi="宋体" w:eastAsia="宋体" w:cs="宋体"/>
                <w:spacing w:val="-2"/>
                <w:sz w:val="21"/>
                <w:szCs w:val="21"/>
              </w:rPr>
              <w:t>清洁和消毒周期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570" w:type="pct"/>
            <w:vMerge w:val="restart"/>
            <w:tcBorders>
              <w:bottom w:val="nil"/>
            </w:tcBorders>
            <w:vAlign w:val="top"/>
          </w:tcPr>
          <w:p>
            <w:pPr>
              <w:spacing w:line="293" w:lineRule="auto"/>
              <w:rPr>
                <w:rFonts w:hint="eastAsia" w:ascii="宋体" w:hAnsi="宋体" w:eastAsia="宋体" w:cs="宋体"/>
                <w:sz w:val="21"/>
                <w:szCs w:val="21"/>
              </w:rPr>
            </w:pPr>
          </w:p>
          <w:p>
            <w:pPr>
              <w:spacing w:before="68" w:line="223" w:lineRule="auto"/>
              <w:ind w:left="543"/>
              <w:rPr>
                <w:rFonts w:hint="eastAsia" w:ascii="宋体" w:hAnsi="宋体" w:eastAsia="宋体" w:cs="宋体"/>
                <w:sz w:val="21"/>
                <w:szCs w:val="21"/>
              </w:rPr>
            </w:pPr>
            <w:r>
              <w:rPr>
                <w:rFonts w:hint="eastAsia" w:ascii="宋体" w:hAnsi="宋体" w:eastAsia="宋体" w:cs="宋体"/>
                <w:spacing w:val="-4"/>
                <w:sz w:val="21"/>
                <w:szCs w:val="21"/>
              </w:rPr>
              <w:t>地面</w:t>
            </w:r>
          </w:p>
        </w:tc>
        <w:tc>
          <w:tcPr>
            <w:tcW w:w="994" w:type="pct"/>
            <w:vAlign w:val="top"/>
          </w:tcPr>
          <w:p>
            <w:pPr>
              <w:spacing w:before="224" w:line="219" w:lineRule="auto"/>
              <w:ind w:left="537"/>
              <w:rPr>
                <w:rFonts w:hint="eastAsia" w:ascii="宋体" w:hAnsi="宋体" w:eastAsia="宋体" w:cs="宋体"/>
                <w:sz w:val="21"/>
                <w:szCs w:val="21"/>
              </w:rPr>
            </w:pPr>
            <w:r>
              <w:rPr>
                <w:rFonts w:hint="eastAsia" w:ascii="宋体" w:hAnsi="宋体" w:eastAsia="宋体" w:cs="宋体"/>
                <w:spacing w:val="-3"/>
                <w:sz w:val="21"/>
                <w:szCs w:val="21"/>
              </w:rPr>
              <w:t>无明显污染</w:t>
            </w:r>
          </w:p>
        </w:tc>
        <w:tc>
          <w:tcPr>
            <w:tcW w:w="1065" w:type="pct"/>
            <w:vAlign w:val="top"/>
          </w:tcPr>
          <w:p>
            <w:pPr>
              <w:spacing w:before="87" w:line="239" w:lineRule="auto"/>
              <w:ind w:left="133" w:right="102" w:firstLine="407"/>
              <w:rPr>
                <w:rFonts w:hint="eastAsia" w:ascii="宋体" w:hAnsi="宋体" w:eastAsia="宋体" w:cs="宋体"/>
                <w:sz w:val="21"/>
                <w:szCs w:val="21"/>
              </w:rPr>
            </w:pPr>
            <w:r>
              <w:rPr>
                <w:rFonts w:hint="eastAsia" w:ascii="宋体" w:hAnsi="宋体" w:eastAsia="宋体" w:cs="宋体"/>
                <w:spacing w:val="12"/>
                <w:sz w:val="21"/>
                <w:szCs w:val="21"/>
              </w:rPr>
              <w:t>湿式清扫，及</w:t>
            </w:r>
            <w:r>
              <w:rPr>
                <w:rFonts w:hint="eastAsia" w:ascii="宋体" w:hAnsi="宋体" w:eastAsia="宋体" w:cs="宋体"/>
                <w:spacing w:val="-6"/>
                <w:sz w:val="21"/>
                <w:szCs w:val="21"/>
              </w:rPr>
              <w:t>时清理保洁</w:t>
            </w:r>
          </w:p>
        </w:tc>
        <w:tc>
          <w:tcPr>
            <w:tcW w:w="1152" w:type="pct"/>
            <w:vMerge w:val="restart"/>
            <w:tcBorders>
              <w:bottom w:val="nil"/>
            </w:tcBorders>
            <w:vAlign w:val="top"/>
          </w:tcPr>
          <w:p>
            <w:pPr>
              <w:spacing w:line="293" w:lineRule="auto"/>
              <w:rPr>
                <w:rFonts w:hint="eastAsia" w:ascii="宋体" w:hAnsi="宋体" w:eastAsia="宋体" w:cs="宋体"/>
                <w:sz w:val="21"/>
                <w:szCs w:val="21"/>
              </w:rPr>
            </w:pPr>
          </w:p>
          <w:p>
            <w:pPr>
              <w:spacing w:before="68" w:line="219" w:lineRule="auto"/>
              <w:ind w:left="542"/>
              <w:rPr>
                <w:rFonts w:hint="eastAsia" w:ascii="宋体" w:hAnsi="宋体" w:eastAsia="宋体" w:cs="宋体"/>
                <w:sz w:val="21"/>
                <w:szCs w:val="21"/>
              </w:rPr>
            </w:pPr>
            <w:r>
              <w:rPr>
                <w:rFonts w:hint="eastAsia" w:ascii="宋体" w:hAnsi="宋体" w:eastAsia="宋体" w:cs="宋体"/>
                <w:spacing w:val="-4"/>
                <w:sz w:val="21"/>
                <w:szCs w:val="21"/>
              </w:rPr>
              <w:t>清洁</w:t>
            </w:r>
          </w:p>
        </w:tc>
        <w:tc>
          <w:tcPr>
            <w:tcW w:w="1216" w:type="pct"/>
            <w:vMerge w:val="restart"/>
            <w:tcBorders>
              <w:bottom w:val="nil"/>
            </w:tcBorders>
            <w:vAlign w:val="top"/>
          </w:tcPr>
          <w:p>
            <w:pPr>
              <w:spacing w:before="229"/>
              <w:ind w:left="123" w:right="105" w:firstLine="426"/>
              <w:rPr>
                <w:rFonts w:hint="eastAsia" w:ascii="宋体" w:hAnsi="宋体" w:eastAsia="宋体" w:cs="宋体"/>
                <w:sz w:val="21"/>
                <w:szCs w:val="21"/>
              </w:rPr>
            </w:pPr>
            <w:r>
              <w:rPr>
                <w:rFonts w:hint="eastAsia" w:ascii="宋体" w:hAnsi="宋体" w:eastAsia="宋体" w:cs="宋体"/>
                <w:sz w:val="21"/>
                <w:szCs w:val="21"/>
              </w:rPr>
              <w:t>1-2</w:t>
            </w:r>
            <w:r>
              <w:rPr>
                <w:rFonts w:hint="eastAsia" w:ascii="宋体" w:hAnsi="宋体" w:eastAsia="宋体" w:cs="宋体"/>
                <w:spacing w:val="28"/>
                <w:sz w:val="21"/>
                <w:szCs w:val="21"/>
              </w:rPr>
              <w:t xml:space="preserve"> </w:t>
            </w:r>
            <w:r>
              <w:rPr>
                <w:rFonts w:hint="eastAsia" w:ascii="宋体" w:hAnsi="宋体" w:eastAsia="宋体" w:cs="宋体"/>
                <w:sz w:val="21"/>
                <w:szCs w:val="21"/>
              </w:rPr>
              <w:t>次/日，适时</w:t>
            </w:r>
            <w:r>
              <w:rPr>
                <w:rFonts w:hint="eastAsia" w:ascii="宋体" w:hAnsi="宋体" w:eastAsia="宋体" w:cs="宋体"/>
                <w:spacing w:val="-4"/>
                <w:sz w:val="21"/>
                <w:szCs w:val="21"/>
              </w:rPr>
              <w:t>清理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570" w:type="pct"/>
            <w:vMerge w:val="continue"/>
            <w:tcBorders>
              <w:top w:val="nil"/>
            </w:tcBorders>
            <w:vAlign w:val="top"/>
          </w:tcPr>
          <w:p>
            <w:pPr>
              <w:rPr>
                <w:rFonts w:hint="eastAsia" w:ascii="宋体" w:hAnsi="宋体" w:eastAsia="宋体" w:cs="宋体"/>
                <w:sz w:val="21"/>
                <w:szCs w:val="21"/>
              </w:rPr>
            </w:pPr>
          </w:p>
        </w:tc>
        <w:tc>
          <w:tcPr>
            <w:tcW w:w="994" w:type="pct"/>
            <w:vAlign w:val="top"/>
          </w:tcPr>
          <w:p>
            <w:pPr>
              <w:spacing w:before="30" w:line="206" w:lineRule="auto"/>
              <w:ind w:left="545"/>
              <w:rPr>
                <w:rFonts w:hint="eastAsia" w:ascii="宋体" w:hAnsi="宋体" w:eastAsia="宋体" w:cs="宋体"/>
                <w:sz w:val="21"/>
                <w:szCs w:val="21"/>
              </w:rPr>
            </w:pPr>
            <w:r>
              <w:rPr>
                <w:rFonts w:hint="eastAsia" w:ascii="宋体" w:hAnsi="宋体" w:eastAsia="宋体" w:cs="宋体"/>
                <w:spacing w:val="-6"/>
                <w:sz w:val="21"/>
                <w:szCs w:val="21"/>
              </w:rPr>
              <w:t>受到污染</w:t>
            </w:r>
          </w:p>
        </w:tc>
        <w:tc>
          <w:tcPr>
            <w:tcW w:w="1065" w:type="pct"/>
            <w:vAlign w:val="top"/>
          </w:tcPr>
          <w:p>
            <w:pPr>
              <w:spacing w:before="30" w:line="206" w:lineRule="auto"/>
              <w:ind w:left="544"/>
              <w:rPr>
                <w:rFonts w:hint="eastAsia" w:ascii="宋体" w:hAnsi="宋体" w:eastAsia="宋体" w:cs="宋体"/>
                <w:sz w:val="21"/>
                <w:szCs w:val="21"/>
              </w:rPr>
            </w:pPr>
            <w:r>
              <w:rPr>
                <w:rFonts w:hint="eastAsia" w:ascii="宋体" w:hAnsi="宋体" w:eastAsia="宋体" w:cs="宋体"/>
                <w:spacing w:val="-3"/>
                <w:sz w:val="21"/>
                <w:szCs w:val="21"/>
              </w:rPr>
              <w:t>消毒溶液擦洗</w:t>
            </w:r>
          </w:p>
        </w:tc>
        <w:tc>
          <w:tcPr>
            <w:tcW w:w="1152" w:type="pct"/>
            <w:vMerge w:val="continue"/>
            <w:tcBorders>
              <w:top w:val="nil"/>
            </w:tcBorders>
            <w:vAlign w:val="top"/>
          </w:tcPr>
          <w:p>
            <w:pPr>
              <w:rPr>
                <w:rFonts w:hint="eastAsia" w:ascii="宋体" w:hAnsi="宋体" w:eastAsia="宋体" w:cs="宋体"/>
                <w:sz w:val="21"/>
                <w:szCs w:val="21"/>
              </w:rPr>
            </w:pPr>
          </w:p>
        </w:tc>
        <w:tc>
          <w:tcPr>
            <w:tcW w:w="1216" w:type="pct"/>
            <w:vMerge w:val="continue"/>
            <w:tcBorders>
              <w:top w:val="nil"/>
            </w:tcBorders>
            <w:vAlign w:val="top"/>
          </w:tcPr>
          <w:p>
            <w:pPr>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570" w:type="pct"/>
            <w:vAlign w:val="top"/>
          </w:tcPr>
          <w:p>
            <w:pPr>
              <w:spacing w:before="31" w:line="208" w:lineRule="auto"/>
              <w:ind w:left="541"/>
              <w:rPr>
                <w:rFonts w:hint="eastAsia" w:ascii="宋体" w:hAnsi="宋体" w:eastAsia="宋体" w:cs="宋体"/>
                <w:sz w:val="21"/>
                <w:szCs w:val="21"/>
              </w:rPr>
            </w:pPr>
            <w:r>
              <w:rPr>
                <w:rFonts w:hint="eastAsia" w:ascii="宋体" w:hAnsi="宋体" w:eastAsia="宋体" w:cs="宋体"/>
                <w:spacing w:val="-3"/>
                <w:sz w:val="21"/>
                <w:szCs w:val="21"/>
              </w:rPr>
              <w:t>墙面</w:t>
            </w:r>
          </w:p>
        </w:tc>
        <w:tc>
          <w:tcPr>
            <w:tcW w:w="994" w:type="pct"/>
            <w:vAlign w:val="top"/>
          </w:tcPr>
          <w:p>
            <w:pPr>
              <w:spacing w:before="31" w:line="208" w:lineRule="auto"/>
              <w:ind w:left="560"/>
              <w:rPr>
                <w:rFonts w:hint="eastAsia" w:ascii="宋体" w:hAnsi="宋体" w:eastAsia="宋体" w:cs="宋体"/>
                <w:sz w:val="21"/>
                <w:szCs w:val="21"/>
              </w:rPr>
            </w:pPr>
            <w:r>
              <w:rPr>
                <w:rFonts w:hint="eastAsia" w:ascii="宋体" w:hAnsi="宋体" w:eastAsia="宋体" w:cs="宋体"/>
                <w:spacing w:val="-10"/>
                <w:sz w:val="21"/>
                <w:szCs w:val="21"/>
              </w:rPr>
              <w:t>同上</w:t>
            </w:r>
          </w:p>
        </w:tc>
        <w:tc>
          <w:tcPr>
            <w:tcW w:w="1065" w:type="pct"/>
            <w:vAlign w:val="top"/>
          </w:tcPr>
          <w:p>
            <w:pPr>
              <w:spacing w:before="31" w:line="208" w:lineRule="auto"/>
              <w:ind w:left="541"/>
              <w:rPr>
                <w:rFonts w:hint="eastAsia" w:ascii="宋体" w:hAnsi="宋体" w:eastAsia="宋体" w:cs="宋体"/>
                <w:sz w:val="21"/>
                <w:szCs w:val="21"/>
              </w:rPr>
            </w:pPr>
            <w:r>
              <w:rPr>
                <w:rFonts w:hint="eastAsia" w:ascii="宋体" w:hAnsi="宋体" w:eastAsia="宋体" w:cs="宋体"/>
                <w:spacing w:val="-3"/>
                <w:sz w:val="21"/>
                <w:szCs w:val="21"/>
              </w:rPr>
              <w:t>清水或消毒液</w:t>
            </w:r>
          </w:p>
        </w:tc>
        <w:tc>
          <w:tcPr>
            <w:tcW w:w="1152" w:type="pct"/>
            <w:vAlign w:val="top"/>
          </w:tcPr>
          <w:p>
            <w:pPr>
              <w:spacing w:before="31" w:line="208" w:lineRule="auto"/>
              <w:ind w:left="565"/>
              <w:rPr>
                <w:rFonts w:hint="eastAsia" w:ascii="宋体" w:hAnsi="宋体" w:eastAsia="宋体" w:cs="宋体"/>
                <w:sz w:val="21"/>
                <w:szCs w:val="21"/>
              </w:rPr>
            </w:pPr>
            <w:r>
              <w:rPr>
                <w:rFonts w:hint="eastAsia" w:ascii="宋体" w:hAnsi="宋体" w:eastAsia="宋体" w:cs="宋体"/>
                <w:spacing w:val="-10"/>
                <w:sz w:val="21"/>
                <w:szCs w:val="21"/>
              </w:rPr>
              <w:t>同上</w:t>
            </w:r>
          </w:p>
        </w:tc>
        <w:tc>
          <w:tcPr>
            <w:tcW w:w="1216" w:type="pct"/>
            <w:vAlign w:val="top"/>
          </w:tcPr>
          <w:p>
            <w:pPr>
              <w:spacing w:before="31" w:line="208" w:lineRule="auto"/>
              <w:ind w:left="549"/>
              <w:rPr>
                <w:rFonts w:hint="eastAsia" w:ascii="宋体" w:hAnsi="宋体" w:eastAsia="宋体" w:cs="宋体"/>
                <w:sz w:val="21"/>
                <w:szCs w:val="21"/>
              </w:rPr>
            </w:pPr>
            <w:r>
              <w:rPr>
                <w:rFonts w:hint="eastAsia" w:ascii="宋体" w:hAnsi="宋体" w:eastAsia="宋体" w:cs="宋体"/>
                <w:spacing w:val="-9"/>
                <w:sz w:val="21"/>
                <w:szCs w:val="21"/>
              </w:rPr>
              <w:t>1次/周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570" w:type="pct"/>
            <w:vAlign w:val="top"/>
          </w:tcPr>
          <w:p>
            <w:pPr>
              <w:spacing w:before="30" w:line="223" w:lineRule="auto"/>
              <w:ind w:left="123" w:right="104" w:firstLine="434"/>
              <w:rPr>
                <w:rFonts w:hint="eastAsia" w:ascii="宋体" w:hAnsi="宋体" w:eastAsia="宋体" w:cs="宋体"/>
                <w:sz w:val="21"/>
                <w:szCs w:val="21"/>
              </w:rPr>
            </w:pPr>
            <w:r>
              <w:rPr>
                <w:rFonts w:hint="eastAsia" w:ascii="宋体" w:hAnsi="宋体" w:eastAsia="宋体" w:cs="宋体"/>
                <w:spacing w:val="-13"/>
                <w:sz w:val="21"/>
                <w:szCs w:val="21"/>
              </w:rPr>
              <w:t>室内</w:t>
            </w:r>
            <w:r>
              <w:rPr>
                <w:rFonts w:hint="eastAsia" w:ascii="宋体" w:hAnsi="宋体" w:eastAsia="宋体" w:cs="宋体"/>
                <w:spacing w:val="-3"/>
                <w:sz w:val="21"/>
                <w:szCs w:val="21"/>
              </w:rPr>
              <w:t>物品表面</w:t>
            </w:r>
          </w:p>
        </w:tc>
        <w:tc>
          <w:tcPr>
            <w:tcW w:w="994" w:type="pct"/>
            <w:vAlign w:val="top"/>
          </w:tcPr>
          <w:p>
            <w:pPr>
              <w:spacing w:before="31" w:line="221" w:lineRule="auto"/>
              <w:ind w:left="541"/>
              <w:rPr>
                <w:rFonts w:hint="eastAsia" w:ascii="宋体" w:hAnsi="宋体" w:eastAsia="宋体" w:cs="宋体"/>
                <w:sz w:val="21"/>
                <w:szCs w:val="21"/>
              </w:rPr>
            </w:pPr>
            <w:r>
              <w:rPr>
                <w:rFonts w:hint="eastAsia" w:ascii="宋体" w:hAnsi="宋体" w:eastAsia="宋体" w:cs="宋体"/>
                <w:spacing w:val="-5"/>
                <w:sz w:val="21"/>
                <w:szCs w:val="21"/>
              </w:rPr>
              <w:t>办公用品</w:t>
            </w:r>
          </w:p>
          <w:p>
            <w:pPr>
              <w:spacing w:before="22" w:line="205" w:lineRule="auto"/>
              <w:ind w:left="535"/>
              <w:rPr>
                <w:rFonts w:hint="eastAsia" w:ascii="宋体" w:hAnsi="宋体" w:eastAsia="宋体" w:cs="宋体"/>
                <w:sz w:val="21"/>
                <w:szCs w:val="21"/>
              </w:rPr>
            </w:pPr>
            <w:r>
              <w:rPr>
                <w:rFonts w:hint="eastAsia" w:ascii="宋体" w:hAnsi="宋体" w:eastAsia="宋体" w:cs="宋体"/>
                <w:spacing w:val="-3"/>
                <w:sz w:val="21"/>
                <w:szCs w:val="21"/>
              </w:rPr>
              <w:t>病区用品</w:t>
            </w:r>
          </w:p>
        </w:tc>
        <w:tc>
          <w:tcPr>
            <w:tcW w:w="1065" w:type="pct"/>
            <w:vAlign w:val="top"/>
          </w:tcPr>
          <w:p>
            <w:pPr>
              <w:spacing w:before="30" w:line="223" w:lineRule="auto"/>
              <w:ind w:left="121" w:right="102" w:firstLine="420"/>
              <w:rPr>
                <w:rFonts w:hint="eastAsia" w:ascii="宋体" w:hAnsi="宋体" w:eastAsia="宋体" w:cs="宋体"/>
                <w:sz w:val="21"/>
                <w:szCs w:val="21"/>
              </w:rPr>
            </w:pPr>
            <w:r>
              <w:rPr>
                <w:rFonts w:hint="eastAsia" w:ascii="宋体" w:hAnsi="宋体" w:eastAsia="宋体" w:cs="宋体"/>
                <w:spacing w:val="12"/>
                <w:sz w:val="21"/>
                <w:szCs w:val="21"/>
              </w:rPr>
              <w:t>湿式清洁或消</w:t>
            </w:r>
            <w:r>
              <w:rPr>
                <w:rFonts w:hint="eastAsia" w:ascii="宋体" w:hAnsi="宋体" w:eastAsia="宋体" w:cs="宋体"/>
                <w:spacing w:val="-4"/>
                <w:sz w:val="21"/>
                <w:szCs w:val="21"/>
              </w:rPr>
              <w:t>毒液</w:t>
            </w:r>
          </w:p>
        </w:tc>
        <w:tc>
          <w:tcPr>
            <w:tcW w:w="1152" w:type="pct"/>
            <w:vAlign w:val="top"/>
          </w:tcPr>
          <w:p>
            <w:pPr>
              <w:spacing w:before="30" w:line="223" w:lineRule="auto"/>
              <w:ind w:left="123" w:right="102" w:firstLine="418"/>
              <w:rPr>
                <w:rFonts w:hint="eastAsia" w:ascii="宋体" w:hAnsi="宋体" w:eastAsia="宋体" w:cs="宋体"/>
                <w:sz w:val="21"/>
                <w:szCs w:val="21"/>
              </w:rPr>
            </w:pPr>
            <w:r>
              <w:rPr>
                <w:rFonts w:hint="eastAsia" w:ascii="宋体" w:hAnsi="宋体" w:eastAsia="宋体" w:cs="宋体"/>
                <w:spacing w:val="3"/>
                <w:sz w:val="21"/>
                <w:szCs w:val="21"/>
              </w:rPr>
              <w:t>清洁，防止病原</w:t>
            </w:r>
            <w:r>
              <w:rPr>
                <w:rFonts w:hint="eastAsia" w:ascii="宋体" w:hAnsi="宋体" w:eastAsia="宋体" w:cs="宋体"/>
                <w:spacing w:val="-6"/>
                <w:sz w:val="21"/>
                <w:szCs w:val="21"/>
              </w:rPr>
              <w:t>菌扩散</w:t>
            </w:r>
            <w:r>
              <w:rPr>
                <w:rFonts w:hint="eastAsia" w:ascii="宋体" w:hAnsi="宋体" w:eastAsia="宋体" w:cs="宋体"/>
                <w:spacing w:val="-26"/>
                <w:sz w:val="21"/>
                <w:szCs w:val="21"/>
              </w:rPr>
              <w:t xml:space="preserve"> </w:t>
            </w:r>
            <w:r>
              <w:rPr>
                <w:rFonts w:hint="eastAsia" w:ascii="宋体" w:hAnsi="宋体" w:eastAsia="宋体" w:cs="宋体"/>
                <w:spacing w:val="-6"/>
                <w:sz w:val="21"/>
                <w:szCs w:val="21"/>
              </w:rPr>
              <w:t>100%</w:t>
            </w:r>
          </w:p>
        </w:tc>
        <w:tc>
          <w:tcPr>
            <w:tcW w:w="1216" w:type="pct"/>
            <w:vAlign w:val="top"/>
          </w:tcPr>
          <w:p>
            <w:pPr>
              <w:spacing w:before="168" w:line="220" w:lineRule="auto"/>
              <w:ind w:left="549"/>
              <w:rPr>
                <w:rFonts w:hint="eastAsia" w:ascii="宋体" w:hAnsi="宋体" w:eastAsia="宋体" w:cs="宋体"/>
                <w:sz w:val="21"/>
                <w:szCs w:val="21"/>
              </w:rPr>
            </w:pPr>
            <w:r>
              <w:rPr>
                <w:rFonts w:hint="eastAsia" w:ascii="宋体" w:hAnsi="宋体" w:eastAsia="宋体" w:cs="宋体"/>
                <w:spacing w:val="-6"/>
                <w:sz w:val="21"/>
                <w:szCs w:val="21"/>
              </w:rPr>
              <w:t>1-2</w:t>
            </w:r>
            <w:r>
              <w:rPr>
                <w:rFonts w:hint="eastAsia" w:ascii="宋体" w:hAnsi="宋体" w:eastAsia="宋体" w:cs="宋体"/>
                <w:spacing w:val="-38"/>
                <w:sz w:val="21"/>
                <w:szCs w:val="21"/>
              </w:rPr>
              <w:t xml:space="preserve"> </w:t>
            </w:r>
            <w:r>
              <w:rPr>
                <w:rFonts w:hint="eastAsia" w:ascii="宋体" w:hAnsi="宋体" w:eastAsia="宋体" w:cs="宋体"/>
                <w:spacing w:val="-6"/>
                <w:sz w:val="21"/>
                <w:szCs w:val="21"/>
              </w:rPr>
              <w:t>次/日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6" w:hRule="atLeast"/>
        </w:trPr>
        <w:tc>
          <w:tcPr>
            <w:tcW w:w="570" w:type="pct"/>
            <w:vAlign w:val="top"/>
          </w:tcPr>
          <w:p>
            <w:pPr>
              <w:spacing w:before="169" w:line="239" w:lineRule="auto"/>
              <w:ind w:left="123" w:right="104" w:firstLine="420"/>
              <w:rPr>
                <w:rFonts w:hint="eastAsia" w:ascii="宋体" w:hAnsi="宋体" w:eastAsia="宋体" w:cs="宋体"/>
                <w:sz w:val="21"/>
                <w:szCs w:val="21"/>
              </w:rPr>
            </w:pPr>
            <w:r>
              <w:rPr>
                <w:rFonts w:hint="eastAsia" w:ascii="宋体" w:hAnsi="宋体" w:eastAsia="宋体" w:cs="宋体"/>
                <w:spacing w:val="-6"/>
                <w:sz w:val="21"/>
                <w:szCs w:val="21"/>
              </w:rPr>
              <w:t>其他</w:t>
            </w:r>
            <w:r>
              <w:rPr>
                <w:rFonts w:hint="eastAsia" w:ascii="宋体" w:hAnsi="宋体" w:eastAsia="宋体" w:cs="宋体"/>
                <w:spacing w:val="-3"/>
                <w:sz w:val="21"/>
                <w:szCs w:val="21"/>
              </w:rPr>
              <w:t>物品表面</w:t>
            </w:r>
          </w:p>
        </w:tc>
        <w:tc>
          <w:tcPr>
            <w:tcW w:w="994" w:type="pct"/>
            <w:vAlign w:val="top"/>
          </w:tcPr>
          <w:p>
            <w:pPr>
              <w:spacing w:before="34" w:line="229" w:lineRule="auto"/>
              <w:ind w:left="118" w:right="103" w:firstLine="437"/>
              <w:jc w:val="both"/>
              <w:rPr>
                <w:rFonts w:hint="eastAsia" w:ascii="宋体" w:hAnsi="宋体" w:eastAsia="宋体" w:cs="宋体"/>
                <w:sz w:val="21"/>
                <w:szCs w:val="21"/>
              </w:rPr>
            </w:pPr>
            <w:r>
              <w:rPr>
                <w:rFonts w:hint="eastAsia" w:ascii="宋体" w:hAnsi="宋体" w:eastAsia="宋体" w:cs="宋体"/>
                <w:spacing w:val="-13"/>
                <w:sz w:val="21"/>
                <w:szCs w:val="21"/>
              </w:rPr>
              <w:t>门把手、水龙</w:t>
            </w:r>
            <w:r>
              <w:rPr>
                <w:rFonts w:hint="eastAsia" w:ascii="宋体" w:hAnsi="宋体" w:eastAsia="宋体" w:cs="宋体"/>
                <w:spacing w:val="-7"/>
                <w:sz w:val="21"/>
                <w:szCs w:val="21"/>
              </w:rPr>
              <w:t>头、门窗、洗手池</w:t>
            </w:r>
            <w:r>
              <w:rPr>
                <w:rFonts w:hint="eastAsia" w:ascii="宋体" w:hAnsi="宋体" w:eastAsia="宋体" w:cs="宋体"/>
                <w:sz w:val="21"/>
                <w:szCs w:val="21"/>
              </w:rPr>
              <w:t>等</w:t>
            </w:r>
          </w:p>
        </w:tc>
        <w:tc>
          <w:tcPr>
            <w:tcW w:w="1065" w:type="pct"/>
            <w:vAlign w:val="top"/>
          </w:tcPr>
          <w:p>
            <w:pPr>
              <w:spacing w:before="306" w:line="218" w:lineRule="auto"/>
              <w:ind w:left="539"/>
              <w:rPr>
                <w:rFonts w:hint="eastAsia" w:ascii="宋体" w:hAnsi="宋体" w:eastAsia="宋体" w:cs="宋体"/>
                <w:sz w:val="21"/>
                <w:szCs w:val="21"/>
              </w:rPr>
            </w:pPr>
            <w:r>
              <w:rPr>
                <w:rFonts w:hint="eastAsia" w:ascii="宋体" w:hAnsi="宋体" w:eastAsia="宋体" w:cs="宋体"/>
                <w:spacing w:val="-3"/>
                <w:sz w:val="21"/>
                <w:szCs w:val="21"/>
              </w:rPr>
              <w:t>保持清洁</w:t>
            </w:r>
          </w:p>
        </w:tc>
        <w:tc>
          <w:tcPr>
            <w:tcW w:w="1152" w:type="pct"/>
            <w:vAlign w:val="top"/>
          </w:tcPr>
          <w:p>
            <w:pPr>
              <w:spacing w:before="306" w:line="219" w:lineRule="auto"/>
              <w:ind w:left="565"/>
              <w:rPr>
                <w:rFonts w:hint="eastAsia" w:ascii="宋体" w:hAnsi="宋体" w:eastAsia="宋体" w:cs="宋体"/>
                <w:sz w:val="21"/>
                <w:szCs w:val="21"/>
              </w:rPr>
            </w:pPr>
            <w:r>
              <w:rPr>
                <w:rFonts w:hint="eastAsia" w:ascii="宋体" w:hAnsi="宋体" w:eastAsia="宋体" w:cs="宋体"/>
                <w:spacing w:val="-8"/>
                <w:sz w:val="21"/>
                <w:szCs w:val="21"/>
              </w:rPr>
              <w:t>同清洁标准</w:t>
            </w:r>
          </w:p>
        </w:tc>
        <w:tc>
          <w:tcPr>
            <w:tcW w:w="1216" w:type="pct"/>
            <w:vAlign w:val="top"/>
          </w:tcPr>
          <w:p>
            <w:pPr>
              <w:spacing w:before="169" w:line="239" w:lineRule="auto"/>
              <w:ind w:left="541" w:right="470" w:firstLine="4"/>
              <w:rPr>
                <w:rFonts w:hint="eastAsia" w:ascii="宋体" w:hAnsi="宋体" w:eastAsia="宋体" w:cs="宋体"/>
                <w:sz w:val="21"/>
                <w:szCs w:val="21"/>
              </w:rPr>
            </w:pPr>
            <w:r>
              <w:rPr>
                <w:rFonts w:hint="eastAsia" w:ascii="宋体" w:hAnsi="宋体" w:eastAsia="宋体" w:cs="宋体"/>
                <w:spacing w:val="-9"/>
                <w:sz w:val="21"/>
                <w:szCs w:val="21"/>
              </w:rPr>
              <w:t>消毒1</w:t>
            </w:r>
            <w:r>
              <w:rPr>
                <w:rFonts w:hint="eastAsia" w:ascii="宋体" w:hAnsi="宋体" w:eastAsia="宋体" w:cs="宋体"/>
                <w:spacing w:val="-41"/>
                <w:sz w:val="21"/>
                <w:szCs w:val="21"/>
              </w:rPr>
              <w:t xml:space="preserve"> </w:t>
            </w:r>
            <w:r>
              <w:rPr>
                <w:rFonts w:hint="eastAsia" w:ascii="宋体" w:hAnsi="宋体" w:eastAsia="宋体" w:cs="宋体"/>
                <w:spacing w:val="-9"/>
                <w:sz w:val="21"/>
                <w:szCs w:val="21"/>
              </w:rPr>
              <w:t>次/日</w:t>
            </w:r>
            <w:r>
              <w:rPr>
                <w:rFonts w:hint="eastAsia" w:ascii="宋体" w:hAnsi="宋体" w:eastAsia="宋体" w:cs="宋体"/>
                <w:spacing w:val="-3"/>
                <w:sz w:val="21"/>
                <w:szCs w:val="21"/>
              </w:rPr>
              <w:t>保持适时清理</w:t>
            </w:r>
          </w:p>
        </w:tc>
      </w:tr>
    </w:tbl>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4.6清洁消毒服务相关要求</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(1)中标人对派遣至重点科室的保洁人员待遇应该倾斜，例如：ICU、手术室、新生儿科、发热门诊、血透室、血液移植病区等重点岗位比普通岗位高 20%左右，有助于保洁人员的相对稳定。</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(2)中标人每年为员工提供基本体检项目。包括：乙肝、丙肝、艾滋、梅毒等经血源性传播的疾病筛查。</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4.7可回收医疗废物回收处置</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服务范围及要求：</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为贯彻落实国家卫健委、生态环境部等多部门联合下发的《国卫医发（2020）3 号》文件，医疗机构废弃物综合治理工作方案，按照闭环管理，定点定向，全程追溯的原则，对医疗可回收物实行集中处置再生利用，实现医疗废物减量化，再利用的资源化管理。采购人与国家卫健委和中国物资再生协会塑料分会推荐的医疗机构可回收物中的试点企业签署回收处置协议，完成可回收医疗废弃物产品置换服务，并监督合同履行。中标人需配合采购人完成以下工作：</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中标人工作人员需把所有的塑料输液（瓶）袋、AB白桶、玻璃瓶等集中存放于院内固定存放点存放，杜绝流失。并保证场地卫生整洁，防火安全。负责对塑料输液（瓶）袋、AB白桶、玻璃瓶里残留的药液等带水分的东西进行清理干净。</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（2）由中标人工作人员收集、计重、计量。计量以废物回收处置单位清运时实际数量为准。认真做好每次回收交接记录，现场核实回收重量数目，回收交接记录将作为结算凭证。</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协助采购人每季度结算一次，与废物回收处置单位第四个月对账无误后，对作为抵价支付的医锐器盒、垃圾袋等进行清点并做好登记工作。同时，需对废物处置单位提供的医锐器盒、垃圾袋核查是否符合国家环境保护总局制定的环发</w:t>
      </w:r>
      <w:r>
        <w:rPr>
          <w:rFonts w:hint="eastAsia" w:ascii="宋体" w:hAnsi="宋体" w:cs="宋体"/>
          <w:sz w:val="21"/>
          <w:szCs w:val="21"/>
          <w:lang w:val="en-US" w:eastAsia="zh-CN"/>
        </w:rPr>
        <w:t>〔2003〕188号</w:t>
      </w:r>
      <w:r>
        <w:rPr>
          <w:rFonts w:hint="eastAsia" w:ascii="宋体" w:hAnsi="宋体" w:eastAsia="宋体" w:cs="宋体"/>
          <w:sz w:val="21"/>
          <w:szCs w:val="21"/>
          <w:lang w:val="en-US" w:eastAsia="zh-CN"/>
        </w:rPr>
        <w:t>文中关于医疗废物专用包装物容器标准和警示标识的规定。违反此规定造成一切后果由中标人承担。</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（4）监督废物回收处置单位及时清运。清运时，由中标人指定人员在《环保服务单》签字，以保证可回收废物品不外流，保证与可回收废物处置单位权责清晰。</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（5）监督废物回收处置单位按规定履行协议的义务。</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（6）中标人要对医院相关员工进行严格的医疗废物分类、收集、运送、贮存、交接的职业教育。</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如因不可抗力导致直接影响《输液（瓶）袋、医用玻璃瓶等专业回收处置协议》合同的履行，应采取应急措施，并及时通知采购人。对可回收废物品种、重量、数量做好台账登记，定期将台账资料提交采购人。</w:t>
      </w:r>
    </w:p>
    <w:p>
      <w:pPr>
        <w:spacing w:before="22" w:line="235" w:lineRule="auto"/>
        <w:ind w:left="25" w:right="5" w:firstLine="4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5.提供自有或租赁的工具及设备清单，清单内容包含但不限于以下清单:</w:t>
      </w:r>
    </w:p>
    <w:tbl>
      <w:tblPr>
        <w:tblStyle w:val="203"/>
        <w:tblW w:w="86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7"/>
        <w:gridCol w:w="1828"/>
        <w:gridCol w:w="991"/>
        <w:gridCol w:w="2603"/>
        <w:gridCol w:w="849"/>
        <w:gridCol w:w="170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657" w:type="dxa"/>
            <w:vAlign w:val="top"/>
          </w:tcPr>
          <w:p>
            <w:pPr>
              <w:spacing w:before="41" w:line="214" w:lineRule="auto"/>
              <w:ind w:left="128"/>
              <w:rPr>
                <w:rFonts w:hint="eastAsia" w:ascii="宋体" w:hAnsi="宋体" w:eastAsia="宋体" w:cs="宋体"/>
                <w:sz w:val="21"/>
                <w:szCs w:val="21"/>
              </w:rPr>
            </w:pPr>
            <w:r>
              <w:rPr>
                <w:rFonts w:hint="eastAsia" w:ascii="宋体" w:hAnsi="宋体" w:eastAsia="宋体" w:cs="宋体"/>
                <w:spacing w:val="-3"/>
                <w:sz w:val="21"/>
                <w:szCs w:val="21"/>
              </w:rPr>
              <w:t>序号</w:t>
            </w:r>
          </w:p>
        </w:tc>
        <w:tc>
          <w:tcPr>
            <w:tcW w:w="1828" w:type="dxa"/>
            <w:vAlign w:val="top"/>
          </w:tcPr>
          <w:p>
            <w:pPr>
              <w:spacing w:before="41" w:line="214" w:lineRule="auto"/>
              <w:ind w:left="502"/>
              <w:rPr>
                <w:rFonts w:hint="eastAsia" w:ascii="宋体" w:hAnsi="宋体" w:eastAsia="宋体" w:cs="宋体"/>
                <w:sz w:val="21"/>
                <w:szCs w:val="21"/>
              </w:rPr>
            </w:pPr>
            <w:r>
              <w:rPr>
                <w:rFonts w:hint="eastAsia" w:ascii="宋体" w:hAnsi="宋体" w:eastAsia="宋体" w:cs="宋体"/>
                <w:spacing w:val="-3"/>
                <w:sz w:val="21"/>
                <w:szCs w:val="21"/>
              </w:rPr>
              <w:t>物品名称</w:t>
            </w:r>
          </w:p>
        </w:tc>
        <w:tc>
          <w:tcPr>
            <w:tcW w:w="991" w:type="dxa"/>
            <w:vAlign w:val="top"/>
          </w:tcPr>
          <w:p>
            <w:pPr>
              <w:spacing w:before="41" w:line="214" w:lineRule="auto"/>
              <w:ind w:left="298"/>
              <w:rPr>
                <w:rFonts w:hint="eastAsia" w:ascii="宋体" w:hAnsi="宋体" w:eastAsia="宋体" w:cs="宋体"/>
                <w:sz w:val="21"/>
                <w:szCs w:val="21"/>
              </w:rPr>
            </w:pPr>
            <w:r>
              <w:rPr>
                <w:rFonts w:hint="eastAsia" w:ascii="宋体" w:hAnsi="宋体" w:eastAsia="宋体" w:cs="宋体"/>
                <w:spacing w:val="-4"/>
                <w:sz w:val="21"/>
                <w:szCs w:val="21"/>
              </w:rPr>
              <w:t>单位</w:t>
            </w:r>
          </w:p>
        </w:tc>
        <w:tc>
          <w:tcPr>
            <w:tcW w:w="2603" w:type="dxa"/>
            <w:vAlign w:val="top"/>
          </w:tcPr>
          <w:p>
            <w:pPr>
              <w:spacing w:before="41" w:line="214" w:lineRule="auto"/>
              <w:ind w:left="1102"/>
              <w:rPr>
                <w:rFonts w:hint="eastAsia" w:ascii="宋体" w:hAnsi="宋体" w:eastAsia="宋体" w:cs="宋体"/>
                <w:sz w:val="21"/>
                <w:szCs w:val="21"/>
              </w:rPr>
            </w:pPr>
            <w:r>
              <w:rPr>
                <w:rFonts w:hint="eastAsia" w:ascii="宋体" w:hAnsi="宋体" w:eastAsia="宋体" w:cs="宋体"/>
                <w:spacing w:val="-4"/>
                <w:sz w:val="21"/>
                <w:szCs w:val="21"/>
              </w:rPr>
              <w:t>备注</w:t>
            </w:r>
          </w:p>
        </w:tc>
        <w:tc>
          <w:tcPr>
            <w:tcW w:w="849" w:type="dxa"/>
            <w:vAlign w:val="top"/>
          </w:tcPr>
          <w:p>
            <w:pPr>
              <w:spacing w:before="41" w:line="214" w:lineRule="auto"/>
              <w:ind w:left="126"/>
              <w:rPr>
                <w:rFonts w:hint="eastAsia" w:ascii="宋体" w:hAnsi="宋体" w:eastAsia="宋体" w:cs="宋体"/>
                <w:sz w:val="21"/>
                <w:szCs w:val="21"/>
              </w:rPr>
            </w:pPr>
            <w:r>
              <w:rPr>
                <w:rFonts w:hint="eastAsia" w:ascii="宋体" w:hAnsi="宋体" w:eastAsia="宋体" w:cs="宋体"/>
                <w:spacing w:val="-4"/>
                <w:sz w:val="21"/>
                <w:szCs w:val="21"/>
              </w:rPr>
              <w:t>最低量</w:t>
            </w:r>
          </w:p>
        </w:tc>
        <w:tc>
          <w:tcPr>
            <w:tcW w:w="1706" w:type="dxa"/>
            <w:vAlign w:val="top"/>
          </w:tcPr>
          <w:p>
            <w:pPr>
              <w:spacing w:before="41" w:line="214" w:lineRule="auto"/>
              <w:ind w:left="454"/>
              <w:rPr>
                <w:rFonts w:hint="eastAsia" w:ascii="宋体" w:hAnsi="宋体" w:eastAsia="宋体" w:cs="宋体"/>
                <w:sz w:val="21"/>
                <w:szCs w:val="21"/>
              </w:rPr>
            </w:pPr>
            <w:r>
              <w:rPr>
                <w:rFonts w:hint="eastAsia" w:ascii="宋体" w:hAnsi="宋体" w:eastAsia="宋体" w:cs="宋体"/>
                <w:spacing w:val="-6"/>
                <w:sz w:val="21"/>
                <w:szCs w:val="21"/>
              </w:rPr>
              <w:t>归属模块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4" w:line="214" w:lineRule="auto"/>
              <w:ind w:left="283"/>
              <w:rPr>
                <w:rFonts w:hint="eastAsia" w:ascii="宋体" w:hAnsi="宋体" w:eastAsia="宋体" w:cs="宋体"/>
                <w:sz w:val="21"/>
                <w:szCs w:val="21"/>
                <w:lang w:eastAsia="zh-CN"/>
              </w:rPr>
            </w:pPr>
            <w:r>
              <w:rPr>
                <w:rFonts w:hint="eastAsia" w:ascii="宋体" w:hAnsi="宋体" w:cs="宋体"/>
                <w:sz w:val="21"/>
                <w:szCs w:val="21"/>
                <w:lang w:val="en-US" w:eastAsia="zh-CN"/>
              </w:rPr>
              <w:t>1</w:t>
            </w:r>
          </w:p>
        </w:tc>
        <w:tc>
          <w:tcPr>
            <w:tcW w:w="1828" w:type="dxa"/>
            <w:vAlign w:val="top"/>
          </w:tcPr>
          <w:p>
            <w:pPr>
              <w:spacing w:before="34" w:line="214" w:lineRule="auto"/>
              <w:ind w:left="295"/>
              <w:rPr>
                <w:rFonts w:hint="eastAsia" w:ascii="宋体" w:hAnsi="宋体" w:eastAsia="宋体" w:cs="宋体"/>
                <w:sz w:val="21"/>
                <w:szCs w:val="21"/>
              </w:rPr>
            </w:pPr>
            <w:r>
              <w:rPr>
                <w:rFonts w:hint="eastAsia" w:ascii="宋体" w:hAnsi="宋体" w:eastAsia="宋体" w:cs="宋体"/>
                <w:spacing w:val="-3"/>
                <w:sz w:val="21"/>
                <w:szCs w:val="21"/>
              </w:rPr>
              <w:t>全自动扫地机</w:t>
            </w:r>
          </w:p>
        </w:tc>
        <w:tc>
          <w:tcPr>
            <w:tcW w:w="991" w:type="dxa"/>
            <w:vAlign w:val="top"/>
          </w:tcPr>
          <w:p>
            <w:pPr>
              <w:spacing w:before="34" w:line="214" w:lineRule="auto"/>
              <w:ind w:left="400"/>
              <w:rPr>
                <w:rFonts w:hint="eastAsia" w:ascii="宋体" w:hAnsi="宋体" w:eastAsia="宋体" w:cs="宋体"/>
                <w:sz w:val="21"/>
                <w:szCs w:val="21"/>
              </w:rPr>
            </w:pPr>
            <w:r>
              <w:rPr>
                <w:rFonts w:hint="eastAsia" w:ascii="宋体" w:hAnsi="宋体" w:eastAsia="宋体" w:cs="宋体"/>
                <w:sz w:val="21"/>
                <w:szCs w:val="21"/>
              </w:rPr>
              <w:t>部</w:t>
            </w:r>
          </w:p>
        </w:tc>
        <w:tc>
          <w:tcPr>
            <w:tcW w:w="2603" w:type="dxa"/>
            <w:vAlign w:val="top"/>
          </w:tcPr>
          <w:p>
            <w:pPr>
              <w:rPr>
                <w:rFonts w:hint="eastAsia" w:ascii="宋体" w:hAnsi="宋体" w:eastAsia="宋体" w:cs="宋体"/>
                <w:sz w:val="21"/>
                <w:szCs w:val="21"/>
              </w:rPr>
            </w:pPr>
          </w:p>
        </w:tc>
        <w:tc>
          <w:tcPr>
            <w:tcW w:w="849" w:type="dxa"/>
            <w:vAlign w:val="top"/>
          </w:tcPr>
          <w:p>
            <w:pPr>
              <w:spacing w:before="34" w:line="214"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4" w:line="214" w:lineRule="auto"/>
              <w:ind w:left="552"/>
              <w:rPr>
                <w:rFonts w:hint="eastAsia" w:ascii="宋体" w:hAnsi="宋体" w:eastAsia="宋体" w:cs="宋体"/>
                <w:sz w:val="21"/>
                <w:szCs w:val="21"/>
              </w:rPr>
            </w:pPr>
            <w:r>
              <w:rPr>
                <w:rFonts w:hint="eastAsia" w:ascii="宋体" w:hAnsi="宋体" w:eastAsia="宋体" w:cs="宋体"/>
                <w:spacing w:val="-5"/>
                <w:sz w:val="21"/>
                <w:szCs w:val="21"/>
              </w:rPr>
              <w:t>常用工具类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657" w:type="dxa"/>
            <w:vAlign w:val="top"/>
          </w:tcPr>
          <w:p>
            <w:pPr>
              <w:spacing w:before="36" w:line="211" w:lineRule="auto"/>
              <w:ind w:left="285"/>
              <w:rPr>
                <w:rFonts w:hint="eastAsia" w:ascii="宋体" w:hAnsi="宋体" w:eastAsia="宋体" w:cs="宋体"/>
                <w:sz w:val="21"/>
                <w:szCs w:val="21"/>
                <w:lang w:eastAsia="zh-CN"/>
              </w:rPr>
            </w:pPr>
            <w:r>
              <w:rPr>
                <w:rFonts w:hint="eastAsia" w:ascii="宋体" w:hAnsi="宋体" w:cs="宋体"/>
                <w:sz w:val="21"/>
                <w:szCs w:val="21"/>
                <w:lang w:val="en-US" w:eastAsia="zh-CN"/>
              </w:rPr>
              <w:t>2</w:t>
            </w:r>
          </w:p>
        </w:tc>
        <w:tc>
          <w:tcPr>
            <w:tcW w:w="1828" w:type="dxa"/>
            <w:vAlign w:val="top"/>
          </w:tcPr>
          <w:p>
            <w:pPr>
              <w:spacing w:before="36" w:line="211" w:lineRule="auto"/>
              <w:ind w:left="291"/>
              <w:rPr>
                <w:rFonts w:hint="eastAsia" w:ascii="宋体" w:hAnsi="宋体" w:eastAsia="宋体" w:cs="宋体"/>
                <w:sz w:val="21"/>
                <w:szCs w:val="21"/>
              </w:rPr>
            </w:pPr>
            <w:r>
              <w:rPr>
                <w:rFonts w:hint="eastAsia" w:ascii="宋体" w:hAnsi="宋体" w:eastAsia="宋体" w:cs="宋体"/>
                <w:spacing w:val="-2"/>
                <w:sz w:val="21"/>
                <w:szCs w:val="21"/>
              </w:rPr>
              <w:t>半自动洗地机</w:t>
            </w:r>
          </w:p>
        </w:tc>
        <w:tc>
          <w:tcPr>
            <w:tcW w:w="991" w:type="dxa"/>
            <w:vAlign w:val="top"/>
          </w:tcPr>
          <w:p>
            <w:pPr>
              <w:spacing w:before="36" w:line="211" w:lineRule="auto"/>
              <w:ind w:left="400"/>
              <w:rPr>
                <w:rFonts w:hint="eastAsia" w:ascii="宋体" w:hAnsi="宋体" w:eastAsia="宋体" w:cs="宋体"/>
                <w:sz w:val="21"/>
                <w:szCs w:val="21"/>
              </w:rPr>
            </w:pPr>
            <w:r>
              <w:rPr>
                <w:rFonts w:hint="eastAsia" w:ascii="宋体" w:hAnsi="宋体" w:eastAsia="宋体" w:cs="宋体"/>
                <w:sz w:val="21"/>
                <w:szCs w:val="21"/>
              </w:rPr>
              <w:t>部</w:t>
            </w:r>
          </w:p>
        </w:tc>
        <w:tc>
          <w:tcPr>
            <w:tcW w:w="2603" w:type="dxa"/>
            <w:vAlign w:val="top"/>
          </w:tcPr>
          <w:p>
            <w:pPr>
              <w:rPr>
                <w:rFonts w:hint="eastAsia" w:ascii="宋体" w:hAnsi="宋体" w:eastAsia="宋体" w:cs="宋体"/>
                <w:sz w:val="21"/>
                <w:szCs w:val="21"/>
              </w:rPr>
            </w:pPr>
          </w:p>
        </w:tc>
        <w:tc>
          <w:tcPr>
            <w:tcW w:w="849" w:type="dxa"/>
            <w:vAlign w:val="top"/>
          </w:tcPr>
          <w:p>
            <w:pPr>
              <w:spacing w:before="36" w:line="211"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6" w:line="211" w:lineRule="auto"/>
              <w:ind w:left="552"/>
              <w:rPr>
                <w:rFonts w:hint="eastAsia" w:ascii="宋体" w:hAnsi="宋体" w:eastAsia="宋体" w:cs="宋体"/>
                <w:sz w:val="21"/>
                <w:szCs w:val="21"/>
              </w:rPr>
            </w:pPr>
            <w:r>
              <w:rPr>
                <w:rFonts w:hint="eastAsia" w:ascii="宋体" w:hAnsi="宋体" w:eastAsia="宋体" w:cs="宋体"/>
                <w:spacing w:val="-5"/>
                <w:sz w:val="21"/>
                <w:szCs w:val="21"/>
              </w:rPr>
              <w:t>常用工具类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7" w:line="211" w:lineRule="auto"/>
              <w:ind w:left="279"/>
              <w:rPr>
                <w:rFonts w:hint="eastAsia" w:ascii="宋体" w:hAnsi="宋体" w:eastAsia="宋体" w:cs="宋体"/>
                <w:sz w:val="21"/>
                <w:szCs w:val="21"/>
                <w:lang w:eastAsia="zh-CN"/>
              </w:rPr>
            </w:pPr>
            <w:r>
              <w:rPr>
                <w:rFonts w:hint="eastAsia" w:ascii="宋体" w:hAnsi="宋体" w:cs="宋体"/>
                <w:sz w:val="21"/>
                <w:szCs w:val="21"/>
                <w:lang w:val="en-US" w:eastAsia="zh-CN"/>
              </w:rPr>
              <w:t>3</w:t>
            </w:r>
          </w:p>
        </w:tc>
        <w:tc>
          <w:tcPr>
            <w:tcW w:w="1828" w:type="dxa"/>
            <w:vAlign w:val="top"/>
          </w:tcPr>
          <w:p>
            <w:pPr>
              <w:spacing w:before="37" w:line="211" w:lineRule="auto"/>
              <w:ind w:left="402"/>
              <w:rPr>
                <w:rFonts w:hint="eastAsia" w:ascii="宋体" w:hAnsi="宋体" w:eastAsia="宋体" w:cs="宋体"/>
                <w:sz w:val="21"/>
                <w:szCs w:val="21"/>
              </w:rPr>
            </w:pPr>
            <w:r>
              <w:rPr>
                <w:rFonts w:hint="eastAsia" w:ascii="宋体" w:hAnsi="宋体" w:eastAsia="宋体" w:cs="宋体"/>
                <w:spacing w:val="-4"/>
                <w:sz w:val="21"/>
                <w:szCs w:val="21"/>
              </w:rPr>
              <w:t>高速抛光机</w:t>
            </w:r>
          </w:p>
        </w:tc>
        <w:tc>
          <w:tcPr>
            <w:tcW w:w="991" w:type="dxa"/>
            <w:vAlign w:val="top"/>
          </w:tcPr>
          <w:p>
            <w:pPr>
              <w:spacing w:before="37" w:line="211" w:lineRule="auto"/>
              <w:ind w:left="400"/>
              <w:rPr>
                <w:rFonts w:hint="eastAsia" w:ascii="宋体" w:hAnsi="宋体" w:eastAsia="宋体" w:cs="宋体"/>
                <w:sz w:val="21"/>
                <w:szCs w:val="21"/>
              </w:rPr>
            </w:pPr>
            <w:r>
              <w:rPr>
                <w:rFonts w:hint="eastAsia" w:ascii="宋体" w:hAnsi="宋体" w:eastAsia="宋体" w:cs="宋体"/>
                <w:sz w:val="21"/>
                <w:szCs w:val="21"/>
              </w:rPr>
              <w:t>部</w:t>
            </w:r>
          </w:p>
        </w:tc>
        <w:tc>
          <w:tcPr>
            <w:tcW w:w="2603" w:type="dxa"/>
            <w:vAlign w:val="top"/>
          </w:tcPr>
          <w:p>
            <w:pPr>
              <w:rPr>
                <w:rFonts w:hint="eastAsia" w:ascii="宋体" w:hAnsi="宋体" w:eastAsia="宋体" w:cs="宋体"/>
                <w:sz w:val="21"/>
                <w:szCs w:val="21"/>
              </w:rPr>
            </w:pPr>
          </w:p>
        </w:tc>
        <w:tc>
          <w:tcPr>
            <w:tcW w:w="849" w:type="dxa"/>
            <w:vAlign w:val="top"/>
          </w:tcPr>
          <w:p>
            <w:pPr>
              <w:spacing w:before="37" w:line="211"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7" w:line="211" w:lineRule="auto"/>
              <w:ind w:left="552"/>
              <w:rPr>
                <w:rFonts w:hint="eastAsia" w:ascii="宋体" w:hAnsi="宋体" w:eastAsia="宋体" w:cs="宋体"/>
                <w:sz w:val="21"/>
                <w:szCs w:val="21"/>
              </w:rPr>
            </w:pPr>
            <w:r>
              <w:rPr>
                <w:rFonts w:hint="eastAsia" w:ascii="宋体" w:hAnsi="宋体" w:eastAsia="宋体" w:cs="宋体"/>
                <w:spacing w:val="-5"/>
                <w:sz w:val="21"/>
                <w:szCs w:val="21"/>
              </w:rPr>
              <w:t>常用工具类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657" w:type="dxa"/>
            <w:vAlign w:val="top"/>
          </w:tcPr>
          <w:p>
            <w:pPr>
              <w:spacing w:before="44" w:line="219" w:lineRule="auto"/>
              <w:ind w:left="285"/>
              <w:rPr>
                <w:rFonts w:hint="eastAsia" w:ascii="宋体" w:hAnsi="宋体" w:eastAsia="宋体" w:cs="宋体"/>
                <w:sz w:val="21"/>
                <w:szCs w:val="21"/>
                <w:lang w:val="en-US" w:eastAsia="zh-CN"/>
              </w:rPr>
            </w:pPr>
            <w:r>
              <w:rPr>
                <w:rFonts w:hint="eastAsia" w:ascii="宋体" w:hAnsi="宋体" w:cs="宋体"/>
                <w:sz w:val="21"/>
                <w:szCs w:val="21"/>
                <w:lang w:val="en-US" w:eastAsia="zh-CN"/>
              </w:rPr>
              <w:t>4</w:t>
            </w:r>
          </w:p>
        </w:tc>
        <w:tc>
          <w:tcPr>
            <w:tcW w:w="1828" w:type="dxa"/>
            <w:vAlign w:val="top"/>
          </w:tcPr>
          <w:p>
            <w:pPr>
              <w:spacing w:before="44" w:line="219" w:lineRule="auto"/>
              <w:ind w:left="402"/>
              <w:rPr>
                <w:rFonts w:hint="eastAsia" w:ascii="宋体" w:hAnsi="宋体" w:eastAsia="宋体" w:cs="宋体"/>
                <w:sz w:val="21"/>
                <w:szCs w:val="21"/>
              </w:rPr>
            </w:pPr>
            <w:r>
              <w:rPr>
                <w:rFonts w:hint="eastAsia" w:ascii="宋体" w:hAnsi="宋体" w:eastAsia="宋体" w:cs="宋体"/>
                <w:spacing w:val="-4"/>
                <w:sz w:val="21"/>
                <w:szCs w:val="21"/>
              </w:rPr>
              <w:t>高速洗地机</w:t>
            </w:r>
          </w:p>
        </w:tc>
        <w:tc>
          <w:tcPr>
            <w:tcW w:w="991" w:type="dxa"/>
            <w:vAlign w:val="top"/>
          </w:tcPr>
          <w:p>
            <w:pPr>
              <w:spacing w:before="44" w:line="219" w:lineRule="auto"/>
              <w:ind w:left="400"/>
              <w:rPr>
                <w:rFonts w:hint="eastAsia" w:ascii="宋体" w:hAnsi="宋体" w:eastAsia="宋体" w:cs="宋体"/>
                <w:sz w:val="21"/>
                <w:szCs w:val="21"/>
              </w:rPr>
            </w:pPr>
            <w:r>
              <w:rPr>
                <w:rFonts w:hint="eastAsia" w:ascii="宋体" w:hAnsi="宋体" w:eastAsia="宋体" w:cs="宋体"/>
                <w:sz w:val="21"/>
                <w:szCs w:val="21"/>
              </w:rPr>
              <w:t>部</w:t>
            </w:r>
          </w:p>
        </w:tc>
        <w:tc>
          <w:tcPr>
            <w:tcW w:w="2603" w:type="dxa"/>
            <w:vAlign w:val="top"/>
          </w:tcPr>
          <w:p>
            <w:pPr>
              <w:rPr>
                <w:rFonts w:hint="eastAsia" w:ascii="宋体" w:hAnsi="宋体" w:eastAsia="宋体" w:cs="宋体"/>
                <w:sz w:val="21"/>
                <w:szCs w:val="21"/>
              </w:rPr>
            </w:pPr>
          </w:p>
        </w:tc>
        <w:tc>
          <w:tcPr>
            <w:tcW w:w="849" w:type="dxa"/>
            <w:vAlign w:val="top"/>
          </w:tcPr>
          <w:p>
            <w:pPr>
              <w:spacing w:before="44" w:line="21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4" w:line="219" w:lineRule="auto"/>
              <w:ind w:left="552"/>
              <w:rPr>
                <w:rFonts w:hint="eastAsia" w:ascii="宋体" w:hAnsi="宋体" w:eastAsia="宋体" w:cs="宋体"/>
                <w:sz w:val="21"/>
                <w:szCs w:val="21"/>
              </w:rPr>
            </w:pPr>
            <w:r>
              <w:rPr>
                <w:rFonts w:hint="eastAsia" w:ascii="宋体" w:hAnsi="宋体" w:eastAsia="宋体" w:cs="宋体"/>
                <w:spacing w:val="-5"/>
                <w:sz w:val="21"/>
                <w:szCs w:val="21"/>
              </w:rPr>
              <w:t>常用工具类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5" w:line="213" w:lineRule="auto"/>
              <w:ind w:left="282"/>
              <w:rPr>
                <w:rFonts w:hint="eastAsia" w:ascii="宋体" w:hAnsi="宋体" w:eastAsia="宋体" w:cs="宋体"/>
                <w:sz w:val="21"/>
                <w:szCs w:val="21"/>
                <w:lang w:val="en-US" w:eastAsia="zh-CN"/>
              </w:rPr>
            </w:pPr>
            <w:r>
              <w:rPr>
                <w:rFonts w:hint="eastAsia" w:ascii="宋体" w:hAnsi="宋体" w:cs="宋体"/>
                <w:sz w:val="21"/>
                <w:szCs w:val="21"/>
                <w:lang w:val="en-US" w:eastAsia="zh-CN"/>
              </w:rPr>
              <w:t>5</w:t>
            </w:r>
          </w:p>
        </w:tc>
        <w:tc>
          <w:tcPr>
            <w:tcW w:w="1828" w:type="dxa"/>
            <w:vAlign w:val="top"/>
          </w:tcPr>
          <w:p>
            <w:pPr>
              <w:spacing w:before="35" w:line="213" w:lineRule="auto"/>
              <w:ind w:left="613"/>
              <w:rPr>
                <w:rFonts w:hint="eastAsia" w:ascii="宋体" w:hAnsi="宋体" w:eastAsia="宋体" w:cs="宋体"/>
                <w:sz w:val="21"/>
                <w:szCs w:val="21"/>
              </w:rPr>
            </w:pPr>
            <w:r>
              <w:rPr>
                <w:rFonts w:hint="eastAsia" w:ascii="宋体" w:hAnsi="宋体" w:eastAsia="宋体" w:cs="宋体"/>
                <w:spacing w:val="-5"/>
                <w:sz w:val="21"/>
                <w:szCs w:val="21"/>
              </w:rPr>
              <w:t>吸水机</w:t>
            </w:r>
          </w:p>
        </w:tc>
        <w:tc>
          <w:tcPr>
            <w:tcW w:w="991" w:type="dxa"/>
            <w:vAlign w:val="top"/>
          </w:tcPr>
          <w:p>
            <w:pPr>
              <w:spacing w:before="35" w:line="213" w:lineRule="auto"/>
              <w:ind w:left="400"/>
              <w:rPr>
                <w:rFonts w:hint="eastAsia" w:ascii="宋体" w:hAnsi="宋体" w:eastAsia="宋体" w:cs="宋体"/>
                <w:sz w:val="21"/>
                <w:szCs w:val="21"/>
              </w:rPr>
            </w:pPr>
            <w:r>
              <w:rPr>
                <w:rFonts w:hint="eastAsia" w:ascii="宋体" w:hAnsi="宋体" w:eastAsia="宋体" w:cs="宋体"/>
                <w:sz w:val="21"/>
                <w:szCs w:val="21"/>
              </w:rPr>
              <w:t>部</w:t>
            </w:r>
          </w:p>
        </w:tc>
        <w:tc>
          <w:tcPr>
            <w:tcW w:w="2603" w:type="dxa"/>
            <w:vAlign w:val="top"/>
          </w:tcPr>
          <w:p>
            <w:pPr>
              <w:rPr>
                <w:rFonts w:hint="eastAsia" w:ascii="宋体" w:hAnsi="宋体" w:eastAsia="宋体" w:cs="宋体"/>
                <w:sz w:val="21"/>
                <w:szCs w:val="21"/>
              </w:rPr>
            </w:pPr>
          </w:p>
        </w:tc>
        <w:tc>
          <w:tcPr>
            <w:tcW w:w="849" w:type="dxa"/>
            <w:vAlign w:val="top"/>
          </w:tcPr>
          <w:p>
            <w:pPr>
              <w:spacing w:before="35" w:line="213"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5" w:line="213" w:lineRule="auto"/>
              <w:ind w:left="552"/>
              <w:rPr>
                <w:rFonts w:hint="eastAsia" w:ascii="宋体" w:hAnsi="宋体" w:eastAsia="宋体" w:cs="宋体"/>
                <w:sz w:val="21"/>
                <w:szCs w:val="21"/>
              </w:rPr>
            </w:pPr>
            <w:r>
              <w:rPr>
                <w:rFonts w:hint="eastAsia" w:ascii="宋体" w:hAnsi="宋体" w:eastAsia="宋体" w:cs="宋体"/>
                <w:spacing w:val="-5"/>
                <w:sz w:val="21"/>
                <w:szCs w:val="21"/>
              </w:rPr>
              <w:t>常用工具类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5" w:line="213" w:lineRule="auto"/>
              <w:ind w:left="285"/>
              <w:rPr>
                <w:rFonts w:hint="eastAsia" w:ascii="宋体" w:hAnsi="宋体" w:eastAsia="宋体" w:cs="宋体"/>
                <w:sz w:val="21"/>
                <w:szCs w:val="21"/>
              </w:rPr>
            </w:pPr>
            <w:r>
              <w:rPr>
                <w:rFonts w:hint="eastAsia" w:ascii="宋体" w:hAnsi="宋体" w:cs="宋体"/>
                <w:sz w:val="21"/>
                <w:szCs w:val="21"/>
                <w:lang w:val="en-US" w:eastAsia="zh-CN"/>
              </w:rPr>
              <w:t>6</w:t>
            </w:r>
          </w:p>
        </w:tc>
        <w:tc>
          <w:tcPr>
            <w:tcW w:w="1828" w:type="dxa"/>
            <w:vAlign w:val="top"/>
          </w:tcPr>
          <w:p>
            <w:pPr>
              <w:spacing w:before="35" w:line="213" w:lineRule="auto"/>
              <w:ind w:left="402"/>
              <w:rPr>
                <w:rFonts w:hint="eastAsia" w:ascii="宋体" w:hAnsi="宋体" w:eastAsia="宋体" w:cs="宋体"/>
                <w:sz w:val="21"/>
                <w:szCs w:val="21"/>
              </w:rPr>
            </w:pPr>
            <w:r>
              <w:rPr>
                <w:rFonts w:hint="eastAsia" w:ascii="宋体" w:hAnsi="宋体" w:eastAsia="宋体" w:cs="宋体"/>
                <w:spacing w:val="-4"/>
                <w:sz w:val="21"/>
                <w:szCs w:val="21"/>
              </w:rPr>
              <w:t>高压冲洗机</w:t>
            </w:r>
          </w:p>
        </w:tc>
        <w:tc>
          <w:tcPr>
            <w:tcW w:w="991" w:type="dxa"/>
            <w:vAlign w:val="top"/>
          </w:tcPr>
          <w:p>
            <w:pPr>
              <w:spacing w:before="35" w:line="213" w:lineRule="auto"/>
              <w:ind w:left="400"/>
              <w:rPr>
                <w:rFonts w:hint="eastAsia" w:ascii="宋体" w:hAnsi="宋体" w:eastAsia="宋体" w:cs="宋体"/>
                <w:sz w:val="21"/>
                <w:szCs w:val="21"/>
              </w:rPr>
            </w:pPr>
            <w:r>
              <w:rPr>
                <w:rFonts w:hint="eastAsia" w:ascii="宋体" w:hAnsi="宋体" w:eastAsia="宋体" w:cs="宋体"/>
                <w:sz w:val="21"/>
                <w:szCs w:val="21"/>
              </w:rPr>
              <w:t>部</w:t>
            </w:r>
          </w:p>
        </w:tc>
        <w:tc>
          <w:tcPr>
            <w:tcW w:w="2603" w:type="dxa"/>
            <w:vAlign w:val="top"/>
          </w:tcPr>
          <w:p>
            <w:pPr>
              <w:rPr>
                <w:rFonts w:hint="eastAsia" w:ascii="宋体" w:hAnsi="宋体" w:eastAsia="宋体" w:cs="宋体"/>
                <w:sz w:val="21"/>
                <w:szCs w:val="21"/>
              </w:rPr>
            </w:pPr>
          </w:p>
        </w:tc>
        <w:tc>
          <w:tcPr>
            <w:tcW w:w="849" w:type="dxa"/>
            <w:vAlign w:val="top"/>
          </w:tcPr>
          <w:p>
            <w:pPr>
              <w:spacing w:before="35" w:line="213"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5" w:line="213" w:lineRule="auto"/>
              <w:ind w:left="552"/>
              <w:rPr>
                <w:rFonts w:hint="eastAsia" w:ascii="宋体" w:hAnsi="宋体" w:eastAsia="宋体" w:cs="宋体"/>
                <w:sz w:val="21"/>
                <w:szCs w:val="21"/>
              </w:rPr>
            </w:pPr>
            <w:r>
              <w:rPr>
                <w:rFonts w:hint="eastAsia" w:ascii="宋体" w:hAnsi="宋体" w:eastAsia="宋体" w:cs="宋体"/>
                <w:spacing w:val="-5"/>
                <w:sz w:val="21"/>
                <w:szCs w:val="21"/>
              </w:rPr>
              <w:t>常用工具类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5" w:line="213" w:lineRule="auto"/>
              <w:ind w:left="281"/>
              <w:rPr>
                <w:rFonts w:hint="eastAsia" w:ascii="宋体" w:hAnsi="宋体" w:eastAsia="宋体" w:cs="宋体"/>
                <w:sz w:val="21"/>
                <w:szCs w:val="21"/>
              </w:rPr>
            </w:pPr>
            <w:r>
              <w:rPr>
                <w:rFonts w:hint="eastAsia" w:ascii="宋体" w:hAnsi="宋体" w:cs="宋体"/>
                <w:sz w:val="21"/>
                <w:szCs w:val="21"/>
                <w:lang w:val="en-US" w:eastAsia="zh-CN"/>
              </w:rPr>
              <w:t>7</w:t>
            </w:r>
          </w:p>
        </w:tc>
        <w:tc>
          <w:tcPr>
            <w:tcW w:w="1828" w:type="dxa"/>
            <w:vAlign w:val="top"/>
          </w:tcPr>
          <w:p>
            <w:pPr>
              <w:spacing w:before="35" w:line="213" w:lineRule="auto"/>
              <w:ind w:left="604"/>
              <w:rPr>
                <w:rFonts w:hint="eastAsia" w:ascii="宋体" w:hAnsi="宋体" w:eastAsia="宋体" w:cs="宋体"/>
                <w:sz w:val="21"/>
                <w:szCs w:val="21"/>
              </w:rPr>
            </w:pPr>
            <w:r>
              <w:rPr>
                <w:rFonts w:hint="eastAsia" w:ascii="宋体" w:hAnsi="宋体" w:eastAsia="宋体" w:cs="宋体"/>
                <w:spacing w:val="-3"/>
                <w:sz w:val="21"/>
                <w:szCs w:val="21"/>
              </w:rPr>
              <w:t>疏通机</w:t>
            </w:r>
          </w:p>
        </w:tc>
        <w:tc>
          <w:tcPr>
            <w:tcW w:w="991" w:type="dxa"/>
            <w:vAlign w:val="top"/>
          </w:tcPr>
          <w:p>
            <w:pPr>
              <w:spacing w:before="35" w:line="213" w:lineRule="auto"/>
              <w:ind w:left="400"/>
              <w:rPr>
                <w:rFonts w:hint="eastAsia" w:ascii="宋体" w:hAnsi="宋体" w:eastAsia="宋体" w:cs="宋体"/>
                <w:sz w:val="21"/>
                <w:szCs w:val="21"/>
              </w:rPr>
            </w:pPr>
            <w:r>
              <w:rPr>
                <w:rFonts w:hint="eastAsia" w:ascii="宋体" w:hAnsi="宋体" w:eastAsia="宋体" w:cs="宋体"/>
                <w:sz w:val="21"/>
                <w:szCs w:val="21"/>
              </w:rPr>
              <w:t>部</w:t>
            </w:r>
          </w:p>
        </w:tc>
        <w:tc>
          <w:tcPr>
            <w:tcW w:w="2603" w:type="dxa"/>
            <w:vAlign w:val="top"/>
          </w:tcPr>
          <w:p>
            <w:pPr>
              <w:rPr>
                <w:rFonts w:hint="eastAsia" w:ascii="宋体" w:hAnsi="宋体" w:eastAsia="宋体" w:cs="宋体"/>
                <w:sz w:val="21"/>
                <w:szCs w:val="21"/>
              </w:rPr>
            </w:pPr>
          </w:p>
        </w:tc>
        <w:tc>
          <w:tcPr>
            <w:tcW w:w="849" w:type="dxa"/>
            <w:vAlign w:val="top"/>
          </w:tcPr>
          <w:p>
            <w:pPr>
              <w:spacing w:before="35" w:line="213"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5" w:line="213" w:lineRule="auto"/>
              <w:ind w:left="552"/>
              <w:rPr>
                <w:rFonts w:hint="eastAsia" w:ascii="宋体" w:hAnsi="宋体" w:eastAsia="宋体" w:cs="宋体"/>
                <w:sz w:val="21"/>
                <w:szCs w:val="21"/>
              </w:rPr>
            </w:pPr>
            <w:r>
              <w:rPr>
                <w:rFonts w:hint="eastAsia" w:ascii="宋体" w:hAnsi="宋体" w:eastAsia="宋体" w:cs="宋体"/>
                <w:spacing w:val="-5"/>
                <w:sz w:val="21"/>
                <w:szCs w:val="21"/>
              </w:rPr>
              <w:t>常用工具类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657" w:type="dxa"/>
            <w:vAlign w:val="top"/>
          </w:tcPr>
          <w:p>
            <w:pPr>
              <w:spacing w:before="69" w:line="239" w:lineRule="auto"/>
              <w:ind w:left="243"/>
              <w:rPr>
                <w:rFonts w:hint="eastAsia" w:ascii="宋体" w:hAnsi="宋体" w:eastAsia="宋体" w:cs="宋体"/>
                <w:sz w:val="21"/>
                <w:szCs w:val="21"/>
              </w:rPr>
            </w:pPr>
            <w:r>
              <w:rPr>
                <w:rFonts w:hint="eastAsia" w:ascii="宋体" w:hAnsi="宋体" w:cs="宋体"/>
                <w:sz w:val="21"/>
                <w:szCs w:val="21"/>
                <w:lang w:val="en-US" w:eastAsia="zh-CN"/>
              </w:rPr>
              <w:t>8</w:t>
            </w:r>
          </w:p>
        </w:tc>
        <w:tc>
          <w:tcPr>
            <w:tcW w:w="1828" w:type="dxa"/>
            <w:vAlign w:val="top"/>
          </w:tcPr>
          <w:p>
            <w:pPr>
              <w:spacing w:line="370" w:lineRule="auto"/>
              <w:rPr>
                <w:rFonts w:hint="eastAsia" w:ascii="宋体" w:hAnsi="宋体" w:eastAsia="宋体" w:cs="宋体"/>
                <w:sz w:val="21"/>
                <w:szCs w:val="21"/>
              </w:rPr>
            </w:pPr>
          </w:p>
          <w:p>
            <w:pPr>
              <w:spacing w:before="69" w:line="218" w:lineRule="auto"/>
              <w:ind w:left="291"/>
              <w:rPr>
                <w:rFonts w:hint="eastAsia" w:ascii="宋体" w:hAnsi="宋体" w:eastAsia="宋体" w:cs="宋体"/>
                <w:sz w:val="21"/>
                <w:szCs w:val="21"/>
              </w:rPr>
            </w:pPr>
            <w:r>
              <w:rPr>
                <w:rFonts w:hint="eastAsia" w:ascii="宋体" w:hAnsi="宋体" w:eastAsia="宋体" w:cs="宋体"/>
                <w:spacing w:val="-2"/>
                <w:sz w:val="21"/>
                <w:szCs w:val="21"/>
              </w:rPr>
              <w:t>各类消毒产品</w:t>
            </w:r>
          </w:p>
        </w:tc>
        <w:tc>
          <w:tcPr>
            <w:tcW w:w="991" w:type="dxa"/>
            <w:vAlign w:val="top"/>
          </w:tcPr>
          <w:p>
            <w:pPr>
              <w:rPr>
                <w:rFonts w:hint="eastAsia" w:ascii="宋体" w:hAnsi="宋体" w:eastAsia="宋体" w:cs="宋体"/>
                <w:sz w:val="21"/>
                <w:szCs w:val="21"/>
              </w:rPr>
            </w:pPr>
          </w:p>
        </w:tc>
        <w:tc>
          <w:tcPr>
            <w:tcW w:w="2603" w:type="dxa"/>
            <w:vAlign w:val="top"/>
          </w:tcPr>
          <w:p>
            <w:pPr>
              <w:spacing w:before="28" w:line="232" w:lineRule="auto"/>
              <w:ind w:left="118" w:right="181" w:firstLine="426"/>
              <w:jc w:val="both"/>
              <w:rPr>
                <w:rFonts w:hint="eastAsia" w:ascii="宋体" w:hAnsi="宋体" w:eastAsia="宋体" w:cs="宋体"/>
                <w:sz w:val="21"/>
                <w:szCs w:val="21"/>
              </w:rPr>
            </w:pPr>
            <w:r>
              <w:rPr>
                <w:rFonts w:hint="eastAsia" w:ascii="宋体" w:hAnsi="宋体" w:eastAsia="宋体" w:cs="宋体"/>
                <w:spacing w:val="-3"/>
                <w:sz w:val="21"/>
                <w:szCs w:val="21"/>
              </w:rPr>
              <w:t>包括但不限于保洁人</w:t>
            </w:r>
            <w:r>
              <w:rPr>
                <w:rFonts w:hint="eastAsia" w:ascii="宋体" w:hAnsi="宋体" w:eastAsia="宋体" w:cs="宋体"/>
                <w:spacing w:val="-2"/>
                <w:sz w:val="21"/>
                <w:szCs w:val="21"/>
              </w:rPr>
              <w:t>员使用的免洗手消、含氯消毒片、含氯消毒剂浓度</w:t>
            </w:r>
            <w:r>
              <w:rPr>
                <w:rFonts w:hint="eastAsia" w:ascii="宋体" w:hAnsi="宋体" w:eastAsia="宋体" w:cs="宋体"/>
                <w:spacing w:val="-3"/>
                <w:sz w:val="21"/>
                <w:szCs w:val="21"/>
              </w:rPr>
              <w:t>检测试纸等</w:t>
            </w:r>
          </w:p>
        </w:tc>
        <w:tc>
          <w:tcPr>
            <w:tcW w:w="849" w:type="dxa"/>
            <w:vAlign w:val="top"/>
          </w:tcPr>
          <w:p>
            <w:pPr>
              <w:spacing w:line="370" w:lineRule="auto"/>
              <w:rPr>
                <w:rFonts w:hint="eastAsia" w:ascii="宋体" w:hAnsi="宋体" w:eastAsia="宋体" w:cs="宋体"/>
                <w:sz w:val="21"/>
                <w:szCs w:val="21"/>
              </w:rPr>
            </w:pPr>
          </w:p>
          <w:p>
            <w:pPr>
              <w:spacing w:before="68" w:line="21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line="370" w:lineRule="auto"/>
              <w:rPr>
                <w:rFonts w:hint="eastAsia" w:ascii="宋体" w:hAnsi="宋体" w:eastAsia="宋体" w:cs="宋体"/>
                <w:sz w:val="21"/>
                <w:szCs w:val="21"/>
              </w:rPr>
            </w:pPr>
          </w:p>
          <w:p>
            <w:pPr>
              <w:spacing w:before="69" w:line="221" w:lineRule="auto"/>
              <w:ind w:left="547"/>
              <w:rPr>
                <w:rFonts w:hint="eastAsia" w:ascii="宋体" w:hAnsi="宋体" w:eastAsia="宋体" w:cs="宋体"/>
                <w:sz w:val="21"/>
                <w:szCs w:val="21"/>
              </w:rPr>
            </w:pPr>
            <w:r>
              <w:rPr>
                <w:rFonts w:hint="eastAsia" w:ascii="宋体" w:hAnsi="宋体" w:eastAsia="宋体" w:cs="宋体"/>
                <w:spacing w:val="-4"/>
                <w:sz w:val="21"/>
                <w:szCs w:val="21"/>
              </w:rPr>
              <w:t>办公室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657" w:type="dxa"/>
            <w:vAlign w:val="top"/>
          </w:tcPr>
          <w:p>
            <w:pPr>
              <w:spacing w:before="304" w:line="238" w:lineRule="auto"/>
              <w:ind w:left="243"/>
              <w:rPr>
                <w:rFonts w:hint="eastAsia" w:ascii="宋体" w:hAnsi="宋体" w:eastAsia="宋体" w:cs="宋体"/>
                <w:sz w:val="21"/>
                <w:szCs w:val="21"/>
              </w:rPr>
            </w:pPr>
            <w:r>
              <w:rPr>
                <w:rFonts w:hint="eastAsia" w:ascii="宋体" w:hAnsi="宋体" w:cs="宋体"/>
                <w:spacing w:val="-6"/>
                <w:sz w:val="21"/>
                <w:szCs w:val="21"/>
                <w:lang w:val="en-US" w:eastAsia="zh-CN"/>
              </w:rPr>
              <w:t>9</w:t>
            </w:r>
          </w:p>
        </w:tc>
        <w:tc>
          <w:tcPr>
            <w:tcW w:w="1828" w:type="dxa"/>
            <w:vAlign w:val="top"/>
          </w:tcPr>
          <w:p>
            <w:pPr>
              <w:spacing w:before="303" w:line="221" w:lineRule="auto"/>
              <w:ind w:left="607"/>
              <w:rPr>
                <w:rFonts w:hint="eastAsia" w:ascii="宋体" w:hAnsi="宋体" w:eastAsia="宋体" w:cs="宋体"/>
                <w:sz w:val="21"/>
                <w:szCs w:val="21"/>
              </w:rPr>
            </w:pPr>
            <w:r>
              <w:rPr>
                <w:rFonts w:hint="eastAsia" w:ascii="宋体" w:hAnsi="宋体" w:eastAsia="宋体" w:cs="宋体"/>
                <w:spacing w:val="-3"/>
                <w:sz w:val="21"/>
                <w:szCs w:val="21"/>
              </w:rPr>
              <w:t>大卷纸</w:t>
            </w:r>
          </w:p>
        </w:tc>
        <w:tc>
          <w:tcPr>
            <w:tcW w:w="991" w:type="dxa"/>
            <w:vAlign w:val="top"/>
          </w:tcPr>
          <w:p>
            <w:pPr>
              <w:spacing w:before="303" w:line="229" w:lineRule="auto"/>
              <w:ind w:left="399"/>
              <w:rPr>
                <w:rFonts w:hint="eastAsia" w:ascii="宋体" w:hAnsi="宋体" w:eastAsia="宋体" w:cs="宋体"/>
                <w:sz w:val="21"/>
                <w:szCs w:val="21"/>
              </w:rPr>
            </w:pPr>
            <w:r>
              <w:rPr>
                <w:rFonts w:hint="eastAsia" w:ascii="宋体" w:hAnsi="宋体" w:eastAsia="宋体" w:cs="宋体"/>
                <w:sz w:val="21"/>
                <w:szCs w:val="21"/>
              </w:rPr>
              <w:t>卷</w:t>
            </w:r>
          </w:p>
        </w:tc>
        <w:tc>
          <w:tcPr>
            <w:tcW w:w="2603" w:type="dxa"/>
            <w:vAlign w:val="top"/>
          </w:tcPr>
          <w:p>
            <w:pPr>
              <w:spacing w:before="31" w:line="239" w:lineRule="auto"/>
              <w:ind w:left="120" w:right="181" w:firstLine="439"/>
              <w:rPr>
                <w:rFonts w:hint="eastAsia" w:ascii="宋体" w:hAnsi="宋体" w:eastAsia="宋体" w:cs="宋体"/>
                <w:sz w:val="21"/>
                <w:szCs w:val="21"/>
              </w:rPr>
            </w:pPr>
            <w:r>
              <w:rPr>
                <w:rFonts w:hint="eastAsia" w:ascii="宋体" w:hAnsi="宋体" w:eastAsia="宋体" w:cs="宋体"/>
                <w:spacing w:val="-4"/>
                <w:sz w:val="21"/>
                <w:szCs w:val="21"/>
              </w:rPr>
              <w:t>品牌和规格需经招标</w:t>
            </w:r>
            <w:r>
              <w:rPr>
                <w:rFonts w:hint="eastAsia" w:ascii="宋体" w:hAnsi="宋体" w:eastAsia="宋体" w:cs="宋体"/>
                <w:spacing w:val="-2"/>
                <w:sz w:val="21"/>
                <w:szCs w:val="21"/>
              </w:rPr>
              <w:t>人审核后方可采购和使</w:t>
            </w:r>
          </w:p>
          <w:p>
            <w:pPr>
              <w:spacing w:line="207" w:lineRule="auto"/>
              <w:ind w:left="116"/>
              <w:rPr>
                <w:rFonts w:hint="eastAsia" w:ascii="宋体" w:hAnsi="宋体" w:eastAsia="宋体" w:cs="宋体"/>
                <w:sz w:val="21"/>
                <w:szCs w:val="21"/>
              </w:rPr>
            </w:pPr>
            <w:r>
              <w:rPr>
                <w:rFonts w:hint="eastAsia" w:ascii="宋体" w:hAnsi="宋体" w:eastAsia="宋体" w:cs="宋体"/>
                <w:spacing w:val="-11"/>
                <w:sz w:val="21"/>
                <w:szCs w:val="21"/>
              </w:rPr>
              <w:t>用。</w:t>
            </w:r>
          </w:p>
        </w:tc>
        <w:tc>
          <w:tcPr>
            <w:tcW w:w="849" w:type="dxa"/>
            <w:vAlign w:val="top"/>
          </w:tcPr>
          <w:p>
            <w:pPr>
              <w:spacing w:before="304" w:line="21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04" w:line="21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657" w:type="dxa"/>
            <w:vAlign w:val="top"/>
          </w:tcPr>
          <w:p>
            <w:pPr>
              <w:spacing w:before="303" w:line="239" w:lineRule="auto"/>
              <w:ind w:left="243"/>
              <w:rPr>
                <w:rFonts w:hint="eastAsia" w:ascii="宋体" w:hAnsi="宋体" w:eastAsia="宋体" w:cs="宋体"/>
                <w:sz w:val="21"/>
                <w:szCs w:val="21"/>
              </w:rPr>
            </w:pPr>
            <w:r>
              <w:rPr>
                <w:rFonts w:hint="eastAsia" w:ascii="宋体" w:hAnsi="宋体" w:cs="宋体"/>
                <w:spacing w:val="-6"/>
                <w:sz w:val="21"/>
                <w:szCs w:val="21"/>
                <w:lang w:val="en-US" w:eastAsia="zh-CN"/>
              </w:rPr>
              <w:t>10</w:t>
            </w:r>
          </w:p>
        </w:tc>
        <w:tc>
          <w:tcPr>
            <w:tcW w:w="1828" w:type="dxa"/>
            <w:vAlign w:val="top"/>
          </w:tcPr>
          <w:p>
            <w:pPr>
              <w:spacing w:before="302" w:line="220" w:lineRule="auto"/>
              <w:ind w:left="604"/>
              <w:rPr>
                <w:rFonts w:hint="eastAsia" w:ascii="宋体" w:hAnsi="宋体" w:eastAsia="宋体" w:cs="宋体"/>
                <w:sz w:val="21"/>
                <w:szCs w:val="21"/>
              </w:rPr>
            </w:pPr>
            <w:r>
              <w:rPr>
                <w:rFonts w:hint="eastAsia" w:ascii="宋体" w:hAnsi="宋体" w:eastAsia="宋体" w:cs="宋体"/>
                <w:spacing w:val="-3"/>
                <w:sz w:val="21"/>
                <w:szCs w:val="21"/>
              </w:rPr>
              <w:t>擦手纸</w:t>
            </w:r>
          </w:p>
        </w:tc>
        <w:tc>
          <w:tcPr>
            <w:tcW w:w="991" w:type="dxa"/>
            <w:vAlign w:val="top"/>
          </w:tcPr>
          <w:p>
            <w:pPr>
              <w:spacing w:before="302" w:line="229" w:lineRule="auto"/>
              <w:ind w:left="407"/>
              <w:rPr>
                <w:rFonts w:hint="eastAsia" w:ascii="宋体" w:hAnsi="宋体" w:eastAsia="宋体" w:cs="宋体"/>
                <w:sz w:val="21"/>
                <w:szCs w:val="21"/>
              </w:rPr>
            </w:pPr>
            <w:r>
              <w:rPr>
                <w:rFonts w:hint="eastAsia" w:ascii="宋体" w:hAnsi="宋体" w:eastAsia="宋体" w:cs="宋体"/>
                <w:sz w:val="21"/>
                <w:szCs w:val="21"/>
              </w:rPr>
              <w:t>包</w:t>
            </w:r>
          </w:p>
        </w:tc>
        <w:tc>
          <w:tcPr>
            <w:tcW w:w="2603" w:type="dxa"/>
            <w:vAlign w:val="top"/>
          </w:tcPr>
          <w:p>
            <w:pPr>
              <w:spacing w:before="30"/>
              <w:ind w:left="120" w:right="181" w:firstLine="439"/>
              <w:rPr>
                <w:rFonts w:hint="eastAsia" w:ascii="宋体" w:hAnsi="宋体" w:eastAsia="宋体" w:cs="宋体"/>
                <w:sz w:val="21"/>
                <w:szCs w:val="21"/>
              </w:rPr>
            </w:pPr>
            <w:r>
              <w:rPr>
                <w:rFonts w:hint="eastAsia" w:ascii="宋体" w:hAnsi="宋体" w:eastAsia="宋体" w:cs="宋体"/>
                <w:spacing w:val="-4"/>
                <w:sz w:val="21"/>
                <w:szCs w:val="21"/>
              </w:rPr>
              <w:t>品牌和规格需经招标</w:t>
            </w:r>
            <w:r>
              <w:rPr>
                <w:rFonts w:hint="eastAsia" w:ascii="宋体" w:hAnsi="宋体" w:eastAsia="宋体" w:cs="宋体"/>
                <w:spacing w:val="-2"/>
                <w:sz w:val="21"/>
                <w:szCs w:val="21"/>
              </w:rPr>
              <w:t>人审核后方可采购和使</w:t>
            </w:r>
          </w:p>
          <w:p>
            <w:pPr>
              <w:spacing w:line="204" w:lineRule="auto"/>
              <w:ind w:left="116"/>
              <w:rPr>
                <w:rFonts w:hint="eastAsia" w:ascii="宋体" w:hAnsi="宋体" w:eastAsia="宋体" w:cs="宋体"/>
                <w:sz w:val="21"/>
                <w:szCs w:val="21"/>
              </w:rPr>
            </w:pPr>
            <w:r>
              <w:rPr>
                <w:rFonts w:hint="eastAsia" w:ascii="宋体" w:hAnsi="宋体" w:eastAsia="宋体" w:cs="宋体"/>
                <w:spacing w:val="-11"/>
                <w:sz w:val="21"/>
                <w:szCs w:val="21"/>
              </w:rPr>
              <w:t>用。</w:t>
            </w:r>
          </w:p>
        </w:tc>
        <w:tc>
          <w:tcPr>
            <w:tcW w:w="849" w:type="dxa"/>
            <w:vAlign w:val="top"/>
          </w:tcPr>
          <w:p>
            <w:pPr>
              <w:spacing w:before="303" w:line="21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03" w:line="21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657" w:type="dxa"/>
            <w:vAlign w:val="top"/>
          </w:tcPr>
          <w:p>
            <w:pPr>
              <w:spacing w:before="306" w:line="238" w:lineRule="auto"/>
              <w:ind w:left="243"/>
              <w:rPr>
                <w:rFonts w:hint="eastAsia" w:ascii="宋体" w:hAnsi="宋体" w:eastAsia="宋体" w:cs="宋体"/>
                <w:sz w:val="21"/>
                <w:szCs w:val="21"/>
              </w:rPr>
            </w:pPr>
            <w:r>
              <w:rPr>
                <w:rFonts w:hint="eastAsia" w:ascii="宋体" w:hAnsi="宋体" w:cs="宋体"/>
                <w:spacing w:val="-6"/>
                <w:sz w:val="21"/>
                <w:szCs w:val="21"/>
                <w:lang w:val="en-US" w:eastAsia="zh-CN"/>
              </w:rPr>
              <w:t>11</w:t>
            </w:r>
          </w:p>
        </w:tc>
        <w:tc>
          <w:tcPr>
            <w:tcW w:w="1828" w:type="dxa"/>
            <w:vAlign w:val="top"/>
          </w:tcPr>
          <w:p>
            <w:pPr>
              <w:spacing w:before="306" w:line="220" w:lineRule="auto"/>
              <w:ind w:left="609"/>
              <w:rPr>
                <w:rFonts w:hint="eastAsia" w:ascii="宋体" w:hAnsi="宋体" w:eastAsia="宋体" w:cs="宋体"/>
                <w:sz w:val="21"/>
                <w:szCs w:val="21"/>
              </w:rPr>
            </w:pPr>
            <w:r>
              <w:rPr>
                <w:rFonts w:hint="eastAsia" w:ascii="宋体" w:hAnsi="宋体" w:eastAsia="宋体" w:cs="宋体"/>
                <w:spacing w:val="-4"/>
                <w:sz w:val="21"/>
                <w:szCs w:val="21"/>
              </w:rPr>
              <w:t>洗手液</w:t>
            </w:r>
          </w:p>
        </w:tc>
        <w:tc>
          <w:tcPr>
            <w:tcW w:w="991" w:type="dxa"/>
            <w:vAlign w:val="top"/>
          </w:tcPr>
          <w:p>
            <w:pPr>
              <w:spacing w:before="306" w:line="223" w:lineRule="auto"/>
              <w:ind w:left="399"/>
              <w:rPr>
                <w:rFonts w:hint="eastAsia" w:ascii="宋体" w:hAnsi="宋体" w:eastAsia="宋体" w:cs="宋体"/>
                <w:sz w:val="21"/>
                <w:szCs w:val="21"/>
              </w:rPr>
            </w:pPr>
            <w:r>
              <w:rPr>
                <w:rFonts w:hint="eastAsia" w:ascii="宋体" w:hAnsi="宋体" w:eastAsia="宋体" w:cs="宋体"/>
                <w:sz w:val="21"/>
                <w:szCs w:val="21"/>
              </w:rPr>
              <w:t>瓶</w:t>
            </w:r>
          </w:p>
        </w:tc>
        <w:tc>
          <w:tcPr>
            <w:tcW w:w="2603" w:type="dxa"/>
            <w:vAlign w:val="top"/>
          </w:tcPr>
          <w:p>
            <w:pPr>
              <w:spacing w:before="36" w:line="239" w:lineRule="auto"/>
              <w:ind w:left="120" w:right="181" w:firstLine="439"/>
              <w:rPr>
                <w:rFonts w:hint="eastAsia" w:ascii="宋体" w:hAnsi="宋体" w:eastAsia="宋体" w:cs="宋体"/>
                <w:sz w:val="21"/>
                <w:szCs w:val="21"/>
              </w:rPr>
            </w:pPr>
            <w:r>
              <w:rPr>
                <w:rFonts w:hint="eastAsia" w:ascii="宋体" w:hAnsi="宋体" w:eastAsia="宋体" w:cs="宋体"/>
                <w:spacing w:val="-4"/>
                <w:sz w:val="21"/>
                <w:szCs w:val="21"/>
              </w:rPr>
              <w:t>品牌和规格需经招标</w:t>
            </w:r>
            <w:r>
              <w:rPr>
                <w:rFonts w:hint="eastAsia" w:ascii="宋体" w:hAnsi="宋体" w:eastAsia="宋体" w:cs="宋体"/>
                <w:spacing w:val="-2"/>
                <w:sz w:val="21"/>
                <w:szCs w:val="21"/>
              </w:rPr>
              <w:t>人审核后方可采购和使</w:t>
            </w:r>
          </w:p>
          <w:p>
            <w:pPr>
              <w:spacing w:before="1" w:line="203" w:lineRule="auto"/>
              <w:ind w:left="116"/>
              <w:rPr>
                <w:rFonts w:hint="eastAsia" w:ascii="宋体" w:hAnsi="宋体" w:eastAsia="宋体" w:cs="宋体"/>
                <w:sz w:val="21"/>
                <w:szCs w:val="21"/>
              </w:rPr>
            </w:pPr>
            <w:r>
              <w:rPr>
                <w:rFonts w:hint="eastAsia" w:ascii="宋体" w:hAnsi="宋体" w:eastAsia="宋体" w:cs="宋体"/>
                <w:spacing w:val="-11"/>
                <w:sz w:val="21"/>
                <w:szCs w:val="21"/>
              </w:rPr>
              <w:t>用。</w:t>
            </w:r>
          </w:p>
        </w:tc>
        <w:tc>
          <w:tcPr>
            <w:tcW w:w="849" w:type="dxa"/>
            <w:vAlign w:val="top"/>
          </w:tcPr>
          <w:p>
            <w:pPr>
              <w:spacing w:before="306" w:line="21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06" w:line="21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57" w:type="dxa"/>
            <w:vAlign w:val="top"/>
          </w:tcPr>
          <w:p>
            <w:pPr>
              <w:spacing w:before="170" w:line="238" w:lineRule="auto"/>
              <w:ind w:left="243"/>
              <w:rPr>
                <w:rFonts w:hint="eastAsia" w:ascii="宋体" w:hAnsi="宋体" w:eastAsia="宋体" w:cs="宋体"/>
                <w:sz w:val="21"/>
                <w:szCs w:val="21"/>
              </w:rPr>
            </w:pPr>
            <w:r>
              <w:rPr>
                <w:rFonts w:hint="eastAsia" w:ascii="宋体" w:hAnsi="宋体" w:cs="宋体"/>
                <w:spacing w:val="-6"/>
                <w:sz w:val="21"/>
                <w:szCs w:val="21"/>
                <w:lang w:val="en-US" w:eastAsia="zh-CN"/>
              </w:rPr>
              <w:t>12</w:t>
            </w:r>
          </w:p>
        </w:tc>
        <w:tc>
          <w:tcPr>
            <w:tcW w:w="1828" w:type="dxa"/>
            <w:vAlign w:val="top"/>
          </w:tcPr>
          <w:p>
            <w:pPr>
              <w:spacing w:before="170" w:line="219" w:lineRule="auto"/>
              <w:ind w:left="711"/>
              <w:rPr>
                <w:rFonts w:hint="eastAsia" w:ascii="宋体" w:hAnsi="宋体" w:eastAsia="宋体" w:cs="宋体"/>
                <w:sz w:val="21"/>
                <w:szCs w:val="21"/>
              </w:rPr>
            </w:pPr>
            <w:r>
              <w:rPr>
                <w:rFonts w:hint="eastAsia" w:ascii="宋体" w:hAnsi="宋体" w:eastAsia="宋体" w:cs="宋体"/>
                <w:spacing w:val="-4"/>
                <w:sz w:val="21"/>
                <w:szCs w:val="21"/>
              </w:rPr>
              <w:t>铝梯</w:t>
            </w:r>
          </w:p>
        </w:tc>
        <w:tc>
          <w:tcPr>
            <w:tcW w:w="991" w:type="dxa"/>
            <w:vAlign w:val="top"/>
          </w:tcPr>
          <w:p>
            <w:pPr>
              <w:spacing w:before="170" w:line="219" w:lineRule="auto"/>
              <w:ind w:left="400"/>
              <w:rPr>
                <w:rFonts w:hint="eastAsia" w:ascii="宋体" w:hAnsi="宋体" w:eastAsia="宋体" w:cs="宋体"/>
                <w:sz w:val="21"/>
                <w:szCs w:val="21"/>
              </w:rPr>
            </w:pPr>
            <w:r>
              <w:rPr>
                <w:rFonts w:hint="eastAsia" w:ascii="宋体" w:hAnsi="宋体" w:eastAsia="宋体" w:cs="宋体"/>
                <w:sz w:val="21"/>
                <w:szCs w:val="21"/>
              </w:rPr>
              <w:t>部</w:t>
            </w:r>
          </w:p>
        </w:tc>
        <w:tc>
          <w:tcPr>
            <w:tcW w:w="2603" w:type="dxa"/>
            <w:vAlign w:val="top"/>
          </w:tcPr>
          <w:p>
            <w:pPr>
              <w:spacing w:before="33" w:line="222" w:lineRule="auto"/>
              <w:ind w:left="114" w:right="33" w:firstLine="421"/>
              <w:rPr>
                <w:rFonts w:hint="eastAsia" w:ascii="宋体" w:hAnsi="宋体" w:eastAsia="宋体" w:cs="宋体"/>
                <w:sz w:val="21"/>
                <w:szCs w:val="21"/>
              </w:rPr>
            </w:pPr>
            <w:r>
              <w:rPr>
                <w:rFonts w:hint="eastAsia" w:ascii="宋体" w:hAnsi="宋体" w:eastAsia="宋体" w:cs="宋体"/>
                <w:spacing w:val="-17"/>
                <w:sz w:val="21"/>
                <w:szCs w:val="21"/>
              </w:rPr>
              <w:t>尺寸：1.5</w:t>
            </w:r>
            <w:r>
              <w:rPr>
                <w:rFonts w:hint="eastAsia" w:ascii="宋体" w:hAnsi="宋体" w:eastAsia="宋体" w:cs="宋体"/>
                <w:spacing w:val="-26"/>
                <w:sz w:val="21"/>
                <w:szCs w:val="21"/>
              </w:rPr>
              <w:t xml:space="preserve"> </w:t>
            </w:r>
            <w:r>
              <w:rPr>
                <w:rFonts w:hint="eastAsia" w:ascii="宋体" w:hAnsi="宋体" w:eastAsia="宋体" w:cs="宋体"/>
                <w:spacing w:val="-17"/>
                <w:sz w:val="21"/>
                <w:szCs w:val="21"/>
              </w:rPr>
              <w:t>米、2.5</w:t>
            </w:r>
            <w:r>
              <w:rPr>
                <w:rFonts w:hint="eastAsia" w:ascii="宋体" w:hAnsi="宋体" w:eastAsia="宋体" w:cs="宋体"/>
                <w:spacing w:val="-36"/>
                <w:sz w:val="21"/>
                <w:szCs w:val="21"/>
              </w:rPr>
              <w:t xml:space="preserve"> </w:t>
            </w:r>
            <w:r>
              <w:rPr>
                <w:rFonts w:hint="eastAsia" w:ascii="宋体" w:hAnsi="宋体" w:eastAsia="宋体" w:cs="宋体"/>
                <w:spacing w:val="-17"/>
                <w:sz w:val="21"/>
                <w:szCs w:val="21"/>
              </w:rPr>
              <w:t>米、</w:t>
            </w:r>
            <w:r>
              <w:rPr>
                <w:rFonts w:hint="eastAsia" w:ascii="宋体" w:hAnsi="宋体" w:eastAsia="宋体" w:cs="宋体"/>
                <w:sz w:val="21"/>
                <w:szCs w:val="21"/>
              </w:rPr>
              <w:t xml:space="preserve"> </w:t>
            </w:r>
            <w:r>
              <w:rPr>
                <w:rFonts w:hint="eastAsia" w:ascii="宋体" w:hAnsi="宋体" w:eastAsia="宋体" w:cs="宋体"/>
                <w:spacing w:val="-6"/>
                <w:sz w:val="21"/>
                <w:szCs w:val="21"/>
              </w:rPr>
              <w:t>5</w:t>
            </w:r>
            <w:r>
              <w:rPr>
                <w:rFonts w:hint="eastAsia" w:ascii="宋体" w:hAnsi="宋体" w:eastAsia="宋体" w:cs="宋体"/>
                <w:spacing w:val="-36"/>
                <w:sz w:val="21"/>
                <w:szCs w:val="21"/>
              </w:rPr>
              <w:t xml:space="preserve"> </w:t>
            </w:r>
            <w:r>
              <w:rPr>
                <w:rFonts w:hint="eastAsia" w:ascii="宋体" w:hAnsi="宋体" w:eastAsia="宋体" w:cs="宋体"/>
                <w:spacing w:val="-6"/>
                <w:sz w:val="21"/>
                <w:szCs w:val="21"/>
              </w:rPr>
              <w:t>米</w:t>
            </w:r>
          </w:p>
        </w:tc>
        <w:tc>
          <w:tcPr>
            <w:tcW w:w="849" w:type="dxa"/>
            <w:vAlign w:val="top"/>
          </w:tcPr>
          <w:p>
            <w:pPr>
              <w:spacing w:before="170" w:line="21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170" w:line="21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57" w:type="dxa"/>
            <w:vAlign w:val="top"/>
          </w:tcPr>
          <w:p>
            <w:pPr>
              <w:spacing w:before="170" w:line="238" w:lineRule="auto"/>
              <w:ind w:left="243"/>
              <w:rPr>
                <w:rFonts w:hint="eastAsia" w:ascii="宋体" w:hAnsi="宋体" w:eastAsia="宋体" w:cs="宋体"/>
                <w:sz w:val="21"/>
                <w:szCs w:val="21"/>
              </w:rPr>
            </w:pPr>
            <w:r>
              <w:rPr>
                <w:rFonts w:hint="eastAsia" w:ascii="宋体" w:hAnsi="宋体" w:cs="宋体"/>
                <w:spacing w:val="-6"/>
                <w:sz w:val="21"/>
                <w:szCs w:val="21"/>
                <w:lang w:val="en-US" w:eastAsia="zh-CN"/>
              </w:rPr>
              <w:t>13</w:t>
            </w:r>
          </w:p>
        </w:tc>
        <w:tc>
          <w:tcPr>
            <w:tcW w:w="1828" w:type="dxa"/>
            <w:vAlign w:val="top"/>
          </w:tcPr>
          <w:p>
            <w:pPr>
              <w:spacing w:before="171" w:line="218" w:lineRule="auto"/>
              <w:ind w:left="608"/>
              <w:rPr>
                <w:rFonts w:hint="eastAsia" w:ascii="宋体" w:hAnsi="宋体" w:eastAsia="宋体" w:cs="宋体"/>
                <w:sz w:val="21"/>
                <w:szCs w:val="21"/>
              </w:rPr>
            </w:pPr>
            <w:r>
              <w:rPr>
                <w:rFonts w:hint="eastAsia" w:ascii="宋体" w:hAnsi="宋体" w:eastAsia="宋体" w:cs="宋体"/>
                <w:spacing w:val="-4"/>
                <w:sz w:val="21"/>
                <w:szCs w:val="21"/>
              </w:rPr>
              <w:t>伸缩杆</w:t>
            </w:r>
          </w:p>
        </w:tc>
        <w:tc>
          <w:tcPr>
            <w:tcW w:w="991" w:type="dxa"/>
            <w:vAlign w:val="top"/>
          </w:tcPr>
          <w:p>
            <w:pPr>
              <w:spacing w:before="170" w:line="221" w:lineRule="auto"/>
              <w:ind w:left="402"/>
              <w:rPr>
                <w:rFonts w:hint="eastAsia" w:ascii="宋体" w:hAnsi="宋体" w:eastAsia="宋体" w:cs="宋体"/>
                <w:sz w:val="21"/>
                <w:szCs w:val="21"/>
              </w:rPr>
            </w:pPr>
            <w:r>
              <w:rPr>
                <w:rFonts w:hint="eastAsia" w:ascii="宋体" w:hAnsi="宋体" w:eastAsia="宋体" w:cs="宋体"/>
                <w:sz w:val="21"/>
                <w:szCs w:val="21"/>
              </w:rPr>
              <w:t>条</w:t>
            </w:r>
          </w:p>
        </w:tc>
        <w:tc>
          <w:tcPr>
            <w:tcW w:w="2603" w:type="dxa"/>
            <w:vAlign w:val="top"/>
          </w:tcPr>
          <w:p>
            <w:pPr>
              <w:spacing w:before="33" w:line="222" w:lineRule="auto"/>
              <w:ind w:left="114" w:right="112" w:firstLine="421"/>
              <w:rPr>
                <w:rFonts w:hint="eastAsia" w:ascii="宋体" w:hAnsi="宋体" w:eastAsia="宋体" w:cs="宋体"/>
                <w:sz w:val="21"/>
                <w:szCs w:val="21"/>
              </w:rPr>
            </w:pPr>
            <w:r>
              <w:rPr>
                <w:rFonts w:hint="eastAsia" w:ascii="宋体" w:hAnsi="宋体" w:eastAsia="宋体" w:cs="宋体"/>
                <w:spacing w:val="-8"/>
                <w:sz w:val="21"/>
                <w:szCs w:val="21"/>
              </w:rPr>
              <w:t>尺寸：1.5</w:t>
            </w:r>
            <w:r>
              <w:rPr>
                <w:rFonts w:hint="eastAsia" w:ascii="宋体" w:hAnsi="宋体" w:eastAsia="宋体" w:cs="宋体"/>
                <w:spacing w:val="-28"/>
                <w:sz w:val="21"/>
                <w:szCs w:val="21"/>
              </w:rPr>
              <w:t xml:space="preserve"> </w:t>
            </w:r>
            <w:r>
              <w:rPr>
                <w:rFonts w:hint="eastAsia" w:ascii="宋体" w:hAnsi="宋体" w:eastAsia="宋体" w:cs="宋体"/>
                <w:spacing w:val="-8"/>
                <w:sz w:val="21"/>
                <w:szCs w:val="21"/>
              </w:rPr>
              <w:t>米、2</w:t>
            </w:r>
            <w:r>
              <w:rPr>
                <w:rFonts w:hint="eastAsia" w:ascii="宋体" w:hAnsi="宋体" w:eastAsia="宋体" w:cs="宋体"/>
                <w:spacing w:val="-36"/>
                <w:sz w:val="21"/>
                <w:szCs w:val="21"/>
              </w:rPr>
              <w:t xml:space="preserve"> </w:t>
            </w:r>
            <w:r>
              <w:rPr>
                <w:rFonts w:hint="eastAsia" w:ascii="宋体" w:hAnsi="宋体" w:eastAsia="宋体" w:cs="宋体"/>
                <w:spacing w:val="-8"/>
                <w:sz w:val="21"/>
                <w:szCs w:val="21"/>
              </w:rPr>
              <w:t>米、</w:t>
            </w:r>
            <w:r>
              <w:rPr>
                <w:rFonts w:hint="eastAsia" w:ascii="宋体" w:hAnsi="宋体" w:eastAsia="宋体" w:cs="宋体"/>
                <w:sz w:val="21"/>
                <w:szCs w:val="21"/>
              </w:rPr>
              <w:t xml:space="preserve"> </w:t>
            </w:r>
            <w:r>
              <w:rPr>
                <w:rFonts w:hint="eastAsia" w:ascii="宋体" w:hAnsi="宋体" w:eastAsia="宋体" w:cs="宋体"/>
                <w:spacing w:val="-5"/>
                <w:sz w:val="21"/>
                <w:szCs w:val="21"/>
              </w:rPr>
              <w:t>3</w:t>
            </w:r>
            <w:r>
              <w:rPr>
                <w:rFonts w:hint="eastAsia" w:ascii="宋体" w:hAnsi="宋体" w:eastAsia="宋体" w:cs="宋体"/>
                <w:spacing w:val="-28"/>
                <w:sz w:val="21"/>
                <w:szCs w:val="21"/>
              </w:rPr>
              <w:t xml:space="preserve"> </w:t>
            </w:r>
            <w:r>
              <w:rPr>
                <w:rFonts w:hint="eastAsia" w:ascii="宋体" w:hAnsi="宋体" w:eastAsia="宋体" w:cs="宋体"/>
                <w:spacing w:val="-5"/>
                <w:sz w:val="21"/>
                <w:szCs w:val="21"/>
              </w:rPr>
              <w:t>米、4.5</w:t>
            </w:r>
            <w:r>
              <w:rPr>
                <w:rFonts w:hint="eastAsia" w:ascii="宋体" w:hAnsi="宋体" w:eastAsia="宋体" w:cs="宋体"/>
                <w:spacing w:val="-39"/>
                <w:sz w:val="21"/>
                <w:szCs w:val="21"/>
              </w:rPr>
              <w:t xml:space="preserve"> </w:t>
            </w:r>
            <w:r>
              <w:rPr>
                <w:rFonts w:hint="eastAsia" w:ascii="宋体" w:hAnsi="宋体" w:eastAsia="宋体" w:cs="宋体"/>
                <w:spacing w:val="-5"/>
                <w:sz w:val="21"/>
                <w:szCs w:val="21"/>
              </w:rPr>
              <w:t>米、9</w:t>
            </w:r>
            <w:r>
              <w:rPr>
                <w:rFonts w:hint="eastAsia" w:ascii="宋体" w:hAnsi="宋体" w:eastAsia="宋体" w:cs="宋体"/>
                <w:spacing w:val="-35"/>
                <w:sz w:val="21"/>
                <w:szCs w:val="21"/>
              </w:rPr>
              <w:t xml:space="preserve"> </w:t>
            </w:r>
            <w:r>
              <w:rPr>
                <w:rFonts w:hint="eastAsia" w:ascii="宋体" w:hAnsi="宋体" w:eastAsia="宋体" w:cs="宋体"/>
                <w:spacing w:val="-5"/>
                <w:sz w:val="21"/>
                <w:szCs w:val="21"/>
              </w:rPr>
              <w:t>米</w:t>
            </w:r>
          </w:p>
        </w:tc>
        <w:tc>
          <w:tcPr>
            <w:tcW w:w="849" w:type="dxa"/>
            <w:vAlign w:val="top"/>
          </w:tcPr>
          <w:p>
            <w:pPr>
              <w:spacing w:before="171" w:line="21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171" w:line="21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41" w:line="208" w:lineRule="auto"/>
              <w:ind w:left="243"/>
              <w:rPr>
                <w:rFonts w:hint="eastAsia" w:ascii="宋体" w:hAnsi="宋体" w:eastAsia="宋体" w:cs="宋体"/>
                <w:sz w:val="21"/>
                <w:szCs w:val="21"/>
              </w:rPr>
            </w:pPr>
            <w:r>
              <w:rPr>
                <w:rFonts w:hint="eastAsia" w:ascii="宋体" w:hAnsi="宋体" w:cs="宋体"/>
                <w:spacing w:val="-6"/>
                <w:sz w:val="21"/>
                <w:szCs w:val="21"/>
                <w:lang w:val="en-US" w:eastAsia="zh-CN"/>
              </w:rPr>
              <w:t>14</w:t>
            </w:r>
          </w:p>
        </w:tc>
        <w:tc>
          <w:tcPr>
            <w:tcW w:w="1828" w:type="dxa"/>
            <w:vAlign w:val="top"/>
          </w:tcPr>
          <w:p>
            <w:pPr>
              <w:spacing w:before="41" w:line="208" w:lineRule="auto"/>
              <w:ind w:left="604"/>
              <w:rPr>
                <w:rFonts w:hint="eastAsia" w:ascii="宋体" w:hAnsi="宋体" w:eastAsia="宋体" w:cs="宋体"/>
                <w:sz w:val="21"/>
                <w:szCs w:val="21"/>
              </w:rPr>
            </w:pPr>
            <w:r>
              <w:rPr>
                <w:rFonts w:hint="eastAsia" w:ascii="宋体" w:hAnsi="宋体" w:eastAsia="宋体" w:cs="宋体"/>
                <w:spacing w:val="-3"/>
                <w:sz w:val="21"/>
                <w:szCs w:val="21"/>
              </w:rPr>
              <w:t>长水管</w:t>
            </w:r>
          </w:p>
        </w:tc>
        <w:tc>
          <w:tcPr>
            <w:tcW w:w="991" w:type="dxa"/>
            <w:vAlign w:val="top"/>
          </w:tcPr>
          <w:p>
            <w:pPr>
              <w:spacing w:before="41" w:line="208" w:lineRule="auto"/>
              <w:ind w:left="402"/>
              <w:rPr>
                <w:rFonts w:hint="eastAsia" w:ascii="宋体" w:hAnsi="宋体" w:eastAsia="宋体" w:cs="宋体"/>
                <w:sz w:val="21"/>
                <w:szCs w:val="21"/>
              </w:rPr>
            </w:pPr>
            <w:r>
              <w:rPr>
                <w:rFonts w:hint="eastAsia" w:ascii="宋体" w:hAnsi="宋体" w:eastAsia="宋体" w:cs="宋体"/>
                <w:sz w:val="21"/>
                <w:szCs w:val="21"/>
              </w:rPr>
              <w:t>条</w:t>
            </w:r>
          </w:p>
        </w:tc>
        <w:tc>
          <w:tcPr>
            <w:tcW w:w="2603" w:type="dxa"/>
            <w:vAlign w:val="top"/>
          </w:tcPr>
          <w:p>
            <w:pPr>
              <w:rPr>
                <w:rFonts w:hint="eastAsia" w:ascii="宋体" w:hAnsi="宋体" w:eastAsia="宋体" w:cs="宋体"/>
                <w:sz w:val="21"/>
                <w:szCs w:val="21"/>
              </w:rPr>
            </w:pPr>
          </w:p>
        </w:tc>
        <w:tc>
          <w:tcPr>
            <w:tcW w:w="849" w:type="dxa"/>
            <w:vAlign w:val="top"/>
          </w:tcPr>
          <w:p>
            <w:pPr>
              <w:spacing w:before="41" w:line="208"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1" w:line="208"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49" w:hRule="atLeast"/>
        </w:trPr>
        <w:tc>
          <w:tcPr>
            <w:tcW w:w="657" w:type="dxa"/>
            <w:vAlign w:val="top"/>
          </w:tcPr>
          <w:p>
            <w:pPr>
              <w:spacing w:before="171" w:line="238" w:lineRule="auto"/>
              <w:ind w:left="243"/>
              <w:rPr>
                <w:rFonts w:hint="eastAsia" w:ascii="宋体" w:hAnsi="宋体" w:eastAsia="宋体" w:cs="宋体"/>
                <w:sz w:val="21"/>
                <w:szCs w:val="21"/>
              </w:rPr>
            </w:pPr>
            <w:r>
              <w:rPr>
                <w:rFonts w:hint="eastAsia" w:ascii="宋体" w:hAnsi="宋体" w:cs="宋体"/>
                <w:spacing w:val="-6"/>
                <w:sz w:val="21"/>
                <w:szCs w:val="21"/>
                <w:lang w:val="en-US" w:eastAsia="zh-CN"/>
              </w:rPr>
              <w:t>15</w:t>
            </w:r>
          </w:p>
        </w:tc>
        <w:tc>
          <w:tcPr>
            <w:tcW w:w="1828" w:type="dxa"/>
            <w:vAlign w:val="top"/>
          </w:tcPr>
          <w:p>
            <w:pPr>
              <w:spacing w:before="36" w:line="217" w:lineRule="auto"/>
              <w:ind w:left="211"/>
              <w:rPr>
                <w:rFonts w:hint="eastAsia" w:ascii="宋体" w:hAnsi="宋体" w:eastAsia="宋体" w:cs="宋体"/>
                <w:sz w:val="21"/>
                <w:szCs w:val="21"/>
              </w:rPr>
            </w:pPr>
            <w:r>
              <w:rPr>
                <w:rFonts w:hint="eastAsia" w:ascii="宋体" w:hAnsi="宋体" w:eastAsia="宋体" w:cs="宋体"/>
                <w:spacing w:val="-6"/>
                <w:sz w:val="21"/>
                <w:szCs w:val="21"/>
              </w:rPr>
              <w:t>中性全能清洁剂</w:t>
            </w:r>
          </w:p>
          <w:p>
            <w:pPr>
              <w:spacing w:before="24" w:line="203" w:lineRule="auto"/>
              <w:ind w:left="502"/>
              <w:rPr>
                <w:rFonts w:hint="eastAsia" w:ascii="宋体" w:hAnsi="宋体" w:eastAsia="宋体" w:cs="宋体"/>
                <w:sz w:val="21"/>
                <w:szCs w:val="21"/>
              </w:rPr>
            </w:pPr>
            <w:r>
              <w:rPr>
                <w:rFonts w:hint="eastAsia" w:ascii="宋体" w:hAnsi="宋体" w:eastAsia="宋体" w:cs="宋体"/>
                <w:spacing w:val="-7"/>
                <w:sz w:val="21"/>
                <w:szCs w:val="21"/>
              </w:rPr>
              <w:t>（绿水）</w:t>
            </w:r>
          </w:p>
        </w:tc>
        <w:tc>
          <w:tcPr>
            <w:tcW w:w="991" w:type="dxa"/>
            <w:vAlign w:val="top"/>
          </w:tcPr>
          <w:p>
            <w:pPr>
              <w:spacing w:before="171" w:line="227" w:lineRule="auto"/>
              <w:ind w:left="407"/>
              <w:rPr>
                <w:rFonts w:hint="eastAsia" w:ascii="宋体" w:hAnsi="宋体" w:eastAsia="宋体" w:cs="宋体"/>
                <w:sz w:val="21"/>
                <w:szCs w:val="21"/>
              </w:rPr>
            </w:pPr>
            <w:r>
              <w:rPr>
                <w:rFonts w:hint="eastAsia" w:ascii="宋体" w:hAnsi="宋体" w:eastAsia="宋体" w:cs="宋体"/>
                <w:sz w:val="21"/>
                <w:szCs w:val="21"/>
              </w:rPr>
              <w:t>壶</w:t>
            </w:r>
          </w:p>
        </w:tc>
        <w:tc>
          <w:tcPr>
            <w:tcW w:w="2603" w:type="dxa"/>
            <w:vAlign w:val="top"/>
          </w:tcPr>
          <w:p>
            <w:pPr>
              <w:rPr>
                <w:rFonts w:hint="eastAsia" w:ascii="宋体" w:hAnsi="宋体" w:eastAsia="宋体" w:cs="宋体"/>
                <w:sz w:val="21"/>
                <w:szCs w:val="21"/>
              </w:rPr>
            </w:pPr>
          </w:p>
        </w:tc>
        <w:tc>
          <w:tcPr>
            <w:tcW w:w="849" w:type="dxa"/>
            <w:vAlign w:val="top"/>
          </w:tcPr>
          <w:p>
            <w:pPr>
              <w:spacing w:before="171" w:line="21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171" w:line="21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657" w:type="dxa"/>
            <w:vAlign w:val="top"/>
          </w:tcPr>
          <w:p>
            <w:pPr>
              <w:spacing w:before="42" w:line="209" w:lineRule="auto"/>
              <w:ind w:left="230"/>
              <w:rPr>
                <w:rFonts w:hint="eastAsia" w:ascii="宋体" w:hAnsi="宋体" w:eastAsia="宋体" w:cs="宋体"/>
                <w:sz w:val="21"/>
                <w:szCs w:val="21"/>
              </w:rPr>
            </w:pPr>
            <w:r>
              <w:rPr>
                <w:rFonts w:hint="eastAsia" w:ascii="宋体" w:hAnsi="宋体" w:cs="宋体"/>
                <w:spacing w:val="-3"/>
                <w:sz w:val="21"/>
                <w:szCs w:val="21"/>
                <w:lang w:val="en-US" w:eastAsia="zh-CN"/>
              </w:rPr>
              <w:t>16</w:t>
            </w:r>
          </w:p>
        </w:tc>
        <w:tc>
          <w:tcPr>
            <w:tcW w:w="1828" w:type="dxa"/>
            <w:vAlign w:val="top"/>
          </w:tcPr>
          <w:p>
            <w:pPr>
              <w:spacing w:before="42" w:line="209" w:lineRule="auto"/>
              <w:ind w:left="187"/>
              <w:rPr>
                <w:rFonts w:hint="eastAsia" w:ascii="宋体" w:hAnsi="宋体" w:eastAsia="宋体" w:cs="宋体"/>
                <w:sz w:val="21"/>
                <w:szCs w:val="21"/>
              </w:rPr>
            </w:pPr>
            <w:r>
              <w:rPr>
                <w:rFonts w:hint="eastAsia" w:ascii="宋体" w:hAnsi="宋体" w:eastAsia="宋体" w:cs="宋体"/>
                <w:spacing w:val="-4"/>
                <w:sz w:val="21"/>
                <w:szCs w:val="21"/>
              </w:rPr>
              <w:t>洁厕灵（红水）</w:t>
            </w:r>
          </w:p>
        </w:tc>
        <w:tc>
          <w:tcPr>
            <w:tcW w:w="991" w:type="dxa"/>
            <w:vAlign w:val="top"/>
          </w:tcPr>
          <w:p>
            <w:pPr>
              <w:spacing w:before="42" w:line="209" w:lineRule="auto"/>
              <w:ind w:left="399"/>
              <w:rPr>
                <w:rFonts w:hint="eastAsia" w:ascii="宋体" w:hAnsi="宋体" w:eastAsia="宋体" w:cs="宋体"/>
                <w:sz w:val="21"/>
                <w:szCs w:val="21"/>
              </w:rPr>
            </w:pPr>
            <w:r>
              <w:rPr>
                <w:rFonts w:hint="eastAsia" w:ascii="宋体" w:hAnsi="宋体" w:eastAsia="宋体" w:cs="宋体"/>
                <w:sz w:val="21"/>
                <w:szCs w:val="21"/>
              </w:rPr>
              <w:t>支</w:t>
            </w:r>
          </w:p>
        </w:tc>
        <w:tc>
          <w:tcPr>
            <w:tcW w:w="2603" w:type="dxa"/>
            <w:vAlign w:val="top"/>
          </w:tcPr>
          <w:p>
            <w:pPr>
              <w:rPr>
                <w:rFonts w:hint="eastAsia" w:ascii="宋体" w:hAnsi="宋体" w:eastAsia="宋体" w:cs="宋体"/>
                <w:sz w:val="21"/>
                <w:szCs w:val="21"/>
              </w:rPr>
            </w:pPr>
          </w:p>
        </w:tc>
        <w:tc>
          <w:tcPr>
            <w:tcW w:w="849" w:type="dxa"/>
            <w:vAlign w:val="top"/>
          </w:tcPr>
          <w:p>
            <w:pPr>
              <w:spacing w:before="42"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2"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tcBorders>
              <w:bottom w:val="single" w:color="000000" w:sz="4" w:space="0"/>
            </w:tcBorders>
            <w:vAlign w:val="top"/>
          </w:tcPr>
          <w:p>
            <w:pPr>
              <w:spacing w:before="40" w:line="209" w:lineRule="auto"/>
              <w:ind w:left="230"/>
              <w:rPr>
                <w:rFonts w:hint="eastAsia" w:ascii="宋体" w:hAnsi="宋体" w:eastAsia="宋体" w:cs="宋体"/>
                <w:sz w:val="21"/>
                <w:szCs w:val="21"/>
              </w:rPr>
            </w:pPr>
            <w:r>
              <w:rPr>
                <w:rFonts w:hint="eastAsia" w:ascii="宋体" w:hAnsi="宋体" w:cs="宋体"/>
                <w:spacing w:val="-3"/>
                <w:sz w:val="21"/>
                <w:szCs w:val="21"/>
                <w:lang w:val="en-US" w:eastAsia="zh-CN"/>
              </w:rPr>
              <w:t>17</w:t>
            </w:r>
          </w:p>
        </w:tc>
        <w:tc>
          <w:tcPr>
            <w:tcW w:w="1828" w:type="dxa"/>
            <w:tcBorders>
              <w:bottom w:val="single" w:color="000000" w:sz="4" w:space="0"/>
            </w:tcBorders>
            <w:vAlign w:val="top"/>
          </w:tcPr>
          <w:p>
            <w:pPr>
              <w:spacing w:before="40" w:line="209" w:lineRule="auto"/>
              <w:ind w:left="609"/>
              <w:rPr>
                <w:rFonts w:hint="eastAsia" w:ascii="宋体" w:hAnsi="宋体" w:eastAsia="宋体" w:cs="宋体"/>
                <w:sz w:val="21"/>
                <w:szCs w:val="21"/>
              </w:rPr>
            </w:pPr>
            <w:r>
              <w:rPr>
                <w:rFonts w:hint="eastAsia" w:ascii="宋体" w:hAnsi="宋体" w:eastAsia="宋体" w:cs="宋体"/>
                <w:spacing w:val="-4"/>
                <w:sz w:val="21"/>
                <w:szCs w:val="21"/>
              </w:rPr>
              <w:t>洗衣粉</w:t>
            </w:r>
          </w:p>
        </w:tc>
        <w:tc>
          <w:tcPr>
            <w:tcW w:w="991" w:type="dxa"/>
            <w:tcBorders>
              <w:bottom w:val="single" w:color="000000" w:sz="4" w:space="0"/>
            </w:tcBorders>
            <w:vAlign w:val="top"/>
          </w:tcPr>
          <w:p>
            <w:pPr>
              <w:spacing w:before="40" w:line="209" w:lineRule="auto"/>
              <w:ind w:left="404"/>
              <w:rPr>
                <w:rFonts w:hint="eastAsia" w:ascii="宋体" w:hAnsi="宋体" w:eastAsia="宋体" w:cs="宋体"/>
                <w:sz w:val="21"/>
                <w:szCs w:val="21"/>
              </w:rPr>
            </w:pPr>
            <w:r>
              <w:rPr>
                <w:rFonts w:hint="eastAsia" w:ascii="宋体" w:hAnsi="宋体" w:eastAsia="宋体" w:cs="宋体"/>
                <w:sz w:val="21"/>
                <w:szCs w:val="21"/>
              </w:rPr>
              <w:t>袋</w:t>
            </w:r>
          </w:p>
        </w:tc>
        <w:tc>
          <w:tcPr>
            <w:tcW w:w="2603" w:type="dxa"/>
            <w:tcBorders>
              <w:bottom w:val="single" w:color="000000" w:sz="4" w:space="0"/>
            </w:tcBorders>
            <w:vAlign w:val="top"/>
          </w:tcPr>
          <w:p>
            <w:pPr>
              <w:rPr>
                <w:rFonts w:hint="eastAsia" w:ascii="宋体" w:hAnsi="宋体" w:eastAsia="宋体" w:cs="宋体"/>
                <w:sz w:val="21"/>
                <w:szCs w:val="21"/>
              </w:rPr>
            </w:pPr>
          </w:p>
        </w:tc>
        <w:tc>
          <w:tcPr>
            <w:tcW w:w="849" w:type="dxa"/>
            <w:tcBorders>
              <w:bottom w:val="single" w:color="000000" w:sz="4" w:space="0"/>
            </w:tcBorders>
            <w:vAlign w:val="top"/>
          </w:tcPr>
          <w:p>
            <w:pPr>
              <w:spacing w:before="40"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tcBorders>
              <w:bottom w:val="single" w:color="000000" w:sz="4" w:space="0"/>
            </w:tcBorders>
            <w:vAlign w:val="top"/>
          </w:tcPr>
          <w:p>
            <w:pPr>
              <w:spacing w:before="40"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657" w:type="dxa"/>
            <w:tcBorders>
              <w:top w:val="single" w:color="000000" w:sz="4" w:space="0"/>
            </w:tcBorders>
            <w:vAlign w:val="top"/>
          </w:tcPr>
          <w:p>
            <w:pPr>
              <w:spacing w:before="35" w:line="209" w:lineRule="auto"/>
              <w:ind w:left="230"/>
              <w:rPr>
                <w:rFonts w:hint="eastAsia" w:ascii="宋体" w:hAnsi="宋体" w:eastAsia="宋体" w:cs="宋体"/>
                <w:sz w:val="21"/>
                <w:szCs w:val="21"/>
              </w:rPr>
            </w:pPr>
            <w:r>
              <w:rPr>
                <w:rFonts w:hint="eastAsia" w:ascii="宋体" w:hAnsi="宋体" w:cs="宋体"/>
                <w:spacing w:val="-3"/>
                <w:sz w:val="21"/>
                <w:szCs w:val="21"/>
                <w:lang w:val="en-US" w:eastAsia="zh-CN"/>
              </w:rPr>
              <w:t>18</w:t>
            </w:r>
          </w:p>
        </w:tc>
        <w:tc>
          <w:tcPr>
            <w:tcW w:w="1828" w:type="dxa"/>
            <w:tcBorders>
              <w:top w:val="single" w:color="000000" w:sz="4" w:space="0"/>
            </w:tcBorders>
            <w:vAlign w:val="top"/>
          </w:tcPr>
          <w:p>
            <w:pPr>
              <w:spacing w:before="35" w:line="209" w:lineRule="auto"/>
              <w:ind w:left="609"/>
              <w:rPr>
                <w:rFonts w:hint="eastAsia" w:ascii="宋体" w:hAnsi="宋体" w:eastAsia="宋体" w:cs="宋体"/>
                <w:sz w:val="21"/>
                <w:szCs w:val="21"/>
              </w:rPr>
            </w:pPr>
            <w:r>
              <w:rPr>
                <w:rFonts w:hint="eastAsia" w:ascii="宋体" w:hAnsi="宋体" w:eastAsia="宋体" w:cs="宋体"/>
                <w:spacing w:val="-4"/>
                <w:sz w:val="21"/>
                <w:szCs w:val="21"/>
              </w:rPr>
              <w:t>洗洁精</w:t>
            </w:r>
          </w:p>
        </w:tc>
        <w:tc>
          <w:tcPr>
            <w:tcW w:w="991" w:type="dxa"/>
            <w:tcBorders>
              <w:top w:val="single" w:color="000000" w:sz="4" w:space="0"/>
            </w:tcBorders>
            <w:vAlign w:val="top"/>
          </w:tcPr>
          <w:p>
            <w:pPr>
              <w:spacing w:before="35" w:line="209" w:lineRule="auto"/>
              <w:ind w:left="399"/>
              <w:rPr>
                <w:rFonts w:hint="eastAsia" w:ascii="宋体" w:hAnsi="宋体" w:eastAsia="宋体" w:cs="宋体"/>
                <w:sz w:val="21"/>
                <w:szCs w:val="21"/>
              </w:rPr>
            </w:pPr>
            <w:r>
              <w:rPr>
                <w:rFonts w:hint="eastAsia" w:ascii="宋体" w:hAnsi="宋体" w:eastAsia="宋体" w:cs="宋体"/>
                <w:sz w:val="21"/>
                <w:szCs w:val="21"/>
              </w:rPr>
              <w:t>支</w:t>
            </w:r>
          </w:p>
        </w:tc>
        <w:tc>
          <w:tcPr>
            <w:tcW w:w="2603" w:type="dxa"/>
            <w:tcBorders>
              <w:top w:val="single" w:color="000000" w:sz="4" w:space="0"/>
            </w:tcBorders>
            <w:vAlign w:val="top"/>
          </w:tcPr>
          <w:p>
            <w:pPr>
              <w:rPr>
                <w:rFonts w:hint="eastAsia" w:ascii="宋体" w:hAnsi="宋体" w:eastAsia="宋体" w:cs="宋体"/>
                <w:sz w:val="21"/>
                <w:szCs w:val="21"/>
              </w:rPr>
            </w:pPr>
          </w:p>
        </w:tc>
        <w:tc>
          <w:tcPr>
            <w:tcW w:w="849" w:type="dxa"/>
            <w:tcBorders>
              <w:top w:val="single" w:color="000000" w:sz="4" w:space="0"/>
            </w:tcBorders>
            <w:vAlign w:val="top"/>
          </w:tcPr>
          <w:p>
            <w:pPr>
              <w:spacing w:before="35"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tcBorders>
              <w:top w:val="single" w:color="000000" w:sz="4" w:space="0"/>
            </w:tcBorders>
            <w:vAlign w:val="top"/>
          </w:tcPr>
          <w:p>
            <w:pPr>
              <w:spacing w:before="35"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40" w:line="209" w:lineRule="auto"/>
              <w:ind w:left="230"/>
              <w:rPr>
                <w:rFonts w:hint="eastAsia" w:ascii="宋体" w:hAnsi="宋体" w:eastAsia="宋体" w:cs="宋体"/>
                <w:sz w:val="21"/>
                <w:szCs w:val="21"/>
              </w:rPr>
            </w:pPr>
            <w:r>
              <w:rPr>
                <w:rFonts w:hint="eastAsia" w:ascii="宋体" w:hAnsi="宋体" w:cs="宋体"/>
                <w:spacing w:val="-3"/>
                <w:sz w:val="21"/>
                <w:szCs w:val="21"/>
                <w:lang w:val="en-US" w:eastAsia="zh-CN"/>
              </w:rPr>
              <w:t>19</w:t>
            </w:r>
          </w:p>
        </w:tc>
        <w:tc>
          <w:tcPr>
            <w:tcW w:w="1828" w:type="dxa"/>
            <w:vAlign w:val="top"/>
          </w:tcPr>
          <w:p>
            <w:pPr>
              <w:spacing w:before="40" w:line="209" w:lineRule="auto"/>
              <w:ind w:left="188"/>
              <w:rPr>
                <w:rFonts w:hint="eastAsia" w:ascii="宋体" w:hAnsi="宋体" w:eastAsia="宋体" w:cs="宋体"/>
                <w:sz w:val="21"/>
                <w:szCs w:val="21"/>
              </w:rPr>
            </w:pPr>
            <w:r>
              <w:rPr>
                <w:rFonts w:hint="eastAsia" w:ascii="宋体" w:hAnsi="宋体" w:eastAsia="宋体" w:cs="宋体"/>
                <w:spacing w:val="-3"/>
                <w:sz w:val="21"/>
                <w:szCs w:val="21"/>
              </w:rPr>
              <w:t>漂白水、洁而亮</w:t>
            </w:r>
          </w:p>
        </w:tc>
        <w:tc>
          <w:tcPr>
            <w:tcW w:w="991" w:type="dxa"/>
            <w:vAlign w:val="top"/>
          </w:tcPr>
          <w:p>
            <w:pPr>
              <w:spacing w:before="40" w:line="209" w:lineRule="auto"/>
              <w:ind w:left="399"/>
              <w:rPr>
                <w:rFonts w:hint="eastAsia" w:ascii="宋体" w:hAnsi="宋体" w:eastAsia="宋体" w:cs="宋体"/>
                <w:sz w:val="21"/>
                <w:szCs w:val="21"/>
              </w:rPr>
            </w:pPr>
            <w:r>
              <w:rPr>
                <w:rFonts w:hint="eastAsia" w:ascii="宋体" w:hAnsi="宋体" w:eastAsia="宋体" w:cs="宋体"/>
                <w:sz w:val="21"/>
                <w:szCs w:val="21"/>
              </w:rPr>
              <w:t>支</w:t>
            </w:r>
          </w:p>
        </w:tc>
        <w:tc>
          <w:tcPr>
            <w:tcW w:w="2603" w:type="dxa"/>
            <w:vAlign w:val="top"/>
          </w:tcPr>
          <w:p>
            <w:pPr>
              <w:rPr>
                <w:rFonts w:hint="eastAsia" w:ascii="宋体" w:hAnsi="宋体" w:eastAsia="宋体" w:cs="宋体"/>
                <w:sz w:val="21"/>
                <w:szCs w:val="21"/>
              </w:rPr>
            </w:pPr>
          </w:p>
        </w:tc>
        <w:tc>
          <w:tcPr>
            <w:tcW w:w="849" w:type="dxa"/>
            <w:vAlign w:val="top"/>
          </w:tcPr>
          <w:p>
            <w:pPr>
              <w:spacing w:before="40"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0"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57" w:type="dxa"/>
            <w:vAlign w:val="top"/>
          </w:tcPr>
          <w:p>
            <w:pPr>
              <w:spacing w:before="172" w:line="239" w:lineRule="auto"/>
              <w:ind w:left="230"/>
              <w:rPr>
                <w:rFonts w:hint="eastAsia" w:ascii="宋体" w:hAnsi="宋体" w:eastAsia="宋体" w:cs="宋体"/>
                <w:sz w:val="21"/>
                <w:szCs w:val="21"/>
              </w:rPr>
            </w:pPr>
            <w:r>
              <w:rPr>
                <w:rFonts w:hint="eastAsia" w:ascii="宋体" w:hAnsi="宋体" w:cs="宋体"/>
                <w:spacing w:val="-3"/>
                <w:sz w:val="21"/>
                <w:szCs w:val="21"/>
                <w:lang w:val="en-US" w:eastAsia="zh-CN"/>
              </w:rPr>
              <w:t>20</w:t>
            </w:r>
          </w:p>
        </w:tc>
        <w:tc>
          <w:tcPr>
            <w:tcW w:w="1828" w:type="dxa"/>
            <w:vAlign w:val="top"/>
          </w:tcPr>
          <w:p>
            <w:pPr>
              <w:spacing w:before="171" w:line="219" w:lineRule="auto"/>
              <w:ind w:left="710"/>
              <w:rPr>
                <w:rFonts w:hint="eastAsia" w:ascii="宋体" w:hAnsi="宋体" w:eastAsia="宋体" w:cs="宋体"/>
                <w:sz w:val="21"/>
                <w:szCs w:val="21"/>
              </w:rPr>
            </w:pPr>
            <w:r>
              <w:rPr>
                <w:rFonts w:hint="eastAsia" w:ascii="宋体" w:hAnsi="宋体" w:eastAsia="宋体" w:cs="宋体"/>
                <w:spacing w:val="-3"/>
                <w:sz w:val="21"/>
                <w:szCs w:val="21"/>
              </w:rPr>
              <w:t>酒精</w:t>
            </w:r>
          </w:p>
        </w:tc>
        <w:tc>
          <w:tcPr>
            <w:tcW w:w="991" w:type="dxa"/>
            <w:vAlign w:val="top"/>
          </w:tcPr>
          <w:p>
            <w:pPr>
              <w:spacing w:before="171" w:line="221" w:lineRule="auto"/>
              <w:ind w:left="399"/>
              <w:rPr>
                <w:rFonts w:hint="eastAsia" w:ascii="宋体" w:hAnsi="宋体" w:eastAsia="宋体" w:cs="宋体"/>
                <w:sz w:val="21"/>
                <w:szCs w:val="21"/>
              </w:rPr>
            </w:pPr>
            <w:r>
              <w:rPr>
                <w:rFonts w:hint="eastAsia" w:ascii="宋体" w:hAnsi="宋体" w:eastAsia="宋体" w:cs="宋体"/>
                <w:sz w:val="21"/>
                <w:szCs w:val="21"/>
              </w:rPr>
              <w:t>支</w:t>
            </w:r>
          </w:p>
        </w:tc>
        <w:tc>
          <w:tcPr>
            <w:tcW w:w="2603" w:type="dxa"/>
            <w:vAlign w:val="top"/>
          </w:tcPr>
          <w:p>
            <w:pPr>
              <w:spacing w:before="33" w:line="222" w:lineRule="auto"/>
              <w:ind w:left="119" w:right="127" w:firstLine="415"/>
              <w:rPr>
                <w:rFonts w:hint="eastAsia" w:ascii="宋体" w:hAnsi="宋体" w:eastAsia="宋体" w:cs="宋体"/>
                <w:sz w:val="21"/>
                <w:szCs w:val="21"/>
              </w:rPr>
            </w:pPr>
            <w:r>
              <w:rPr>
                <w:rFonts w:hint="eastAsia" w:ascii="宋体" w:hAnsi="宋体" w:eastAsia="宋体" w:cs="宋体"/>
                <w:spacing w:val="-6"/>
                <w:sz w:val="21"/>
                <w:szCs w:val="21"/>
              </w:rPr>
              <w:t>75%，消毒紫外线灯管</w:t>
            </w:r>
            <w:r>
              <w:rPr>
                <w:rFonts w:hint="eastAsia" w:ascii="宋体" w:hAnsi="宋体" w:eastAsia="宋体" w:cs="宋体"/>
                <w:spacing w:val="-4"/>
                <w:sz w:val="21"/>
                <w:szCs w:val="21"/>
              </w:rPr>
              <w:t>专用</w:t>
            </w:r>
          </w:p>
        </w:tc>
        <w:tc>
          <w:tcPr>
            <w:tcW w:w="849" w:type="dxa"/>
            <w:vAlign w:val="top"/>
          </w:tcPr>
          <w:p>
            <w:pPr>
              <w:spacing w:before="171" w:line="21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171" w:line="21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88" w:hRule="atLeast"/>
        </w:trPr>
        <w:tc>
          <w:tcPr>
            <w:tcW w:w="657" w:type="dxa"/>
            <w:vAlign w:val="top"/>
          </w:tcPr>
          <w:p>
            <w:pPr>
              <w:spacing w:before="40" w:line="209" w:lineRule="auto"/>
              <w:ind w:left="230"/>
              <w:rPr>
                <w:rFonts w:hint="eastAsia" w:ascii="宋体" w:hAnsi="宋体" w:eastAsia="宋体" w:cs="宋体"/>
                <w:sz w:val="21"/>
                <w:szCs w:val="21"/>
              </w:rPr>
            </w:pPr>
            <w:r>
              <w:rPr>
                <w:rFonts w:hint="eastAsia" w:ascii="宋体" w:hAnsi="宋体" w:cs="宋体"/>
                <w:spacing w:val="-3"/>
                <w:sz w:val="21"/>
                <w:szCs w:val="21"/>
                <w:lang w:val="en-US" w:eastAsia="zh-CN"/>
              </w:rPr>
              <w:t>21</w:t>
            </w:r>
          </w:p>
        </w:tc>
        <w:tc>
          <w:tcPr>
            <w:tcW w:w="1828" w:type="dxa"/>
            <w:vAlign w:val="top"/>
          </w:tcPr>
          <w:p>
            <w:pPr>
              <w:spacing w:before="40" w:line="209" w:lineRule="auto"/>
              <w:ind w:left="506"/>
              <w:rPr>
                <w:rFonts w:hint="eastAsia" w:ascii="宋体" w:hAnsi="宋体" w:eastAsia="宋体" w:cs="宋体"/>
                <w:sz w:val="21"/>
                <w:szCs w:val="21"/>
              </w:rPr>
            </w:pPr>
            <w:r>
              <w:rPr>
                <w:rFonts w:hint="eastAsia" w:ascii="宋体" w:hAnsi="宋体" w:eastAsia="宋体" w:cs="宋体"/>
                <w:spacing w:val="-4"/>
                <w:sz w:val="21"/>
                <w:szCs w:val="21"/>
              </w:rPr>
              <w:t>不锈钢油</w:t>
            </w:r>
          </w:p>
        </w:tc>
        <w:tc>
          <w:tcPr>
            <w:tcW w:w="991" w:type="dxa"/>
            <w:vAlign w:val="top"/>
          </w:tcPr>
          <w:p>
            <w:pPr>
              <w:spacing w:before="40" w:line="209" w:lineRule="auto"/>
              <w:ind w:left="407"/>
              <w:rPr>
                <w:rFonts w:hint="eastAsia" w:ascii="宋体" w:hAnsi="宋体" w:eastAsia="宋体" w:cs="宋体"/>
                <w:sz w:val="21"/>
                <w:szCs w:val="21"/>
              </w:rPr>
            </w:pPr>
            <w:r>
              <w:rPr>
                <w:rFonts w:hint="eastAsia" w:ascii="宋体" w:hAnsi="宋体" w:eastAsia="宋体" w:cs="宋体"/>
                <w:sz w:val="21"/>
                <w:szCs w:val="21"/>
              </w:rPr>
              <w:t>壶</w:t>
            </w:r>
          </w:p>
        </w:tc>
        <w:tc>
          <w:tcPr>
            <w:tcW w:w="2603" w:type="dxa"/>
            <w:vAlign w:val="top"/>
          </w:tcPr>
          <w:p>
            <w:pPr>
              <w:rPr>
                <w:rFonts w:hint="eastAsia" w:ascii="宋体" w:hAnsi="宋体" w:eastAsia="宋体" w:cs="宋体"/>
                <w:sz w:val="21"/>
                <w:szCs w:val="21"/>
              </w:rPr>
            </w:pPr>
          </w:p>
        </w:tc>
        <w:tc>
          <w:tcPr>
            <w:tcW w:w="849" w:type="dxa"/>
            <w:vAlign w:val="top"/>
          </w:tcPr>
          <w:p>
            <w:pPr>
              <w:spacing w:before="40"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0"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40" w:line="209" w:lineRule="auto"/>
              <w:ind w:left="230"/>
              <w:rPr>
                <w:rFonts w:hint="eastAsia" w:ascii="宋体" w:hAnsi="宋体" w:eastAsia="宋体" w:cs="宋体"/>
                <w:sz w:val="21"/>
                <w:szCs w:val="21"/>
              </w:rPr>
            </w:pPr>
            <w:r>
              <w:rPr>
                <w:rFonts w:hint="eastAsia" w:ascii="宋体" w:hAnsi="宋体" w:cs="宋体"/>
                <w:spacing w:val="-3"/>
                <w:sz w:val="21"/>
                <w:szCs w:val="21"/>
                <w:lang w:val="en-US" w:eastAsia="zh-CN"/>
              </w:rPr>
              <w:t>22</w:t>
            </w:r>
          </w:p>
        </w:tc>
        <w:tc>
          <w:tcPr>
            <w:tcW w:w="1828" w:type="dxa"/>
            <w:vAlign w:val="top"/>
          </w:tcPr>
          <w:p>
            <w:pPr>
              <w:spacing w:before="40" w:line="209" w:lineRule="auto"/>
              <w:ind w:left="397"/>
              <w:rPr>
                <w:rFonts w:hint="eastAsia" w:ascii="宋体" w:hAnsi="宋体" w:eastAsia="宋体" w:cs="宋体"/>
                <w:sz w:val="21"/>
                <w:szCs w:val="21"/>
              </w:rPr>
            </w:pPr>
            <w:r>
              <w:rPr>
                <w:rFonts w:hint="eastAsia" w:ascii="宋体" w:hAnsi="宋体" w:eastAsia="宋体" w:cs="宋体"/>
                <w:spacing w:val="-3"/>
                <w:sz w:val="21"/>
                <w:szCs w:val="21"/>
              </w:rPr>
              <w:t>毛巾、拖布</w:t>
            </w:r>
          </w:p>
        </w:tc>
        <w:tc>
          <w:tcPr>
            <w:tcW w:w="991" w:type="dxa"/>
            <w:vAlign w:val="top"/>
          </w:tcPr>
          <w:p>
            <w:pPr>
              <w:spacing w:before="40" w:line="209" w:lineRule="auto"/>
              <w:ind w:left="402"/>
              <w:rPr>
                <w:rFonts w:hint="eastAsia" w:ascii="宋体" w:hAnsi="宋体" w:eastAsia="宋体" w:cs="宋体"/>
                <w:sz w:val="21"/>
                <w:szCs w:val="21"/>
              </w:rPr>
            </w:pPr>
            <w:r>
              <w:rPr>
                <w:rFonts w:hint="eastAsia" w:ascii="宋体" w:hAnsi="宋体" w:eastAsia="宋体" w:cs="宋体"/>
                <w:sz w:val="21"/>
                <w:szCs w:val="21"/>
              </w:rPr>
              <w:t>条</w:t>
            </w:r>
          </w:p>
        </w:tc>
        <w:tc>
          <w:tcPr>
            <w:tcW w:w="2603" w:type="dxa"/>
            <w:vAlign w:val="top"/>
          </w:tcPr>
          <w:p>
            <w:pPr>
              <w:spacing w:before="40" w:line="209" w:lineRule="auto"/>
              <w:ind w:left="536"/>
              <w:rPr>
                <w:rFonts w:hint="eastAsia" w:ascii="宋体" w:hAnsi="宋体" w:eastAsia="宋体" w:cs="宋体"/>
                <w:sz w:val="21"/>
                <w:szCs w:val="21"/>
              </w:rPr>
            </w:pPr>
            <w:r>
              <w:rPr>
                <w:rFonts w:hint="eastAsia" w:ascii="宋体" w:hAnsi="宋体" w:eastAsia="宋体" w:cs="宋体"/>
                <w:spacing w:val="-2"/>
                <w:sz w:val="21"/>
                <w:szCs w:val="21"/>
              </w:rPr>
              <w:t>应使用微细纤维材料</w:t>
            </w:r>
          </w:p>
        </w:tc>
        <w:tc>
          <w:tcPr>
            <w:tcW w:w="849" w:type="dxa"/>
            <w:vAlign w:val="top"/>
          </w:tcPr>
          <w:p>
            <w:pPr>
              <w:spacing w:before="40"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0"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40" w:line="209" w:lineRule="auto"/>
              <w:ind w:left="230"/>
              <w:rPr>
                <w:rFonts w:hint="eastAsia" w:ascii="宋体" w:hAnsi="宋体" w:eastAsia="宋体" w:cs="宋体"/>
                <w:sz w:val="21"/>
                <w:szCs w:val="21"/>
              </w:rPr>
            </w:pPr>
            <w:r>
              <w:rPr>
                <w:rFonts w:hint="eastAsia" w:ascii="宋体" w:hAnsi="宋体" w:cs="宋体"/>
                <w:spacing w:val="-3"/>
                <w:sz w:val="21"/>
                <w:szCs w:val="21"/>
                <w:lang w:val="en-US" w:eastAsia="zh-CN"/>
              </w:rPr>
              <w:t>23</w:t>
            </w:r>
          </w:p>
        </w:tc>
        <w:tc>
          <w:tcPr>
            <w:tcW w:w="1828" w:type="dxa"/>
            <w:vAlign w:val="top"/>
          </w:tcPr>
          <w:p>
            <w:pPr>
              <w:spacing w:before="40" w:line="209" w:lineRule="auto"/>
              <w:ind w:left="604"/>
              <w:rPr>
                <w:rFonts w:hint="eastAsia" w:ascii="宋体" w:hAnsi="宋体" w:eastAsia="宋体" w:cs="宋体"/>
                <w:sz w:val="21"/>
                <w:szCs w:val="21"/>
              </w:rPr>
            </w:pPr>
            <w:r>
              <w:rPr>
                <w:rFonts w:hint="eastAsia" w:ascii="宋体" w:hAnsi="宋体" w:eastAsia="宋体" w:cs="宋体"/>
                <w:spacing w:val="-3"/>
                <w:sz w:val="21"/>
                <w:szCs w:val="21"/>
              </w:rPr>
              <w:t>钢丝球</w:t>
            </w:r>
          </w:p>
        </w:tc>
        <w:tc>
          <w:tcPr>
            <w:tcW w:w="991" w:type="dxa"/>
            <w:vAlign w:val="top"/>
          </w:tcPr>
          <w:p>
            <w:pPr>
              <w:spacing w:before="40" w:line="209"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40"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0"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42" w:line="207" w:lineRule="auto"/>
              <w:ind w:left="230"/>
              <w:rPr>
                <w:rFonts w:hint="eastAsia" w:ascii="宋体" w:hAnsi="宋体" w:eastAsia="宋体" w:cs="宋体"/>
                <w:sz w:val="21"/>
                <w:szCs w:val="21"/>
              </w:rPr>
            </w:pPr>
            <w:r>
              <w:rPr>
                <w:rFonts w:hint="eastAsia" w:ascii="宋体" w:hAnsi="宋体" w:cs="宋体"/>
                <w:spacing w:val="-3"/>
                <w:sz w:val="21"/>
                <w:szCs w:val="21"/>
                <w:lang w:val="en-US" w:eastAsia="zh-CN"/>
              </w:rPr>
              <w:t>24</w:t>
            </w:r>
          </w:p>
        </w:tc>
        <w:tc>
          <w:tcPr>
            <w:tcW w:w="1828" w:type="dxa"/>
            <w:vAlign w:val="top"/>
          </w:tcPr>
          <w:p>
            <w:pPr>
              <w:spacing w:before="42" w:line="207" w:lineRule="auto"/>
              <w:ind w:left="712"/>
              <w:rPr>
                <w:rFonts w:hint="eastAsia" w:ascii="宋体" w:hAnsi="宋体" w:eastAsia="宋体" w:cs="宋体"/>
                <w:sz w:val="21"/>
                <w:szCs w:val="21"/>
              </w:rPr>
            </w:pPr>
            <w:r>
              <w:rPr>
                <w:rFonts w:hint="eastAsia" w:ascii="宋体" w:hAnsi="宋体" w:eastAsia="宋体" w:cs="宋体"/>
                <w:spacing w:val="-4"/>
                <w:sz w:val="21"/>
                <w:szCs w:val="21"/>
              </w:rPr>
              <w:t>手套</w:t>
            </w:r>
          </w:p>
        </w:tc>
        <w:tc>
          <w:tcPr>
            <w:tcW w:w="991" w:type="dxa"/>
            <w:vAlign w:val="top"/>
          </w:tcPr>
          <w:p>
            <w:pPr>
              <w:spacing w:before="42" w:line="207" w:lineRule="auto"/>
              <w:ind w:left="399"/>
              <w:rPr>
                <w:rFonts w:hint="eastAsia" w:ascii="宋体" w:hAnsi="宋体" w:eastAsia="宋体" w:cs="宋体"/>
                <w:sz w:val="21"/>
                <w:szCs w:val="21"/>
              </w:rPr>
            </w:pPr>
            <w:r>
              <w:rPr>
                <w:rFonts w:hint="eastAsia" w:ascii="宋体" w:hAnsi="宋体" w:eastAsia="宋体" w:cs="宋体"/>
                <w:sz w:val="21"/>
                <w:szCs w:val="21"/>
              </w:rPr>
              <w:t>双</w:t>
            </w:r>
          </w:p>
        </w:tc>
        <w:tc>
          <w:tcPr>
            <w:tcW w:w="2603" w:type="dxa"/>
            <w:vAlign w:val="top"/>
          </w:tcPr>
          <w:p>
            <w:pPr>
              <w:spacing w:before="42" w:line="207" w:lineRule="auto"/>
              <w:ind w:left="537"/>
              <w:rPr>
                <w:rFonts w:hint="eastAsia" w:ascii="宋体" w:hAnsi="宋体" w:eastAsia="宋体" w:cs="宋体"/>
                <w:sz w:val="21"/>
                <w:szCs w:val="21"/>
              </w:rPr>
            </w:pPr>
            <w:r>
              <w:rPr>
                <w:rFonts w:hint="eastAsia" w:ascii="宋体" w:hAnsi="宋体" w:eastAsia="宋体" w:cs="宋体"/>
                <w:spacing w:val="-2"/>
                <w:sz w:val="21"/>
                <w:szCs w:val="21"/>
              </w:rPr>
              <w:t>胶手套、线手套</w:t>
            </w:r>
          </w:p>
        </w:tc>
        <w:tc>
          <w:tcPr>
            <w:tcW w:w="849" w:type="dxa"/>
            <w:vAlign w:val="top"/>
          </w:tcPr>
          <w:p>
            <w:pPr>
              <w:spacing w:before="42" w:line="207"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2" w:line="207"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657" w:type="dxa"/>
            <w:vAlign w:val="top"/>
          </w:tcPr>
          <w:p>
            <w:pPr>
              <w:spacing w:before="41" w:line="207" w:lineRule="auto"/>
              <w:ind w:left="230"/>
              <w:rPr>
                <w:rFonts w:hint="eastAsia" w:ascii="宋体" w:hAnsi="宋体" w:eastAsia="宋体" w:cs="宋体"/>
                <w:sz w:val="21"/>
                <w:szCs w:val="21"/>
              </w:rPr>
            </w:pPr>
            <w:r>
              <w:rPr>
                <w:rFonts w:hint="eastAsia" w:ascii="宋体" w:hAnsi="宋体" w:cs="宋体"/>
                <w:spacing w:val="-3"/>
                <w:sz w:val="21"/>
                <w:szCs w:val="21"/>
                <w:lang w:val="en-US" w:eastAsia="zh-CN"/>
              </w:rPr>
              <w:t>25</w:t>
            </w:r>
          </w:p>
        </w:tc>
        <w:tc>
          <w:tcPr>
            <w:tcW w:w="1828" w:type="dxa"/>
            <w:vAlign w:val="top"/>
          </w:tcPr>
          <w:p>
            <w:pPr>
              <w:spacing w:before="41" w:line="207" w:lineRule="auto"/>
              <w:ind w:left="720"/>
              <w:rPr>
                <w:rFonts w:hint="eastAsia" w:ascii="宋体" w:hAnsi="宋体" w:eastAsia="宋体" w:cs="宋体"/>
                <w:sz w:val="21"/>
                <w:szCs w:val="21"/>
              </w:rPr>
            </w:pPr>
            <w:r>
              <w:rPr>
                <w:rFonts w:hint="eastAsia" w:ascii="宋体" w:hAnsi="宋体" w:eastAsia="宋体" w:cs="宋体"/>
                <w:spacing w:val="-6"/>
                <w:sz w:val="21"/>
                <w:szCs w:val="21"/>
              </w:rPr>
              <w:t>喷头</w:t>
            </w:r>
          </w:p>
        </w:tc>
        <w:tc>
          <w:tcPr>
            <w:tcW w:w="991" w:type="dxa"/>
            <w:vAlign w:val="top"/>
          </w:tcPr>
          <w:p>
            <w:pPr>
              <w:spacing w:before="41" w:line="207"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41" w:line="207"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1" w:line="207"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657" w:type="dxa"/>
            <w:vAlign w:val="top"/>
          </w:tcPr>
          <w:p>
            <w:pPr>
              <w:spacing w:before="42" w:line="213" w:lineRule="auto"/>
              <w:ind w:left="232" w:leftChars="0"/>
              <w:rPr>
                <w:rFonts w:hint="eastAsia" w:ascii="宋体" w:hAnsi="宋体" w:eastAsia="宋体" w:cs="宋体"/>
                <w:sz w:val="21"/>
                <w:szCs w:val="21"/>
              </w:rPr>
            </w:pPr>
            <w:r>
              <w:rPr>
                <w:rFonts w:hint="eastAsia" w:ascii="宋体" w:hAnsi="宋体" w:cs="宋体"/>
                <w:spacing w:val="-3"/>
                <w:sz w:val="21"/>
                <w:szCs w:val="21"/>
                <w:lang w:val="en-US" w:eastAsia="zh-CN"/>
              </w:rPr>
              <w:t>26</w:t>
            </w:r>
          </w:p>
        </w:tc>
        <w:tc>
          <w:tcPr>
            <w:tcW w:w="1828" w:type="dxa"/>
            <w:vAlign w:val="top"/>
          </w:tcPr>
          <w:p>
            <w:pPr>
              <w:spacing w:before="42" w:line="213" w:lineRule="auto"/>
              <w:ind w:left="720" w:leftChars="0"/>
              <w:rPr>
                <w:rFonts w:hint="eastAsia" w:ascii="宋体" w:hAnsi="宋体" w:eastAsia="宋体" w:cs="宋体"/>
                <w:sz w:val="21"/>
                <w:szCs w:val="21"/>
              </w:rPr>
            </w:pPr>
            <w:r>
              <w:rPr>
                <w:rFonts w:hint="eastAsia" w:ascii="宋体" w:hAnsi="宋体" w:eastAsia="宋体" w:cs="宋体"/>
                <w:spacing w:val="-6"/>
                <w:sz w:val="21"/>
                <w:szCs w:val="21"/>
              </w:rPr>
              <w:t>喷壶</w:t>
            </w:r>
          </w:p>
        </w:tc>
        <w:tc>
          <w:tcPr>
            <w:tcW w:w="991" w:type="dxa"/>
            <w:vAlign w:val="top"/>
          </w:tcPr>
          <w:p>
            <w:pPr>
              <w:spacing w:before="42" w:line="213" w:lineRule="auto"/>
              <w:ind w:left="400" w:leftChars="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42" w:line="213" w:lineRule="auto"/>
              <w:ind w:left="120" w:leftChars="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2" w:line="213" w:lineRule="auto"/>
              <w:ind w:left="585" w:leftChars="0"/>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5" w:line="213"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27</w:t>
            </w:r>
          </w:p>
        </w:tc>
        <w:tc>
          <w:tcPr>
            <w:tcW w:w="1828" w:type="dxa"/>
            <w:vAlign w:val="top"/>
          </w:tcPr>
          <w:p>
            <w:pPr>
              <w:spacing w:before="35" w:line="213" w:lineRule="auto"/>
              <w:ind w:left="711"/>
              <w:rPr>
                <w:rFonts w:hint="eastAsia" w:ascii="宋体" w:hAnsi="宋体" w:eastAsia="宋体" w:cs="宋体"/>
                <w:sz w:val="21"/>
                <w:szCs w:val="21"/>
              </w:rPr>
            </w:pPr>
            <w:r>
              <w:rPr>
                <w:rFonts w:hint="eastAsia" w:ascii="宋体" w:hAnsi="宋体" w:eastAsia="宋体" w:cs="宋体"/>
                <w:spacing w:val="-4"/>
                <w:sz w:val="21"/>
                <w:szCs w:val="21"/>
              </w:rPr>
              <w:t>地刷</w:t>
            </w:r>
          </w:p>
        </w:tc>
        <w:tc>
          <w:tcPr>
            <w:tcW w:w="991" w:type="dxa"/>
            <w:vAlign w:val="top"/>
          </w:tcPr>
          <w:p>
            <w:pPr>
              <w:spacing w:before="35" w:line="213"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35" w:line="213"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5" w:line="213"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7" w:line="211"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28</w:t>
            </w:r>
          </w:p>
        </w:tc>
        <w:tc>
          <w:tcPr>
            <w:tcW w:w="1828" w:type="dxa"/>
            <w:vAlign w:val="top"/>
          </w:tcPr>
          <w:p>
            <w:pPr>
              <w:spacing w:before="37" w:line="211" w:lineRule="auto"/>
              <w:ind w:left="711"/>
              <w:rPr>
                <w:rFonts w:hint="eastAsia" w:ascii="宋体" w:hAnsi="宋体" w:eastAsia="宋体" w:cs="宋体"/>
                <w:sz w:val="21"/>
                <w:szCs w:val="21"/>
              </w:rPr>
            </w:pPr>
            <w:r>
              <w:rPr>
                <w:rFonts w:hint="eastAsia" w:ascii="宋体" w:hAnsi="宋体" w:eastAsia="宋体" w:cs="宋体"/>
                <w:spacing w:val="-4"/>
                <w:sz w:val="21"/>
                <w:szCs w:val="21"/>
              </w:rPr>
              <w:t>厕刷</w:t>
            </w:r>
          </w:p>
        </w:tc>
        <w:tc>
          <w:tcPr>
            <w:tcW w:w="991" w:type="dxa"/>
            <w:vAlign w:val="top"/>
          </w:tcPr>
          <w:p>
            <w:pPr>
              <w:spacing w:before="37" w:line="211"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37" w:line="211"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7" w:line="211"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57" w:type="dxa"/>
            <w:vAlign w:val="top"/>
          </w:tcPr>
          <w:p>
            <w:pPr>
              <w:spacing w:before="166" w:line="238"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29</w:t>
            </w:r>
          </w:p>
        </w:tc>
        <w:tc>
          <w:tcPr>
            <w:tcW w:w="1828" w:type="dxa"/>
            <w:vAlign w:val="top"/>
          </w:tcPr>
          <w:p>
            <w:pPr>
              <w:spacing w:before="166" w:line="220" w:lineRule="auto"/>
              <w:ind w:left="709"/>
              <w:rPr>
                <w:rFonts w:hint="eastAsia" w:ascii="宋体" w:hAnsi="宋体" w:eastAsia="宋体" w:cs="宋体"/>
                <w:sz w:val="21"/>
                <w:szCs w:val="21"/>
              </w:rPr>
            </w:pPr>
            <w:r>
              <w:rPr>
                <w:rFonts w:hint="eastAsia" w:ascii="宋体" w:hAnsi="宋体" w:eastAsia="宋体" w:cs="宋体"/>
                <w:spacing w:val="-3"/>
                <w:sz w:val="21"/>
                <w:szCs w:val="21"/>
              </w:rPr>
              <w:t>扫把</w:t>
            </w:r>
          </w:p>
        </w:tc>
        <w:tc>
          <w:tcPr>
            <w:tcW w:w="991" w:type="dxa"/>
            <w:vAlign w:val="top"/>
          </w:tcPr>
          <w:p>
            <w:pPr>
              <w:spacing w:before="167" w:line="221" w:lineRule="auto"/>
              <w:ind w:left="399"/>
              <w:rPr>
                <w:rFonts w:hint="eastAsia" w:ascii="宋体" w:hAnsi="宋体" w:eastAsia="宋体" w:cs="宋体"/>
                <w:sz w:val="21"/>
                <w:szCs w:val="21"/>
              </w:rPr>
            </w:pPr>
            <w:r>
              <w:rPr>
                <w:rFonts w:hint="eastAsia" w:ascii="宋体" w:hAnsi="宋体" w:eastAsia="宋体" w:cs="宋体"/>
                <w:sz w:val="21"/>
                <w:szCs w:val="21"/>
              </w:rPr>
              <w:t>把</w:t>
            </w:r>
          </w:p>
        </w:tc>
        <w:tc>
          <w:tcPr>
            <w:tcW w:w="2603" w:type="dxa"/>
            <w:vAlign w:val="top"/>
          </w:tcPr>
          <w:p>
            <w:pPr>
              <w:spacing w:before="29" w:line="224" w:lineRule="auto"/>
              <w:ind w:left="116" w:right="181" w:firstLine="421"/>
              <w:rPr>
                <w:rFonts w:hint="eastAsia" w:ascii="宋体" w:hAnsi="宋体" w:eastAsia="宋体" w:cs="宋体"/>
                <w:sz w:val="21"/>
                <w:szCs w:val="21"/>
              </w:rPr>
            </w:pPr>
            <w:r>
              <w:rPr>
                <w:rFonts w:hint="eastAsia" w:ascii="宋体" w:hAnsi="宋体" w:eastAsia="宋体" w:cs="宋体"/>
                <w:spacing w:val="-2"/>
                <w:sz w:val="21"/>
                <w:szCs w:val="21"/>
              </w:rPr>
              <w:t>含日常扫把、大竹扫</w:t>
            </w:r>
            <w:r>
              <w:rPr>
                <w:rFonts w:hint="eastAsia" w:ascii="宋体" w:hAnsi="宋体" w:eastAsia="宋体" w:cs="宋体"/>
                <w:spacing w:val="-3"/>
                <w:sz w:val="21"/>
                <w:szCs w:val="21"/>
              </w:rPr>
              <w:t>把等</w:t>
            </w:r>
          </w:p>
        </w:tc>
        <w:tc>
          <w:tcPr>
            <w:tcW w:w="849" w:type="dxa"/>
            <w:vAlign w:val="top"/>
          </w:tcPr>
          <w:p>
            <w:pPr>
              <w:spacing w:before="167" w:line="21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167" w:line="21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7" w:line="211"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30</w:t>
            </w:r>
          </w:p>
        </w:tc>
        <w:tc>
          <w:tcPr>
            <w:tcW w:w="1828" w:type="dxa"/>
            <w:vAlign w:val="top"/>
          </w:tcPr>
          <w:p>
            <w:pPr>
              <w:spacing w:before="37" w:line="211" w:lineRule="auto"/>
              <w:ind w:left="606"/>
              <w:rPr>
                <w:rFonts w:hint="eastAsia" w:ascii="宋体" w:hAnsi="宋体" w:eastAsia="宋体" w:cs="宋体"/>
                <w:sz w:val="21"/>
                <w:szCs w:val="21"/>
              </w:rPr>
            </w:pPr>
            <w:r>
              <w:rPr>
                <w:rFonts w:hint="eastAsia" w:ascii="宋体" w:hAnsi="宋体" w:eastAsia="宋体" w:cs="宋体"/>
                <w:spacing w:val="-3"/>
                <w:sz w:val="21"/>
                <w:szCs w:val="21"/>
              </w:rPr>
              <w:t>垃圾铲</w:t>
            </w:r>
          </w:p>
        </w:tc>
        <w:tc>
          <w:tcPr>
            <w:tcW w:w="991" w:type="dxa"/>
            <w:vAlign w:val="top"/>
          </w:tcPr>
          <w:p>
            <w:pPr>
              <w:spacing w:before="37" w:line="211"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37" w:line="211"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7" w:line="211"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7" w:hRule="atLeast"/>
        </w:trPr>
        <w:tc>
          <w:tcPr>
            <w:tcW w:w="657" w:type="dxa"/>
            <w:vAlign w:val="top"/>
          </w:tcPr>
          <w:p>
            <w:pPr>
              <w:spacing w:before="68" w:line="238" w:lineRule="auto"/>
              <w:ind w:left="232"/>
              <w:rPr>
                <w:rFonts w:hint="eastAsia" w:ascii="宋体" w:hAnsi="宋体" w:eastAsia="宋体" w:cs="宋体"/>
                <w:sz w:val="21"/>
                <w:szCs w:val="21"/>
              </w:rPr>
            </w:pPr>
            <w:r>
              <w:rPr>
                <w:rFonts w:hint="eastAsia" w:ascii="宋体" w:hAnsi="宋体" w:cs="宋体"/>
                <w:sz w:val="21"/>
                <w:szCs w:val="21"/>
                <w:lang w:val="en-US" w:eastAsia="zh-CN"/>
              </w:rPr>
              <w:t>31</w:t>
            </w:r>
          </w:p>
        </w:tc>
        <w:tc>
          <w:tcPr>
            <w:tcW w:w="1828" w:type="dxa"/>
            <w:vAlign w:val="top"/>
          </w:tcPr>
          <w:p>
            <w:pPr>
              <w:spacing w:line="253" w:lineRule="auto"/>
              <w:rPr>
                <w:rFonts w:hint="eastAsia" w:ascii="宋体" w:hAnsi="宋体" w:eastAsia="宋体" w:cs="宋体"/>
                <w:sz w:val="21"/>
                <w:szCs w:val="21"/>
              </w:rPr>
            </w:pPr>
          </w:p>
          <w:p>
            <w:pPr>
              <w:spacing w:line="253" w:lineRule="auto"/>
              <w:rPr>
                <w:rFonts w:hint="eastAsia" w:ascii="宋体" w:hAnsi="宋体" w:eastAsia="宋体" w:cs="宋体"/>
                <w:sz w:val="21"/>
                <w:szCs w:val="21"/>
              </w:rPr>
            </w:pPr>
          </w:p>
          <w:p>
            <w:pPr>
              <w:spacing w:before="68" w:line="219" w:lineRule="auto"/>
              <w:ind w:left="606"/>
              <w:rPr>
                <w:rFonts w:hint="eastAsia" w:ascii="宋体" w:hAnsi="宋体" w:eastAsia="宋体" w:cs="宋体"/>
                <w:sz w:val="21"/>
                <w:szCs w:val="21"/>
              </w:rPr>
            </w:pPr>
            <w:r>
              <w:rPr>
                <w:rFonts w:hint="eastAsia" w:ascii="宋体" w:hAnsi="宋体" w:eastAsia="宋体" w:cs="宋体"/>
                <w:spacing w:val="-3"/>
                <w:sz w:val="21"/>
                <w:szCs w:val="21"/>
              </w:rPr>
              <w:t>尘推杆</w:t>
            </w:r>
          </w:p>
        </w:tc>
        <w:tc>
          <w:tcPr>
            <w:tcW w:w="991" w:type="dxa"/>
            <w:vAlign w:val="top"/>
          </w:tcPr>
          <w:p>
            <w:pPr>
              <w:spacing w:line="253" w:lineRule="auto"/>
              <w:rPr>
                <w:rFonts w:hint="eastAsia" w:ascii="宋体" w:hAnsi="宋体" w:eastAsia="宋体" w:cs="宋体"/>
                <w:sz w:val="21"/>
                <w:szCs w:val="21"/>
              </w:rPr>
            </w:pPr>
          </w:p>
          <w:p>
            <w:pPr>
              <w:spacing w:line="253" w:lineRule="auto"/>
              <w:rPr>
                <w:rFonts w:hint="eastAsia" w:ascii="宋体" w:hAnsi="宋体" w:eastAsia="宋体" w:cs="宋体"/>
                <w:sz w:val="21"/>
                <w:szCs w:val="21"/>
              </w:rPr>
            </w:pPr>
          </w:p>
          <w:p>
            <w:pPr>
              <w:spacing w:before="68" w:line="220"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spacing w:before="34" w:line="239" w:lineRule="auto"/>
              <w:ind w:left="116" w:right="181" w:firstLine="422"/>
              <w:rPr>
                <w:rFonts w:hint="eastAsia" w:ascii="宋体" w:hAnsi="宋体" w:eastAsia="宋体" w:cs="宋体"/>
                <w:sz w:val="21"/>
                <w:szCs w:val="21"/>
              </w:rPr>
            </w:pPr>
            <w:r>
              <w:rPr>
                <w:rFonts w:hint="eastAsia" w:ascii="宋体" w:hAnsi="宋体" w:eastAsia="宋体" w:cs="宋体"/>
                <w:spacing w:val="-3"/>
                <w:sz w:val="21"/>
                <w:szCs w:val="21"/>
              </w:rPr>
              <w:t>尘推杆、尘推头、尘</w:t>
            </w:r>
            <w:r>
              <w:rPr>
                <w:rFonts w:hint="eastAsia" w:ascii="宋体" w:hAnsi="宋体" w:eastAsia="宋体" w:cs="宋体"/>
                <w:spacing w:val="-4"/>
                <w:sz w:val="21"/>
                <w:szCs w:val="21"/>
              </w:rPr>
              <w:t>推架、尘推架套、推布、</w:t>
            </w:r>
            <w:r>
              <w:rPr>
                <w:rFonts w:hint="eastAsia" w:ascii="宋体" w:hAnsi="宋体" w:eastAsia="宋体" w:cs="宋体"/>
                <w:spacing w:val="-1"/>
                <w:sz w:val="21"/>
                <w:szCs w:val="21"/>
              </w:rPr>
              <w:t>粘推布、夹子用白色推布颜色：黄色、蓝色、红色</w:t>
            </w:r>
          </w:p>
          <w:p>
            <w:pPr>
              <w:spacing w:line="206" w:lineRule="auto"/>
              <w:ind w:left="116"/>
              <w:rPr>
                <w:rFonts w:hint="eastAsia" w:ascii="宋体" w:hAnsi="宋体" w:eastAsia="宋体" w:cs="宋体"/>
                <w:sz w:val="21"/>
                <w:szCs w:val="21"/>
              </w:rPr>
            </w:pPr>
            <w:r>
              <w:rPr>
                <w:rFonts w:hint="eastAsia" w:ascii="宋体" w:hAnsi="宋体" w:eastAsia="宋体" w:cs="宋体"/>
                <w:spacing w:val="-10"/>
                <w:sz w:val="21"/>
                <w:szCs w:val="21"/>
              </w:rPr>
              <w:t>尺寸：18</w:t>
            </w:r>
            <w:r>
              <w:rPr>
                <w:rFonts w:hint="eastAsia" w:ascii="宋体" w:hAnsi="宋体" w:eastAsia="宋体" w:cs="宋体"/>
                <w:spacing w:val="-25"/>
                <w:sz w:val="21"/>
                <w:szCs w:val="21"/>
              </w:rPr>
              <w:t xml:space="preserve"> </w:t>
            </w:r>
            <w:r>
              <w:rPr>
                <w:rFonts w:hint="eastAsia" w:ascii="宋体" w:hAnsi="宋体" w:eastAsia="宋体" w:cs="宋体"/>
                <w:spacing w:val="-10"/>
                <w:sz w:val="21"/>
                <w:szCs w:val="21"/>
              </w:rPr>
              <w:t>寸、24</w:t>
            </w:r>
            <w:r>
              <w:rPr>
                <w:rFonts w:hint="eastAsia" w:ascii="宋体" w:hAnsi="宋体" w:eastAsia="宋体" w:cs="宋体"/>
                <w:spacing w:val="-31"/>
                <w:sz w:val="21"/>
                <w:szCs w:val="21"/>
              </w:rPr>
              <w:t xml:space="preserve"> </w:t>
            </w:r>
            <w:r>
              <w:rPr>
                <w:rFonts w:hint="eastAsia" w:ascii="宋体" w:hAnsi="宋体" w:eastAsia="宋体" w:cs="宋体"/>
                <w:spacing w:val="-10"/>
                <w:sz w:val="21"/>
                <w:szCs w:val="21"/>
              </w:rPr>
              <w:t>寸、36</w:t>
            </w:r>
            <w:r>
              <w:rPr>
                <w:rFonts w:hint="eastAsia" w:ascii="宋体" w:hAnsi="宋体" w:eastAsia="宋体" w:cs="宋体"/>
                <w:spacing w:val="-33"/>
                <w:sz w:val="21"/>
                <w:szCs w:val="21"/>
              </w:rPr>
              <w:t xml:space="preserve"> </w:t>
            </w:r>
            <w:r>
              <w:rPr>
                <w:rFonts w:hint="eastAsia" w:ascii="宋体" w:hAnsi="宋体" w:eastAsia="宋体" w:cs="宋体"/>
                <w:spacing w:val="-10"/>
                <w:sz w:val="21"/>
                <w:szCs w:val="21"/>
              </w:rPr>
              <w:t>寸</w:t>
            </w:r>
          </w:p>
        </w:tc>
        <w:tc>
          <w:tcPr>
            <w:tcW w:w="849" w:type="dxa"/>
            <w:vAlign w:val="top"/>
          </w:tcPr>
          <w:p>
            <w:pPr>
              <w:spacing w:line="253" w:lineRule="auto"/>
              <w:rPr>
                <w:rFonts w:hint="eastAsia" w:ascii="宋体" w:hAnsi="宋体" w:eastAsia="宋体" w:cs="宋体"/>
                <w:sz w:val="21"/>
                <w:szCs w:val="21"/>
              </w:rPr>
            </w:pPr>
          </w:p>
          <w:p>
            <w:pPr>
              <w:spacing w:line="253" w:lineRule="auto"/>
              <w:rPr>
                <w:rFonts w:hint="eastAsia" w:ascii="宋体" w:hAnsi="宋体" w:eastAsia="宋体" w:cs="宋体"/>
                <w:sz w:val="21"/>
                <w:szCs w:val="21"/>
              </w:rPr>
            </w:pPr>
          </w:p>
          <w:p>
            <w:pPr>
              <w:spacing w:before="68" w:line="21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line="253" w:lineRule="auto"/>
              <w:rPr>
                <w:rFonts w:hint="eastAsia" w:ascii="宋体" w:hAnsi="宋体" w:eastAsia="宋体" w:cs="宋体"/>
                <w:sz w:val="21"/>
                <w:szCs w:val="21"/>
              </w:rPr>
            </w:pPr>
          </w:p>
          <w:p>
            <w:pPr>
              <w:spacing w:line="253" w:lineRule="auto"/>
              <w:rPr>
                <w:rFonts w:hint="eastAsia" w:ascii="宋体" w:hAnsi="宋体" w:eastAsia="宋体" w:cs="宋体"/>
                <w:sz w:val="21"/>
                <w:szCs w:val="21"/>
              </w:rPr>
            </w:pPr>
          </w:p>
          <w:p>
            <w:pPr>
              <w:spacing w:before="68" w:line="21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657" w:type="dxa"/>
            <w:vAlign w:val="top"/>
          </w:tcPr>
          <w:p>
            <w:pPr>
              <w:spacing w:before="35" w:line="212"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32</w:t>
            </w:r>
          </w:p>
        </w:tc>
        <w:tc>
          <w:tcPr>
            <w:tcW w:w="1828" w:type="dxa"/>
            <w:vAlign w:val="top"/>
          </w:tcPr>
          <w:p>
            <w:pPr>
              <w:spacing w:before="35" w:line="212" w:lineRule="auto"/>
              <w:ind w:left="506"/>
              <w:rPr>
                <w:rFonts w:hint="eastAsia" w:ascii="宋体" w:hAnsi="宋体" w:eastAsia="宋体" w:cs="宋体"/>
                <w:sz w:val="21"/>
                <w:szCs w:val="21"/>
              </w:rPr>
            </w:pPr>
            <w:r>
              <w:rPr>
                <w:rFonts w:hint="eastAsia" w:ascii="宋体" w:hAnsi="宋体" w:eastAsia="宋体" w:cs="宋体"/>
                <w:spacing w:val="-4"/>
                <w:sz w:val="21"/>
                <w:szCs w:val="21"/>
              </w:rPr>
              <w:t>蓝色踏架</w:t>
            </w:r>
          </w:p>
        </w:tc>
        <w:tc>
          <w:tcPr>
            <w:tcW w:w="991" w:type="dxa"/>
            <w:vAlign w:val="top"/>
          </w:tcPr>
          <w:p>
            <w:pPr>
              <w:spacing w:before="35" w:line="212"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35" w:line="212"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5" w:line="212"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6" w:line="212"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33</w:t>
            </w:r>
          </w:p>
        </w:tc>
        <w:tc>
          <w:tcPr>
            <w:tcW w:w="1828" w:type="dxa"/>
            <w:vAlign w:val="top"/>
          </w:tcPr>
          <w:p>
            <w:pPr>
              <w:spacing w:before="36" w:line="212" w:lineRule="auto"/>
              <w:ind w:left="709"/>
              <w:rPr>
                <w:rFonts w:hint="eastAsia" w:ascii="宋体" w:hAnsi="宋体" w:eastAsia="宋体" w:cs="宋体"/>
                <w:sz w:val="21"/>
                <w:szCs w:val="21"/>
              </w:rPr>
            </w:pPr>
            <w:r>
              <w:rPr>
                <w:rFonts w:hint="eastAsia" w:ascii="宋体" w:hAnsi="宋体" w:eastAsia="宋体" w:cs="宋体"/>
                <w:spacing w:val="-3"/>
                <w:sz w:val="21"/>
                <w:szCs w:val="21"/>
              </w:rPr>
              <w:t>蜡拖</w:t>
            </w:r>
          </w:p>
        </w:tc>
        <w:tc>
          <w:tcPr>
            <w:tcW w:w="991" w:type="dxa"/>
            <w:vAlign w:val="top"/>
          </w:tcPr>
          <w:p>
            <w:pPr>
              <w:spacing w:before="36" w:line="212"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36" w:line="212"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6" w:line="212"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9" w:line="210"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34</w:t>
            </w:r>
          </w:p>
        </w:tc>
        <w:tc>
          <w:tcPr>
            <w:tcW w:w="1828" w:type="dxa"/>
            <w:vAlign w:val="top"/>
          </w:tcPr>
          <w:p>
            <w:pPr>
              <w:spacing w:before="39" w:line="210" w:lineRule="auto"/>
              <w:ind w:left="589"/>
              <w:rPr>
                <w:rFonts w:hint="eastAsia" w:ascii="宋体" w:hAnsi="宋体" w:eastAsia="宋体" w:cs="宋体"/>
                <w:sz w:val="21"/>
                <w:szCs w:val="21"/>
              </w:rPr>
            </w:pPr>
            <w:r>
              <w:rPr>
                <w:rFonts w:hint="eastAsia" w:ascii="宋体" w:hAnsi="宋体" w:eastAsia="宋体" w:cs="宋体"/>
                <w:spacing w:val="-9"/>
                <w:sz w:val="21"/>
                <w:szCs w:val="21"/>
              </w:rPr>
              <w:t>17</w:t>
            </w:r>
            <w:r>
              <w:rPr>
                <w:rFonts w:hint="eastAsia" w:ascii="宋体" w:hAnsi="宋体" w:eastAsia="宋体" w:cs="宋体"/>
                <w:spacing w:val="-29"/>
                <w:sz w:val="21"/>
                <w:szCs w:val="21"/>
              </w:rPr>
              <w:t xml:space="preserve"> </w:t>
            </w:r>
            <w:r>
              <w:rPr>
                <w:rFonts w:hint="eastAsia" w:ascii="宋体" w:hAnsi="宋体" w:eastAsia="宋体" w:cs="宋体"/>
                <w:spacing w:val="-9"/>
                <w:sz w:val="21"/>
                <w:szCs w:val="21"/>
              </w:rPr>
              <w:t>寸垫</w:t>
            </w:r>
          </w:p>
        </w:tc>
        <w:tc>
          <w:tcPr>
            <w:tcW w:w="991" w:type="dxa"/>
            <w:vAlign w:val="top"/>
          </w:tcPr>
          <w:p>
            <w:pPr>
              <w:spacing w:before="39" w:line="210" w:lineRule="auto"/>
              <w:ind w:left="403"/>
              <w:rPr>
                <w:rFonts w:hint="eastAsia" w:ascii="宋体" w:hAnsi="宋体" w:eastAsia="宋体" w:cs="宋体"/>
                <w:sz w:val="21"/>
                <w:szCs w:val="21"/>
              </w:rPr>
            </w:pPr>
            <w:r>
              <w:rPr>
                <w:rFonts w:hint="eastAsia" w:ascii="宋体" w:hAnsi="宋体" w:eastAsia="宋体" w:cs="宋体"/>
                <w:sz w:val="21"/>
                <w:szCs w:val="21"/>
              </w:rPr>
              <w:t>箱</w:t>
            </w:r>
          </w:p>
        </w:tc>
        <w:tc>
          <w:tcPr>
            <w:tcW w:w="2603" w:type="dxa"/>
            <w:vAlign w:val="top"/>
          </w:tcPr>
          <w:p>
            <w:pPr>
              <w:rPr>
                <w:rFonts w:hint="eastAsia" w:ascii="宋体" w:hAnsi="宋体" w:eastAsia="宋体" w:cs="宋体"/>
                <w:sz w:val="21"/>
                <w:szCs w:val="21"/>
              </w:rPr>
            </w:pPr>
          </w:p>
        </w:tc>
        <w:tc>
          <w:tcPr>
            <w:tcW w:w="849" w:type="dxa"/>
            <w:vAlign w:val="top"/>
          </w:tcPr>
          <w:p>
            <w:pPr>
              <w:spacing w:before="39"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9"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657" w:type="dxa"/>
            <w:vAlign w:val="top"/>
          </w:tcPr>
          <w:p>
            <w:pPr>
              <w:spacing w:before="39" w:line="209"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35</w:t>
            </w:r>
          </w:p>
        </w:tc>
        <w:tc>
          <w:tcPr>
            <w:tcW w:w="1828" w:type="dxa"/>
            <w:vAlign w:val="top"/>
          </w:tcPr>
          <w:p>
            <w:pPr>
              <w:spacing w:before="39" w:line="209" w:lineRule="auto"/>
              <w:ind w:left="711"/>
              <w:rPr>
                <w:rFonts w:hint="eastAsia" w:ascii="宋体" w:hAnsi="宋体" w:eastAsia="宋体" w:cs="宋体"/>
                <w:sz w:val="21"/>
                <w:szCs w:val="21"/>
              </w:rPr>
            </w:pPr>
            <w:r>
              <w:rPr>
                <w:rFonts w:hint="eastAsia" w:ascii="宋体" w:hAnsi="宋体" w:eastAsia="宋体" w:cs="宋体"/>
                <w:spacing w:val="-4"/>
                <w:sz w:val="21"/>
                <w:szCs w:val="21"/>
              </w:rPr>
              <w:t>毛头</w:t>
            </w:r>
          </w:p>
        </w:tc>
        <w:tc>
          <w:tcPr>
            <w:tcW w:w="991" w:type="dxa"/>
            <w:vAlign w:val="top"/>
          </w:tcPr>
          <w:p>
            <w:pPr>
              <w:spacing w:before="39" w:line="209"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39"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9"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57" w:type="dxa"/>
            <w:vAlign w:val="top"/>
          </w:tcPr>
          <w:p>
            <w:pPr>
              <w:spacing w:before="169" w:line="238" w:lineRule="auto"/>
              <w:ind w:left="227"/>
              <w:rPr>
                <w:rFonts w:hint="eastAsia" w:ascii="宋体" w:hAnsi="宋体" w:eastAsia="宋体" w:cs="宋体"/>
                <w:sz w:val="21"/>
                <w:szCs w:val="21"/>
              </w:rPr>
            </w:pPr>
            <w:r>
              <w:rPr>
                <w:rFonts w:hint="eastAsia" w:ascii="宋体" w:hAnsi="宋体" w:cs="宋体"/>
                <w:spacing w:val="-2"/>
                <w:sz w:val="21"/>
                <w:szCs w:val="21"/>
                <w:lang w:val="en-US" w:eastAsia="zh-CN"/>
              </w:rPr>
              <w:t>36</w:t>
            </w:r>
          </w:p>
        </w:tc>
        <w:tc>
          <w:tcPr>
            <w:tcW w:w="1828" w:type="dxa"/>
            <w:vAlign w:val="top"/>
          </w:tcPr>
          <w:p>
            <w:pPr>
              <w:spacing w:before="33" w:line="222" w:lineRule="auto"/>
              <w:ind w:left="815" w:right="178" w:hanging="618"/>
              <w:rPr>
                <w:rFonts w:hint="eastAsia" w:ascii="宋体" w:hAnsi="宋体" w:eastAsia="宋体" w:cs="宋体"/>
                <w:sz w:val="21"/>
                <w:szCs w:val="21"/>
              </w:rPr>
            </w:pPr>
            <w:r>
              <w:rPr>
                <w:rFonts w:hint="eastAsia" w:ascii="宋体" w:hAnsi="宋体" w:eastAsia="宋体" w:cs="宋体"/>
                <w:spacing w:val="-4"/>
                <w:sz w:val="21"/>
                <w:szCs w:val="21"/>
              </w:rPr>
              <w:t>多功能泡沫清洗</w:t>
            </w:r>
            <w:r>
              <w:rPr>
                <w:rFonts w:hint="eastAsia" w:ascii="宋体" w:hAnsi="宋体" w:eastAsia="宋体" w:cs="宋体"/>
                <w:sz w:val="21"/>
                <w:szCs w:val="21"/>
              </w:rPr>
              <w:t>剂</w:t>
            </w:r>
          </w:p>
        </w:tc>
        <w:tc>
          <w:tcPr>
            <w:tcW w:w="991" w:type="dxa"/>
            <w:vAlign w:val="top"/>
          </w:tcPr>
          <w:p>
            <w:pPr>
              <w:spacing w:before="169" w:line="221" w:lineRule="auto"/>
              <w:ind w:left="399"/>
              <w:rPr>
                <w:rFonts w:hint="eastAsia" w:ascii="宋体" w:hAnsi="宋体" w:eastAsia="宋体" w:cs="宋体"/>
                <w:sz w:val="21"/>
                <w:szCs w:val="21"/>
              </w:rPr>
            </w:pPr>
            <w:r>
              <w:rPr>
                <w:rFonts w:hint="eastAsia" w:ascii="宋体" w:hAnsi="宋体" w:eastAsia="宋体" w:cs="宋体"/>
                <w:sz w:val="21"/>
                <w:szCs w:val="21"/>
              </w:rPr>
              <w:t>支</w:t>
            </w:r>
          </w:p>
        </w:tc>
        <w:tc>
          <w:tcPr>
            <w:tcW w:w="2603" w:type="dxa"/>
            <w:vAlign w:val="top"/>
          </w:tcPr>
          <w:p>
            <w:pPr>
              <w:rPr>
                <w:rFonts w:hint="eastAsia" w:ascii="宋体" w:hAnsi="宋体" w:eastAsia="宋体" w:cs="宋体"/>
                <w:sz w:val="21"/>
                <w:szCs w:val="21"/>
              </w:rPr>
            </w:pPr>
          </w:p>
        </w:tc>
        <w:tc>
          <w:tcPr>
            <w:tcW w:w="849" w:type="dxa"/>
            <w:vAlign w:val="top"/>
          </w:tcPr>
          <w:p>
            <w:pPr>
              <w:spacing w:before="169" w:line="21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169" w:line="21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657" w:type="dxa"/>
            <w:vAlign w:val="top"/>
          </w:tcPr>
          <w:p>
            <w:pPr>
              <w:spacing w:before="41" w:line="210" w:lineRule="auto"/>
              <w:ind w:left="227"/>
              <w:rPr>
                <w:rFonts w:hint="eastAsia" w:ascii="宋体" w:hAnsi="宋体" w:eastAsia="宋体" w:cs="宋体"/>
                <w:sz w:val="21"/>
                <w:szCs w:val="21"/>
              </w:rPr>
            </w:pPr>
            <w:r>
              <w:rPr>
                <w:rFonts w:hint="eastAsia" w:ascii="宋体" w:hAnsi="宋体" w:cs="宋体"/>
                <w:spacing w:val="-2"/>
                <w:sz w:val="21"/>
                <w:szCs w:val="21"/>
                <w:lang w:val="en-US" w:eastAsia="zh-CN"/>
              </w:rPr>
              <w:t>37</w:t>
            </w:r>
          </w:p>
        </w:tc>
        <w:tc>
          <w:tcPr>
            <w:tcW w:w="1828" w:type="dxa"/>
            <w:vAlign w:val="top"/>
          </w:tcPr>
          <w:p>
            <w:pPr>
              <w:spacing w:before="41" w:line="210" w:lineRule="auto"/>
              <w:ind w:left="611"/>
              <w:rPr>
                <w:rFonts w:hint="eastAsia" w:ascii="宋体" w:hAnsi="宋体" w:eastAsia="宋体" w:cs="宋体"/>
                <w:sz w:val="21"/>
                <w:szCs w:val="21"/>
              </w:rPr>
            </w:pPr>
            <w:r>
              <w:rPr>
                <w:rFonts w:hint="eastAsia" w:ascii="宋体" w:hAnsi="宋体" w:eastAsia="宋体" w:cs="宋体"/>
                <w:spacing w:val="-4"/>
                <w:sz w:val="21"/>
                <w:szCs w:val="21"/>
              </w:rPr>
              <w:t>去污粉</w:t>
            </w:r>
          </w:p>
        </w:tc>
        <w:tc>
          <w:tcPr>
            <w:tcW w:w="991" w:type="dxa"/>
            <w:vAlign w:val="top"/>
          </w:tcPr>
          <w:p>
            <w:pPr>
              <w:spacing w:before="41" w:line="210" w:lineRule="auto"/>
              <w:ind w:left="399"/>
              <w:rPr>
                <w:rFonts w:hint="eastAsia" w:ascii="宋体" w:hAnsi="宋体" w:eastAsia="宋体" w:cs="宋体"/>
                <w:sz w:val="21"/>
                <w:szCs w:val="21"/>
              </w:rPr>
            </w:pPr>
            <w:r>
              <w:rPr>
                <w:rFonts w:hint="eastAsia" w:ascii="宋体" w:hAnsi="宋体" w:eastAsia="宋体" w:cs="宋体"/>
                <w:sz w:val="21"/>
                <w:szCs w:val="21"/>
              </w:rPr>
              <w:t>支</w:t>
            </w:r>
          </w:p>
        </w:tc>
        <w:tc>
          <w:tcPr>
            <w:tcW w:w="2603" w:type="dxa"/>
            <w:vAlign w:val="top"/>
          </w:tcPr>
          <w:p>
            <w:pPr>
              <w:rPr>
                <w:rFonts w:hint="eastAsia" w:ascii="宋体" w:hAnsi="宋体" w:eastAsia="宋体" w:cs="宋体"/>
                <w:sz w:val="21"/>
                <w:szCs w:val="21"/>
              </w:rPr>
            </w:pPr>
          </w:p>
        </w:tc>
        <w:tc>
          <w:tcPr>
            <w:tcW w:w="849" w:type="dxa"/>
            <w:vAlign w:val="top"/>
          </w:tcPr>
          <w:p>
            <w:pPr>
              <w:spacing w:before="41"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1"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88" w:hRule="atLeast"/>
        </w:trPr>
        <w:tc>
          <w:tcPr>
            <w:tcW w:w="657" w:type="dxa"/>
            <w:vAlign w:val="top"/>
          </w:tcPr>
          <w:p>
            <w:pPr>
              <w:spacing w:before="37" w:line="211" w:lineRule="auto"/>
              <w:ind w:left="227"/>
              <w:rPr>
                <w:rFonts w:hint="eastAsia" w:ascii="宋体" w:hAnsi="宋体" w:eastAsia="宋体" w:cs="宋体"/>
                <w:sz w:val="21"/>
                <w:szCs w:val="21"/>
              </w:rPr>
            </w:pPr>
            <w:r>
              <w:rPr>
                <w:rFonts w:hint="eastAsia" w:ascii="宋体" w:hAnsi="宋体" w:cs="宋体"/>
                <w:spacing w:val="-2"/>
                <w:sz w:val="21"/>
                <w:szCs w:val="21"/>
                <w:lang w:val="en-US" w:eastAsia="zh-CN"/>
              </w:rPr>
              <w:t>38</w:t>
            </w:r>
          </w:p>
        </w:tc>
        <w:tc>
          <w:tcPr>
            <w:tcW w:w="1828" w:type="dxa"/>
            <w:vAlign w:val="top"/>
          </w:tcPr>
          <w:p>
            <w:pPr>
              <w:spacing w:before="37" w:line="211" w:lineRule="auto"/>
              <w:ind w:left="402"/>
              <w:rPr>
                <w:rFonts w:hint="eastAsia" w:ascii="宋体" w:hAnsi="宋体" w:eastAsia="宋体" w:cs="宋体"/>
                <w:sz w:val="21"/>
                <w:szCs w:val="21"/>
              </w:rPr>
            </w:pPr>
            <w:r>
              <w:rPr>
                <w:rFonts w:hint="eastAsia" w:ascii="宋体" w:hAnsi="宋体" w:eastAsia="宋体" w:cs="宋体"/>
                <w:spacing w:val="-4"/>
                <w:sz w:val="21"/>
                <w:szCs w:val="21"/>
              </w:rPr>
              <w:t>强力除垢剂</w:t>
            </w:r>
          </w:p>
        </w:tc>
        <w:tc>
          <w:tcPr>
            <w:tcW w:w="991" w:type="dxa"/>
            <w:vAlign w:val="top"/>
          </w:tcPr>
          <w:p>
            <w:pPr>
              <w:spacing w:before="37" w:line="211" w:lineRule="auto"/>
              <w:ind w:left="399"/>
              <w:rPr>
                <w:rFonts w:hint="eastAsia" w:ascii="宋体" w:hAnsi="宋体" w:eastAsia="宋体" w:cs="宋体"/>
                <w:sz w:val="21"/>
                <w:szCs w:val="21"/>
              </w:rPr>
            </w:pPr>
            <w:r>
              <w:rPr>
                <w:rFonts w:hint="eastAsia" w:ascii="宋体" w:hAnsi="宋体" w:eastAsia="宋体" w:cs="宋体"/>
                <w:sz w:val="21"/>
                <w:szCs w:val="21"/>
              </w:rPr>
              <w:t>支</w:t>
            </w:r>
          </w:p>
        </w:tc>
        <w:tc>
          <w:tcPr>
            <w:tcW w:w="2603" w:type="dxa"/>
            <w:vAlign w:val="top"/>
          </w:tcPr>
          <w:p>
            <w:pPr>
              <w:rPr>
                <w:rFonts w:hint="eastAsia" w:ascii="宋体" w:hAnsi="宋体" w:eastAsia="宋体" w:cs="宋体"/>
                <w:sz w:val="21"/>
                <w:szCs w:val="21"/>
              </w:rPr>
            </w:pPr>
          </w:p>
        </w:tc>
        <w:tc>
          <w:tcPr>
            <w:tcW w:w="849" w:type="dxa"/>
            <w:vAlign w:val="top"/>
          </w:tcPr>
          <w:p>
            <w:pPr>
              <w:spacing w:before="37" w:line="211"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7" w:line="211"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7" w:line="211" w:lineRule="auto"/>
              <w:ind w:left="227"/>
              <w:rPr>
                <w:rFonts w:hint="eastAsia" w:ascii="宋体" w:hAnsi="宋体" w:eastAsia="宋体" w:cs="宋体"/>
                <w:sz w:val="21"/>
                <w:szCs w:val="21"/>
              </w:rPr>
            </w:pPr>
            <w:r>
              <w:rPr>
                <w:rFonts w:hint="eastAsia" w:ascii="宋体" w:hAnsi="宋体" w:cs="宋体"/>
                <w:spacing w:val="-2"/>
                <w:sz w:val="21"/>
                <w:szCs w:val="21"/>
                <w:lang w:val="en-US" w:eastAsia="zh-CN"/>
              </w:rPr>
              <w:t>39</w:t>
            </w:r>
          </w:p>
        </w:tc>
        <w:tc>
          <w:tcPr>
            <w:tcW w:w="1828" w:type="dxa"/>
            <w:vAlign w:val="top"/>
          </w:tcPr>
          <w:p>
            <w:pPr>
              <w:spacing w:before="37" w:line="211" w:lineRule="auto"/>
              <w:ind w:left="186"/>
              <w:rPr>
                <w:rFonts w:hint="eastAsia" w:ascii="宋体" w:hAnsi="宋体" w:eastAsia="宋体" w:cs="宋体"/>
                <w:sz w:val="21"/>
                <w:szCs w:val="21"/>
              </w:rPr>
            </w:pPr>
            <w:r>
              <w:rPr>
                <w:rFonts w:hint="eastAsia" w:ascii="宋体" w:hAnsi="宋体" w:eastAsia="宋体" w:cs="宋体"/>
                <w:spacing w:val="-31"/>
                <w:sz w:val="21"/>
                <w:szCs w:val="21"/>
              </w:rPr>
              <w:t xml:space="preserve"> </w:t>
            </w:r>
            <w:r>
              <w:rPr>
                <w:rFonts w:hint="eastAsia" w:ascii="宋体" w:hAnsi="宋体" w:eastAsia="宋体" w:cs="宋体"/>
                <w:spacing w:val="-8"/>
                <w:sz w:val="21"/>
                <w:szCs w:val="21"/>
              </w:rPr>
              <w:t>去渍剂</w:t>
            </w:r>
          </w:p>
        </w:tc>
        <w:tc>
          <w:tcPr>
            <w:tcW w:w="991" w:type="dxa"/>
            <w:vAlign w:val="top"/>
          </w:tcPr>
          <w:p>
            <w:pPr>
              <w:spacing w:before="37" w:line="211" w:lineRule="auto"/>
              <w:ind w:left="399"/>
              <w:rPr>
                <w:rFonts w:hint="eastAsia" w:ascii="宋体" w:hAnsi="宋体" w:eastAsia="宋体" w:cs="宋体"/>
                <w:sz w:val="21"/>
                <w:szCs w:val="21"/>
              </w:rPr>
            </w:pPr>
            <w:r>
              <w:rPr>
                <w:rFonts w:hint="eastAsia" w:ascii="宋体" w:hAnsi="宋体" w:eastAsia="宋体" w:cs="宋体"/>
                <w:sz w:val="21"/>
                <w:szCs w:val="21"/>
              </w:rPr>
              <w:t>支</w:t>
            </w:r>
          </w:p>
        </w:tc>
        <w:tc>
          <w:tcPr>
            <w:tcW w:w="2603" w:type="dxa"/>
            <w:vAlign w:val="top"/>
          </w:tcPr>
          <w:p>
            <w:pPr>
              <w:rPr>
                <w:rFonts w:hint="eastAsia" w:ascii="宋体" w:hAnsi="宋体" w:eastAsia="宋体" w:cs="宋体"/>
                <w:sz w:val="21"/>
                <w:szCs w:val="21"/>
              </w:rPr>
            </w:pPr>
          </w:p>
        </w:tc>
        <w:tc>
          <w:tcPr>
            <w:tcW w:w="849" w:type="dxa"/>
            <w:vAlign w:val="top"/>
          </w:tcPr>
          <w:p>
            <w:pPr>
              <w:spacing w:before="37" w:line="211"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7" w:line="211"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657" w:type="dxa"/>
            <w:vAlign w:val="top"/>
          </w:tcPr>
          <w:p>
            <w:pPr>
              <w:spacing w:before="68" w:line="239" w:lineRule="auto"/>
              <w:ind w:left="227"/>
              <w:rPr>
                <w:rFonts w:hint="eastAsia" w:ascii="宋体" w:hAnsi="宋体" w:eastAsia="宋体" w:cs="宋体"/>
                <w:sz w:val="21"/>
                <w:szCs w:val="21"/>
              </w:rPr>
            </w:pPr>
            <w:r>
              <w:rPr>
                <w:rFonts w:hint="eastAsia" w:ascii="宋体" w:hAnsi="宋体" w:cs="宋体"/>
                <w:sz w:val="21"/>
                <w:szCs w:val="21"/>
                <w:lang w:val="en-US" w:eastAsia="zh-CN"/>
              </w:rPr>
              <w:t>40</w:t>
            </w:r>
          </w:p>
        </w:tc>
        <w:tc>
          <w:tcPr>
            <w:tcW w:w="1828" w:type="dxa"/>
            <w:vAlign w:val="top"/>
          </w:tcPr>
          <w:p>
            <w:pPr>
              <w:spacing w:line="370" w:lineRule="auto"/>
              <w:rPr>
                <w:rFonts w:hint="eastAsia" w:ascii="宋体" w:hAnsi="宋体" w:eastAsia="宋体" w:cs="宋体"/>
                <w:sz w:val="21"/>
                <w:szCs w:val="21"/>
              </w:rPr>
            </w:pPr>
          </w:p>
          <w:p>
            <w:pPr>
              <w:spacing w:before="68" w:line="220" w:lineRule="auto"/>
              <w:ind w:left="502"/>
              <w:rPr>
                <w:rFonts w:hint="eastAsia" w:ascii="宋体" w:hAnsi="宋体" w:eastAsia="宋体" w:cs="宋体"/>
                <w:sz w:val="21"/>
                <w:szCs w:val="21"/>
              </w:rPr>
            </w:pPr>
            <w:r>
              <w:rPr>
                <w:rFonts w:hint="eastAsia" w:ascii="宋体" w:hAnsi="宋体" w:eastAsia="宋体" w:cs="宋体"/>
                <w:spacing w:val="-3"/>
                <w:sz w:val="21"/>
                <w:szCs w:val="21"/>
              </w:rPr>
              <w:t>各类袋子</w:t>
            </w:r>
          </w:p>
        </w:tc>
        <w:tc>
          <w:tcPr>
            <w:tcW w:w="991" w:type="dxa"/>
            <w:vAlign w:val="top"/>
          </w:tcPr>
          <w:p>
            <w:pPr>
              <w:spacing w:line="370" w:lineRule="auto"/>
              <w:rPr>
                <w:rFonts w:hint="eastAsia" w:ascii="宋体" w:hAnsi="宋体" w:eastAsia="宋体" w:cs="宋体"/>
                <w:sz w:val="21"/>
                <w:szCs w:val="21"/>
              </w:rPr>
            </w:pPr>
          </w:p>
          <w:p>
            <w:pPr>
              <w:spacing w:before="68" w:line="220"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spacing w:before="32" w:line="231" w:lineRule="auto"/>
              <w:ind w:left="0" w:right="104" w:firstLine="0"/>
              <w:jc w:val="both"/>
              <w:rPr>
                <w:rFonts w:hint="eastAsia" w:ascii="宋体" w:hAnsi="宋体" w:eastAsia="宋体" w:cs="宋体"/>
                <w:sz w:val="21"/>
                <w:szCs w:val="21"/>
              </w:rPr>
            </w:pPr>
            <w:r>
              <w:rPr>
                <w:rFonts w:hint="eastAsia" w:ascii="宋体" w:hAnsi="宋体" w:eastAsia="宋体" w:cs="宋体"/>
                <w:spacing w:val="-3"/>
                <w:sz w:val="21"/>
                <w:szCs w:val="21"/>
              </w:rPr>
              <w:t>医疗垃圾袋由采购人自行购置，生活垃圾袋统一由中标人提供，全部垃圾袋产品须满足使用标准要求。</w:t>
            </w:r>
          </w:p>
        </w:tc>
        <w:tc>
          <w:tcPr>
            <w:tcW w:w="849" w:type="dxa"/>
            <w:vAlign w:val="top"/>
          </w:tcPr>
          <w:p>
            <w:pPr>
              <w:spacing w:line="370" w:lineRule="auto"/>
              <w:rPr>
                <w:rFonts w:hint="eastAsia" w:ascii="宋体" w:hAnsi="宋体" w:eastAsia="宋体" w:cs="宋体"/>
                <w:sz w:val="21"/>
                <w:szCs w:val="21"/>
              </w:rPr>
            </w:pPr>
          </w:p>
          <w:p>
            <w:pPr>
              <w:spacing w:before="69" w:line="21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line="370" w:lineRule="auto"/>
              <w:rPr>
                <w:rFonts w:hint="eastAsia" w:ascii="宋体" w:hAnsi="宋体" w:eastAsia="宋体" w:cs="宋体"/>
                <w:sz w:val="21"/>
                <w:szCs w:val="21"/>
              </w:rPr>
            </w:pPr>
          </w:p>
          <w:p>
            <w:pPr>
              <w:spacing w:before="69" w:line="21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9" w:line="210" w:lineRule="auto"/>
              <w:ind w:left="227"/>
              <w:rPr>
                <w:rFonts w:hint="eastAsia" w:ascii="宋体" w:hAnsi="宋体" w:eastAsia="宋体" w:cs="宋体"/>
                <w:sz w:val="21"/>
                <w:szCs w:val="21"/>
              </w:rPr>
            </w:pPr>
            <w:r>
              <w:rPr>
                <w:rFonts w:hint="eastAsia" w:ascii="宋体" w:hAnsi="宋体" w:cs="宋体"/>
                <w:spacing w:val="-2"/>
                <w:sz w:val="21"/>
                <w:szCs w:val="21"/>
                <w:lang w:val="en-US" w:eastAsia="zh-CN"/>
              </w:rPr>
              <w:t>41</w:t>
            </w:r>
          </w:p>
        </w:tc>
        <w:tc>
          <w:tcPr>
            <w:tcW w:w="1828" w:type="dxa"/>
            <w:vAlign w:val="top"/>
          </w:tcPr>
          <w:p>
            <w:pPr>
              <w:spacing w:before="39" w:line="210" w:lineRule="auto"/>
              <w:ind w:left="503"/>
              <w:rPr>
                <w:rFonts w:hint="eastAsia" w:ascii="宋体" w:hAnsi="宋体" w:eastAsia="宋体" w:cs="宋体"/>
                <w:sz w:val="21"/>
                <w:szCs w:val="21"/>
              </w:rPr>
            </w:pPr>
            <w:r>
              <w:rPr>
                <w:rFonts w:hint="eastAsia" w:ascii="宋体" w:hAnsi="宋体" w:eastAsia="宋体" w:cs="宋体"/>
                <w:spacing w:val="-4"/>
                <w:sz w:val="21"/>
                <w:szCs w:val="21"/>
              </w:rPr>
              <w:t>普通扎带</w:t>
            </w:r>
          </w:p>
        </w:tc>
        <w:tc>
          <w:tcPr>
            <w:tcW w:w="991" w:type="dxa"/>
            <w:vAlign w:val="top"/>
          </w:tcPr>
          <w:p>
            <w:pPr>
              <w:spacing w:before="39" w:line="210" w:lineRule="auto"/>
              <w:ind w:left="407"/>
              <w:rPr>
                <w:rFonts w:hint="eastAsia" w:ascii="宋体" w:hAnsi="宋体" w:eastAsia="宋体" w:cs="宋体"/>
                <w:sz w:val="21"/>
                <w:szCs w:val="21"/>
              </w:rPr>
            </w:pPr>
            <w:r>
              <w:rPr>
                <w:rFonts w:hint="eastAsia" w:ascii="宋体" w:hAnsi="宋体" w:eastAsia="宋体" w:cs="宋体"/>
                <w:sz w:val="21"/>
                <w:szCs w:val="21"/>
              </w:rPr>
              <w:t>包</w:t>
            </w:r>
          </w:p>
        </w:tc>
        <w:tc>
          <w:tcPr>
            <w:tcW w:w="2603" w:type="dxa"/>
            <w:vAlign w:val="top"/>
          </w:tcPr>
          <w:p>
            <w:pPr>
              <w:rPr>
                <w:rFonts w:hint="eastAsia" w:ascii="宋体" w:hAnsi="宋体" w:eastAsia="宋体" w:cs="宋体"/>
                <w:sz w:val="21"/>
                <w:szCs w:val="21"/>
              </w:rPr>
            </w:pPr>
          </w:p>
        </w:tc>
        <w:tc>
          <w:tcPr>
            <w:tcW w:w="849" w:type="dxa"/>
            <w:vAlign w:val="top"/>
          </w:tcPr>
          <w:p>
            <w:pPr>
              <w:spacing w:before="39"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9"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657" w:type="dxa"/>
            <w:vAlign w:val="top"/>
          </w:tcPr>
          <w:p>
            <w:pPr>
              <w:spacing w:before="39" w:line="209" w:lineRule="auto"/>
              <w:ind w:left="227"/>
              <w:rPr>
                <w:rFonts w:hint="eastAsia" w:ascii="宋体" w:hAnsi="宋体" w:eastAsia="宋体" w:cs="宋体"/>
                <w:sz w:val="21"/>
                <w:szCs w:val="21"/>
              </w:rPr>
            </w:pPr>
            <w:r>
              <w:rPr>
                <w:rFonts w:hint="eastAsia" w:ascii="宋体" w:hAnsi="宋体" w:cs="宋体"/>
                <w:spacing w:val="-2"/>
                <w:sz w:val="21"/>
                <w:szCs w:val="21"/>
                <w:lang w:val="en-US" w:eastAsia="zh-CN"/>
              </w:rPr>
              <w:t>42</w:t>
            </w:r>
          </w:p>
        </w:tc>
        <w:tc>
          <w:tcPr>
            <w:tcW w:w="1828" w:type="dxa"/>
            <w:vAlign w:val="top"/>
          </w:tcPr>
          <w:p>
            <w:pPr>
              <w:spacing w:before="39" w:line="209" w:lineRule="auto"/>
              <w:ind w:left="398"/>
              <w:rPr>
                <w:rFonts w:hint="eastAsia" w:ascii="宋体" w:hAnsi="宋体" w:eastAsia="宋体" w:cs="宋体"/>
                <w:sz w:val="21"/>
                <w:szCs w:val="21"/>
              </w:rPr>
            </w:pPr>
            <w:r>
              <w:rPr>
                <w:rFonts w:hint="eastAsia" w:ascii="宋体" w:hAnsi="宋体" w:eastAsia="宋体" w:cs="宋体"/>
                <w:spacing w:val="-3"/>
                <w:sz w:val="21"/>
                <w:szCs w:val="21"/>
              </w:rPr>
              <w:t>柏油清洁剂</w:t>
            </w:r>
          </w:p>
        </w:tc>
        <w:tc>
          <w:tcPr>
            <w:tcW w:w="991" w:type="dxa"/>
            <w:vAlign w:val="top"/>
          </w:tcPr>
          <w:p>
            <w:pPr>
              <w:spacing w:before="39" w:line="209" w:lineRule="auto"/>
              <w:ind w:left="399"/>
              <w:rPr>
                <w:rFonts w:hint="eastAsia" w:ascii="宋体" w:hAnsi="宋体" w:eastAsia="宋体" w:cs="宋体"/>
                <w:sz w:val="21"/>
                <w:szCs w:val="21"/>
              </w:rPr>
            </w:pPr>
            <w:r>
              <w:rPr>
                <w:rFonts w:hint="eastAsia" w:ascii="宋体" w:hAnsi="宋体" w:eastAsia="宋体" w:cs="宋体"/>
                <w:sz w:val="21"/>
                <w:szCs w:val="21"/>
              </w:rPr>
              <w:t>支</w:t>
            </w:r>
          </w:p>
        </w:tc>
        <w:tc>
          <w:tcPr>
            <w:tcW w:w="2603" w:type="dxa"/>
            <w:vAlign w:val="top"/>
          </w:tcPr>
          <w:p>
            <w:pPr>
              <w:rPr>
                <w:rFonts w:hint="eastAsia" w:ascii="宋体" w:hAnsi="宋体" w:eastAsia="宋体" w:cs="宋体"/>
                <w:sz w:val="21"/>
                <w:szCs w:val="21"/>
              </w:rPr>
            </w:pPr>
          </w:p>
        </w:tc>
        <w:tc>
          <w:tcPr>
            <w:tcW w:w="849" w:type="dxa"/>
            <w:vAlign w:val="top"/>
          </w:tcPr>
          <w:p>
            <w:pPr>
              <w:spacing w:before="39"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9"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40" w:line="209" w:lineRule="auto"/>
              <w:ind w:left="227"/>
              <w:rPr>
                <w:rFonts w:hint="eastAsia" w:ascii="宋体" w:hAnsi="宋体" w:eastAsia="宋体" w:cs="宋体"/>
                <w:sz w:val="21"/>
                <w:szCs w:val="21"/>
              </w:rPr>
            </w:pPr>
            <w:r>
              <w:rPr>
                <w:rFonts w:hint="eastAsia" w:ascii="宋体" w:hAnsi="宋体" w:cs="宋体"/>
                <w:spacing w:val="-2"/>
                <w:sz w:val="21"/>
                <w:szCs w:val="21"/>
                <w:lang w:val="en-US" w:eastAsia="zh-CN"/>
              </w:rPr>
              <w:t>43</w:t>
            </w:r>
          </w:p>
        </w:tc>
        <w:tc>
          <w:tcPr>
            <w:tcW w:w="1828" w:type="dxa"/>
            <w:vAlign w:val="top"/>
          </w:tcPr>
          <w:p>
            <w:pPr>
              <w:spacing w:before="40" w:line="209" w:lineRule="auto"/>
              <w:ind w:left="397"/>
              <w:rPr>
                <w:rFonts w:hint="eastAsia" w:ascii="宋体" w:hAnsi="宋体" w:eastAsia="宋体" w:cs="宋体"/>
                <w:sz w:val="21"/>
                <w:szCs w:val="21"/>
              </w:rPr>
            </w:pPr>
            <w:r>
              <w:rPr>
                <w:rFonts w:hint="eastAsia" w:ascii="宋体" w:hAnsi="宋体" w:eastAsia="宋体" w:cs="宋体"/>
                <w:spacing w:val="-3"/>
                <w:sz w:val="21"/>
                <w:szCs w:val="21"/>
              </w:rPr>
              <w:t>静音平板车</w:t>
            </w:r>
          </w:p>
        </w:tc>
        <w:tc>
          <w:tcPr>
            <w:tcW w:w="991" w:type="dxa"/>
            <w:vAlign w:val="top"/>
          </w:tcPr>
          <w:p>
            <w:pPr>
              <w:spacing w:before="40" w:line="209" w:lineRule="auto"/>
              <w:ind w:left="399"/>
              <w:rPr>
                <w:rFonts w:hint="eastAsia" w:ascii="宋体" w:hAnsi="宋体" w:eastAsia="宋体" w:cs="宋体"/>
                <w:sz w:val="21"/>
                <w:szCs w:val="21"/>
              </w:rPr>
            </w:pPr>
            <w:r>
              <w:rPr>
                <w:rFonts w:hint="eastAsia" w:ascii="宋体" w:hAnsi="宋体" w:eastAsia="宋体" w:cs="宋体"/>
                <w:sz w:val="21"/>
                <w:szCs w:val="21"/>
              </w:rPr>
              <w:t>辆</w:t>
            </w:r>
          </w:p>
        </w:tc>
        <w:tc>
          <w:tcPr>
            <w:tcW w:w="2603" w:type="dxa"/>
            <w:vAlign w:val="top"/>
          </w:tcPr>
          <w:p>
            <w:pPr>
              <w:rPr>
                <w:rFonts w:hint="eastAsia" w:ascii="宋体" w:hAnsi="宋体" w:eastAsia="宋体" w:cs="宋体"/>
                <w:sz w:val="21"/>
                <w:szCs w:val="21"/>
              </w:rPr>
            </w:pPr>
          </w:p>
        </w:tc>
        <w:tc>
          <w:tcPr>
            <w:tcW w:w="849" w:type="dxa"/>
            <w:vAlign w:val="top"/>
          </w:tcPr>
          <w:p>
            <w:pPr>
              <w:spacing w:before="40"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0"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88" w:hRule="atLeast"/>
        </w:trPr>
        <w:tc>
          <w:tcPr>
            <w:tcW w:w="657" w:type="dxa"/>
            <w:vAlign w:val="top"/>
          </w:tcPr>
          <w:p>
            <w:pPr>
              <w:spacing w:before="42" w:line="207"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44</w:t>
            </w:r>
          </w:p>
        </w:tc>
        <w:tc>
          <w:tcPr>
            <w:tcW w:w="1828" w:type="dxa"/>
            <w:vAlign w:val="top"/>
          </w:tcPr>
          <w:p>
            <w:pPr>
              <w:spacing w:before="42" w:line="207" w:lineRule="auto"/>
              <w:ind w:left="605"/>
              <w:rPr>
                <w:rFonts w:hint="eastAsia" w:ascii="宋体" w:hAnsi="宋体" w:eastAsia="宋体" w:cs="宋体"/>
                <w:sz w:val="21"/>
                <w:szCs w:val="21"/>
              </w:rPr>
            </w:pPr>
            <w:r>
              <w:rPr>
                <w:rFonts w:hint="eastAsia" w:ascii="宋体" w:hAnsi="宋体" w:eastAsia="宋体" w:cs="宋体"/>
                <w:spacing w:val="-3"/>
                <w:sz w:val="21"/>
                <w:szCs w:val="21"/>
              </w:rPr>
              <w:t>化油剂</w:t>
            </w:r>
          </w:p>
        </w:tc>
        <w:tc>
          <w:tcPr>
            <w:tcW w:w="991" w:type="dxa"/>
            <w:vAlign w:val="top"/>
          </w:tcPr>
          <w:p>
            <w:pPr>
              <w:spacing w:before="42" w:line="207" w:lineRule="auto"/>
              <w:ind w:left="399"/>
              <w:rPr>
                <w:rFonts w:hint="eastAsia" w:ascii="宋体" w:hAnsi="宋体" w:eastAsia="宋体" w:cs="宋体"/>
                <w:sz w:val="21"/>
                <w:szCs w:val="21"/>
              </w:rPr>
            </w:pPr>
            <w:r>
              <w:rPr>
                <w:rFonts w:hint="eastAsia" w:ascii="宋体" w:hAnsi="宋体" w:eastAsia="宋体" w:cs="宋体"/>
                <w:sz w:val="21"/>
                <w:szCs w:val="21"/>
              </w:rPr>
              <w:t>支</w:t>
            </w:r>
          </w:p>
        </w:tc>
        <w:tc>
          <w:tcPr>
            <w:tcW w:w="2603" w:type="dxa"/>
            <w:vAlign w:val="top"/>
          </w:tcPr>
          <w:p>
            <w:pPr>
              <w:rPr>
                <w:rFonts w:hint="eastAsia" w:ascii="宋体" w:hAnsi="宋体" w:eastAsia="宋体" w:cs="宋体"/>
                <w:sz w:val="21"/>
                <w:szCs w:val="21"/>
              </w:rPr>
            </w:pPr>
          </w:p>
        </w:tc>
        <w:tc>
          <w:tcPr>
            <w:tcW w:w="849" w:type="dxa"/>
            <w:vAlign w:val="top"/>
          </w:tcPr>
          <w:p>
            <w:pPr>
              <w:spacing w:before="42" w:line="207"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2" w:line="207"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41" w:line="208"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45</w:t>
            </w:r>
          </w:p>
        </w:tc>
        <w:tc>
          <w:tcPr>
            <w:tcW w:w="1828" w:type="dxa"/>
            <w:vAlign w:val="top"/>
          </w:tcPr>
          <w:p>
            <w:pPr>
              <w:spacing w:before="41" w:line="208" w:lineRule="auto"/>
              <w:ind w:left="605"/>
              <w:rPr>
                <w:rFonts w:hint="eastAsia" w:ascii="宋体" w:hAnsi="宋体" w:eastAsia="宋体" w:cs="宋体"/>
                <w:sz w:val="21"/>
                <w:szCs w:val="21"/>
              </w:rPr>
            </w:pPr>
            <w:r>
              <w:rPr>
                <w:rFonts w:hint="eastAsia" w:ascii="宋体" w:hAnsi="宋体" w:eastAsia="宋体" w:cs="宋体"/>
                <w:spacing w:val="-3"/>
                <w:sz w:val="21"/>
                <w:szCs w:val="21"/>
              </w:rPr>
              <w:t>起蜡水</w:t>
            </w:r>
          </w:p>
        </w:tc>
        <w:tc>
          <w:tcPr>
            <w:tcW w:w="991" w:type="dxa"/>
            <w:vAlign w:val="top"/>
          </w:tcPr>
          <w:p>
            <w:pPr>
              <w:spacing w:before="41" w:line="208" w:lineRule="auto"/>
              <w:ind w:left="407"/>
              <w:rPr>
                <w:rFonts w:hint="eastAsia" w:ascii="宋体" w:hAnsi="宋体" w:eastAsia="宋体" w:cs="宋体"/>
                <w:sz w:val="21"/>
                <w:szCs w:val="21"/>
              </w:rPr>
            </w:pPr>
            <w:r>
              <w:rPr>
                <w:rFonts w:hint="eastAsia" w:ascii="宋体" w:hAnsi="宋体" w:eastAsia="宋体" w:cs="宋体"/>
                <w:sz w:val="21"/>
                <w:szCs w:val="21"/>
              </w:rPr>
              <w:t>壶</w:t>
            </w:r>
          </w:p>
        </w:tc>
        <w:tc>
          <w:tcPr>
            <w:tcW w:w="2603" w:type="dxa"/>
            <w:vAlign w:val="top"/>
          </w:tcPr>
          <w:p>
            <w:pPr>
              <w:rPr>
                <w:rFonts w:hint="eastAsia" w:ascii="宋体" w:hAnsi="宋体" w:eastAsia="宋体" w:cs="宋体"/>
                <w:sz w:val="21"/>
                <w:szCs w:val="21"/>
              </w:rPr>
            </w:pPr>
          </w:p>
        </w:tc>
        <w:tc>
          <w:tcPr>
            <w:tcW w:w="849" w:type="dxa"/>
            <w:vAlign w:val="top"/>
          </w:tcPr>
          <w:p>
            <w:pPr>
              <w:spacing w:before="41" w:line="208"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1" w:line="208"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41" w:line="208"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46</w:t>
            </w:r>
          </w:p>
        </w:tc>
        <w:tc>
          <w:tcPr>
            <w:tcW w:w="1828" w:type="dxa"/>
            <w:vAlign w:val="top"/>
          </w:tcPr>
          <w:p>
            <w:pPr>
              <w:spacing w:before="41" w:line="208" w:lineRule="auto"/>
              <w:ind w:left="509"/>
              <w:rPr>
                <w:rFonts w:hint="eastAsia" w:ascii="宋体" w:hAnsi="宋体" w:eastAsia="宋体" w:cs="宋体"/>
                <w:sz w:val="21"/>
                <w:szCs w:val="21"/>
              </w:rPr>
            </w:pPr>
            <w:r>
              <w:rPr>
                <w:rFonts w:hint="eastAsia" w:ascii="宋体" w:hAnsi="宋体" w:eastAsia="宋体" w:cs="宋体"/>
                <w:spacing w:val="-5"/>
                <w:sz w:val="21"/>
                <w:szCs w:val="21"/>
              </w:rPr>
              <w:t>免抛蜡水</w:t>
            </w:r>
          </w:p>
        </w:tc>
        <w:tc>
          <w:tcPr>
            <w:tcW w:w="991" w:type="dxa"/>
            <w:vAlign w:val="top"/>
          </w:tcPr>
          <w:p>
            <w:pPr>
              <w:spacing w:before="41" w:line="208" w:lineRule="auto"/>
              <w:ind w:left="403"/>
              <w:rPr>
                <w:rFonts w:hint="eastAsia" w:ascii="宋体" w:hAnsi="宋体" w:eastAsia="宋体" w:cs="宋体"/>
                <w:sz w:val="21"/>
                <w:szCs w:val="21"/>
              </w:rPr>
            </w:pPr>
            <w:r>
              <w:rPr>
                <w:rFonts w:hint="eastAsia" w:ascii="宋体" w:hAnsi="宋体" w:eastAsia="宋体" w:cs="宋体"/>
                <w:sz w:val="21"/>
                <w:szCs w:val="21"/>
              </w:rPr>
              <w:t>箱</w:t>
            </w:r>
          </w:p>
        </w:tc>
        <w:tc>
          <w:tcPr>
            <w:tcW w:w="2603" w:type="dxa"/>
            <w:vAlign w:val="top"/>
          </w:tcPr>
          <w:p>
            <w:pPr>
              <w:rPr>
                <w:rFonts w:hint="eastAsia" w:ascii="宋体" w:hAnsi="宋体" w:eastAsia="宋体" w:cs="宋体"/>
                <w:sz w:val="21"/>
                <w:szCs w:val="21"/>
              </w:rPr>
            </w:pPr>
          </w:p>
        </w:tc>
        <w:tc>
          <w:tcPr>
            <w:tcW w:w="849" w:type="dxa"/>
            <w:vAlign w:val="top"/>
          </w:tcPr>
          <w:p>
            <w:pPr>
              <w:spacing w:before="41" w:line="208"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1" w:line="208"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657" w:type="dxa"/>
            <w:vAlign w:val="top"/>
          </w:tcPr>
          <w:p>
            <w:pPr>
              <w:spacing w:before="170" w:line="238"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47</w:t>
            </w:r>
          </w:p>
        </w:tc>
        <w:tc>
          <w:tcPr>
            <w:tcW w:w="1828" w:type="dxa"/>
            <w:vAlign w:val="top"/>
          </w:tcPr>
          <w:p>
            <w:pPr>
              <w:spacing w:before="35" w:line="222" w:lineRule="auto"/>
              <w:ind w:left="814" w:right="178" w:hanging="625"/>
              <w:rPr>
                <w:rFonts w:hint="eastAsia" w:ascii="宋体" w:hAnsi="宋体" w:eastAsia="宋体" w:cs="宋体"/>
                <w:sz w:val="21"/>
                <w:szCs w:val="21"/>
              </w:rPr>
            </w:pPr>
            <w:r>
              <w:rPr>
                <w:rFonts w:hint="eastAsia" w:ascii="宋体" w:hAnsi="宋体" w:eastAsia="宋体" w:cs="宋体"/>
                <w:spacing w:val="-3"/>
                <w:sz w:val="21"/>
                <w:szCs w:val="21"/>
              </w:rPr>
              <w:t>全能免抛进口蜡</w:t>
            </w:r>
            <w:r>
              <w:rPr>
                <w:rFonts w:hint="eastAsia" w:ascii="宋体" w:hAnsi="宋体" w:eastAsia="宋体" w:cs="宋体"/>
                <w:sz w:val="21"/>
                <w:szCs w:val="21"/>
              </w:rPr>
              <w:t>水</w:t>
            </w:r>
          </w:p>
        </w:tc>
        <w:tc>
          <w:tcPr>
            <w:tcW w:w="991" w:type="dxa"/>
            <w:vAlign w:val="top"/>
          </w:tcPr>
          <w:p>
            <w:pPr>
              <w:spacing w:before="170" w:line="218" w:lineRule="auto"/>
              <w:ind w:left="403"/>
              <w:rPr>
                <w:rFonts w:hint="eastAsia" w:ascii="宋体" w:hAnsi="宋体" w:eastAsia="宋体" w:cs="宋体"/>
                <w:sz w:val="21"/>
                <w:szCs w:val="21"/>
              </w:rPr>
            </w:pPr>
            <w:r>
              <w:rPr>
                <w:rFonts w:hint="eastAsia" w:ascii="宋体" w:hAnsi="宋体" w:eastAsia="宋体" w:cs="宋体"/>
                <w:sz w:val="21"/>
                <w:szCs w:val="21"/>
              </w:rPr>
              <w:t>箱</w:t>
            </w:r>
          </w:p>
        </w:tc>
        <w:tc>
          <w:tcPr>
            <w:tcW w:w="2603" w:type="dxa"/>
            <w:vAlign w:val="top"/>
          </w:tcPr>
          <w:p>
            <w:pPr>
              <w:rPr>
                <w:rFonts w:hint="eastAsia" w:ascii="宋体" w:hAnsi="宋体" w:eastAsia="宋体" w:cs="宋体"/>
                <w:sz w:val="21"/>
                <w:szCs w:val="21"/>
              </w:rPr>
            </w:pPr>
          </w:p>
        </w:tc>
        <w:tc>
          <w:tcPr>
            <w:tcW w:w="849" w:type="dxa"/>
            <w:vAlign w:val="top"/>
          </w:tcPr>
          <w:p>
            <w:pPr>
              <w:spacing w:before="171" w:line="21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171" w:line="21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40" w:line="209"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48</w:t>
            </w:r>
          </w:p>
        </w:tc>
        <w:tc>
          <w:tcPr>
            <w:tcW w:w="1828" w:type="dxa"/>
            <w:vAlign w:val="top"/>
          </w:tcPr>
          <w:p>
            <w:pPr>
              <w:spacing w:before="40" w:line="209" w:lineRule="auto"/>
              <w:ind w:left="606"/>
              <w:rPr>
                <w:rFonts w:hint="eastAsia" w:ascii="宋体" w:hAnsi="宋体" w:eastAsia="宋体" w:cs="宋体"/>
                <w:sz w:val="21"/>
                <w:szCs w:val="21"/>
              </w:rPr>
            </w:pPr>
            <w:r>
              <w:rPr>
                <w:rFonts w:hint="eastAsia" w:ascii="宋体" w:hAnsi="宋体" w:eastAsia="宋体" w:cs="宋体"/>
                <w:spacing w:val="-3"/>
                <w:sz w:val="21"/>
                <w:szCs w:val="21"/>
              </w:rPr>
              <w:t>封地剂</w:t>
            </w:r>
          </w:p>
        </w:tc>
        <w:tc>
          <w:tcPr>
            <w:tcW w:w="991" w:type="dxa"/>
            <w:vAlign w:val="top"/>
          </w:tcPr>
          <w:p>
            <w:pPr>
              <w:spacing w:before="40" w:line="209" w:lineRule="auto"/>
              <w:ind w:left="399"/>
              <w:rPr>
                <w:rFonts w:hint="eastAsia" w:ascii="宋体" w:hAnsi="宋体" w:eastAsia="宋体" w:cs="宋体"/>
                <w:sz w:val="21"/>
                <w:szCs w:val="21"/>
              </w:rPr>
            </w:pPr>
            <w:r>
              <w:rPr>
                <w:rFonts w:hint="eastAsia" w:ascii="宋体" w:hAnsi="宋体" w:eastAsia="宋体" w:cs="宋体"/>
                <w:sz w:val="21"/>
                <w:szCs w:val="21"/>
              </w:rPr>
              <w:t>支</w:t>
            </w:r>
          </w:p>
        </w:tc>
        <w:tc>
          <w:tcPr>
            <w:tcW w:w="2603" w:type="dxa"/>
            <w:vAlign w:val="top"/>
          </w:tcPr>
          <w:p>
            <w:pPr>
              <w:rPr>
                <w:rFonts w:hint="eastAsia" w:ascii="宋体" w:hAnsi="宋体" w:eastAsia="宋体" w:cs="宋体"/>
                <w:sz w:val="21"/>
                <w:szCs w:val="21"/>
              </w:rPr>
            </w:pPr>
          </w:p>
        </w:tc>
        <w:tc>
          <w:tcPr>
            <w:tcW w:w="849" w:type="dxa"/>
            <w:vAlign w:val="top"/>
          </w:tcPr>
          <w:p>
            <w:pPr>
              <w:spacing w:before="40"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0"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9" w:line="210"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49</w:t>
            </w:r>
          </w:p>
        </w:tc>
        <w:tc>
          <w:tcPr>
            <w:tcW w:w="1828" w:type="dxa"/>
            <w:vAlign w:val="top"/>
          </w:tcPr>
          <w:p>
            <w:pPr>
              <w:spacing w:before="39" w:line="210" w:lineRule="auto"/>
              <w:ind w:left="606"/>
              <w:rPr>
                <w:rFonts w:hint="eastAsia" w:ascii="宋体" w:hAnsi="宋体" w:eastAsia="宋体" w:cs="宋体"/>
                <w:sz w:val="21"/>
                <w:szCs w:val="21"/>
              </w:rPr>
            </w:pPr>
            <w:r>
              <w:rPr>
                <w:rFonts w:hint="eastAsia" w:ascii="宋体" w:hAnsi="宋体" w:eastAsia="宋体" w:cs="宋体"/>
                <w:spacing w:val="-3"/>
                <w:sz w:val="21"/>
                <w:szCs w:val="21"/>
              </w:rPr>
              <w:t>芳香球</w:t>
            </w:r>
          </w:p>
        </w:tc>
        <w:tc>
          <w:tcPr>
            <w:tcW w:w="991" w:type="dxa"/>
            <w:vAlign w:val="top"/>
          </w:tcPr>
          <w:p>
            <w:pPr>
              <w:spacing w:before="39" w:line="210" w:lineRule="auto"/>
              <w:ind w:left="402"/>
              <w:rPr>
                <w:rFonts w:hint="eastAsia" w:ascii="宋体" w:hAnsi="宋体" w:eastAsia="宋体" w:cs="宋体"/>
                <w:sz w:val="21"/>
                <w:szCs w:val="21"/>
              </w:rPr>
            </w:pPr>
            <w:r>
              <w:rPr>
                <w:rFonts w:hint="eastAsia" w:ascii="宋体" w:hAnsi="宋体" w:eastAsia="宋体" w:cs="宋体"/>
                <w:sz w:val="21"/>
                <w:szCs w:val="21"/>
              </w:rPr>
              <w:t>条</w:t>
            </w:r>
          </w:p>
        </w:tc>
        <w:tc>
          <w:tcPr>
            <w:tcW w:w="2603" w:type="dxa"/>
            <w:vAlign w:val="top"/>
          </w:tcPr>
          <w:p>
            <w:pPr>
              <w:rPr>
                <w:rFonts w:hint="eastAsia" w:ascii="宋体" w:hAnsi="宋体" w:eastAsia="宋体" w:cs="宋体"/>
                <w:sz w:val="21"/>
                <w:szCs w:val="21"/>
              </w:rPr>
            </w:pPr>
          </w:p>
        </w:tc>
        <w:tc>
          <w:tcPr>
            <w:tcW w:w="849" w:type="dxa"/>
            <w:vAlign w:val="top"/>
          </w:tcPr>
          <w:p>
            <w:pPr>
              <w:spacing w:before="39"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9"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9" w:line="210"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50</w:t>
            </w:r>
          </w:p>
        </w:tc>
        <w:tc>
          <w:tcPr>
            <w:tcW w:w="1828" w:type="dxa"/>
            <w:vAlign w:val="top"/>
          </w:tcPr>
          <w:p>
            <w:pPr>
              <w:spacing w:before="39" w:line="210" w:lineRule="auto"/>
              <w:ind w:left="407"/>
              <w:rPr>
                <w:rFonts w:hint="eastAsia" w:ascii="宋体" w:hAnsi="宋体" w:eastAsia="宋体" w:cs="宋体"/>
                <w:sz w:val="21"/>
                <w:szCs w:val="21"/>
              </w:rPr>
            </w:pPr>
            <w:r>
              <w:rPr>
                <w:rFonts w:hint="eastAsia" w:ascii="宋体" w:hAnsi="宋体" w:eastAsia="宋体" w:cs="宋体"/>
                <w:spacing w:val="-5"/>
                <w:sz w:val="21"/>
                <w:szCs w:val="21"/>
              </w:rPr>
              <w:t>空气清新剂</w:t>
            </w:r>
          </w:p>
        </w:tc>
        <w:tc>
          <w:tcPr>
            <w:tcW w:w="991" w:type="dxa"/>
            <w:vAlign w:val="top"/>
          </w:tcPr>
          <w:p>
            <w:pPr>
              <w:spacing w:before="39" w:line="210" w:lineRule="auto"/>
              <w:ind w:left="399"/>
              <w:rPr>
                <w:rFonts w:hint="eastAsia" w:ascii="宋体" w:hAnsi="宋体" w:eastAsia="宋体" w:cs="宋体"/>
                <w:sz w:val="21"/>
                <w:szCs w:val="21"/>
              </w:rPr>
            </w:pPr>
            <w:r>
              <w:rPr>
                <w:rFonts w:hint="eastAsia" w:ascii="宋体" w:hAnsi="宋体" w:eastAsia="宋体" w:cs="宋体"/>
                <w:sz w:val="21"/>
                <w:szCs w:val="21"/>
              </w:rPr>
              <w:t>支</w:t>
            </w:r>
          </w:p>
        </w:tc>
        <w:tc>
          <w:tcPr>
            <w:tcW w:w="2603" w:type="dxa"/>
            <w:vAlign w:val="top"/>
          </w:tcPr>
          <w:p>
            <w:pPr>
              <w:rPr>
                <w:rFonts w:hint="eastAsia" w:ascii="宋体" w:hAnsi="宋体" w:eastAsia="宋体" w:cs="宋体"/>
                <w:sz w:val="21"/>
                <w:szCs w:val="21"/>
              </w:rPr>
            </w:pPr>
          </w:p>
        </w:tc>
        <w:tc>
          <w:tcPr>
            <w:tcW w:w="849" w:type="dxa"/>
            <w:vAlign w:val="top"/>
          </w:tcPr>
          <w:p>
            <w:pPr>
              <w:spacing w:before="39"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9"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9" w:line="210"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51</w:t>
            </w:r>
          </w:p>
        </w:tc>
        <w:tc>
          <w:tcPr>
            <w:tcW w:w="1828" w:type="dxa"/>
            <w:vAlign w:val="top"/>
          </w:tcPr>
          <w:p>
            <w:pPr>
              <w:spacing w:before="39" w:line="210" w:lineRule="auto"/>
              <w:ind w:left="297"/>
              <w:rPr>
                <w:rFonts w:hint="eastAsia" w:ascii="宋体" w:hAnsi="宋体" w:eastAsia="宋体" w:cs="宋体"/>
                <w:sz w:val="21"/>
                <w:szCs w:val="21"/>
              </w:rPr>
            </w:pPr>
            <w:r>
              <w:rPr>
                <w:rFonts w:hint="eastAsia" w:ascii="宋体" w:hAnsi="宋体" w:eastAsia="宋体" w:cs="宋体"/>
                <w:spacing w:val="-3"/>
                <w:sz w:val="21"/>
                <w:szCs w:val="21"/>
              </w:rPr>
              <w:t>易抹不锈钢油</w:t>
            </w:r>
          </w:p>
        </w:tc>
        <w:tc>
          <w:tcPr>
            <w:tcW w:w="991" w:type="dxa"/>
            <w:vAlign w:val="top"/>
          </w:tcPr>
          <w:p>
            <w:pPr>
              <w:spacing w:before="39" w:line="210" w:lineRule="auto"/>
              <w:ind w:left="407"/>
              <w:rPr>
                <w:rFonts w:hint="eastAsia" w:ascii="宋体" w:hAnsi="宋体" w:eastAsia="宋体" w:cs="宋体"/>
                <w:sz w:val="21"/>
                <w:szCs w:val="21"/>
              </w:rPr>
            </w:pPr>
            <w:r>
              <w:rPr>
                <w:rFonts w:hint="eastAsia" w:ascii="宋体" w:hAnsi="宋体" w:eastAsia="宋体" w:cs="宋体"/>
                <w:sz w:val="21"/>
                <w:szCs w:val="21"/>
              </w:rPr>
              <w:t>壶</w:t>
            </w:r>
          </w:p>
        </w:tc>
        <w:tc>
          <w:tcPr>
            <w:tcW w:w="2603" w:type="dxa"/>
            <w:vAlign w:val="top"/>
          </w:tcPr>
          <w:p>
            <w:pPr>
              <w:rPr>
                <w:rFonts w:hint="eastAsia" w:ascii="宋体" w:hAnsi="宋体" w:eastAsia="宋体" w:cs="宋体"/>
                <w:sz w:val="21"/>
                <w:szCs w:val="21"/>
              </w:rPr>
            </w:pPr>
          </w:p>
        </w:tc>
        <w:tc>
          <w:tcPr>
            <w:tcW w:w="849" w:type="dxa"/>
            <w:vAlign w:val="top"/>
          </w:tcPr>
          <w:p>
            <w:pPr>
              <w:spacing w:before="39"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9"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9" w:line="210"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52</w:t>
            </w:r>
          </w:p>
        </w:tc>
        <w:tc>
          <w:tcPr>
            <w:tcW w:w="1828" w:type="dxa"/>
            <w:vAlign w:val="top"/>
          </w:tcPr>
          <w:p>
            <w:pPr>
              <w:spacing w:before="39" w:line="210" w:lineRule="auto"/>
              <w:ind w:left="396"/>
              <w:rPr>
                <w:rFonts w:hint="eastAsia" w:ascii="宋体" w:hAnsi="宋体" w:eastAsia="宋体" w:cs="宋体"/>
                <w:sz w:val="21"/>
                <w:szCs w:val="21"/>
              </w:rPr>
            </w:pPr>
            <w:r>
              <w:rPr>
                <w:rFonts w:hint="eastAsia" w:ascii="宋体" w:hAnsi="宋体" w:eastAsia="宋体" w:cs="宋体"/>
                <w:spacing w:val="-3"/>
                <w:sz w:val="21"/>
                <w:szCs w:val="21"/>
              </w:rPr>
              <w:t>云石铲刀片</w:t>
            </w:r>
          </w:p>
        </w:tc>
        <w:tc>
          <w:tcPr>
            <w:tcW w:w="991" w:type="dxa"/>
            <w:vAlign w:val="top"/>
          </w:tcPr>
          <w:p>
            <w:pPr>
              <w:spacing w:before="39" w:line="210" w:lineRule="auto"/>
              <w:ind w:left="407"/>
              <w:rPr>
                <w:rFonts w:hint="eastAsia" w:ascii="宋体" w:hAnsi="宋体" w:eastAsia="宋体" w:cs="宋体"/>
                <w:sz w:val="21"/>
                <w:szCs w:val="21"/>
              </w:rPr>
            </w:pPr>
            <w:r>
              <w:rPr>
                <w:rFonts w:hint="eastAsia" w:ascii="宋体" w:hAnsi="宋体" w:eastAsia="宋体" w:cs="宋体"/>
                <w:sz w:val="21"/>
                <w:szCs w:val="21"/>
              </w:rPr>
              <w:t>片</w:t>
            </w:r>
          </w:p>
        </w:tc>
        <w:tc>
          <w:tcPr>
            <w:tcW w:w="2603" w:type="dxa"/>
            <w:vAlign w:val="top"/>
          </w:tcPr>
          <w:p>
            <w:pPr>
              <w:rPr>
                <w:rFonts w:hint="eastAsia" w:ascii="宋体" w:hAnsi="宋体" w:eastAsia="宋体" w:cs="宋体"/>
                <w:sz w:val="21"/>
                <w:szCs w:val="21"/>
              </w:rPr>
            </w:pPr>
          </w:p>
        </w:tc>
        <w:tc>
          <w:tcPr>
            <w:tcW w:w="849" w:type="dxa"/>
            <w:vAlign w:val="top"/>
          </w:tcPr>
          <w:p>
            <w:pPr>
              <w:spacing w:before="39"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9"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9" w:line="210" w:lineRule="auto"/>
              <w:ind w:left="232"/>
              <w:rPr>
                <w:rFonts w:hint="eastAsia" w:ascii="宋体" w:hAnsi="宋体" w:eastAsia="宋体" w:cs="宋体"/>
                <w:sz w:val="21"/>
                <w:szCs w:val="21"/>
              </w:rPr>
            </w:pPr>
            <w:r>
              <w:rPr>
                <w:rFonts w:hint="eastAsia" w:ascii="宋体" w:hAnsi="宋体" w:cs="宋体"/>
                <w:spacing w:val="-3"/>
                <w:sz w:val="21"/>
                <w:szCs w:val="21"/>
                <w:lang w:val="en-US" w:eastAsia="zh-CN"/>
              </w:rPr>
              <w:t>53</w:t>
            </w:r>
          </w:p>
        </w:tc>
        <w:tc>
          <w:tcPr>
            <w:tcW w:w="1828" w:type="dxa"/>
            <w:vAlign w:val="top"/>
          </w:tcPr>
          <w:p>
            <w:pPr>
              <w:spacing w:before="39" w:line="210" w:lineRule="auto"/>
              <w:ind w:left="502"/>
              <w:rPr>
                <w:rFonts w:hint="eastAsia" w:ascii="宋体" w:hAnsi="宋体" w:eastAsia="宋体" w:cs="宋体"/>
                <w:sz w:val="21"/>
                <w:szCs w:val="21"/>
              </w:rPr>
            </w:pPr>
            <w:r>
              <w:rPr>
                <w:rFonts w:hint="eastAsia" w:ascii="宋体" w:hAnsi="宋体" w:eastAsia="宋体" w:cs="宋体"/>
                <w:spacing w:val="-3"/>
                <w:sz w:val="21"/>
                <w:szCs w:val="21"/>
              </w:rPr>
              <w:t>云石铲刀</w:t>
            </w:r>
          </w:p>
        </w:tc>
        <w:tc>
          <w:tcPr>
            <w:tcW w:w="991" w:type="dxa"/>
            <w:vAlign w:val="top"/>
          </w:tcPr>
          <w:p>
            <w:pPr>
              <w:spacing w:before="39" w:line="210" w:lineRule="auto"/>
              <w:ind w:left="399"/>
              <w:rPr>
                <w:rFonts w:hint="eastAsia" w:ascii="宋体" w:hAnsi="宋体" w:eastAsia="宋体" w:cs="宋体"/>
                <w:sz w:val="21"/>
                <w:szCs w:val="21"/>
              </w:rPr>
            </w:pPr>
            <w:r>
              <w:rPr>
                <w:rFonts w:hint="eastAsia" w:ascii="宋体" w:hAnsi="宋体" w:eastAsia="宋体" w:cs="宋体"/>
                <w:sz w:val="21"/>
                <w:szCs w:val="21"/>
              </w:rPr>
              <w:t>把</w:t>
            </w:r>
          </w:p>
        </w:tc>
        <w:tc>
          <w:tcPr>
            <w:tcW w:w="2603" w:type="dxa"/>
            <w:vAlign w:val="top"/>
          </w:tcPr>
          <w:p>
            <w:pPr>
              <w:rPr>
                <w:rFonts w:hint="eastAsia" w:ascii="宋体" w:hAnsi="宋体" w:eastAsia="宋体" w:cs="宋体"/>
                <w:sz w:val="21"/>
                <w:szCs w:val="21"/>
              </w:rPr>
            </w:pPr>
          </w:p>
        </w:tc>
        <w:tc>
          <w:tcPr>
            <w:tcW w:w="849" w:type="dxa"/>
            <w:vAlign w:val="top"/>
          </w:tcPr>
          <w:p>
            <w:pPr>
              <w:spacing w:before="39"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9"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9" w:line="210" w:lineRule="auto"/>
              <w:ind w:left="229"/>
              <w:rPr>
                <w:rFonts w:hint="eastAsia" w:ascii="宋体" w:hAnsi="宋体" w:eastAsia="宋体" w:cs="宋体"/>
                <w:sz w:val="21"/>
                <w:szCs w:val="21"/>
              </w:rPr>
            </w:pPr>
            <w:r>
              <w:rPr>
                <w:rFonts w:hint="eastAsia" w:ascii="宋体" w:hAnsi="宋体" w:cs="宋体"/>
                <w:spacing w:val="-2"/>
                <w:sz w:val="21"/>
                <w:szCs w:val="21"/>
                <w:lang w:val="en-US" w:eastAsia="zh-CN"/>
              </w:rPr>
              <w:t>54</w:t>
            </w:r>
          </w:p>
        </w:tc>
        <w:tc>
          <w:tcPr>
            <w:tcW w:w="1828" w:type="dxa"/>
            <w:vAlign w:val="top"/>
          </w:tcPr>
          <w:p>
            <w:pPr>
              <w:spacing w:before="39" w:line="210" w:lineRule="auto"/>
              <w:ind w:left="190"/>
              <w:rPr>
                <w:rFonts w:hint="eastAsia" w:ascii="宋体" w:hAnsi="宋体" w:eastAsia="宋体" w:cs="宋体"/>
                <w:sz w:val="21"/>
                <w:szCs w:val="21"/>
              </w:rPr>
            </w:pPr>
            <w:r>
              <w:rPr>
                <w:rFonts w:hint="eastAsia" w:ascii="宋体" w:hAnsi="宋体" w:eastAsia="宋体" w:cs="宋体"/>
                <w:spacing w:val="-3"/>
                <w:sz w:val="21"/>
                <w:szCs w:val="21"/>
              </w:rPr>
              <w:t>面刀片</w:t>
            </w:r>
          </w:p>
        </w:tc>
        <w:tc>
          <w:tcPr>
            <w:tcW w:w="991" w:type="dxa"/>
            <w:vAlign w:val="top"/>
          </w:tcPr>
          <w:p>
            <w:pPr>
              <w:spacing w:before="39" w:line="210" w:lineRule="auto"/>
              <w:ind w:left="294"/>
              <w:rPr>
                <w:rFonts w:hint="eastAsia" w:ascii="宋体" w:hAnsi="宋体" w:eastAsia="宋体" w:cs="宋体"/>
                <w:sz w:val="21"/>
                <w:szCs w:val="21"/>
              </w:rPr>
            </w:pPr>
            <w:r>
              <w:rPr>
                <w:rFonts w:hint="eastAsia" w:ascii="宋体" w:hAnsi="宋体" w:eastAsia="宋体" w:cs="宋体"/>
                <w:spacing w:val="-3"/>
                <w:sz w:val="21"/>
                <w:szCs w:val="21"/>
              </w:rPr>
              <w:t>小盒</w:t>
            </w:r>
          </w:p>
        </w:tc>
        <w:tc>
          <w:tcPr>
            <w:tcW w:w="2603" w:type="dxa"/>
            <w:vAlign w:val="top"/>
          </w:tcPr>
          <w:p>
            <w:pPr>
              <w:rPr>
                <w:rFonts w:hint="eastAsia" w:ascii="宋体" w:hAnsi="宋体" w:eastAsia="宋体" w:cs="宋体"/>
                <w:sz w:val="21"/>
                <w:szCs w:val="21"/>
              </w:rPr>
            </w:pPr>
          </w:p>
        </w:tc>
        <w:tc>
          <w:tcPr>
            <w:tcW w:w="849" w:type="dxa"/>
            <w:vAlign w:val="top"/>
          </w:tcPr>
          <w:p>
            <w:pPr>
              <w:spacing w:before="39"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9"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41" w:line="208" w:lineRule="auto"/>
              <w:ind w:left="229"/>
              <w:rPr>
                <w:rFonts w:hint="eastAsia" w:ascii="宋体" w:hAnsi="宋体" w:eastAsia="宋体" w:cs="宋体"/>
                <w:sz w:val="21"/>
                <w:szCs w:val="21"/>
              </w:rPr>
            </w:pPr>
            <w:r>
              <w:rPr>
                <w:rFonts w:hint="eastAsia" w:ascii="宋体" w:hAnsi="宋体" w:cs="宋体"/>
                <w:spacing w:val="-2"/>
                <w:sz w:val="21"/>
                <w:szCs w:val="21"/>
                <w:lang w:val="en-US" w:eastAsia="zh-CN"/>
              </w:rPr>
              <w:t>55</w:t>
            </w:r>
          </w:p>
        </w:tc>
        <w:tc>
          <w:tcPr>
            <w:tcW w:w="1828" w:type="dxa"/>
            <w:vAlign w:val="top"/>
          </w:tcPr>
          <w:p>
            <w:pPr>
              <w:spacing w:before="41" w:line="208" w:lineRule="auto"/>
              <w:ind w:left="709"/>
              <w:rPr>
                <w:rFonts w:hint="eastAsia" w:ascii="宋体" w:hAnsi="宋体" w:eastAsia="宋体" w:cs="宋体"/>
                <w:sz w:val="21"/>
                <w:szCs w:val="21"/>
              </w:rPr>
            </w:pPr>
            <w:r>
              <w:rPr>
                <w:rFonts w:hint="eastAsia" w:ascii="宋体" w:hAnsi="宋体" w:eastAsia="宋体" w:cs="宋体"/>
                <w:spacing w:val="-3"/>
                <w:sz w:val="21"/>
                <w:szCs w:val="21"/>
              </w:rPr>
              <w:t>水刮</w:t>
            </w:r>
          </w:p>
        </w:tc>
        <w:tc>
          <w:tcPr>
            <w:tcW w:w="991" w:type="dxa"/>
            <w:vAlign w:val="top"/>
          </w:tcPr>
          <w:p>
            <w:pPr>
              <w:spacing w:before="41" w:line="208"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41" w:line="208"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1" w:line="208"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41" w:line="208" w:lineRule="auto"/>
              <w:ind w:left="229"/>
              <w:rPr>
                <w:rFonts w:hint="eastAsia" w:ascii="宋体" w:hAnsi="宋体" w:eastAsia="宋体" w:cs="宋体"/>
                <w:sz w:val="21"/>
                <w:szCs w:val="21"/>
              </w:rPr>
            </w:pPr>
            <w:r>
              <w:rPr>
                <w:rFonts w:hint="eastAsia" w:ascii="宋体" w:hAnsi="宋体" w:cs="宋体"/>
                <w:spacing w:val="-2"/>
                <w:sz w:val="21"/>
                <w:szCs w:val="21"/>
                <w:lang w:val="en-US" w:eastAsia="zh-CN"/>
              </w:rPr>
              <w:t>56</w:t>
            </w:r>
          </w:p>
        </w:tc>
        <w:tc>
          <w:tcPr>
            <w:tcW w:w="1828" w:type="dxa"/>
            <w:vAlign w:val="top"/>
          </w:tcPr>
          <w:p>
            <w:pPr>
              <w:spacing w:before="41" w:line="208" w:lineRule="auto"/>
              <w:ind w:left="419"/>
              <w:rPr>
                <w:rFonts w:hint="eastAsia" w:ascii="宋体" w:hAnsi="宋体" w:eastAsia="宋体" w:cs="宋体"/>
                <w:sz w:val="21"/>
                <w:szCs w:val="21"/>
              </w:rPr>
            </w:pPr>
            <w:r>
              <w:rPr>
                <w:rFonts w:hint="eastAsia" w:ascii="宋体" w:hAnsi="宋体" w:eastAsia="宋体" w:cs="宋体"/>
                <w:spacing w:val="-7"/>
                <w:sz w:val="21"/>
                <w:szCs w:val="21"/>
              </w:rPr>
              <w:t>国产玻璃刮</w:t>
            </w:r>
          </w:p>
        </w:tc>
        <w:tc>
          <w:tcPr>
            <w:tcW w:w="991" w:type="dxa"/>
            <w:vAlign w:val="top"/>
          </w:tcPr>
          <w:p>
            <w:pPr>
              <w:spacing w:before="41" w:line="208"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41" w:line="208"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1" w:line="208"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41" w:line="208" w:lineRule="auto"/>
              <w:ind w:left="229"/>
              <w:rPr>
                <w:rFonts w:hint="eastAsia" w:ascii="宋体" w:hAnsi="宋体" w:eastAsia="宋体" w:cs="宋体"/>
                <w:sz w:val="21"/>
                <w:szCs w:val="21"/>
              </w:rPr>
            </w:pPr>
            <w:r>
              <w:rPr>
                <w:rFonts w:hint="eastAsia" w:ascii="宋体" w:hAnsi="宋体" w:cs="宋体"/>
                <w:spacing w:val="-2"/>
                <w:sz w:val="21"/>
                <w:szCs w:val="21"/>
                <w:lang w:val="en-US" w:eastAsia="zh-CN"/>
              </w:rPr>
              <w:t>57</w:t>
            </w:r>
          </w:p>
        </w:tc>
        <w:tc>
          <w:tcPr>
            <w:tcW w:w="1828" w:type="dxa"/>
            <w:vAlign w:val="top"/>
          </w:tcPr>
          <w:p>
            <w:pPr>
              <w:spacing w:before="41" w:line="208" w:lineRule="auto"/>
              <w:ind w:left="314"/>
              <w:rPr>
                <w:rFonts w:hint="eastAsia" w:ascii="宋体" w:hAnsi="宋体" w:eastAsia="宋体" w:cs="宋体"/>
                <w:sz w:val="21"/>
                <w:szCs w:val="21"/>
              </w:rPr>
            </w:pPr>
            <w:r>
              <w:rPr>
                <w:rFonts w:hint="eastAsia" w:ascii="宋体" w:hAnsi="宋体" w:eastAsia="宋体" w:cs="宋体"/>
                <w:spacing w:val="-6"/>
                <w:sz w:val="21"/>
                <w:szCs w:val="21"/>
              </w:rPr>
              <w:t>国产玻璃刮条</w:t>
            </w:r>
          </w:p>
        </w:tc>
        <w:tc>
          <w:tcPr>
            <w:tcW w:w="991" w:type="dxa"/>
            <w:vAlign w:val="top"/>
          </w:tcPr>
          <w:p>
            <w:pPr>
              <w:spacing w:before="41" w:line="208"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41" w:line="208"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1" w:line="208"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40" w:line="209" w:lineRule="auto"/>
              <w:ind w:left="229"/>
              <w:rPr>
                <w:rFonts w:hint="eastAsia" w:ascii="宋体" w:hAnsi="宋体" w:eastAsia="宋体" w:cs="宋体"/>
                <w:sz w:val="21"/>
                <w:szCs w:val="21"/>
              </w:rPr>
            </w:pPr>
            <w:r>
              <w:rPr>
                <w:rFonts w:hint="eastAsia" w:ascii="宋体" w:hAnsi="宋体" w:cs="宋体"/>
                <w:spacing w:val="-2"/>
                <w:sz w:val="21"/>
                <w:szCs w:val="21"/>
                <w:lang w:val="en-US" w:eastAsia="zh-CN"/>
              </w:rPr>
              <w:t>58</w:t>
            </w:r>
          </w:p>
        </w:tc>
        <w:tc>
          <w:tcPr>
            <w:tcW w:w="1828" w:type="dxa"/>
            <w:vAlign w:val="top"/>
          </w:tcPr>
          <w:p>
            <w:pPr>
              <w:spacing w:before="40" w:line="209" w:lineRule="auto"/>
              <w:ind w:left="709"/>
              <w:rPr>
                <w:rFonts w:hint="eastAsia" w:ascii="宋体" w:hAnsi="宋体" w:eastAsia="宋体" w:cs="宋体"/>
                <w:sz w:val="21"/>
                <w:szCs w:val="21"/>
              </w:rPr>
            </w:pPr>
            <w:r>
              <w:rPr>
                <w:rFonts w:hint="eastAsia" w:ascii="宋体" w:hAnsi="宋体" w:eastAsia="宋体" w:cs="宋体"/>
                <w:spacing w:val="-3"/>
                <w:sz w:val="21"/>
                <w:szCs w:val="21"/>
              </w:rPr>
              <w:t>水桶</w:t>
            </w:r>
          </w:p>
        </w:tc>
        <w:tc>
          <w:tcPr>
            <w:tcW w:w="991" w:type="dxa"/>
            <w:vAlign w:val="top"/>
          </w:tcPr>
          <w:p>
            <w:pPr>
              <w:spacing w:before="40" w:line="209"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40"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0"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657" w:type="dxa"/>
            <w:vAlign w:val="top"/>
          </w:tcPr>
          <w:p>
            <w:pPr>
              <w:spacing w:before="41" w:line="210" w:lineRule="auto"/>
              <w:ind w:left="229"/>
              <w:rPr>
                <w:rFonts w:hint="eastAsia" w:ascii="宋体" w:hAnsi="宋体" w:eastAsia="宋体" w:cs="宋体"/>
                <w:sz w:val="21"/>
                <w:szCs w:val="21"/>
              </w:rPr>
            </w:pPr>
            <w:r>
              <w:rPr>
                <w:rFonts w:hint="eastAsia" w:ascii="宋体" w:hAnsi="宋体" w:cs="宋体"/>
                <w:spacing w:val="-2"/>
                <w:sz w:val="21"/>
                <w:szCs w:val="21"/>
                <w:lang w:val="en-US" w:eastAsia="zh-CN"/>
              </w:rPr>
              <w:t>59</w:t>
            </w:r>
          </w:p>
        </w:tc>
        <w:tc>
          <w:tcPr>
            <w:tcW w:w="1828" w:type="dxa"/>
            <w:vAlign w:val="top"/>
          </w:tcPr>
          <w:p>
            <w:pPr>
              <w:spacing w:before="41" w:line="210" w:lineRule="auto"/>
              <w:ind w:left="400"/>
              <w:rPr>
                <w:rFonts w:hint="eastAsia" w:ascii="宋体" w:hAnsi="宋体" w:eastAsia="宋体" w:cs="宋体"/>
                <w:sz w:val="21"/>
                <w:szCs w:val="21"/>
              </w:rPr>
            </w:pPr>
            <w:r>
              <w:rPr>
                <w:rFonts w:hint="eastAsia" w:ascii="宋体" w:hAnsi="宋体" w:eastAsia="宋体" w:cs="宋体"/>
                <w:spacing w:val="-4"/>
                <w:sz w:val="21"/>
                <w:szCs w:val="21"/>
              </w:rPr>
              <w:t>方桶、方箱</w:t>
            </w:r>
          </w:p>
        </w:tc>
        <w:tc>
          <w:tcPr>
            <w:tcW w:w="991" w:type="dxa"/>
            <w:vAlign w:val="top"/>
          </w:tcPr>
          <w:p>
            <w:pPr>
              <w:spacing w:before="41" w:line="210"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41"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1"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657" w:type="dxa"/>
            <w:vAlign w:val="top"/>
          </w:tcPr>
          <w:p>
            <w:pPr>
              <w:spacing w:before="38" w:line="210" w:lineRule="auto"/>
              <w:ind w:left="229"/>
              <w:rPr>
                <w:rFonts w:hint="eastAsia" w:ascii="宋体" w:hAnsi="宋体" w:eastAsia="宋体" w:cs="宋体"/>
                <w:sz w:val="21"/>
                <w:szCs w:val="21"/>
              </w:rPr>
            </w:pPr>
            <w:r>
              <w:rPr>
                <w:rFonts w:hint="eastAsia" w:ascii="宋体" w:hAnsi="宋体" w:cs="宋体"/>
                <w:spacing w:val="-2"/>
                <w:sz w:val="21"/>
                <w:szCs w:val="21"/>
                <w:lang w:val="en-US" w:eastAsia="zh-CN"/>
              </w:rPr>
              <w:t>60</w:t>
            </w:r>
          </w:p>
        </w:tc>
        <w:tc>
          <w:tcPr>
            <w:tcW w:w="1828" w:type="dxa"/>
            <w:vAlign w:val="top"/>
          </w:tcPr>
          <w:p>
            <w:pPr>
              <w:spacing w:before="38" w:line="210" w:lineRule="auto"/>
              <w:ind w:left="607"/>
              <w:rPr>
                <w:rFonts w:hint="eastAsia" w:ascii="宋体" w:hAnsi="宋体" w:eastAsia="宋体" w:cs="宋体"/>
                <w:sz w:val="21"/>
                <w:szCs w:val="21"/>
              </w:rPr>
            </w:pPr>
            <w:r>
              <w:rPr>
                <w:rFonts w:hint="eastAsia" w:ascii="宋体" w:hAnsi="宋体" w:eastAsia="宋体" w:cs="宋体"/>
                <w:spacing w:val="-3"/>
                <w:sz w:val="21"/>
                <w:szCs w:val="21"/>
              </w:rPr>
              <w:t>大白桶</w:t>
            </w:r>
          </w:p>
        </w:tc>
        <w:tc>
          <w:tcPr>
            <w:tcW w:w="991" w:type="dxa"/>
            <w:vAlign w:val="top"/>
          </w:tcPr>
          <w:p>
            <w:pPr>
              <w:spacing w:before="38" w:line="210"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38"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8"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657" w:type="dxa"/>
            <w:vAlign w:val="top"/>
          </w:tcPr>
          <w:p>
            <w:pPr>
              <w:spacing w:before="38" w:line="214" w:lineRule="auto"/>
              <w:ind w:left="229"/>
              <w:rPr>
                <w:rFonts w:hint="eastAsia" w:ascii="宋体" w:hAnsi="宋体" w:eastAsia="宋体" w:cs="宋体"/>
                <w:sz w:val="21"/>
                <w:szCs w:val="21"/>
              </w:rPr>
            </w:pPr>
            <w:r>
              <w:rPr>
                <w:rFonts w:hint="eastAsia" w:ascii="宋体" w:hAnsi="宋体" w:cs="宋体"/>
                <w:spacing w:val="-2"/>
                <w:sz w:val="21"/>
                <w:szCs w:val="21"/>
                <w:lang w:val="en-US" w:eastAsia="zh-CN"/>
              </w:rPr>
              <w:t>61</w:t>
            </w:r>
          </w:p>
        </w:tc>
        <w:tc>
          <w:tcPr>
            <w:tcW w:w="1828" w:type="dxa"/>
            <w:vAlign w:val="top"/>
          </w:tcPr>
          <w:p>
            <w:pPr>
              <w:spacing w:before="38" w:line="214" w:lineRule="auto"/>
              <w:ind w:left="398"/>
              <w:rPr>
                <w:rFonts w:hint="eastAsia" w:ascii="宋体" w:hAnsi="宋体" w:eastAsia="宋体" w:cs="宋体"/>
                <w:sz w:val="21"/>
                <w:szCs w:val="21"/>
              </w:rPr>
            </w:pPr>
            <w:r>
              <w:rPr>
                <w:rFonts w:hint="eastAsia" w:ascii="宋体" w:hAnsi="宋体" w:eastAsia="宋体" w:cs="宋体"/>
                <w:spacing w:val="-3"/>
                <w:sz w:val="21"/>
                <w:szCs w:val="21"/>
              </w:rPr>
              <w:t>分类垃圾桶</w:t>
            </w:r>
          </w:p>
        </w:tc>
        <w:tc>
          <w:tcPr>
            <w:tcW w:w="991" w:type="dxa"/>
            <w:vAlign w:val="top"/>
          </w:tcPr>
          <w:p>
            <w:pPr>
              <w:spacing w:before="38" w:line="214"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38" w:line="214"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8" w:line="214"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5" w:line="213" w:lineRule="auto"/>
              <w:ind w:left="229"/>
              <w:rPr>
                <w:rFonts w:hint="eastAsia" w:ascii="宋体" w:hAnsi="宋体" w:eastAsia="宋体" w:cs="宋体"/>
                <w:sz w:val="21"/>
                <w:szCs w:val="21"/>
              </w:rPr>
            </w:pPr>
            <w:r>
              <w:rPr>
                <w:rFonts w:hint="eastAsia" w:ascii="宋体" w:hAnsi="宋体" w:cs="宋体"/>
                <w:spacing w:val="-2"/>
                <w:sz w:val="21"/>
                <w:szCs w:val="21"/>
                <w:lang w:val="en-US" w:eastAsia="zh-CN"/>
              </w:rPr>
              <w:t>62</w:t>
            </w:r>
          </w:p>
        </w:tc>
        <w:tc>
          <w:tcPr>
            <w:tcW w:w="1828" w:type="dxa"/>
            <w:vAlign w:val="top"/>
          </w:tcPr>
          <w:p>
            <w:pPr>
              <w:spacing w:before="35" w:line="213" w:lineRule="auto"/>
              <w:ind w:left="505"/>
              <w:rPr>
                <w:rFonts w:hint="eastAsia" w:ascii="宋体" w:hAnsi="宋体" w:eastAsia="宋体" w:cs="宋体"/>
                <w:sz w:val="21"/>
                <w:szCs w:val="21"/>
              </w:rPr>
            </w:pPr>
            <w:r>
              <w:rPr>
                <w:rFonts w:hint="eastAsia" w:ascii="宋体" w:hAnsi="宋体" w:eastAsia="宋体" w:cs="宋体"/>
                <w:spacing w:val="-4"/>
                <w:sz w:val="21"/>
                <w:szCs w:val="21"/>
              </w:rPr>
              <w:t>通粪吸筒</w:t>
            </w:r>
          </w:p>
        </w:tc>
        <w:tc>
          <w:tcPr>
            <w:tcW w:w="991" w:type="dxa"/>
            <w:vAlign w:val="top"/>
          </w:tcPr>
          <w:p>
            <w:pPr>
              <w:spacing w:before="35" w:line="213"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35" w:line="213"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5" w:line="213"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657" w:type="dxa"/>
            <w:vAlign w:val="top"/>
          </w:tcPr>
          <w:p>
            <w:pPr>
              <w:spacing w:before="38" w:line="210" w:lineRule="auto"/>
              <w:ind w:left="229"/>
              <w:rPr>
                <w:rFonts w:hint="eastAsia" w:ascii="宋体" w:hAnsi="宋体" w:eastAsia="宋体" w:cs="宋体"/>
                <w:sz w:val="21"/>
                <w:szCs w:val="21"/>
              </w:rPr>
            </w:pPr>
            <w:r>
              <w:rPr>
                <w:rFonts w:hint="eastAsia" w:ascii="宋体" w:hAnsi="宋体" w:cs="宋体"/>
                <w:spacing w:val="-2"/>
                <w:sz w:val="21"/>
                <w:szCs w:val="21"/>
                <w:lang w:val="en-US" w:eastAsia="zh-CN"/>
              </w:rPr>
              <w:t>63</w:t>
            </w:r>
          </w:p>
        </w:tc>
        <w:tc>
          <w:tcPr>
            <w:tcW w:w="1828" w:type="dxa"/>
            <w:vAlign w:val="top"/>
          </w:tcPr>
          <w:p>
            <w:pPr>
              <w:spacing w:before="38" w:line="210" w:lineRule="auto"/>
              <w:ind w:left="606"/>
              <w:rPr>
                <w:rFonts w:hint="eastAsia" w:ascii="宋体" w:hAnsi="宋体" w:eastAsia="宋体" w:cs="宋体"/>
                <w:sz w:val="21"/>
                <w:szCs w:val="21"/>
              </w:rPr>
            </w:pPr>
            <w:r>
              <w:rPr>
                <w:rFonts w:hint="eastAsia" w:ascii="宋体" w:hAnsi="宋体" w:cs="宋体"/>
                <w:spacing w:val="-3"/>
                <w:sz w:val="21"/>
                <w:szCs w:val="21"/>
                <w:lang w:eastAsia="zh-CN"/>
              </w:rPr>
              <w:t>毛绒</w:t>
            </w:r>
            <w:r>
              <w:rPr>
                <w:rFonts w:hint="eastAsia" w:ascii="宋体" w:hAnsi="宋体" w:eastAsia="宋体" w:cs="宋体"/>
                <w:spacing w:val="-3"/>
                <w:sz w:val="21"/>
                <w:szCs w:val="21"/>
              </w:rPr>
              <w:t>刷</w:t>
            </w:r>
          </w:p>
        </w:tc>
        <w:tc>
          <w:tcPr>
            <w:tcW w:w="991" w:type="dxa"/>
            <w:vAlign w:val="top"/>
          </w:tcPr>
          <w:p>
            <w:pPr>
              <w:spacing w:before="38" w:line="210"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38"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8"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87" w:hRule="atLeast"/>
        </w:trPr>
        <w:tc>
          <w:tcPr>
            <w:tcW w:w="657" w:type="dxa"/>
            <w:vAlign w:val="top"/>
          </w:tcPr>
          <w:p>
            <w:pPr>
              <w:spacing w:before="38" w:line="210" w:lineRule="auto"/>
              <w:ind w:left="233"/>
              <w:rPr>
                <w:rFonts w:hint="eastAsia" w:ascii="宋体" w:hAnsi="宋体" w:eastAsia="宋体" w:cs="宋体"/>
                <w:sz w:val="21"/>
                <w:szCs w:val="21"/>
              </w:rPr>
            </w:pPr>
            <w:r>
              <w:rPr>
                <w:rFonts w:hint="eastAsia" w:ascii="宋体" w:hAnsi="宋体" w:cs="宋体"/>
                <w:spacing w:val="-3"/>
                <w:sz w:val="21"/>
                <w:szCs w:val="21"/>
                <w:lang w:val="en-US" w:eastAsia="zh-CN"/>
              </w:rPr>
              <w:t>64</w:t>
            </w:r>
          </w:p>
        </w:tc>
        <w:tc>
          <w:tcPr>
            <w:tcW w:w="1828" w:type="dxa"/>
            <w:vAlign w:val="top"/>
          </w:tcPr>
          <w:p>
            <w:pPr>
              <w:spacing w:before="38" w:line="210" w:lineRule="auto"/>
              <w:ind w:left="709"/>
              <w:rPr>
                <w:rFonts w:hint="eastAsia" w:ascii="宋体" w:hAnsi="宋体" w:eastAsia="宋体" w:cs="宋体"/>
                <w:sz w:val="21"/>
                <w:szCs w:val="21"/>
              </w:rPr>
            </w:pPr>
            <w:r>
              <w:rPr>
                <w:rFonts w:hint="eastAsia" w:ascii="宋体" w:hAnsi="宋体" w:eastAsia="宋体" w:cs="宋体"/>
                <w:spacing w:val="-3"/>
                <w:sz w:val="21"/>
                <w:szCs w:val="21"/>
              </w:rPr>
              <w:t>插板</w:t>
            </w:r>
          </w:p>
        </w:tc>
        <w:tc>
          <w:tcPr>
            <w:tcW w:w="991" w:type="dxa"/>
            <w:vAlign w:val="top"/>
          </w:tcPr>
          <w:p>
            <w:pPr>
              <w:spacing w:before="38" w:line="210"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38"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8"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9" w:line="210" w:lineRule="auto"/>
              <w:ind w:left="233"/>
              <w:rPr>
                <w:rFonts w:hint="eastAsia" w:ascii="宋体" w:hAnsi="宋体" w:eastAsia="宋体" w:cs="宋体"/>
                <w:sz w:val="21"/>
                <w:szCs w:val="21"/>
              </w:rPr>
            </w:pPr>
            <w:r>
              <w:rPr>
                <w:rFonts w:hint="eastAsia" w:ascii="宋体" w:hAnsi="宋体" w:cs="宋体"/>
                <w:spacing w:val="-3"/>
                <w:sz w:val="21"/>
                <w:szCs w:val="21"/>
                <w:lang w:val="en-US" w:eastAsia="zh-CN"/>
              </w:rPr>
              <w:t>65</w:t>
            </w:r>
          </w:p>
        </w:tc>
        <w:tc>
          <w:tcPr>
            <w:tcW w:w="1828" w:type="dxa"/>
            <w:vAlign w:val="top"/>
          </w:tcPr>
          <w:p>
            <w:pPr>
              <w:spacing w:before="39" w:line="210" w:lineRule="auto"/>
              <w:ind w:left="710"/>
              <w:rPr>
                <w:rFonts w:hint="eastAsia" w:ascii="宋体" w:hAnsi="宋体" w:eastAsia="宋体" w:cs="宋体"/>
                <w:sz w:val="21"/>
                <w:szCs w:val="21"/>
              </w:rPr>
            </w:pPr>
            <w:r>
              <w:rPr>
                <w:rFonts w:hint="eastAsia" w:ascii="宋体" w:hAnsi="宋体" w:eastAsia="宋体" w:cs="宋体"/>
                <w:spacing w:val="-3"/>
                <w:sz w:val="21"/>
                <w:szCs w:val="21"/>
              </w:rPr>
              <w:t>雨鞋</w:t>
            </w:r>
          </w:p>
        </w:tc>
        <w:tc>
          <w:tcPr>
            <w:tcW w:w="991" w:type="dxa"/>
            <w:vAlign w:val="top"/>
          </w:tcPr>
          <w:p>
            <w:pPr>
              <w:spacing w:before="39" w:line="210" w:lineRule="auto"/>
              <w:ind w:left="399"/>
              <w:rPr>
                <w:rFonts w:hint="eastAsia" w:ascii="宋体" w:hAnsi="宋体" w:eastAsia="宋体" w:cs="宋体"/>
                <w:sz w:val="21"/>
                <w:szCs w:val="21"/>
              </w:rPr>
            </w:pPr>
            <w:r>
              <w:rPr>
                <w:rFonts w:hint="eastAsia" w:ascii="宋体" w:hAnsi="宋体" w:eastAsia="宋体" w:cs="宋体"/>
                <w:sz w:val="21"/>
                <w:szCs w:val="21"/>
              </w:rPr>
              <w:t>双</w:t>
            </w:r>
          </w:p>
        </w:tc>
        <w:tc>
          <w:tcPr>
            <w:tcW w:w="2603" w:type="dxa"/>
            <w:vAlign w:val="top"/>
          </w:tcPr>
          <w:p>
            <w:pPr>
              <w:rPr>
                <w:rFonts w:hint="eastAsia" w:ascii="宋体" w:hAnsi="宋体" w:eastAsia="宋体" w:cs="宋体"/>
                <w:sz w:val="21"/>
                <w:szCs w:val="21"/>
              </w:rPr>
            </w:pPr>
          </w:p>
        </w:tc>
        <w:tc>
          <w:tcPr>
            <w:tcW w:w="849" w:type="dxa"/>
            <w:vAlign w:val="top"/>
          </w:tcPr>
          <w:p>
            <w:pPr>
              <w:spacing w:before="39"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9"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657" w:type="dxa"/>
            <w:vAlign w:val="top"/>
          </w:tcPr>
          <w:p>
            <w:pPr>
              <w:spacing w:before="39" w:line="209" w:lineRule="auto"/>
              <w:ind w:left="233"/>
              <w:rPr>
                <w:rFonts w:hint="eastAsia" w:ascii="宋体" w:hAnsi="宋体" w:eastAsia="宋体" w:cs="宋体"/>
                <w:sz w:val="21"/>
                <w:szCs w:val="21"/>
              </w:rPr>
            </w:pPr>
            <w:r>
              <w:rPr>
                <w:rFonts w:hint="eastAsia" w:ascii="宋体" w:hAnsi="宋体" w:cs="宋体"/>
                <w:spacing w:val="-3"/>
                <w:sz w:val="21"/>
                <w:szCs w:val="21"/>
                <w:lang w:val="en-US" w:eastAsia="zh-CN"/>
              </w:rPr>
              <w:t>66</w:t>
            </w:r>
          </w:p>
        </w:tc>
        <w:tc>
          <w:tcPr>
            <w:tcW w:w="1828" w:type="dxa"/>
            <w:vAlign w:val="top"/>
          </w:tcPr>
          <w:p>
            <w:pPr>
              <w:spacing w:before="39" w:line="209" w:lineRule="auto"/>
              <w:ind w:left="710"/>
              <w:rPr>
                <w:rFonts w:hint="eastAsia" w:ascii="宋体" w:hAnsi="宋体" w:eastAsia="宋体" w:cs="宋体"/>
                <w:sz w:val="21"/>
                <w:szCs w:val="21"/>
              </w:rPr>
            </w:pPr>
            <w:r>
              <w:rPr>
                <w:rFonts w:hint="eastAsia" w:ascii="宋体" w:hAnsi="宋体" w:eastAsia="宋体" w:cs="宋体"/>
                <w:spacing w:val="-3"/>
                <w:sz w:val="21"/>
                <w:szCs w:val="21"/>
              </w:rPr>
              <w:t>雨衣</w:t>
            </w:r>
          </w:p>
        </w:tc>
        <w:tc>
          <w:tcPr>
            <w:tcW w:w="991" w:type="dxa"/>
            <w:vAlign w:val="top"/>
          </w:tcPr>
          <w:p>
            <w:pPr>
              <w:spacing w:before="39" w:line="209" w:lineRule="auto"/>
              <w:ind w:left="399"/>
              <w:rPr>
                <w:rFonts w:hint="eastAsia" w:ascii="宋体" w:hAnsi="宋体" w:eastAsia="宋体" w:cs="宋体"/>
                <w:sz w:val="21"/>
                <w:szCs w:val="21"/>
              </w:rPr>
            </w:pPr>
            <w:r>
              <w:rPr>
                <w:rFonts w:hint="eastAsia" w:ascii="宋体" w:hAnsi="宋体" w:eastAsia="宋体" w:cs="宋体"/>
                <w:sz w:val="21"/>
                <w:szCs w:val="21"/>
              </w:rPr>
              <w:t>套</w:t>
            </w:r>
          </w:p>
        </w:tc>
        <w:tc>
          <w:tcPr>
            <w:tcW w:w="2603" w:type="dxa"/>
            <w:vAlign w:val="top"/>
          </w:tcPr>
          <w:p>
            <w:pPr>
              <w:rPr>
                <w:rFonts w:hint="eastAsia" w:ascii="宋体" w:hAnsi="宋体" w:eastAsia="宋体" w:cs="宋体"/>
                <w:sz w:val="21"/>
                <w:szCs w:val="21"/>
              </w:rPr>
            </w:pPr>
          </w:p>
        </w:tc>
        <w:tc>
          <w:tcPr>
            <w:tcW w:w="849" w:type="dxa"/>
            <w:vAlign w:val="top"/>
          </w:tcPr>
          <w:p>
            <w:pPr>
              <w:spacing w:before="39"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9"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657" w:type="dxa"/>
            <w:vAlign w:val="top"/>
          </w:tcPr>
          <w:p>
            <w:pPr>
              <w:spacing w:before="39" w:line="211" w:lineRule="auto"/>
              <w:ind w:left="233"/>
              <w:rPr>
                <w:rFonts w:hint="default" w:ascii="宋体" w:hAnsi="宋体" w:eastAsia="宋体" w:cs="宋体"/>
                <w:sz w:val="21"/>
                <w:szCs w:val="21"/>
                <w:lang w:val="en-US" w:eastAsia="zh-CN"/>
              </w:rPr>
            </w:pPr>
            <w:r>
              <w:rPr>
                <w:rFonts w:hint="eastAsia" w:ascii="宋体" w:hAnsi="宋体" w:cs="宋体"/>
                <w:sz w:val="21"/>
                <w:szCs w:val="21"/>
                <w:lang w:val="en-US" w:eastAsia="zh-CN"/>
              </w:rPr>
              <w:t>67</w:t>
            </w:r>
          </w:p>
        </w:tc>
        <w:tc>
          <w:tcPr>
            <w:tcW w:w="1828" w:type="dxa"/>
            <w:vAlign w:val="top"/>
          </w:tcPr>
          <w:p>
            <w:pPr>
              <w:spacing w:before="39" w:line="211" w:lineRule="auto"/>
              <w:ind w:left="712"/>
              <w:rPr>
                <w:rFonts w:hint="eastAsia" w:ascii="宋体" w:hAnsi="宋体" w:eastAsia="宋体" w:cs="宋体"/>
                <w:sz w:val="21"/>
                <w:szCs w:val="21"/>
              </w:rPr>
            </w:pPr>
            <w:r>
              <w:rPr>
                <w:rFonts w:hint="eastAsia" w:ascii="宋体" w:hAnsi="宋体" w:eastAsia="宋体" w:cs="宋体"/>
                <w:spacing w:val="-4"/>
                <w:sz w:val="21"/>
                <w:szCs w:val="21"/>
              </w:rPr>
              <w:t>铁锹</w:t>
            </w:r>
          </w:p>
        </w:tc>
        <w:tc>
          <w:tcPr>
            <w:tcW w:w="991" w:type="dxa"/>
            <w:vAlign w:val="top"/>
          </w:tcPr>
          <w:p>
            <w:pPr>
              <w:spacing w:before="39" w:line="211" w:lineRule="auto"/>
              <w:ind w:left="399"/>
              <w:rPr>
                <w:rFonts w:hint="eastAsia" w:ascii="宋体" w:hAnsi="宋体" w:eastAsia="宋体" w:cs="宋体"/>
                <w:sz w:val="21"/>
                <w:szCs w:val="21"/>
              </w:rPr>
            </w:pPr>
            <w:r>
              <w:rPr>
                <w:rFonts w:hint="eastAsia" w:ascii="宋体" w:hAnsi="宋体" w:eastAsia="宋体" w:cs="宋体"/>
                <w:sz w:val="21"/>
                <w:szCs w:val="21"/>
              </w:rPr>
              <w:t>把</w:t>
            </w:r>
          </w:p>
        </w:tc>
        <w:tc>
          <w:tcPr>
            <w:tcW w:w="2603" w:type="dxa"/>
            <w:vAlign w:val="top"/>
          </w:tcPr>
          <w:p>
            <w:pPr>
              <w:rPr>
                <w:rFonts w:hint="eastAsia" w:ascii="宋体" w:hAnsi="宋体" w:eastAsia="宋体" w:cs="宋体"/>
                <w:sz w:val="21"/>
                <w:szCs w:val="21"/>
              </w:rPr>
            </w:pPr>
          </w:p>
        </w:tc>
        <w:tc>
          <w:tcPr>
            <w:tcW w:w="849" w:type="dxa"/>
            <w:vAlign w:val="top"/>
          </w:tcPr>
          <w:p>
            <w:pPr>
              <w:spacing w:before="39" w:line="211"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9" w:line="211"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657" w:type="dxa"/>
            <w:vAlign w:val="top"/>
          </w:tcPr>
          <w:p>
            <w:pPr>
              <w:spacing w:before="38" w:line="210" w:lineRule="auto"/>
              <w:ind w:left="233"/>
              <w:rPr>
                <w:rFonts w:hint="default" w:ascii="宋体" w:hAnsi="宋体" w:eastAsia="宋体" w:cs="宋体"/>
                <w:sz w:val="21"/>
                <w:szCs w:val="21"/>
                <w:lang w:val="en-US"/>
              </w:rPr>
            </w:pPr>
            <w:r>
              <w:rPr>
                <w:rFonts w:hint="eastAsia" w:ascii="宋体" w:hAnsi="宋体" w:cs="宋体"/>
                <w:spacing w:val="-3"/>
                <w:sz w:val="21"/>
                <w:szCs w:val="21"/>
                <w:lang w:val="en-US" w:eastAsia="zh-CN"/>
              </w:rPr>
              <w:t>68</w:t>
            </w:r>
          </w:p>
        </w:tc>
        <w:tc>
          <w:tcPr>
            <w:tcW w:w="1828" w:type="dxa"/>
            <w:vAlign w:val="top"/>
          </w:tcPr>
          <w:p>
            <w:pPr>
              <w:spacing w:before="38" w:line="210" w:lineRule="auto"/>
              <w:ind w:left="396"/>
              <w:rPr>
                <w:rFonts w:hint="eastAsia" w:ascii="宋体" w:hAnsi="宋体" w:eastAsia="宋体" w:cs="宋体"/>
                <w:sz w:val="21"/>
                <w:szCs w:val="21"/>
              </w:rPr>
            </w:pPr>
            <w:r>
              <w:rPr>
                <w:rFonts w:hint="eastAsia" w:ascii="宋体" w:hAnsi="宋体" w:eastAsia="宋体" w:cs="宋体"/>
                <w:spacing w:val="-3"/>
                <w:sz w:val="21"/>
                <w:szCs w:val="21"/>
              </w:rPr>
              <w:t>超固硬光蜡</w:t>
            </w:r>
          </w:p>
        </w:tc>
        <w:tc>
          <w:tcPr>
            <w:tcW w:w="991" w:type="dxa"/>
            <w:vAlign w:val="top"/>
          </w:tcPr>
          <w:p>
            <w:pPr>
              <w:spacing w:before="38" w:line="210" w:lineRule="auto"/>
              <w:ind w:left="399"/>
              <w:rPr>
                <w:rFonts w:hint="eastAsia" w:ascii="宋体" w:hAnsi="宋体" w:eastAsia="宋体" w:cs="宋体"/>
                <w:sz w:val="21"/>
                <w:szCs w:val="21"/>
              </w:rPr>
            </w:pPr>
            <w:r>
              <w:rPr>
                <w:rFonts w:hint="eastAsia" w:ascii="宋体" w:hAnsi="宋体" w:eastAsia="宋体" w:cs="宋体"/>
                <w:sz w:val="21"/>
                <w:szCs w:val="21"/>
              </w:rPr>
              <w:t>瓶</w:t>
            </w:r>
          </w:p>
        </w:tc>
        <w:tc>
          <w:tcPr>
            <w:tcW w:w="2603" w:type="dxa"/>
            <w:vAlign w:val="top"/>
          </w:tcPr>
          <w:p>
            <w:pPr>
              <w:rPr>
                <w:rFonts w:hint="eastAsia" w:ascii="宋体" w:hAnsi="宋体" w:eastAsia="宋体" w:cs="宋体"/>
                <w:sz w:val="21"/>
                <w:szCs w:val="21"/>
              </w:rPr>
            </w:pPr>
          </w:p>
        </w:tc>
        <w:tc>
          <w:tcPr>
            <w:tcW w:w="849" w:type="dxa"/>
            <w:vAlign w:val="top"/>
          </w:tcPr>
          <w:p>
            <w:pPr>
              <w:spacing w:before="38"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8"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657" w:type="dxa"/>
            <w:vAlign w:val="top"/>
          </w:tcPr>
          <w:p>
            <w:pPr>
              <w:spacing w:before="38" w:line="210" w:lineRule="auto"/>
              <w:ind w:left="233"/>
              <w:rPr>
                <w:rFonts w:hint="eastAsia" w:ascii="宋体" w:hAnsi="宋体" w:eastAsia="宋体" w:cs="宋体"/>
                <w:sz w:val="21"/>
                <w:szCs w:val="21"/>
              </w:rPr>
            </w:pPr>
            <w:r>
              <w:rPr>
                <w:rFonts w:hint="eastAsia" w:ascii="宋体" w:hAnsi="宋体" w:cs="宋体"/>
                <w:spacing w:val="-3"/>
                <w:sz w:val="21"/>
                <w:szCs w:val="21"/>
                <w:lang w:val="en-US" w:eastAsia="zh-CN"/>
              </w:rPr>
              <w:t>69</w:t>
            </w:r>
          </w:p>
        </w:tc>
        <w:tc>
          <w:tcPr>
            <w:tcW w:w="1828" w:type="dxa"/>
            <w:vAlign w:val="top"/>
          </w:tcPr>
          <w:p>
            <w:pPr>
              <w:spacing w:before="38" w:line="210" w:lineRule="auto"/>
              <w:ind w:left="730"/>
              <w:rPr>
                <w:rFonts w:hint="eastAsia" w:ascii="宋体" w:hAnsi="宋体" w:eastAsia="宋体" w:cs="宋体"/>
                <w:sz w:val="21"/>
                <w:szCs w:val="21"/>
              </w:rPr>
            </w:pPr>
            <w:r>
              <w:rPr>
                <w:rFonts w:hint="eastAsia" w:ascii="宋体" w:hAnsi="宋体" w:eastAsia="宋体" w:cs="宋体"/>
                <w:spacing w:val="-8"/>
                <w:sz w:val="21"/>
                <w:szCs w:val="21"/>
              </w:rPr>
              <w:t>圆拖</w:t>
            </w:r>
          </w:p>
        </w:tc>
        <w:tc>
          <w:tcPr>
            <w:tcW w:w="991" w:type="dxa"/>
            <w:vAlign w:val="top"/>
          </w:tcPr>
          <w:p>
            <w:pPr>
              <w:spacing w:before="38" w:line="210" w:lineRule="auto"/>
              <w:ind w:left="400"/>
              <w:rPr>
                <w:rFonts w:hint="eastAsia" w:ascii="宋体" w:hAnsi="宋体" w:eastAsia="宋体" w:cs="宋体"/>
                <w:sz w:val="21"/>
                <w:szCs w:val="21"/>
              </w:rPr>
            </w:pPr>
            <w:r>
              <w:rPr>
                <w:rFonts w:hint="eastAsia" w:ascii="宋体" w:hAnsi="宋体" w:eastAsia="宋体" w:cs="宋体"/>
                <w:sz w:val="21"/>
                <w:szCs w:val="21"/>
              </w:rPr>
              <w:t>个</w:t>
            </w:r>
          </w:p>
        </w:tc>
        <w:tc>
          <w:tcPr>
            <w:tcW w:w="2603" w:type="dxa"/>
            <w:vAlign w:val="top"/>
          </w:tcPr>
          <w:p>
            <w:pPr>
              <w:rPr>
                <w:rFonts w:hint="eastAsia" w:ascii="宋体" w:hAnsi="宋体" w:eastAsia="宋体" w:cs="宋体"/>
                <w:sz w:val="21"/>
                <w:szCs w:val="21"/>
              </w:rPr>
            </w:pPr>
          </w:p>
        </w:tc>
        <w:tc>
          <w:tcPr>
            <w:tcW w:w="849" w:type="dxa"/>
            <w:vAlign w:val="top"/>
          </w:tcPr>
          <w:p>
            <w:pPr>
              <w:spacing w:before="38"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8"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657" w:type="dxa"/>
            <w:vAlign w:val="top"/>
          </w:tcPr>
          <w:p>
            <w:pPr>
              <w:spacing w:before="39" w:line="209" w:lineRule="auto"/>
              <w:ind w:left="233"/>
              <w:rPr>
                <w:rFonts w:hint="default" w:ascii="宋体" w:hAnsi="宋体" w:eastAsia="宋体" w:cs="宋体"/>
                <w:sz w:val="21"/>
                <w:szCs w:val="21"/>
                <w:lang w:val="en-US"/>
              </w:rPr>
            </w:pPr>
            <w:r>
              <w:rPr>
                <w:rFonts w:hint="eastAsia" w:ascii="宋体" w:hAnsi="宋体" w:cs="宋体"/>
                <w:spacing w:val="-3"/>
                <w:sz w:val="21"/>
                <w:szCs w:val="21"/>
                <w:lang w:val="en-US" w:eastAsia="zh-CN"/>
              </w:rPr>
              <w:t>70</w:t>
            </w:r>
          </w:p>
        </w:tc>
        <w:tc>
          <w:tcPr>
            <w:tcW w:w="1828" w:type="dxa"/>
            <w:vAlign w:val="top"/>
          </w:tcPr>
          <w:p>
            <w:pPr>
              <w:spacing w:before="39" w:line="209" w:lineRule="auto"/>
              <w:ind w:left="395"/>
              <w:rPr>
                <w:rFonts w:hint="eastAsia" w:ascii="宋体" w:hAnsi="宋体" w:eastAsia="宋体" w:cs="宋体"/>
                <w:sz w:val="21"/>
                <w:szCs w:val="21"/>
              </w:rPr>
            </w:pPr>
            <w:r>
              <w:rPr>
                <w:rFonts w:hint="eastAsia" w:ascii="宋体" w:hAnsi="宋体" w:eastAsia="宋体" w:cs="宋体"/>
                <w:spacing w:val="-2"/>
                <w:sz w:val="21"/>
                <w:szCs w:val="21"/>
              </w:rPr>
              <w:t>桶装榨水车</w:t>
            </w:r>
          </w:p>
        </w:tc>
        <w:tc>
          <w:tcPr>
            <w:tcW w:w="991" w:type="dxa"/>
            <w:vAlign w:val="top"/>
          </w:tcPr>
          <w:p>
            <w:pPr>
              <w:spacing w:before="77" w:line="175" w:lineRule="auto"/>
              <w:ind w:left="337"/>
              <w:rPr>
                <w:rFonts w:hint="eastAsia" w:ascii="宋体" w:hAnsi="宋体" w:eastAsia="宋体" w:cs="宋体"/>
                <w:sz w:val="21"/>
                <w:szCs w:val="21"/>
              </w:rPr>
            </w:pPr>
            <w:r>
              <w:rPr>
                <w:rFonts w:hint="eastAsia" w:ascii="宋体" w:hAnsi="宋体" w:eastAsia="宋体" w:cs="宋体"/>
                <w:spacing w:val="-1"/>
                <w:sz w:val="21"/>
                <w:szCs w:val="21"/>
              </w:rPr>
              <w:t>PCS</w:t>
            </w:r>
          </w:p>
        </w:tc>
        <w:tc>
          <w:tcPr>
            <w:tcW w:w="2603" w:type="dxa"/>
            <w:vAlign w:val="top"/>
          </w:tcPr>
          <w:p>
            <w:pPr>
              <w:rPr>
                <w:rFonts w:hint="eastAsia" w:ascii="宋体" w:hAnsi="宋体" w:eastAsia="宋体" w:cs="宋体"/>
                <w:sz w:val="21"/>
                <w:szCs w:val="21"/>
              </w:rPr>
            </w:pPr>
          </w:p>
        </w:tc>
        <w:tc>
          <w:tcPr>
            <w:tcW w:w="849" w:type="dxa"/>
            <w:vAlign w:val="top"/>
          </w:tcPr>
          <w:p>
            <w:pPr>
              <w:spacing w:before="39"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9"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40" w:line="209" w:lineRule="auto"/>
              <w:ind w:left="233"/>
              <w:rPr>
                <w:rFonts w:hint="eastAsia" w:ascii="宋体" w:hAnsi="宋体" w:eastAsia="宋体" w:cs="宋体"/>
                <w:sz w:val="21"/>
                <w:szCs w:val="21"/>
              </w:rPr>
            </w:pPr>
            <w:r>
              <w:rPr>
                <w:rFonts w:hint="eastAsia" w:ascii="宋体" w:hAnsi="宋体" w:cs="宋体"/>
                <w:spacing w:val="-3"/>
                <w:sz w:val="21"/>
                <w:szCs w:val="21"/>
                <w:lang w:val="en-US" w:eastAsia="zh-CN"/>
              </w:rPr>
              <w:t>71</w:t>
            </w:r>
          </w:p>
        </w:tc>
        <w:tc>
          <w:tcPr>
            <w:tcW w:w="1828" w:type="dxa"/>
            <w:vAlign w:val="top"/>
          </w:tcPr>
          <w:p>
            <w:pPr>
              <w:spacing w:before="40" w:line="209" w:lineRule="auto"/>
              <w:ind w:left="500"/>
              <w:rPr>
                <w:rFonts w:hint="eastAsia" w:ascii="宋体" w:hAnsi="宋体" w:eastAsia="宋体" w:cs="宋体"/>
                <w:sz w:val="21"/>
                <w:szCs w:val="21"/>
              </w:rPr>
            </w:pPr>
            <w:r>
              <w:rPr>
                <w:rFonts w:hint="eastAsia" w:ascii="宋体" w:hAnsi="宋体" w:eastAsia="宋体" w:cs="宋体"/>
                <w:spacing w:val="-3"/>
                <w:sz w:val="21"/>
                <w:szCs w:val="21"/>
              </w:rPr>
              <w:t>松土三爪</w:t>
            </w:r>
          </w:p>
        </w:tc>
        <w:tc>
          <w:tcPr>
            <w:tcW w:w="991" w:type="dxa"/>
            <w:vAlign w:val="top"/>
          </w:tcPr>
          <w:p>
            <w:pPr>
              <w:spacing w:before="78" w:line="175" w:lineRule="auto"/>
              <w:ind w:left="337"/>
              <w:rPr>
                <w:rFonts w:hint="eastAsia" w:ascii="宋体" w:hAnsi="宋体" w:eastAsia="宋体" w:cs="宋体"/>
                <w:sz w:val="21"/>
                <w:szCs w:val="21"/>
              </w:rPr>
            </w:pPr>
            <w:r>
              <w:rPr>
                <w:rFonts w:hint="eastAsia" w:ascii="宋体" w:hAnsi="宋体" w:eastAsia="宋体" w:cs="宋体"/>
                <w:spacing w:val="-1"/>
                <w:sz w:val="21"/>
                <w:szCs w:val="21"/>
              </w:rPr>
              <w:t>PCS</w:t>
            </w:r>
          </w:p>
        </w:tc>
        <w:tc>
          <w:tcPr>
            <w:tcW w:w="2603" w:type="dxa"/>
            <w:vAlign w:val="top"/>
          </w:tcPr>
          <w:p>
            <w:pPr>
              <w:rPr>
                <w:rFonts w:hint="eastAsia" w:ascii="宋体" w:hAnsi="宋体" w:eastAsia="宋体" w:cs="宋体"/>
                <w:sz w:val="21"/>
                <w:szCs w:val="21"/>
              </w:rPr>
            </w:pPr>
          </w:p>
        </w:tc>
        <w:tc>
          <w:tcPr>
            <w:tcW w:w="849" w:type="dxa"/>
            <w:vAlign w:val="top"/>
          </w:tcPr>
          <w:p>
            <w:pPr>
              <w:spacing w:before="40"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0"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40" w:line="209" w:lineRule="auto"/>
              <w:ind w:left="233"/>
              <w:rPr>
                <w:rFonts w:hint="default" w:ascii="宋体" w:hAnsi="宋体" w:eastAsia="宋体" w:cs="宋体"/>
                <w:sz w:val="21"/>
                <w:szCs w:val="21"/>
                <w:lang w:val="en-US"/>
              </w:rPr>
            </w:pPr>
            <w:r>
              <w:rPr>
                <w:rFonts w:hint="eastAsia" w:ascii="宋体" w:hAnsi="宋体" w:cs="宋体"/>
                <w:spacing w:val="-3"/>
                <w:sz w:val="21"/>
                <w:szCs w:val="21"/>
                <w:lang w:val="en-US" w:eastAsia="zh-CN"/>
              </w:rPr>
              <w:t>72</w:t>
            </w:r>
          </w:p>
        </w:tc>
        <w:tc>
          <w:tcPr>
            <w:tcW w:w="1828" w:type="dxa"/>
            <w:vAlign w:val="top"/>
          </w:tcPr>
          <w:p>
            <w:pPr>
              <w:spacing w:before="40" w:line="209" w:lineRule="auto"/>
              <w:ind w:left="293"/>
              <w:rPr>
                <w:rFonts w:hint="eastAsia" w:ascii="宋体" w:hAnsi="宋体" w:eastAsia="宋体" w:cs="宋体"/>
                <w:sz w:val="21"/>
                <w:szCs w:val="21"/>
              </w:rPr>
            </w:pPr>
            <w:r>
              <w:rPr>
                <w:rFonts w:hint="eastAsia" w:ascii="宋体" w:hAnsi="宋体" w:eastAsia="宋体" w:cs="宋体"/>
                <w:spacing w:val="-3"/>
                <w:sz w:val="21"/>
                <w:szCs w:val="21"/>
              </w:rPr>
              <w:t>量桶（刻度）</w:t>
            </w:r>
          </w:p>
        </w:tc>
        <w:tc>
          <w:tcPr>
            <w:tcW w:w="991" w:type="dxa"/>
            <w:vAlign w:val="top"/>
          </w:tcPr>
          <w:p>
            <w:pPr>
              <w:spacing w:before="78" w:line="175" w:lineRule="auto"/>
              <w:ind w:left="337"/>
              <w:rPr>
                <w:rFonts w:hint="eastAsia" w:ascii="宋体" w:hAnsi="宋体" w:eastAsia="宋体" w:cs="宋体"/>
                <w:sz w:val="21"/>
                <w:szCs w:val="21"/>
              </w:rPr>
            </w:pPr>
            <w:r>
              <w:rPr>
                <w:rFonts w:hint="eastAsia" w:ascii="宋体" w:hAnsi="宋体" w:eastAsia="宋体" w:cs="宋体"/>
                <w:spacing w:val="-1"/>
                <w:sz w:val="21"/>
                <w:szCs w:val="21"/>
              </w:rPr>
              <w:t>PCS</w:t>
            </w:r>
          </w:p>
        </w:tc>
        <w:tc>
          <w:tcPr>
            <w:tcW w:w="2603" w:type="dxa"/>
            <w:vAlign w:val="top"/>
          </w:tcPr>
          <w:p>
            <w:pPr>
              <w:rPr>
                <w:rFonts w:hint="eastAsia" w:ascii="宋体" w:hAnsi="宋体" w:eastAsia="宋体" w:cs="宋体"/>
                <w:sz w:val="21"/>
                <w:szCs w:val="21"/>
              </w:rPr>
            </w:pPr>
          </w:p>
        </w:tc>
        <w:tc>
          <w:tcPr>
            <w:tcW w:w="849" w:type="dxa"/>
            <w:vAlign w:val="top"/>
          </w:tcPr>
          <w:p>
            <w:pPr>
              <w:spacing w:before="40"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0"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39" w:line="210" w:lineRule="auto"/>
              <w:ind w:left="233"/>
              <w:rPr>
                <w:rFonts w:hint="eastAsia" w:ascii="宋体" w:hAnsi="宋体" w:eastAsia="宋体" w:cs="宋体"/>
                <w:sz w:val="21"/>
                <w:szCs w:val="21"/>
              </w:rPr>
            </w:pPr>
            <w:r>
              <w:rPr>
                <w:rFonts w:hint="eastAsia" w:ascii="宋体" w:hAnsi="宋体" w:cs="宋体"/>
                <w:spacing w:val="-3"/>
                <w:sz w:val="21"/>
                <w:szCs w:val="21"/>
                <w:lang w:val="en-US" w:eastAsia="zh-CN"/>
              </w:rPr>
              <w:t>73</w:t>
            </w:r>
          </w:p>
        </w:tc>
        <w:tc>
          <w:tcPr>
            <w:tcW w:w="1828" w:type="dxa"/>
            <w:vAlign w:val="top"/>
          </w:tcPr>
          <w:p>
            <w:pPr>
              <w:spacing w:before="39" w:line="210" w:lineRule="auto"/>
              <w:ind w:left="402"/>
              <w:rPr>
                <w:rFonts w:hint="eastAsia" w:ascii="宋体" w:hAnsi="宋体" w:eastAsia="宋体" w:cs="宋体"/>
                <w:sz w:val="21"/>
                <w:szCs w:val="21"/>
              </w:rPr>
            </w:pPr>
            <w:r>
              <w:rPr>
                <w:rFonts w:hint="eastAsia" w:ascii="宋体" w:hAnsi="宋体" w:eastAsia="宋体" w:cs="宋体"/>
                <w:spacing w:val="-4"/>
                <w:sz w:val="21"/>
                <w:szCs w:val="21"/>
              </w:rPr>
              <w:t>高泡地毯水</w:t>
            </w:r>
          </w:p>
        </w:tc>
        <w:tc>
          <w:tcPr>
            <w:tcW w:w="991" w:type="dxa"/>
            <w:vAlign w:val="top"/>
          </w:tcPr>
          <w:p>
            <w:pPr>
              <w:spacing w:before="39" w:line="210" w:lineRule="auto"/>
              <w:ind w:left="399"/>
              <w:rPr>
                <w:rFonts w:hint="eastAsia" w:ascii="宋体" w:hAnsi="宋体" w:eastAsia="宋体" w:cs="宋体"/>
                <w:sz w:val="21"/>
                <w:szCs w:val="21"/>
              </w:rPr>
            </w:pPr>
            <w:r>
              <w:rPr>
                <w:rFonts w:hint="eastAsia" w:ascii="宋体" w:hAnsi="宋体" w:eastAsia="宋体" w:cs="宋体"/>
                <w:sz w:val="21"/>
                <w:szCs w:val="21"/>
              </w:rPr>
              <w:t>瓶</w:t>
            </w:r>
          </w:p>
        </w:tc>
        <w:tc>
          <w:tcPr>
            <w:tcW w:w="2603" w:type="dxa"/>
            <w:vAlign w:val="top"/>
          </w:tcPr>
          <w:p>
            <w:pPr>
              <w:rPr>
                <w:rFonts w:hint="eastAsia" w:ascii="宋体" w:hAnsi="宋体" w:eastAsia="宋体" w:cs="宋体"/>
                <w:sz w:val="21"/>
                <w:szCs w:val="21"/>
              </w:rPr>
            </w:pPr>
          </w:p>
        </w:tc>
        <w:tc>
          <w:tcPr>
            <w:tcW w:w="849" w:type="dxa"/>
            <w:vAlign w:val="top"/>
          </w:tcPr>
          <w:p>
            <w:pPr>
              <w:spacing w:before="39" w:line="210"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39" w:line="210"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657" w:type="dxa"/>
            <w:vAlign w:val="top"/>
          </w:tcPr>
          <w:p>
            <w:pPr>
              <w:spacing w:before="40" w:line="209" w:lineRule="auto"/>
              <w:ind w:left="228"/>
              <w:rPr>
                <w:rFonts w:hint="eastAsia" w:ascii="宋体" w:hAnsi="宋体" w:eastAsia="宋体" w:cs="宋体"/>
                <w:sz w:val="21"/>
                <w:szCs w:val="21"/>
              </w:rPr>
            </w:pPr>
            <w:r>
              <w:rPr>
                <w:rFonts w:hint="eastAsia" w:ascii="宋体" w:hAnsi="宋体" w:cs="宋体"/>
                <w:spacing w:val="-2"/>
                <w:sz w:val="21"/>
                <w:szCs w:val="21"/>
                <w:lang w:val="en-US" w:eastAsia="zh-CN"/>
              </w:rPr>
              <w:t>74</w:t>
            </w:r>
          </w:p>
        </w:tc>
        <w:tc>
          <w:tcPr>
            <w:tcW w:w="1828" w:type="dxa"/>
            <w:vAlign w:val="top"/>
          </w:tcPr>
          <w:p>
            <w:pPr>
              <w:spacing w:before="40" w:line="209" w:lineRule="auto"/>
              <w:ind w:left="291"/>
              <w:rPr>
                <w:rFonts w:hint="eastAsia" w:ascii="宋体" w:hAnsi="宋体" w:eastAsia="宋体" w:cs="宋体"/>
                <w:sz w:val="21"/>
                <w:szCs w:val="21"/>
              </w:rPr>
            </w:pPr>
            <w:r>
              <w:rPr>
                <w:rFonts w:hint="eastAsia" w:ascii="宋体" w:hAnsi="宋体" w:eastAsia="宋体" w:cs="宋体"/>
                <w:spacing w:val="-2"/>
                <w:sz w:val="21"/>
                <w:szCs w:val="21"/>
              </w:rPr>
              <w:t>各类劳保用品</w:t>
            </w:r>
          </w:p>
        </w:tc>
        <w:tc>
          <w:tcPr>
            <w:tcW w:w="991" w:type="dxa"/>
            <w:vAlign w:val="top"/>
          </w:tcPr>
          <w:p>
            <w:pPr>
              <w:spacing w:before="40" w:line="209" w:lineRule="auto"/>
              <w:ind w:left="399"/>
              <w:rPr>
                <w:rFonts w:hint="eastAsia" w:ascii="宋体" w:hAnsi="宋体" w:eastAsia="宋体" w:cs="宋体"/>
                <w:sz w:val="21"/>
                <w:szCs w:val="21"/>
              </w:rPr>
            </w:pPr>
            <w:r>
              <w:rPr>
                <w:rFonts w:hint="eastAsia" w:ascii="宋体" w:hAnsi="宋体" w:eastAsia="宋体" w:cs="宋体"/>
                <w:sz w:val="21"/>
                <w:szCs w:val="21"/>
              </w:rPr>
              <w:t>套</w:t>
            </w:r>
          </w:p>
        </w:tc>
        <w:tc>
          <w:tcPr>
            <w:tcW w:w="2603" w:type="dxa"/>
            <w:vAlign w:val="top"/>
          </w:tcPr>
          <w:p>
            <w:pPr>
              <w:rPr>
                <w:rFonts w:hint="eastAsia" w:ascii="宋体" w:hAnsi="宋体" w:eastAsia="宋体" w:cs="宋体"/>
                <w:sz w:val="21"/>
                <w:szCs w:val="21"/>
              </w:rPr>
            </w:pPr>
          </w:p>
        </w:tc>
        <w:tc>
          <w:tcPr>
            <w:tcW w:w="849" w:type="dxa"/>
            <w:vAlign w:val="top"/>
          </w:tcPr>
          <w:p>
            <w:pPr>
              <w:spacing w:before="40" w:line="20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40" w:line="209" w:lineRule="auto"/>
              <w:ind w:left="585"/>
              <w:rPr>
                <w:rFonts w:hint="eastAsia" w:ascii="宋体" w:hAnsi="宋体" w:eastAsia="宋体" w:cs="宋体"/>
                <w:sz w:val="21"/>
                <w:szCs w:val="21"/>
              </w:rPr>
            </w:pPr>
            <w:r>
              <w:rPr>
                <w:rFonts w:hint="eastAsia" w:ascii="宋体" w:hAnsi="宋体" w:eastAsia="宋体" w:cs="宋体"/>
                <w:spacing w:val="-14"/>
                <w:sz w:val="21"/>
                <w:szCs w:val="21"/>
              </w:rPr>
              <w:t>日常耗材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657" w:type="dxa"/>
            <w:vAlign w:val="top"/>
          </w:tcPr>
          <w:p>
            <w:pPr>
              <w:spacing w:before="171" w:line="238" w:lineRule="auto"/>
              <w:ind w:left="228"/>
              <w:rPr>
                <w:rFonts w:hint="eastAsia" w:ascii="宋体" w:hAnsi="宋体" w:eastAsia="宋体" w:cs="宋体"/>
                <w:sz w:val="21"/>
                <w:szCs w:val="21"/>
              </w:rPr>
            </w:pPr>
            <w:r>
              <w:rPr>
                <w:rFonts w:hint="eastAsia" w:ascii="宋体" w:hAnsi="宋体" w:cs="宋体"/>
                <w:spacing w:val="-2"/>
                <w:sz w:val="21"/>
                <w:szCs w:val="21"/>
                <w:lang w:val="en-US" w:eastAsia="zh-CN"/>
              </w:rPr>
              <w:t>75</w:t>
            </w:r>
          </w:p>
        </w:tc>
        <w:tc>
          <w:tcPr>
            <w:tcW w:w="1828" w:type="dxa"/>
            <w:vAlign w:val="top"/>
          </w:tcPr>
          <w:p>
            <w:pPr>
              <w:spacing w:before="34" w:line="224" w:lineRule="auto"/>
              <w:ind w:left="709" w:right="178" w:hanging="524"/>
              <w:rPr>
                <w:rFonts w:hint="eastAsia" w:ascii="宋体" w:hAnsi="宋体" w:eastAsia="宋体" w:cs="宋体"/>
                <w:sz w:val="21"/>
                <w:szCs w:val="21"/>
              </w:rPr>
            </w:pPr>
            <w:r>
              <w:rPr>
                <w:rFonts w:hint="eastAsia" w:ascii="宋体" w:hAnsi="宋体" w:eastAsia="宋体" w:cs="宋体"/>
                <w:spacing w:val="-2"/>
                <w:sz w:val="21"/>
                <w:szCs w:val="21"/>
              </w:rPr>
              <w:t>超低容量喷雾器</w:t>
            </w:r>
            <w:r>
              <w:rPr>
                <w:rFonts w:hint="eastAsia" w:ascii="宋体" w:hAnsi="宋体" w:eastAsia="宋体" w:cs="宋体"/>
                <w:spacing w:val="-3"/>
                <w:sz w:val="21"/>
                <w:szCs w:val="21"/>
              </w:rPr>
              <w:t>设备</w:t>
            </w:r>
          </w:p>
        </w:tc>
        <w:tc>
          <w:tcPr>
            <w:tcW w:w="991" w:type="dxa"/>
            <w:vAlign w:val="top"/>
          </w:tcPr>
          <w:p>
            <w:pPr>
              <w:spacing w:before="171" w:line="223" w:lineRule="auto"/>
              <w:ind w:left="399"/>
              <w:rPr>
                <w:rFonts w:hint="eastAsia" w:ascii="宋体" w:hAnsi="宋体" w:eastAsia="宋体" w:cs="宋体"/>
                <w:sz w:val="21"/>
                <w:szCs w:val="21"/>
              </w:rPr>
            </w:pPr>
            <w:r>
              <w:rPr>
                <w:rFonts w:hint="eastAsia" w:ascii="宋体" w:hAnsi="宋体" w:eastAsia="宋体" w:cs="宋体"/>
                <w:sz w:val="21"/>
                <w:szCs w:val="21"/>
              </w:rPr>
              <w:t>套</w:t>
            </w:r>
          </w:p>
        </w:tc>
        <w:tc>
          <w:tcPr>
            <w:tcW w:w="2603" w:type="dxa"/>
            <w:vAlign w:val="top"/>
          </w:tcPr>
          <w:p>
            <w:pPr>
              <w:rPr>
                <w:rFonts w:hint="eastAsia" w:ascii="宋体" w:hAnsi="宋体" w:eastAsia="宋体" w:cs="宋体"/>
                <w:sz w:val="21"/>
                <w:szCs w:val="21"/>
              </w:rPr>
            </w:pPr>
          </w:p>
        </w:tc>
        <w:tc>
          <w:tcPr>
            <w:tcW w:w="849" w:type="dxa"/>
            <w:vAlign w:val="top"/>
          </w:tcPr>
          <w:p>
            <w:pPr>
              <w:spacing w:before="171" w:line="219" w:lineRule="auto"/>
              <w:ind w:left="120"/>
              <w:rPr>
                <w:rFonts w:hint="eastAsia" w:ascii="宋体" w:hAnsi="宋体" w:eastAsia="宋体" w:cs="宋体"/>
                <w:sz w:val="21"/>
                <w:szCs w:val="21"/>
              </w:rPr>
            </w:pPr>
            <w:r>
              <w:rPr>
                <w:rFonts w:hint="eastAsia" w:ascii="宋体" w:hAnsi="宋体" w:eastAsia="宋体" w:cs="宋体"/>
                <w:spacing w:val="-3"/>
                <w:sz w:val="21"/>
                <w:szCs w:val="21"/>
              </w:rPr>
              <w:t>按需配</w:t>
            </w:r>
          </w:p>
        </w:tc>
        <w:tc>
          <w:tcPr>
            <w:tcW w:w="1706" w:type="dxa"/>
            <w:vAlign w:val="top"/>
          </w:tcPr>
          <w:p>
            <w:pPr>
              <w:spacing w:before="171" w:line="219" w:lineRule="auto"/>
              <w:ind w:left="544"/>
              <w:rPr>
                <w:rFonts w:hint="eastAsia" w:ascii="宋体" w:hAnsi="宋体" w:eastAsia="宋体" w:cs="宋体"/>
                <w:sz w:val="21"/>
                <w:szCs w:val="21"/>
              </w:rPr>
            </w:pPr>
            <w:r>
              <w:rPr>
                <w:rFonts w:hint="eastAsia" w:ascii="宋体" w:hAnsi="宋体" w:eastAsia="宋体" w:cs="宋体"/>
                <w:spacing w:val="-4"/>
                <w:sz w:val="21"/>
                <w:szCs w:val="21"/>
              </w:rPr>
              <w:t>绿化专用</w:t>
            </w:r>
          </w:p>
        </w:tc>
      </w:tr>
    </w:tbl>
    <w:p>
      <w:pPr>
        <w:spacing w:before="22" w:line="235" w:lineRule="auto"/>
        <w:ind w:left="25" w:right="5" w:firstLine="429"/>
        <w:rPr>
          <w:rFonts w:hint="eastAsia" w:ascii="宋体" w:hAnsi="宋体" w:eastAsia="宋体" w:cs="宋体"/>
          <w:sz w:val="21"/>
          <w:szCs w:val="21"/>
          <w:lang w:val="en-US" w:eastAsia="zh-CN"/>
        </w:rPr>
      </w:pPr>
    </w:p>
    <w:p>
      <w:pPr>
        <w:spacing w:before="29" w:line="218" w:lineRule="auto"/>
        <w:ind w:left="549"/>
        <w:outlineLvl w:val="1"/>
        <w:rPr>
          <w:rFonts w:hint="eastAsia" w:ascii="宋体" w:hAnsi="宋体" w:eastAsia="宋体" w:cs="宋体"/>
          <w:sz w:val="21"/>
          <w:szCs w:val="21"/>
        </w:rPr>
      </w:pPr>
      <w:r>
        <w:rPr>
          <w:rFonts w:hint="eastAsia" w:ascii="宋体" w:hAnsi="宋体" w:eastAsia="宋体" w:cs="宋体"/>
          <w:b/>
          <w:bCs/>
          <w:spacing w:val="-3"/>
          <w:sz w:val="21"/>
          <w:szCs w:val="21"/>
        </w:rPr>
        <w:t>（五）医疗辅助类管理服务</w:t>
      </w:r>
    </w:p>
    <w:p>
      <w:pPr>
        <w:spacing w:before="26" w:line="218" w:lineRule="auto"/>
        <w:ind w:left="555"/>
        <w:rPr>
          <w:rFonts w:hint="eastAsia" w:ascii="宋体" w:hAnsi="宋体" w:eastAsia="宋体" w:cs="宋体"/>
          <w:sz w:val="21"/>
          <w:szCs w:val="21"/>
        </w:rPr>
      </w:pPr>
      <w:r>
        <w:rPr>
          <w:rFonts w:hint="eastAsia" w:ascii="宋体" w:hAnsi="宋体" w:eastAsia="宋体" w:cs="宋体"/>
          <w:spacing w:val="-1"/>
          <w:sz w:val="21"/>
          <w:szCs w:val="21"/>
        </w:rPr>
        <w:t>1、医疗运送管理服务的范围和内容（包含但不限于以下内容）</w:t>
      </w:r>
    </w:p>
    <w:p>
      <w:pPr>
        <w:spacing w:before="23" w:line="216" w:lineRule="auto"/>
        <w:ind w:left="548"/>
        <w:rPr>
          <w:rFonts w:hint="eastAsia" w:ascii="宋体" w:hAnsi="宋体" w:eastAsia="宋体" w:cs="宋体"/>
          <w:sz w:val="21"/>
          <w:szCs w:val="21"/>
        </w:rPr>
      </w:pPr>
      <w:r>
        <w:rPr>
          <w:rFonts w:hint="eastAsia" w:ascii="宋体" w:hAnsi="宋体" w:eastAsia="宋体" w:cs="宋体"/>
          <w:sz w:val="21"/>
          <w:szCs w:val="21"/>
        </w:rPr>
        <w:t>在医护人员的指导下，开展专业的医辅运送服</w:t>
      </w:r>
      <w:r>
        <w:rPr>
          <w:rFonts w:hint="eastAsia" w:ascii="宋体" w:hAnsi="宋体" w:eastAsia="宋体" w:cs="宋体"/>
          <w:spacing w:val="-1"/>
          <w:sz w:val="21"/>
          <w:szCs w:val="21"/>
        </w:rPr>
        <w:t>务，主要为以下类别：</w:t>
      </w:r>
    </w:p>
    <w:p>
      <w:pPr>
        <w:spacing w:before="27" w:line="219" w:lineRule="auto"/>
        <w:ind w:left="547"/>
        <w:rPr>
          <w:rFonts w:hint="eastAsia" w:ascii="宋体" w:hAnsi="宋体" w:eastAsia="宋体" w:cs="宋体"/>
          <w:sz w:val="21"/>
          <w:szCs w:val="21"/>
        </w:rPr>
      </w:pPr>
      <w:r>
        <w:rPr>
          <w:rFonts w:hint="eastAsia" w:ascii="宋体" w:hAnsi="宋体" w:eastAsia="宋体" w:cs="宋体"/>
          <w:spacing w:val="-1"/>
          <w:sz w:val="21"/>
          <w:szCs w:val="21"/>
          <w:lang w:val="en-US" w:eastAsia="zh-CN"/>
        </w:rPr>
        <w:t>1.1</w:t>
      </w:r>
      <w:r>
        <w:rPr>
          <w:rFonts w:hint="eastAsia" w:ascii="宋体" w:hAnsi="宋体" w:eastAsia="宋体" w:cs="宋体"/>
          <w:spacing w:val="-1"/>
          <w:sz w:val="21"/>
          <w:szCs w:val="21"/>
        </w:rPr>
        <w:t>病人：区域间患者临床接送；</w:t>
      </w:r>
    </w:p>
    <w:p>
      <w:pPr>
        <w:spacing w:before="22" w:line="229" w:lineRule="auto"/>
        <w:ind w:left="130" w:right="207" w:firstLine="416"/>
        <w:rPr>
          <w:rFonts w:hint="eastAsia" w:ascii="宋体" w:hAnsi="宋体" w:eastAsia="宋体" w:cs="宋体"/>
          <w:sz w:val="21"/>
          <w:szCs w:val="21"/>
        </w:rPr>
      </w:pPr>
      <w:r>
        <w:rPr>
          <w:rFonts w:hint="eastAsia" w:ascii="宋体" w:hAnsi="宋体" w:eastAsia="宋体" w:cs="宋体"/>
          <w:sz w:val="21"/>
          <w:szCs w:val="21"/>
          <w:lang w:val="en-US" w:eastAsia="zh-CN"/>
        </w:rPr>
        <w:t>1.2</w:t>
      </w:r>
      <w:r>
        <w:rPr>
          <w:rFonts w:hint="eastAsia" w:ascii="宋体" w:hAnsi="宋体" w:eastAsia="宋体" w:cs="宋体"/>
          <w:sz w:val="21"/>
          <w:szCs w:val="21"/>
        </w:rPr>
        <w:t>标本：送常规及临时的切片、病理、血样、尿、便、痰、引流液、输血反应、院</w:t>
      </w:r>
      <w:r>
        <w:rPr>
          <w:rFonts w:hint="eastAsia" w:ascii="宋体" w:hAnsi="宋体" w:eastAsia="宋体" w:cs="宋体"/>
          <w:spacing w:val="-1"/>
          <w:sz w:val="21"/>
          <w:szCs w:val="21"/>
        </w:rPr>
        <w:t>感等各种标本密闭输送和物流传输至相关科室；</w:t>
      </w:r>
    </w:p>
    <w:p>
      <w:pPr>
        <w:spacing w:before="23" w:line="230" w:lineRule="auto"/>
        <w:ind w:left="127" w:right="241" w:firstLine="419"/>
        <w:rPr>
          <w:rFonts w:hint="eastAsia" w:ascii="宋体" w:hAnsi="宋体" w:eastAsia="宋体" w:cs="宋体"/>
          <w:sz w:val="21"/>
          <w:szCs w:val="21"/>
        </w:rPr>
      </w:pPr>
      <w:r>
        <w:rPr>
          <w:rFonts w:hint="eastAsia" w:ascii="宋体" w:hAnsi="宋体" w:eastAsia="宋体" w:cs="宋体"/>
          <w:spacing w:val="-1"/>
          <w:sz w:val="21"/>
          <w:szCs w:val="21"/>
          <w:lang w:val="en-US" w:eastAsia="zh-CN"/>
        </w:rPr>
        <w:t>1.3</w:t>
      </w:r>
      <w:r>
        <w:rPr>
          <w:rFonts w:hint="eastAsia" w:ascii="宋体" w:hAnsi="宋体" w:eastAsia="宋体" w:cs="宋体"/>
          <w:spacing w:val="-1"/>
          <w:sz w:val="21"/>
          <w:szCs w:val="21"/>
        </w:rPr>
        <w:t>药品运送：药品与消毒液密闭运输、物流传输、配合药师药品的上架下架搬运、</w:t>
      </w:r>
      <w:r>
        <w:rPr>
          <w:rFonts w:hint="eastAsia" w:ascii="宋体" w:hAnsi="宋体" w:eastAsia="宋体" w:cs="宋体"/>
          <w:spacing w:val="-2"/>
          <w:sz w:val="21"/>
          <w:szCs w:val="21"/>
        </w:rPr>
        <w:t>协助整理药库等；</w:t>
      </w:r>
    </w:p>
    <w:p>
      <w:pPr>
        <w:spacing w:before="21" w:line="230" w:lineRule="auto"/>
        <w:ind w:left="152" w:right="207" w:firstLine="394"/>
        <w:rPr>
          <w:rFonts w:hint="eastAsia" w:ascii="宋体" w:hAnsi="宋体" w:eastAsia="宋体" w:cs="宋体"/>
          <w:sz w:val="21"/>
          <w:szCs w:val="21"/>
        </w:rPr>
      </w:pPr>
      <w:r>
        <w:rPr>
          <w:rFonts w:hint="eastAsia" w:ascii="宋体" w:hAnsi="宋体" w:eastAsia="宋体" w:cs="宋体"/>
          <w:sz w:val="21"/>
          <w:szCs w:val="21"/>
          <w:lang w:val="en-US" w:eastAsia="zh-CN"/>
        </w:rPr>
        <w:t>1.4</w:t>
      </w:r>
      <w:r>
        <w:rPr>
          <w:rFonts w:hint="eastAsia" w:ascii="宋体" w:hAnsi="宋体" w:eastAsia="宋体" w:cs="宋体"/>
          <w:sz w:val="21"/>
          <w:szCs w:val="21"/>
        </w:rPr>
        <w:t>血液：按医院及血液运送要求至中心血站取血液、血浆及代用品，使用后的血袋</w:t>
      </w:r>
      <w:r>
        <w:rPr>
          <w:rFonts w:hint="eastAsia" w:ascii="宋体" w:hAnsi="宋体" w:eastAsia="宋体" w:cs="宋体"/>
          <w:spacing w:val="-19"/>
          <w:sz w:val="21"/>
          <w:szCs w:val="21"/>
        </w:rPr>
        <w:t>回收；</w:t>
      </w:r>
    </w:p>
    <w:p>
      <w:pPr>
        <w:spacing w:before="22" w:line="217" w:lineRule="auto"/>
        <w:ind w:left="547"/>
        <w:rPr>
          <w:rFonts w:hint="eastAsia" w:ascii="宋体" w:hAnsi="宋体" w:eastAsia="宋体" w:cs="宋体"/>
          <w:sz w:val="21"/>
          <w:szCs w:val="21"/>
        </w:rPr>
      </w:pPr>
      <w:r>
        <w:rPr>
          <w:rFonts w:hint="eastAsia" w:ascii="宋体" w:hAnsi="宋体" w:eastAsia="宋体" w:cs="宋体"/>
          <w:spacing w:val="-2"/>
          <w:sz w:val="21"/>
          <w:szCs w:val="21"/>
          <w:lang w:val="en-US" w:eastAsia="zh-CN"/>
        </w:rPr>
        <w:t>1.5</w:t>
      </w:r>
      <w:r>
        <w:rPr>
          <w:rFonts w:hint="eastAsia" w:ascii="宋体" w:hAnsi="宋体" w:eastAsia="宋体" w:cs="宋体"/>
          <w:spacing w:val="-2"/>
          <w:sz w:val="21"/>
          <w:szCs w:val="21"/>
        </w:rPr>
        <w:t>易耗品：临时性取送办公、医疗耗材等；</w:t>
      </w:r>
    </w:p>
    <w:p>
      <w:pPr>
        <w:spacing w:before="27" w:line="228" w:lineRule="auto"/>
        <w:ind w:left="132" w:right="243" w:firstLine="414"/>
        <w:rPr>
          <w:rFonts w:hint="eastAsia" w:ascii="宋体" w:hAnsi="宋体" w:eastAsia="宋体" w:cs="宋体"/>
          <w:sz w:val="21"/>
          <w:szCs w:val="21"/>
        </w:rPr>
      </w:pPr>
      <w:r>
        <w:rPr>
          <w:rFonts w:hint="eastAsia" w:ascii="宋体" w:hAnsi="宋体" w:eastAsia="宋体" w:cs="宋体"/>
          <w:spacing w:val="-6"/>
          <w:sz w:val="21"/>
          <w:szCs w:val="21"/>
          <w:lang w:val="en-US" w:eastAsia="zh-CN"/>
        </w:rPr>
        <w:t>1.6</w:t>
      </w:r>
      <w:r>
        <w:rPr>
          <w:rFonts w:hint="eastAsia" w:ascii="宋体" w:hAnsi="宋体" w:eastAsia="宋体" w:cs="宋体"/>
          <w:spacing w:val="-6"/>
          <w:sz w:val="21"/>
          <w:szCs w:val="21"/>
        </w:rPr>
        <w:t>单据及文件表单：取送化验报告、检查预约单、会诊单、手术通知单、出</w:t>
      </w:r>
      <w:r>
        <w:rPr>
          <w:rFonts w:hint="eastAsia" w:ascii="宋体" w:hAnsi="宋体" w:eastAsia="宋体" w:cs="宋体"/>
          <w:spacing w:val="-7"/>
          <w:sz w:val="21"/>
          <w:szCs w:val="21"/>
        </w:rPr>
        <w:t>院病历、</w:t>
      </w:r>
      <w:r>
        <w:rPr>
          <w:rFonts w:hint="eastAsia" w:ascii="宋体" w:hAnsi="宋体" w:eastAsia="宋体" w:cs="宋体"/>
          <w:spacing w:val="-4"/>
          <w:sz w:val="21"/>
          <w:szCs w:val="21"/>
        </w:rPr>
        <w:t>送文件以及其它文件表单等；</w:t>
      </w:r>
    </w:p>
    <w:p>
      <w:pPr>
        <w:spacing w:before="26" w:line="218" w:lineRule="auto"/>
        <w:ind w:left="547"/>
        <w:rPr>
          <w:rFonts w:hint="eastAsia" w:ascii="宋体" w:hAnsi="宋体" w:eastAsia="宋体" w:cs="宋体"/>
          <w:sz w:val="21"/>
          <w:szCs w:val="21"/>
        </w:rPr>
      </w:pPr>
      <w:r>
        <w:rPr>
          <w:rFonts w:hint="eastAsia" w:ascii="宋体" w:hAnsi="宋体" w:eastAsia="宋体" w:cs="宋体"/>
          <w:sz w:val="21"/>
          <w:szCs w:val="21"/>
          <w:lang w:val="en-US" w:eastAsia="zh-CN"/>
        </w:rPr>
        <w:t>1.7</w:t>
      </w:r>
      <w:r>
        <w:rPr>
          <w:rFonts w:hint="eastAsia" w:ascii="宋体" w:hAnsi="宋体" w:eastAsia="宋体" w:cs="宋体"/>
          <w:sz w:val="21"/>
          <w:szCs w:val="21"/>
        </w:rPr>
        <w:t>仪器设备：取送各种小型医疗仪器设备（不含精密</w:t>
      </w:r>
      <w:r>
        <w:rPr>
          <w:rFonts w:hint="eastAsia" w:ascii="宋体" w:hAnsi="宋体" w:eastAsia="宋体" w:cs="宋体"/>
          <w:spacing w:val="-1"/>
          <w:sz w:val="21"/>
          <w:szCs w:val="21"/>
        </w:rPr>
        <w:t>医疗设备及大型医疗设备</w:t>
      </w:r>
      <w:r>
        <w:rPr>
          <w:rFonts w:hint="eastAsia" w:ascii="宋体" w:hAnsi="宋体" w:eastAsia="宋体" w:cs="宋体"/>
          <w:sz w:val="21"/>
          <w:szCs w:val="21"/>
        </w:rPr>
        <w:t>）；</w:t>
      </w:r>
    </w:p>
    <w:p>
      <w:pPr>
        <w:spacing w:before="23" w:line="218" w:lineRule="auto"/>
        <w:ind w:left="547"/>
        <w:rPr>
          <w:rFonts w:hint="eastAsia" w:ascii="宋体" w:hAnsi="宋体" w:eastAsia="宋体" w:cs="宋体"/>
          <w:sz w:val="21"/>
          <w:szCs w:val="21"/>
        </w:rPr>
      </w:pPr>
      <w:r>
        <w:rPr>
          <w:rFonts w:hint="eastAsia" w:ascii="宋体" w:hAnsi="宋体" w:eastAsia="宋体" w:cs="宋体"/>
          <w:spacing w:val="-2"/>
          <w:sz w:val="21"/>
          <w:szCs w:val="21"/>
          <w:lang w:val="en-US" w:eastAsia="zh-CN"/>
        </w:rPr>
        <w:t>1.8</w:t>
      </w:r>
      <w:r>
        <w:rPr>
          <w:rFonts w:hint="eastAsia" w:ascii="宋体" w:hAnsi="宋体" w:eastAsia="宋体" w:cs="宋体"/>
          <w:spacing w:val="-2"/>
          <w:sz w:val="21"/>
          <w:szCs w:val="21"/>
        </w:rPr>
        <w:t>物品运送：送取消毒包及其它物品；</w:t>
      </w:r>
    </w:p>
    <w:p>
      <w:pPr>
        <w:spacing w:before="26" w:line="216" w:lineRule="auto"/>
        <w:ind w:left="547"/>
        <w:rPr>
          <w:rFonts w:hint="eastAsia" w:ascii="宋体" w:hAnsi="宋体" w:eastAsia="宋体" w:cs="宋体"/>
          <w:sz w:val="21"/>
          <w:szCs w:val="21"/>
        </w:rPr>
      </w:pPr>
      <w:r>
        <w:rPr>
          <w:rFonts w:hint="eastAsia" w:ascii="宋体" w:hAnsi="宋体" w:eastAsia="宋体" w:cs="宋体"/>
          <w:spacing w:val="-7"/>
          <w:sz w:val="21"/>
          <w:szCs w:val="21"/>
          <w:lang w:val="en-US" w:eastAsia="zh-CN"/>
        </w:rPr>
        <w:t>1.9</w:t>
      </w:r>
      <w:r>
        <w:rPr>
          <w:rFonts w:hint="eastAsia" w:ascii="宋体" w:hAnsi="宋体" w:cs="宋体"/>
          <w:spacing w:val="-7"/>
          <w:sz w:val="21"/>
          <w:szCs w:val="21"/>
          <w:lang w:val="en-US" w:eastAsia="zh-CN"/>
        </w:rPr>
        <w:t>其他</w:t>
      </w:r>
      <w:r>
        <w:rPr>
          <w:rFonts w:hint="eastAsia" w:ascii="宋体" w:hAnsi="宋体" w:eastAsia="宋体" w:cs="宋体"/>
          <w:spacing w:val="-7"/>
          <w:sz w:val="21"/>
          <w:szCs w:val="21"/>
        </w:rPr>
        <w:t>输送：如</w:t>
      </w:r>
      <w:r>
        <w:rPr>
          <w:rFonts w:hint="eastAsia" w:ascii="宋体" w:hAnsi="宋体" w:eastAsia="宋体" w:cs="宋体"/>
          <w:spacing w:val="-21"/>
          <w:sz w:val="21"/>
          <w:szCs w:val="21"/>
        </w:rPr>
        <w:t xml:space="preserve"> </w:t>
      </w:r>
      <w:r>
        <w:rPr>
          <w:rFonts w:hint="eastAsia" w:ascii="宋体" w:hAnsi="宋体" w:eastAsia="宋体" w:cs="宋体"/>
          <w:spacing w:val="-7"/>
          <w:sz w:val="21"/>
          <w:szCs w:val="21"/>
        </w:rPr>
        <w:t>120</w:t>
      </w:r>
      <w:r>
        <w:rPr>
          <w:rFonts w:hint="eastAsia" w:ascii="宋体" w:hAnsi="宋体" w:eastAsia="宋体" w:cs="宋体"/>
          <w:spacing w:val="-29"/>
          <w:sz w:val="21"/>
          <w:szCs w:val="21"/>
        </w:rPr>
        <w:t xml:space="preserve"> </w:t>
      </w:r>
      <w:r>
        <w:rPr>
          <w:rFonts w:hint="eastAsia" w:ascii="宋体" w:hAnsi="宋体" w:eastAsia="宋体" w:cs="宋体"/>
          <w:spacing w:val="-7"/>
          <w:sz w:val="21"/>
          <w:szCs w:val="21"/>
        </w:rPr>
        <w:t>急救出车及转运患者、外送样本、病案管理和其他要求的输送；</w:t>
      </w:r>
    </w:p>
    <w:p>
      <w:pPr>
        <w:spacing w:before="27" w:line="228" w:lineRule="auto"/>
        <w:ind w:left="126" w:right="209" w:firstLine="420"/>
        <w:rPr>
          <w:rFonts w:hint="eastAsia" w:ascii="宋体" w:hAnsi="宋体" w:eastAsia="宋体" w:cs="宋体"/>
          <w:sz w:val="21"/>
          <w:szCs w:val="21"/>
        </w:rPr>
      </w:pPr>
      <w:r>
        <w:rPr>
          <w:rFonts w:hint="eastAsia" w:ascii="宋体" w:hAnsi="宋体" w:eastAsia="宋体" w:cs="宋体"/>
          <w:spacing w:val="-3"/>
          <w:sz w:val="21"/>
          <w:szCs w:val="21"/>
          <w:lang w:val="en-US" w:eastAsia="zh-CN"/>
        </w:rPr>
        <w:t>1.10</w:t>
      </w:r>
      <w:r>
        <w:rPr>
          <w:rFonts w:hint="eastAsia" w:ascii="宋体" w:hAnsi="宋体" w:eastAsia="宋体" w:cs="宋体"/>
          <w:spacing w:val="-3"/>
          <w:sz w:val="21"/>
          <w:szCs w:val="21"/>
        </w:rPr>
        <w:t>以上所有服务内容为基本服务内容，具体服务内容需根据用人科室要求做适当调</w:t>
      </w:r>
      <w:r>
        <w:rPr>
          <w:rFonts w:hint="eastAsia" w:ascii="宋体" w:hAnsi="宋体" w:eastAsia="宋体" w:cs="宋体"/>
          <w:spacing w:val="-1"/>
          <w:sz w:val="21"/>
          <w:szCs w:val="21"/>
        </w:rPr>
        <w:t>整（除医院明文规定</w:t>
      </w:r>
      <w:r>
        <w:rPr>
          <w:rFonts w:hint="eastAsia" w:ascii="宋体" w:hAnsi="宋体" w:cs="宋体"/>
          <w:spacing w:val="-1"/>
          <w:sz w:val="21"/>
          <w:szCs w:val="21"/>
          <w:lang w:eastAsia="zh-CN"/>
        </w:rPr>
        <w:t>或</w:t>
      </w:r>
      <w:r>
        <w:rPr>
          <w:rFonts w:hint="eastAsia" w:ascii="宋体" w:hAnsi="宋体" w:eastAsia="宋体" w:cs="宋体"/>
          <w:spacing w:val="-1"/>
          <w:sz w:val="21"/>
          <w:szCs w:val="21"/>
        </w:rPr>
        <w:t>存在巨大安全隐患的输送工作）。</w:t>
      </w:r>
    </w:p>
    <w:p>
      <w:pPr>
        <w:spacing w:before="25" w:line="218" w:lineRule="auto"/>
        <w:ind w:left="542"/>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2、洗消员管理服务的范围和内容</w:t>
      </w:r>
    </w:p>
    <w:p>
      <w:pPr>
        <w:spacing w:before="23" w:line="218" w:lineRule="auto"/>
        <w:ind w:left="547"/>
        <w:rPr>
          <w:rFonts w:hint="eastAsia" w:ascii="宋体" w:hAnsi="宋体" w:eastAsia="宋体" w:cs="宋体"/>
          <w:sz w:val="21"/>
          <w:szCs w:val="21"/>
          <w:highlight w:val="none"/>
        </w:rPr>
      </w:pPr>
      <w:r>
        <w:rPr>
          <w:rFonts w:hint="eastAsia" w:ascii="宋体" w:hAnsi="宋体" w:eastAsia="宋体" w:cs="宋体"/>
          <w:spacing w:val="-2"/>
          <w:sz w:val="21"/>
          <w:szCs w:val="21"/>
          <w:highlight w:val="none"/>
          <w:lang w:val="en-US" w:eastAsia="zh-CN"/>
        </w:rPr>
        <w:t>2.1</w:t>
      </w:r>
      <w:r>
        <w:rPr>
          <w:rFonts w:hint="eastAsia" w:ascii="宋体" w:hAnsi="宋体" w:eastAsia="宋体" w:cs="宋体"/>
          <w:spacing w:val="-2"/>
          <w:sz w:val="21"/>
          <w:szCs w:val="21"/>
          <w:highlight w:val="none"/>
        </w:rPr>
        <w:t>负责科室的器械清洗、消毒包装等处理；</w:t>
      </w:r>
    </w:p>
    <w:p>
      <w:pPr>
        <w:spacing w:before="25" w:line="218" w:lineRule="auto"/>
        <w:ind w:left="547"/>
        <w:rPr>
          <w:rFonts w:hint="eastAsia" w:ascii="宋体" w:hAnsi="宋体" w:eastAsia="宋体" w:cs="宋体"/>
          <w:sz w:val="21"/>
          <w:szCs w:val="21"/>
          <w:highlight w:val="none"/>
        </w:rPr>
      </w:pPr>
      <w:r>
        <w:rPr>
          <w:rFonts w:hint="eastAsia" w:ascii="宋体" w:hAnsi="宋体" w:eastAsia="宋体" w:cs="宋体"/>
          <w:spacing w:val="-3"/>
          <w:sz w:val="21"/>
          <w:szCs w:val="21"/>
          <w:highlight w:val="none"/>
          <w:lang w:val="en-US" w:eastAsia="zh-CN"/>
        </w:rPr>
        <w:t>2.2</w:t>
      </w:r>
      <w:r>
        <w:rPr>
          <w:rFonts w:hint="eastAsia" w:ascii="宋体" w:hAnsi="宋体" w:eastAsia="宋体" w:cs="宋体"/>
          <w:spacing w:val="-3"/>
          <w:sz w:val="21"/>
          <w:szCs w:val="21"/>
          <w:highlight w:val="none"/>
        </w:rPr>
        <w:t>负责科室物品补充及清点；</w:t>
      </w:r>
    </w:p>
    <w:p>
      <w:pPr>
        <w:spacing w:before="24" w:line="218" w:lineRule="auto"/>
        <w:ind w:left="547"/>
        <w:rPr>
          <w:rFonts w:hint="eastAsia" w:ascii="宋体" w:hAnsi="宋体" w:eastAsia="宋体" w:cs="宋体"/>
          <w:sz w:val="21"/>
          <w:szCs w:val="21"/>
          <w:highlight w:val="none"/>
        </w:rPr>
      </w:pPr>
      <w:r>
        <w:rPr>
          <w:rFonts w:hint="eastAsia" w:ascii="宋体" w:hAnsi="宋体" w:eastAsia="宋体" w:cs="宋体"/>
          <w:spacing w:val="-3"/>
          <w:sz w:val="21"/>
          <w:szCs w:val="21"/>
          <w:highlight w:val="none"/>
          <w:lang w:val="en-US" w:eastAsia="zh-CN"/>
        </w:rPr>
        <w:t>2.3</w:t>
      </w:r>
      <w:r>
        <w:rPr>
          <w:rFonts w:hint="eastAsia" w:ascii="宋体" w:hAnsi="宋体" w:eastAsia="宋体" w:cs="宋体"/>
          <w:spacing w:val="-3"/>
          <w:sz w:val="21"/>
          <w:szCs w:val="21"/>
          <w:highlight w:val="none"/>
        </w:rPr>
        <w:t>负责科室器械接收与外送；</w:t>
      </w:r>
    </w:p>
    <w:p>
      <w:pPr>
        <w:spacing w:before="25" w:line="217" w:lineRule="auto"/>
        <w:ind w:left="547"/>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lang w:val="en-US" w:eastAsia="zh-CN"/>
        </w:rPr>
        <w:t>2.1</w:t>
      </w:r>
      <w:r>
        <w:rPr>
          <w:rFonts w:hint="eastAsia" w:ascii="宋体" w:hAnsi="宋体" w:eastAsia="宋体" w:cs="宋体"/>
          <w:spacing w:val="-2"/>
          <w:sz w:val="21"/>
          <w:szCs w:val="21"/>
          <w:highlight w:val="none"/>
        </w:rPr>
        <w:t>服从科室其他工作安排。</w:t>
      </w:r>
    </w:p>
    <w:p>
      <w:pPr>
        <w:spacing w:before="25" w:line="217" w:lineRule="auto"/>
        <w:ind w:left="547"/>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3、护理员管理服务的范围和内容</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3.</w:t>
      </w:r>
      <w:r>
        <w:rPr>
          <w:rFonts w:hint="eastAsia" w:ascii="宋体" w:hAnsi="宋体" w:eastAsia="宋体" w:cs="宋体"/>
          <w:color w:val="000000"/>
          <w:spacing w:val="-2"/>
          <w:sz w:val="21"/>
          <w:szCs w:val="21"/>
          <w:highlight w:val="none"/>
        </w:rPr>
        <w:t>1.清洁照护</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整理床单位、更换被服、病房通风保洁。</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助洗脸、漱口、梳头、洗头、擦浴 / 沐浴、更换衣物。</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口腔护理、义齿清洁、修剪指（趾）甲、皮肤观察。</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3.</w:t>
      </w:r>
      <w:r>
        <w:rPr>
          <w:rFonts w:hint="eastAsia" w:ascii="宋体" w:hAnsi="宋体" w:eastAsia="宋体" w:cs="宋体"/>
          <w:color w:val="000000"/>
          <w:spacing w:val="-2"/>
          <w:sz w:val="21"/>
          <w:szCs w:val="21"/>
          <w:highlight w:val="none"/>
        </w:rPr>
        <w:t>2.饮食照护</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餐前洗手、准备餐具、调整进食体位。</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协助进食/水、喂食、鼻饲辅助（护士指导下）。</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餐后清洁、整理餐具、记录进食情况。</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3</w:t>
      </w:r>
      <w:r>
        <w:rPr>
          <w:rFonts w:hint="eastAsia" w:ascii="宋体" w:hAnsi="宋体" w:eastAsia="宋体" w:cs="宋体"/>
          <w:color w:val="000000"/>
          <w:spacing w:val="-2"/>
          <w:sz w:val="21"/>
          <w:szCs w:val="21"/>
          <w:highlight w:val="none"/>
          <w:lang w:val="en-US" w:eastAsia="zh-CN"/>
        </w:rPr>
        <w:t>.3</w:t>
      </w:r>
      <w:r>
        <w:rPr>
          <w:rFonts w:hint="eastAsia" w:ascii="宋体" w:hAnsi="宋体" w:eastAsia="宋体" w:cs="宋体"/>
          <w:color w:val="000000"/>
          <w:spacing w:val="-2"/>
          <w:sz w:val="21"/>
          <w:szCs w:val="21"/>
          <w:highlight w:val="none"/>
        </w:rPr>
        <w:t>.排泄照护</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协助如厕、床上使用便盆 / 尿壶、便后清洁。</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更换尿垫、纸尿裤、协助留取大小便标本。</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观察会阴/肛周皮肤，异常及时报告护士。</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3.</w:t>
      </w:r>
      <w:r>
        <w:rPr>
          <w:rFonts w:hint="eastAsia" w:ascii="宋体" w:hAnsi="宋体" w:eastAsia="宋体" w:cs="宋体"/>
          <w:color w:val="000000"/>
          <w:spacing w:val="-2"/>
          <w:sz w:val="21"/>
          <w:szCs w:val="21"/>
          <w:highlight w:val="none"/>
        </w:rPr>
        <w:t>4.移动与体位照护</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协助翻身、坐起、下床、床上移动、肢体活动。</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使用轮椅、平车转运患者（护士指导）。</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预防压疮：定时翻身、保持皮肤干燥、按摩受压部位。</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3.</w:t>
      </w:r>
      <w:r>
        <w:rPr>
          <w:rFonts w:hint="eastAsia" w:ascii="宋体" w:hAnsi="宋体" w:eastAsia="宋体" w:cs="宋体"/>
          <w:color w:val="000000"/>
          <w:spacing w:val="-2"/>
          <w:sz w:val="21"/>
          <w:szCs w:val="21"/>
          <w:highlight w:val="none"/>
        </w:rPr>
        <w:t>5.睡眠与安全照护</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睡前准备、拉床档、调整体位、盖被、观察睡眠。</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防跌倒/坠床、防烫伤、防走失、管路保护。</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夜间巡视、异常情况（呼吸不畅、疼痛）立即报告医护。</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3.</w:t>
      </w:r>
      <w:r>
        <w:rPr>
          <w:rFonts w:hint="eastAsia" w:ascii="宋体" w:hAnsi="宋体" w:eastAsia="宋体" w:cs="宋体"/>
          <w:color w:val="000000"/>
          <w:spacing w:val="-2"/>
          <w:sz w:val="21"/>
          <w:szCs w:val="21"/>
          <w:highlight w:val="none"/>
        </w:rPr>
        <w:t>6.专科/特殊照护（按病区）</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产科：产妇乳房护理、会阴清洁、褥汗擦拭、母乳喂养指导。</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老年/康复：功能锻炼辅助、认知陪伴、心理疏导。</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szCs w:val="21"/>
          <w:lang w:val="en-US" w:eastAsia="zh-CN"/>
        </w:rPr>
      </w:pPr>
      <w:r>
        <w:rPr>
          <w:rFonts w:hint="eastAsia" w:ascii="宋体" w:hAnsi="宋体" w:eastAsia="宋体" w:cs="宋体"/>
          <w:color w:val="000000"/>
          <w:spacing w:val="-2"/>
          <w:sz w:val="21"/>
          <w:szCs w:val="21"/>
          <w:highlight w:val="none"/>
        </w:rPr>
        <w:t>儿科：喂食、安抚、日常活动协助</w:t>
      </w:r>
      <w:r>
        <w:rPr>
          <w:rFonts w:hint="eastAsia" w:ascii="宋体" w:hAnsi="宋体" w:eastAsia="宋体" w:cs="宋体"/>
          <w:color w:val="000000"/>
          <w:sz w:val="21"/>
          <w:szCs w:val="21"/>
        </w:rPr>
        <w:t>。</w:t>
      </w:r>
    </w:p>
    <w:p>
      <w:pPr>
        <w:numPr>
          <w:ilvl w:val="0"/>
          <w:numId w:val="9"/>
        </w:numPr>
        <w:spacing w:before="25" w:line="217" w:lineRule="auto"/>
        <w:ind w:left="547"/>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陪护员管理服务的范围和内容</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4.</w:t>
      </w:r>
      <w:r>
        <w:rPr>
          <w:rFonts w:hint="eastAsia" w:ascii="宋体" w:hAnsi="宋体" w:eastAsia="宋体" w:cs="宋体"/>
          <w:color w:val="000000"/>
          <w:spacing w:val="-2"/>
          <w:sz w:val="21"/>
          <w:szCs w:val="21"/>
          <w:highlight w:val="none"/>
        </w:rPr>
        <w:t>1.日常起居照料</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协助患者穿衣、洗漱、梳头、擦身、洗浴、修剪指甲。</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整理床单位、整理个人物品，保持病房床位整洁。</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协助患者如厕、使用便盆 / 尿壶，做好便后清洁。</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4.</w:t>
      </w:r>
      <w:r>
        <w:rPr>
          <w:rFonts w:hint="eastAsia" w:ascii="宋体" w:hAnsi="宋体" w:eastAsia="宋体" w:cs="宋体"/>
          <w:color w:val="000000"/>
          <w:spacing w:val="-2"/>
          <w:sz w:val="21"/>
          <w:szCs w:val="21"/>
          <w:highlight w:val="none"/>
        </w:rPr>
        <w:t>2.饮食照料</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协助患者饮水、进食、喂饭，根据病情调整进食姿势。</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清洗餐具、整理餐食，留意患者进食量与食欲情况。</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遵照医嘱配合管控饮食（流食、低盐、禁食等要求）。</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4.</w:t>
      </w:r>
      <w:r>
        <w:rPr>
          <w:rFonts w:hint="eastAsia" w:ascii="宋体" w:hAnsi="宋体" w:eastAsia="宋体" w:cs="宋体"/>
          <w:color w:val="000000"/>
          <w:spacing w:val="-2"/>
          <w:sz w:val="21"/>
          <w:szCs w:val="21"/>
          <w:highlight w:val="none"/>
        </w:rPr>
        <w:t>3.活动与体位照料</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协助患者翻身、坐起、下地行走、上下轮椅 / 平车。</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协助进行简单肢体活动，配合预防压疮、坠床、跌倒。</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陪同患者在病区内短时活动、检查转运（医护指导下）。</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4.</w:t>
      </w:r>
      <w:r>
        <w:rPr>
          <w:rFonts w:hint="eastAsia" w:ascii="宋体" w:hAnsi="宋体" w:eastAsia="宋体" w:cs="宋体"/>
          <w:color w:val="000000"/>
          <w:spacing w:val="-2"/>
          <w:sz w:val="21"/>
          <w:szCs w:val="21"/>
          <w:highlight w:val="none"/>
        </w:rPr>
        <w:t>4.观察与应急上报</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留意患者精神、面色、睡眠、情绪及身体异常。</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发现疼痛、呼吸困难、发热、管路脱落等情况，第一时间通知护士 / 医生。</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看护各类引流管、输液管，避免扭曲、受压、脱落。</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4.</w:t>
      </w:r>
      <w:r>
        <w:rPr>
          <w:rFonts w:hint="eastAsia" w:ascii="宋体" w:hAnsi="宋体" w:eastAsia="宋体" w:cs="宋体"/>
          <w:color w:val="000000"/>
          <w:spacing w:val="-2"/>
          <w:sz w:val="21"/>
          <w:szCs w:val="21"/>
          <w:highlight w:val="none"/>
        </w:rPr>
        <w:t>5. 沟通与心理陪伴</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陪伴患者聊天、安抚情绪，缓解住院焦虑、孤独感。</w:t>
      </w:r>
    </w:p>
    <w:p>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25" w:beforeAutospacing="0" w:after="0" w:afterAutospacing="0" w:line="217" w:lineRule="auto"/>
        <w:ind w:left="547" w:leftChars="0" w:right="0" w:rightChars="0"/>
        <w:rPr>
          <w:rFonts w:hint="eastAsia" w:ascii="宋体" w:hAnsi="宋体" w:eastAsia="宋体" w:cs="宋体"/>
          <w:spacing w:val="-2"/>
          <w:sz w:val="21"/>
          <w:szCs w:val="21"/>
          <w:highlight w:val="none"/>
          <w:lang w:val="en-US" w:eastAsia="zh-CN"/>
        </w:rPr>
      </w:pPr>
      <w:r>
        <w:rPr>
          <w:rFonts w:hint="eastAsia" w:ascii="宋体" w:hAnsi="宋体" w:eastAsia="宋体" w:cs="宋体"/>
          <w:color w:val="000000"/>
          <w:spacing w:val="-2"/>
          <w:sz w:val="21"/>
          <w:szCs w:val="21"/>
          <w:highlight w:val="none"/>
        </w:rPr>
        <w:t>简单传达医患间基础信息，引导患者配合治疗、检查。</w:t>
      </w:r>
    </w:p>
    <w:p>
      <w:pPr>
        <w:spacing w:before="25" w:line="217" w:lineRule="auto"/>
        <w:ind w:left="547"/>
        <w:rPr>
          <w:rFonts w:hint="eastAsia" w:ascii="宋体" w:hAnsi="宋体" w:eastAsia="宋体" w:cs="宋体"/>
          <w:sz w:val="21"/>
          <w:szCs w:val="21"/>
        </w:rPr>
      </w:pPr>
      <w:r>
        <w:rPr>
          <w:rFonts w:hint="eastAsia" w:ascii="宋体" w:hAnsi="宋体" w:eastAsia="宋体" w:cs="宋体"/>
          <w:spacing w:val="-1"/>
          <w:sz w:val="21"/>
          <w:szCs w:val="21"/>
          <w:lang w:val="en-US" w:eastAsia="zh-CN"/>
        </w:rPr>
        <w:t>5</w:t>
      </w:r>
      <w:r>
        <w:rPr>
          <w:rFonts w:hint="eastAsia" w:ascii="宋体" w:hAnsi="宋体" w:eastAsia="宋体" w:cs="宋体"/>
          <w:spacing w:val="-1"/>
          <w:sz w:val="21"/>
          <w:szCs w:val="21"/>
        </w:rPr>
        <w:t>、医疗辅助类管理服务要求</w:t>
      </w:r>
    </w:p>
    <w:p>
      <w:pPr>
        <w:spacing w:before="26" w:line="219" w:lineRule="auto"/>
        <w:ind w:left="547"/>
        <w:rPr>
          <w:rFonts w:hint="eastAsia" w:ascii="宋体" w:hAnsi="宋体" w:eastAsia="宋体" w:cs="宋体"/>
          <w:sz w:val="21"/>
          <w:szCs w:val="21"/>
        </w:rPr>
      </w:pPr>
      <w:r>
        <w:rPr>
          <w:rFonts w:hint="eastAsia" w:ascii="宋体" w:hAnsi="宋体" w:eastAsia="宋体" w:cs="宋体"/>
          <w:spacing w:val="-1"/>
          <w:sz w:val="21"/>
          <w:szCs w:val="21"/>
          <w:lang w:val="en-US" w:eastAsia="zh-CN"/>
        </w:rPr>
        <w:t>5.1</w:t>
      </w:r>
      <w:r>
        <w:rPr>
          <w:rFonts w:hint="eastAsia" w:ascii="宋体" w:hAnsi="宋体" w:eastAsia="宋体" w:cs="宋体"/>
          <w:spacing w:val="-1"/>
          <w:sz w:val="21"/>
          <w:szCs w:val="21"/>
        </w:rPr>
        <w:t>必须满足医疗服务规范要求；</w:t>
      </w:r>
    </w:p>
    <w:p>
      <w:pPr>
        <w:spacing w:before="22" w:line="217" w:lineRule="auto"/>
        <w:ind w:left="547"/>
        <w:rPr>
          <w:rFonts w:hint="eastAsia" w:ascii="宋体" w:hAnsi="宋体" w:eastAsia="宋体" w:cs="宋体"/>
          <w:sz w:val="21"/>
          <w:szCs w:val="21"/>
        </w:rPr>
      </w:pPr>
      <w:r>
        <w:rPr>
          <w:rFonts w:hint="eastAsia" w:ascii="宋体" w:hAnsi="宋体" w:eastAsia="宋体" w:cs="宋体"/>
          <w:spacing w:val="-1"/>
          <w:sz w:val="21"/>
          <w:szCs w:val="21"/>
          <w:lang w:val="en-US" w:eastAsia="zh-CN"/>
        </w:rPr>
        <w:t>5.2</w:t>
      </w:r>
      <w:r>
        <w:rPr>
          <w:rFonts w:hint="eastAsia" w:ascii="宋体" w:hAnsi="宋体" w:eastAsia="宋体" w:cs="宋体"/>
          <w:spacing w:val="-1"/>
          <w:sz w:val="21"/>
          <w:szCs w:val="21"/>
        </w:rPr>
        <w:t>定期对员工进行业务培训并参加医院组织的相关</w:t>
      </w:r>
      <w:r>
        <w:rPr>
          <w:rFonts w:hint="eastAsia" w:ascii="宋体" w:hAnsi="宋体" w:cs="宋体"/>
          <w:spacing w:val="-1"/>
          <w:sz w:val="21"/>
          <w:szCs w:val="21"/>
          <w:lang w:eastAsia="zh-CN"/>
        </w:rPr>
        <w:t>知识</w:t>
      </w:r>
      <w:r>
        <w:rPr>
          <w:rFonts w:hint="eastAsia" w:ascii="宋体" w:hAnsi="宋体" w:eastAsia="宋体" w:cs="宋体"/>
          <w:spacing w:val="-1"/>
          <w:sz w:val="21"/>
          <w:szCs w:val="21"/>
        </w:rPr>
        <w:t>培训。</w:t>
      </w:r>
    </w:p>
    <w:p>
      <w:pPr>
        <w:spacing w:before="27" w:line="219" w:lineRule="auto"/>
        <w:ind w:left="547"/>
        <w:rPr>
          <w:rFonts w:hint="eastAsia" w:ascii="宋体" w:hAnsi="宋体" w:eastAsia="宋体" w:cs="宋体"/>
          <w:sz w:val="21"/>
          <w:szCs w:val="21"/>
        </w:rPr>
      </w:pPr>
      <w:r>
        <w:rPr>
          <w:rFonts w:hint="eastAsia" w:ascii="宋体" w:hAnsi="宋体" w:eastAsia="宋体" w:cs="宋体"/>
          <w:spacing w:val="-2"/>
          <w:sz w:val="21"/>
          <w:szCs w:val="21"/>
          <w:lang w:val="en-US" w:eastAsia="zh-CN"/>
        </w:rPr>
        <w:t>5.3</w:t>
      </w:r>
      <w:r>
        <w:rPr>
          <w:rFonts w:hint="eastAsia" w:ascii="宋体" w:hAnsi="宋体" w:eastAsia="宋体" w:cs="宋体"/>
          <w:spacing w:val="-2"/>
          <w:sz w:val="21"/>
          <w:szCs w:val="21"/>
        </w:rPr>
        <w:t>必须配备现代化的通讯工具和调度设备；</w:t>
      </w:r>
    </w:p>
    <w:p>
      <w:pPr>
        <w:spacing w:before="22" w:line="217" w:lineRule="auto"/>
        <w:ind w:left="547"/>
        <w:rPr>
          <w:rFonts w:hint="eastAsia" w:ascii="宋体" w:hAnsi="宋体" w:eastAsia="宋体" w:cs="宋体"/>
          <w:sz w:val="21"/>
          <w:szCs w:val="21"/>
        </w:rPr>
      </w:pPr>
      <w:r>
        <w:rPr>
          <w:rFonts w:hint="eastAsia" w:ascii="宋体" w:hAnsi="宋体" w:eastAsia="宋体" w:cs="宋体"/>
          <w:spacing w:val="-1"/>
          <w:sz w:val="21"/>
          <w:szCs w:val="21"/>
          <w:lang w:val="en-US" w:eastAsia="zh-CN"/>
        </w:rPr>
        <w:t>5.4</w:t>
      </w:r>
      <w:r>
        <w:rPr>
          <w:rFonts w:hint="eastAsia" w:ascii="宋体" w:hAnsi="宋体" w:eastAsia="宋体" w:cs="宋体"/>
          <w:spacing w:val="-1"/>
          <w:sz w:val="21"/>
          <w:szCs w:val="21"/>
        </w:rPr>
        <w:t>通过科学的管理手段、绩效计算方式提高员工的工作积极性。</w:t>
      </w:r>
    </w:p>
    <w:p>
      <w:pPr>
        <w:spacing w:before="26" w:line="229" w:lineRule="auto"/>
        <w:ind w:left="153" w:right="239" w:firstLine="393"/>
        <w:rPr>
          <w:rFonts w:hint="eastAsia" w:ascii="宋体" w:hAnsi="宋体" w:eastAsia="宋体" w:cs="宋体"/>
          <w:sz w:val="21"/>
          <w:szCs w:val="21"/>
        </w:rPr>
      </w:pPr>
      <w:r>
        <w:rPr>
          <w:rFonts w:hint="eastAsia" w:ascii="宋体" w:hAnsi="宋体" w:eastAsia="宋体" w:cs="宋体"/>
          <w:spacing w:val="-1"/>
          <w:sz w:val="21"/>
          <w:szCs w:val="21"/>
          <w:lang w:val="en-US" w:eastAsia="zh-CN"/>
        </w:rPr>
        <w:t>5.5</w:t>
      </w:r>
      <w:r>
        <w:rPr>
          <w:rFonts w:hint="eastAsia" w:ascii="宋体" w:hAnsi="宋体" w:eastAsia="宋体" w:cs="宋体"/>
          <w:spacing w:val="-1"/>
          <w:sz w:val="21"/>
          <w:szCs w:val="21"/>
        </w:rPr>
        <w:t>因管理不善、服务不规范导致的服务纠纷和质量事故或由此引起的</w:t>
      </w:r>
      <w:r>
        <w:rPr>
          <w:rFonts w:hint="eastAsia" w:ascii="宋体" w:hAnsi="宋体" w:cs="宋体"/>
          <w:spacing w:val="-1"/>
          <w:sz w:val="21"/>
          <w:szCs w:val="21"/>
          <w:lang w:eastAsia="zh-CN"/>
        </w:rPr>
        <w:t>其他</w:t>
      </w:r>
      <w:r>
        <w:rPr>
          <w:rFonts w:hint="eastAsia" w:ascii="宋体" w:hAnsi="宋体" w:eastAsia="宋体" w:cs="宋体"/>
          <w:spacing w:val="-1"/>
          <w:sz w:val="21"/>
          <w:szCs w:val="21"/>
        </w:rPr>
        <w:t>事件，由</w:t>
      </w:r>
      <w:r>
        <w:rPr>
          <w:rFonts w:hint="eastAsia" w:ascii="宋体" w:hAnsi="宋体" w:eastAsia="宋体" w:cs="宋体"/>
          <w:spacing w:val="-4"/>
          <w:sz w:val="21"/>
          <w:szCs w:val="21"/>
        </w:rPr>
        <w:t>中标服务方承担全部责任。</w:t>
      </w:r>
    </w:p>
    <w:p>
      <w:pPr>
        <w:spacing w:before="24" w:line="218" w:lineRule="auto"/>
        <w:ind w:left="539"/>
        <w:rPr>
          <w:rFonts w:hint="eastAsia" w:ascii="宋体" w:hAnsi="宋体" w:eastAsia="宋体" w:cs="宋体"/>
          <w:sz w:val="21"/>
          <w:szCs w:val="21"/>
        </w:rPr>
      </w:pPr>
      <w:r>
        <w:rPr>
          <w:rFonts w:hint="eastAsia" w:ascii="宋体" w:hAnsi="宋体" w:eastAsia="宋体" w:cs="宋体"/>
          <w:spacing w:val="-2"/>
          <w:sz w:val="21"/>
          <w:szCs w:val="21"/>
          <w:lang w:val="en-US" w:eastAsia="zh-CN"/>
        </w:rPr>
        <w:t>6</w:t>
      </w:r>
      <w:r>
        <w:rPr>
          <w:rFonts w:hint="eastAsia" w:ascii="宋体" w:hAnsi="宋体" w:eastAsia="宋体" w:cs="宋体"/>
          <w:spacing w:val="-2"/>
          <w:sz w:val="21"/>
          <w:szCs w:val="21"/>
        </w:rPr>
        <w:t>、医疗辅助项目管理的有关说明</w:t>
      </w:r>
    </w:p>
    <w:p>
      <w:pPr>
        <w:spacing w:before="23" w:line="229" w:lineRule="auto"/>
        <w:ind w:left="129" w:right="135" w:firstLine="417"/>
        <w:rPr>
          <w:rFonts w:hint="eastAsia" w:ascii="宋体" w:hAnsi="宋体" w:eastAsia="宋体" w:cs="宋体"/>
          <w:sz w:val="21"/>
          <w:szCs w:val="21"/>
        </w:rPr>
      </w:pPr>
      <w:r>
        <w:rPr>
          <w:rFonts w:hint="eastAsia" w:ascii="宋体" w:hAnsi="宋体" w:eastAsia="宋体" w:cs="宋体"/>
          <w:sz w:val="21"/>
          <w:szCs w:val="21"/>
          <w:lang w:val="en-US" w:eastAsia="zh-CN"/>
        </w:rPr>
        <w:t>6.1</w:t>
      </w:r>
      <w:r>
        <w:rPr>
          <w:rFonts w:hint="eastAsia" w:ascii="宋体" w:hAnsi="宋体" w:eastAsia="宋体" w:cs="宋体"/>
          <w:sz w:val="21"/>
          <w:szCs w:val="21"/>
        </w:rPr>
        <w:t>中标人管理和服务符合医疗服务和三级甲等医院标准要求，保障病人及医疗环境</w:t>
      </w:r>
      <w:r>
        <w:rPr>
          <w:rFonts w:hint="eastAsia" w:ascii="宋体" w:hAnsi="宋体" w:eastAsia="宋体" w:cs="宋体"/>
          <w:spacing w:val="-1"/>
          <w:sz w:val="21"/>
          <w:szCs w:val="21"/>
        </w:rPr>
        <w:t>安全。执行卫生主管部门行业相关规范、医院各项规章制度、服务礼仪规范、操作规范等。</w:t>
      </w:r>
    </w:p>
    <w:p>
      <w:pPr>
        <w:spacing w:before="25" w:line="217" w:lineRule="auto"/>
        <w:ind w:left="547"/>
        <w:rPr>
          <w:rFonts w:hint="eastAsia" w:ascii="宋体" w:hAnsi="宋体" w:eastAsia="宋体" w:cs="宋体"/>
          <w:sz w:val="21"/>
          <w:szCs w:val="21"/>
        </w:rPr>
      </w:pPr>
      <w:r>
        <w:rPr>
          <w:rFonts w:hint="eastAsia" w:ascii="宋体" w:hAnsi="宋体" w:eastAsia="宋体" w:cs="宋体"/>
          <w:sz w:val="21"/>
          <w:szCs w:val="21"/>
          <w:lang w:val="en-US" w:eastAsia="zh-CN"/>
        </w:rPr>
        <w:t>6.2</w:t>
      </w:r>
      <w:r>
        <w:rPr>
          <w:rFonts w:hint="eastAsia" w:ascii="宋体" w:hAnsi="宋体" w:eastAsia="宋体" w:cs="宋体"/>
          <w:sz w:val="21"/>
          <w:szCs w:val="21"/>
        </w:rPr>
        <w:t>医辅人员有完整的岗前及岗位培训机制，培训工作有计划、有方案、每季度</w:t>
      </w:r>
      <w:r>
        <w:rPr>
          <w:rFonts w:hint="eastAsia" w:ascii="宋体" w:hAnsi="宋体" w:eastAsia="宋体" w:cs="宋体"/>
          <w:spacing w:val="-1"/>
          <w:sz w:val="21"/>
          <w:szCs w:val="21"/>
        </w:rPr>
        <w:t>有授</w:t>
      </w:r>
    </w:p>
    <w:p>
      <w:pPr>
        <w:spacing w:before="68" w:line="217" w:lineRule="auto"/>
        <w:ind w:left="36"/>
        <w:rPr>
          <w:rFonts w:hint="eastAsia" w:ascii="宋体" w:hAnsi="宋体" w:eastAsia="宋体" w:cs="宋体"/>
          <w:sz w:val="21"/>
          <w:szCs w:val="21"/>
        </w:rPr>
      </w:pPr>
      <w:r>
        <w:rPr>
          <w:rFonts w:hint="eastAsia" w:ascii="宋体" w:hAnsi="宋体" w:eastAsia="宋体" w:cs="宋体"/>
          <w:spacing w:val="-1"/>
          <w:sz w:val="21"/>
          <w:szCs w:val="21"/>
        </w:rPr>
        <w:t>课及考核记录，院感重点监控科室有专项培训与考核，记录资料完整。</w:t>
      </w:r>
    </w:p>
    <w:p>
      <w:pPr>
        <w:spacing w:before="25" w:line="239" w:lineRule="auto"/>
        <w:ind w:left="36" w:firstLine="419"/>
        <w:rPr>
          <w:rFonts w:hint="eastAsia" w:ascii="宋体" w:hAnsi="宋体" w:eastAsia="宋体" w:cs="宋体"/>
          <w:sz w:val="21"/>
          <w:szCs w:val="21"/>
        </w:rPr>
      </w:pPr>
      <w:r>
        <w:rPr>
          <w:rFonts w:hint="eastAsia" w:ascii="宋体" w:hAnsi="宋体" w:eastAsia="宋体" w:cs="宋体"/>
          <w:spacing w:val="-5"/>
          <w:sz w:val="21"/>
          <w:szCs w:val="21"/>
          <w:lang w:val="en-US" w:eastAsia="zh-CN"/>
        </w:rPr>
        <w:t>6.3</w:t>
      </w:r>
      <w:r>
        <w:rPr>
          <w:rFonts w:hint="eastAsia" w:ascii="宋体" w:hAnsi="宋体" w:eastAsia="宋体" w:cs="宋体"/>
          <w:spacing w:val="-5"/>
          <w:sz w:val="21"/>
          <w:szCs w:val="21"/>
        </w:rPr>
        <w:t>中标人人员调配合理、及时、有效，满足全院医辅人力配备需求</w:t>
      </w:r>
      <w:r>
        <w:rPr>
          <w:rFonts w:hint="eastAsia" w:ascii="宋体" w:hAnsi="宋体" w:eastAsia="宋体" w:cs="宋体"/>
          <w:spacing w:val="-6"/>
          <w:sz w:val="21"/>
          <w:szCs w:val="21"/>
        </w:rPr>
        <w:t>，人员到位及时，</w:t>
      </w:r>
      <w:r>
        <w:rPr>
          <w:rFonts w:hint="eastAsia" w:ascii="宋体" w:hAnsi="宋体" w:eastAsia="宋体" w:cs="宋体"/>
          <w:spacing w:val="-1"/>
          <w:sz w:val="21"/>
          <w:szCs w:val="21"/>
        </w:rPr>
        <w:t>保证不缺岗，员工工作时间及具体轮休时间根据国家有关规定及实际工作需要做具体安排。</w:t>
      </w:r>
    </w:p>
    <w:p>
      <w:pPr>
        <w:spacing w:line="218" w:lineRule="auto"/>
        <w:ind w:left="458"/>
        <w:outlineLvl w:val="1"/>
        <w:rPr>
          <w:rFonts w:hint="eastAsia" w:ascii="宋体" w:hAnsi="宋体" w:eastAsia="宋体" w:cs="宋体"/>
          <w:sz w:val="21"/>
          <w:szCs w:val="21"/>
        </w:rPr>
      </w:pPr>
      <w:r>
        <w:rPr>
          <w:rFonts w:hint="eastAsia" w:ascii="宋体" w:hAnsi="宋体" w:eastAsia="宋体" w:cs="宋体"/>
          <w:b/>
          <w:bCs/>
          <w:spacing w:val="-3"/>
          <w:sz w:val="21"/>
          <w:szCs w:val="21"/>
        </w:rPr>
        <w:t>（六）人员岗位配置及要求</w:t>
      </w:r>
    </w:p>
    <w:p>
      <w:pPr>
        <w:widowControl/>
        <w:snapToGrid w:val="0"/>
        <w:spacing w:line="360" w:lineRule="auto"/>
        <w:ind w:firstLine="412" w:firstLineChars="200"/>
        <w:jc w:val="left"/>
        <w:rPr>
          <w:rFonts w:hint="eastAsia" w:ascii="宋体" w:hAnsi="宋体" w:eastAsia="宋体" w:cs="宋体"/>
          <w:spacing w:val="-1"/>
          <w:sz w:val="21"/>
          <w:szCs w:val="21"/>
        </w:rPr>
      </w:pPr>
      <w:r>
        <w:rPr>
          <w:rFonts w:hint="eastAsia" w:ascii="宋体" w:hAnsi="宋体" w:eastAsia="宋体" w:cs="宋体"/>
          <w:spacing w:val="-2"/>
          <w:sz w:val="21"/>
          <w:szCs w:val="21"/>
        </w:rPr>
        <w:t>按照门诊、医技、A</w:t>
      </w:r>
      <w:r>
        <w:rPr>
          <w:rFonts w:hint="eastAsia" w:ascii="宋体" w:hAnsi="宋体" w:eastAsia="宋体" w:cs="宋体"/>
          <w:spacing w:val="-37"/>
          <w:sz w:val="21"/>
          <w:szCs w:val="21"/>
        </w:rPr>
        <w:t xml:space="preserve"> </w:t>
      </w:r>
      <w:r>
        <w:rPr>
          <w:rFonts w:hint="eastAsia" w:ascii="宋体" w:hAnsi="宋体" w:eastAsia="宋体" w:cs="宋体"/>
          <w:spacing w:val="-2"/>
          <w:sz w:val="21"/>
          <w:szCs w:val="21"/>
        </w:rPr>
        <w:t>栋全部开放，B</w:t>
      </w:r>
      <w:r>
        <w:rPr>
          <w:rFonts w:hint="eastAsia" w:ascii="宋体" w:hAnsi="宋体" w:eastAsia="宋体" w:cs="宋体"/>
          <w:spacing w:val="-34"/>
          <w:sz w:val="21"/>
          <w:szCs w:val="21"/>
        </w:rPr>
        <w:t xml:space="preserve"> </w:t>
      </w:r>
      <w:r>
        <w:rPr>
          <w:rFonts w:hint="eastAsia" w:ascii="宋体" w:hAnsi="宋体" w:eastAsia="宋体" w:cs="宋体"/>
          <w:spacing w:val="-2"/>
          <w:sz w:val="21"/>
          <w:szCs w:val="21"/>
        </w:rPr>
        <w:t>栋</w:t>
      </w:r>
      <w:r>
        <w:rPr>
          <w:rFonts w:hint="eastAsia" w:ascii="宋体" w:hAnsi="宋体" w:eastAsia="宋体" w:cs="宋体"/>
          <w:spacing w:val="-43"/>
          <w:sz w:val="21"/>
          <w:szCs w:val="21"/>
        </w:rPr>
        <w:t xml:space="preserve"> </w:t>
      </w:r>
      <w:r>
        <w:rPr>
          <w:rFonts w:hint="eastAsia" w:ascii="宋体" w:hAnsi="宋体" w:eastAsia="宋体" w:cs="宋体"/>
          <w:spacing w:val="-2"/>
          <w:sz w:val="21"/>
          <w:szCs w:val="21"/>
        </w:rPr>
        <w:t>楼层</w:t>
      </w:r>
      <w:r>
        <w:rPr>
          <w:rFonts w:hint="eastAsia" w:ascii="宋体" w:hAnsi="宋体" w:eastAsia="宋体" w:cs="宋体"/>
          <w:spacing w:val="-2"/>
          <w:sz w:val="21"/>
          <w:szCs w:val="21"/>
          <w:lang w:val="en-US" w:eastAsia="zh-CN"/>
        </w:rPr>
        <w:t>和社康</w:t>
      </w:r>
      <w:r>
        <w:rPr>
          <w:rFonts w:hint="eastAsia" w:ascii="宋体" w:hAnsi="宋体" w:eastAsia="宋体" w:cs="宋体"/>
          <w:spacing w:val="-2"/>
          <w:sz w:val="21"/>
          <w:szCs w:val="21"/>
        </w:rPr>
        <w:t>逐步开放，床位</w:t>
      </w:r>
      <w:r>
        <w:rPr>
          <w:rFonts w:hint="eastAsia" w:ascii="宋体" w:hAnsi="宋体" w:eastAsia="宋体" w:cs="宋体"/>
          <w:spacing w:val="-3"/>
          <w:sz w:val="21"/>
          <w:szCs w:val="21"/>
        </w:rPr>
        <w:t>约</w:t>
      </w:r>
      <w:r>
        <w:rPr>
          <w:rFonts w:hint="eastAsia" w:ascii="宋体" w:hAnsi="宋体" w:eastAsia="宋体" w:cs="宋体"/>
          <w:spacing w:val="-3"/>
          <w:sz w:val="21"/>
          <w:szCs w:val="21"/>
          <w:lang w:val="en-US" w:eastAsia="zh-CN"/>
        </w:rPr>
        <w:t>800</w:t>
      </w:r>
      <w:r>
        <w:rPr>
          <w:rFonts w:hint="eastAsia" w:ascii="宋体" w:hAnsi="宋体" w:eastAsia="宋体" w:cs="宋体"/>
          <w:spacing w:val="-3"/>
          <w:sz w:val="21"/>
          <w:szCs w:val="21"/>
        </w:rPr>
        <w:t>张的情况</w:t>
      </w:r>
      <w:r>
        <w:rPr>
          <w:rFonts w:hint="eastAsia" w:ascii="宋体" w:hAnsi="宋体" w:eastAsia="宋体" w:cs="宋体"/>
          <w:spacing w:val="-5"/>
          <w:sz w:val="21"/>
          <w:szCs w:val="21"/>
        </w:rPr>
        <w:t>进行配置，岗位配置</w:t>
      </w:r>
      <w:r>
        <w:rPr>
          <w:rFonts w:hint="eastAsia" w:ascii="宋体" w:hAnsi="宋体" w:eastAsia="宋体" w:cs="宋体"/>
          <w:spacing w:val="-5"/>
          <w:sz w:val="21"/>
          <w:szCs w:val="21"/>
          <w:highlight w:val="none"/>
          <w:lang w:val="en-US" w:eastAsia="zh-CN"/>
        </w:rPr>
        <w:t>169</w:t>
      </w:r>
      <w:r>
        <w:rPr>
          <w:rFonts w:hint="eastAsia" w:ascii="宋体" w:hAnsi="宋体" w:eastAsia="宋体" w:cs="宋体"/>
          <w:spacing w:val="-5"/>
          <w:sz w:val="21"/>
          <w:szCs w:val="21"/>
          <w:highlight w:val="none"/>
        </w:rPr>
        <w:t>个</w:t>
      </w:r>
      <w:r>
        <w:rPr>
          <w:rFonts w:hint="eastAsia" w:ascii="宋体" w:hAnsi="宋体" w:eastAsia="宋体" w:cs="宋体"/>
          <w:spacing w:val="-5"/>
          <w:sz w:val="21"/>
          <w:szCs w:val="21"/>
        </w:rPr>
        <w:t>。工作时</w:t>
      </w:r>
      <w:r>
        <w:rPr>
          <w:rFonts w:hint="eastAsia" w:ascii="宋体" w:hAnsi="宋体" w:eastAsia="宋体" w:cs="宋体"/>
          <w:spacing w:val="-1"/>
          <w:sz w:val="21"/>
          <w:szCs w:val="21"/>
        </w:rPr>
        <w:t>间按照医院需求分为8、</w:t>
      </w:r>
      <w:r>
        <w:rPr>
          <w:rFonts w:hint="eastAsia" w:ascii="宋体" w:hAnsi="宋体" w:eastAsia="宋体" w:cs="宋体"/>
          <w:spacing w:val="-1"/>
          <w:sz w:val="21"/>
          <w:szCs w:val="21"/>
          <w:lang w:val="en-US" w:eastAsia="zh-CN"/>
        </w:rPr>
        <w:t>12、</w:t>
      </w:r>
      <w:r>
        <w:rPr>
          <w:rFonts w:hint="eastAsia" w:ascii="宋体" w:hAnsi="宋体" w:eastAsia="宋体" w:cs="宋体"/>
          <w:spacing w:val="-1"/>
          <w:sz w:val="21"/>
          <w:szCs w:val="21"/>
        </w:rPr>
        <w:t>1</w:t>
      </w:r>
      <w:r>
        <w:rPr>
          <w:rFonts w:hint="eastAsia" w:ascii="宋体" w:hAnsi="宋体" w:eastAsia="宋体" w:cs="宋体"/>
          <w:spacing w:val="-1"/>
          <w:sz w:val="21"/>
          <w:szCs w:val="21"/>
          <w:lang w:val="en-US" w:eastAsia="zh-CN"/>
        </w:rPr>
        <w:t>6</w:t>
      </w:r>
      <w:r>
        <w:rPr>
          <w:rFonts w:hint="eastAsia" w:ascii="宋体" w:hAnsi="宋体" w:eastAsia="宋体" w:cs="宋体"/>
          <w:spacing w:val="-1"/>
          <w:sz w:val="21"/>
          <w:szCs w:val="21"/>
        </w:rPr>
        <w:t>、24小时制，因医院全年365天正常营业的特殊性，为确保医院后勤服务，本项目所有服务人员实行每天工作八小时制，每周6天工作制，每月加班不超过36小时。如遇采购单位出现增加或减少科室，人员费用参考合同相应职位报价标准进行增减。具体根据采购单位人员实际使用情况而定。</w:t>
      </w:r>
    </w:p>
    <w:p>
      <w:pPr>
        <w:widowControl/>
        <w:snapToGrid w:val="0"/>
        <w:spacing w:line="360" w:lineRule="auto"/>
        <w:ind w:firstLine="416" w:firstLineChars="200"/>
        <w:jc w:val="left"/>
        <w:rPr>
          <w:rFonts w:hint="eastAsia" w:ascii="宋体" w:hAnsi="宋体" w:eastAsia="宋体" w:cs="宋体"/>
          <w:sz w:val="21"/>
          <w:szCs w:val="21"/>
        </w:rPr>
      </w:pPr>
      <w:r>
        <w:rPr>
          <w:rFonts w:hint="eastAsia" w:ascii="宋体" w:hAnsi="宋体" w:eastAsia="宋体" w:cs="宋体"/>
          <w:spacing w:val="-1"/>
          <w:sz w:val="21"/>
          <w:szCs w:val="21"/>
        </w:rPr>
        <w:t>2、中标供应商应按月制定人员排班计划上报给采购单位进行备案，采购单位有权对中标供应商提供的服务人员进行不定期查岗。</w:t>
      </w:r>
    </w:p>
    <w:p>
      <w:pPr>
        <w:spacing w:before="261" w:line="218" w:lineRule="auto"/>
        <w:ind w:left="44"/>
        <w:outlineLvl w:val="2"/>
        <w:rPr>
          <w:rFonts w:hint="eastAsia" w:ascii="宋体" w:hAnsi="宋体" w:eastAsia="宋体" w:cs="宋体"/>
          <w:sz w:val="21"/>
          <w:szCs w:val="21"/>
        </w:rPr>
      </w:pPr>
      <w:r>
        <w:rPr>
          <w:rFonts w:hint="eastAsia" w:ascii="宋体" w:hAnsi="宋体" w:eastAsia="宋体" w:cs="宋体"/>
          <w:spacing w:val="-5"/>
          <w:sz w:val="21"/>
          <w:szCs w:val="21"/>
        </w:rPr>
        <w:t>1.人员岗位配置</w:t>
      </w:r>
    </w:p>
    <w:tbl>
      <w:tblPr>
        <w:tblStyle w:val="43"/>
        <w:tblW w:w="89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09"/>
        <w:gridCol w:w="1957"/>
        <w:gridCol w:w="3130"/>
        <w:gridCol w:w="959"/>
        <w:gridCol w:w="16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1210" w:type="dxa"/>
            <w:tcBorders>
              <w:top w:val="single" w:color="000000" w:sz="4" w:space="0"/>
              <w:left w:val="single" w:color="000000" w:sz="4" w:space="0"/>
              <w:bottom w:val="single" w:color="000000" w:sz="4" w:space="0"/>
              <w:right w:val="single" w:color="000000" w:sz="4" w:space="0"/>
            </w:tcBorders>
            <w:shd w:val="clear" w:color="auto" w:fill="B5C6EA"/>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人员所属类型</w:t>
            </w:r>
          </w:p>
        </w:tc>
        <w:tc>
          <w:tcPr>
            <w:tcW w:w="1960" w:type="dxa"/>
            <w:tcBorders>
              <w:top w:val="single" w:color="000000" w:sz="4" w:space="0"/>
              <w:left w:val="single" w:color="000000" w:sz="4" w:space="0"/>
              <w:bottom w:val="single" w:color="000000" w:sz="4" w:space="0"/>
              <w:right w:val="single" w:color="000000" w:sz="4" w:space="0"/>
            </w:tcBorders>
            <w:shd w:val="clear" w:color="auto" w:fill="B5C6EA"/>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岗位位置</w:t>
            </w:r>
          </w:p>
        </w:tc>
        <w:tc>
          <w:tcPr>
            <w:tcW w:w="3135" w:type="dxa"/>
            <w:tcBorders>
              <w:top w:val="single" w:color="000000" w:sz="4" w:space="0"/>
              <w:left w:val="single" w:color="000000" w:sz="4" w:space="0"/>
              <w:bottom w:val="single" w:color="000000" w:sz="4" w:space="0"/>
              <w:right w:val="single" w:color="000000" w:sz="4" w:space="0"/>
            </w:tcBorders>
            <w:shd w:val="clear" w:color="auto" w:fill="B5C6EA"/>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岗位名称/所属科室</w:t>
            </w:r>
          </w:p>
        </w:tc>
        <w:tc>
          <w:tcPr>
            <w:tcW w:w="960" w:type="dxa"/>
            <w:tcBorders>
              <w:top w:val="single" w:color="000000" w:sz="4" w:space="0"/>
              <w:left w:val="single" w:color="000000" w:sz="4" w:space="0"/>
              <w:bottom w:val="single" w:color="000000" w:sz="4" w:space="0"/>
              <w:right w:val="single" w:color="000000" w:sz="4" w:space="0"/>
            </w:tcBorders>
            <w:shd w:val="clear" w:color="auto" w:fill="B5C6EA"/>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岗位数</w:t>
            </w:r>
          </w:p>
        </w:tc>
        <w:tc>
          <w:tcPr>
            <w:tcW w:w="1672" w:type="dxa"/>
            <w:tcBorders>
              <w:top w:val="single" w:color="000000" w:sz="4" w:space="0"/>
              <w:left w:val="single" w:color="000000" w:sz="4" w:space="0"/>
              <w:bottom w:val="single" w:color="000000" w:sz="4" w:space="0"/>
              <w:right w:val="single" w:color="000000" w:sz="4" w:space="0"/>
            </w:tcBorders>
            <w:shd w:val="clear" w:color="auto" w:fill="B5C6EA"/>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岗位工作时数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物业综合管理</w:t>
            </w:r>
          </w:p>
        </w:tc>
        <w:tc>
          <w:tcPr>
            <w:tcW w:w="1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物业办公室</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项目负责人</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1</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6天</w:t>
            </w:r>
            <w:r>
              <w:rPr>
                <w:rFonts w:hint="eastAsia" w:ascii="宋体" w:hAnsi="宋体" w:eastAsia="宋体" w:cs="宋体"/>
                <w:i w:val="0"/>
                <w:iCs w:val="0"/>
                <w:snapToGrid w:val="0"/>
                <w:color w:val="000000"/>
                <w:kern w:val="0"/>
                <w:sz w:val="21"/>
                <w:szCs w:val="21"/>
                <w:u w:val="none"/>
                <w:lang w:val="en-US" w:eastAsia="zh-CN" w:bidi="ar"/>
              </w:rPr>
              <w:t>8小时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行政文员</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2</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6天</w:t>
            </w:r>
            <w:r>
              <w:rPr>
                <w:rFonts w:hint="eastAsia" w:ascii="宋体" w:hAnsi="宋体" w:eastAsia="宋体" w:cs="宋体"/>
                <w:i w:val="0"/>
                <w:iCs w:val="0"/>
                <w:snapToGrid w:val="0"/>
                <w:color w:val="000000"/>
                <w:kern w:val="0"/>
                <w:sz w:val="21"/>
                <w:szCs w:val="21"/>
                <w:u w:val="none"/>
                <w:lang w:val="en-US" w:eastAsia="zh-CN" w:bidi="ar"/>
              </w:rPr>
              <w:t>8小时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档案管理员</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1</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6天</w:t>
            </w:r>
            <w:r>
              <w:rPr>
                <w:rFonts w:hint="eastAsia" w:ascii="宋体" w:hAnsi="宋体" w:eastAsia="宋体" w:cs="宋体"/>
                <w:i w:val="0"/>
                <w:iCs w:val="0"/>
                <w:snapToGrid w:val="0"/>
                <w:color w:val="000000"/>
                <w:kern w:val="0"/>
                <w:sz w:val="21"/>
                <w:szCs w:val="21"/>
                <w:u w:val="none"/>
                <w:lang w:val="en-US" w:eastAsia="zh-CN" w:bidi="ar"/>
              </w:rPr>
              <w:t>8小时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急诊救护员</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3</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24 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调度员</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1</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24小时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1"/>
                <w:szCs w:val="21"/>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小计</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snapToGrid w:val="0"/>
                <w:color w:val="auto"/>
                <w:kern w:val="0"/>
                <w:sz w:val="21"/>
                <w:szCs w:val="21"/>
                <w:u w:val="none"/>
                <w:lang w:val="en-US" w:eastAsia="zh-CN" w:bidi="ar"/>
              </w:rPr>
              <w:t>8</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机电工程管理</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管理人员</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机电工程主管</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1</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6天</w:t>
            </w:r>
            <w:r>
              <w:rPr>
                <w:rFonts w:hint="eastAsia" w:ascii="宋体" w:hAnsi="宋体" w:eastAsia="宋体" w:cs="宋体"/>
                <w:i w:val="0"/>
                <w:iCs w:val="0"/>
                <w:snapToGrid w:val="0"/>
                <w:color w:val="000000"/>
                <w:kern w:val="0"/>
                <w:sz w:val="21"/>
                <w:szCs w:val="21"/>
                <w:u w:val="none"/>
                <w:lang w:val="en-US" w:eastAsia="zh-CN" w:bidi="ar"/>
              </w:rPr>
              <w:t>8小时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机电工程人员</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高低压电工</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2</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24小时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锅炉工</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1</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24小时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机电维修岗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2</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24小时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综合维修岗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4</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8小时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1"/>
                <w:szCs w:val="21"/>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小计</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snapToGrid w:val="0"/>
                <w:color w:val="auto"/>
                <w:kern w:val="0"/>
                <w:sz w:val="21"/>
                <w:szCs w:val="21"/>
                <w:u w:val="none"/>
                <w:lang w:val="en-US" w:eastAsia="zh-CN" w:bidi="ar"/>
              </w:rPr>
              <w:t>10</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消防安全管理</w:t>
            </w:r>
          </w:p>
        </w:tc>
        <w:tc>
          <w:tcPr>
            <w:tcW w:w="196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管理人员</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安全主管</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1</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6天</w:t>
            </w:r>
            <w:r>
              <w:rPr>
                <w:rFonts w:hint="eastAsia" w:ascii="宋体" w:hAnsi="宋体" w:eastAsia="宋体" w:cs="宋体"/>
                <w:i w:val="0"/>
                <w:iCs w:val="0"/>
                <w:snapToGrid w:val="0"/>
                <w:color w:val="000000"/>
                <w:kern w:val="0"/>
                <w:sz w:val="21"/>
                <w:szCs w:val="21"/>
                <w:u w:val="none"/>
                <w:lang w:val="en-US" w:eastAsia="zh-CN" w:bidi="ar"/>
              </w:rPr>
              <w:t>8小时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安全保卫岗</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中控岗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2</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24 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文员</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1</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6天</w:t>
            </w:r>
            <w:r>
              <w:rPr>
                <w:rFonts w:hint="eastAsia" w:ascii="宋体" w:hAnsi="宋体" w:eastAsia="宋体" w:cs="宋体"/>
                <w:i w:val="0"/>
                <w:iCs w:val="0"/>
                <w:snapToGrid w:val="0"/>
                <w:color w:val="000000"/>
                <w:kern w:val="0"/>
                <w:sz w:val="21"/>
                <w:szCs w:val="21"/>
                <w:u w:val="none"/>
                <w:lang w:val="en-US" w:eastAsia="zh-CN" w:bidi="ar"/>
              </w:rPr>
              <w:t>8小时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安检岗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11</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24小时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安检岗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5</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12小时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秩序岗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7</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24 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秩序岗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11</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12 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1"/>
                <w:szCs w:val="21"/>
                <w:u w:val="none"/>
              </w:rPr>
            </w:pPr>
          </w:p>
        </w:tc>
        <w:tc>
          <w:tcPr>
            <w:tcW w:w="50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小计</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snapToGrid w:val="0"/>
                <w:color w:val="auto"/>
                <w:kern w:val="0"/>
                <w:sz w:val="21"/>
                <w:szCs w:val="21"/>
                <w:u w:val="none"/>
                <w:lang w:val="en-US" w:eastAsia="zh-CN" w:bidi="ar"/>
              </w:rPr>
              <w:t>38</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环境保洁及医</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管理人员</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环境保洁及医废主管</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1</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6天</w:t>
            </w:r>
            <w:r>
              <w:rPr>
                <w:rFonts w:hint="eastAsia" w:ascii="宋体" w:hAnsi="宋体" w:eastAsia="宋体" w:cs="宋体"/>
                <w:i w:val="0"/>
                <w:iCs w:val="0"/>
                <w:snapToGrid w:val="0"/>
                <w:color w:val="000000"/>
                <w:kern w:val="0"/>
                <w:sz w:val="21"/>
                <w:szCs w:val="21"/>
                <w:u w:val="none"/>
                <w:lang w:val="en-US" w:eastAsia="zh-CN" w:bidi="ar"/>
              </w:rPr>
              <w:t>8 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2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保洁岗</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住院及科室保洁</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32</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8 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保洁岗</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住院及门诊科室保洁</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5</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24 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保洁岗</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住院楼及社康保洁</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31</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12小时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12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生活及医疗垃圾处理岗</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全院垃圾转运收集</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3</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16小时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绿化养护</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全院绿化养护、修剪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3</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8小时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50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小计</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snapToGrid w:val="0"/>
                <w:color w:val="auto"/>
                <w:kern w:val="0"/>
                <w:sz w:val="21"/>
                <w:szCs w:val="21"/>
                <w:u w:val="none"/>
                <w:lang w:val="en-US" w:eastAsia="zh-CN" w:bidi="ar"/>
              </w:rPr>
              <w:t>75</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医疗辅助类管理</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管理人员</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医疗辅助类管理</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1</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6天</w:t>
            </w:r>
            <w:r>
              <w:rPr>
                <w:rFonts w:hint="eastAsia" w:ascii="宋体" w:hAnsi="宋体" w:eastAsia="宋体" w:cs="宋体"/>
                <w:i w:val="0"/>
                <w:iCs w:val="0"/>
                <w:snapToGrid w:val="0"/>
                <w:color w:val="000000"/>
                <w:kern w:val="0"/>
                <w:sz w:val="21"/>
                <w:szCs w:val="21"/>
                <w:u w:val="none"/>
                <w:lang w:val="en-US" w:eastAsia="zh-CN" w:bidi="ar"/>
              </w:rPr>
              <w:t>8小时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外勤人员</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医辅运送</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25</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8小时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驻科外勤</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3</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24小时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被服运送员</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5</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8小时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960"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院外运送员</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4</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snapToGrid w:val="0"/>
                <w:color w:val="000000"/>
                <w:kern w:val="0"/>
                <w:sz w:val="21"/>
                <w:szCs w:val="21"/>
                <w:u w:val="none"/>
                <w:lang w:val="en-US" w:eastAsia="zh-CN" w:bidi="ar"/>
              </w:rPr>
              <w:t>7天</w:t>
            </w:r>
            <w:r>
              <w:rPr>
                <w:rFonts w:hint="eastAsia" w:ascii="宋体" w:hAnsi="宋体" w:eastAsia="宋体" w:cs="宋体"/>
                <w:i w:val="0"/>
                <w:iCs w:val="0"/>
                <w:snapToGrid w:val="0"/>
                <w:color w:val="000000"/>
                <w:kern w:val="0"/>
                <w:sz w:val="21"/>
                <w:szCs w:val="21"/>
                <w:u w:val="none"/>
                <w:lang w:val="en-US" w:eastAsia="zh-CN" w:bidi="ar"/>
              </w:rPr>
              <w:t>8小时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2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0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小计</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snapToGrid w:val="0"/>
                <w:color w:val="auto"/>
                <w:kern w:val="0"/>
                <w:sz w:val="21"/>
                <w:szCs w:val="21"/>
                <w:u w:val="none"/>
                <w:lang w:val="en-US" w:eastAsia="zh-CN" w:bidi="ar"/>
              </w:rPr>
              <w:t>38</w:t>
            </w:r>
          </w:p>
        </w:tc>
        <w:tc>
          <w:tcPr>
            <w:tcW w:w="16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630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总计</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snapToGrid w:val="0"/>
                <w:color w:val="auto"/>
                <w:kern w:val="0"/>
                <w:sz w:val="21"/>
                <w:szCs w:val="21"/>
                <w:u w:val="none"/>
                <w:lang w:val="en-US" w:eastAsia="zh-CN" w:bidi="ar"/>
              </w:rPr>
              <w:t>169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1"/>
                <w:szCs w:val="21"/>
                <w:u w:val="none"/>
              </w:rPr>
            </w:pPr>
          </w:p>
        </w:tc>
      </w:tr>
    </w:tbl>
    <w:p>
      <w:pPr>
        <w:spacing w:before="12"/>
        <w:rPr>
          <w:rFonts w:hint="eastAsia" w:ascii="宋体" w:hAnsi="宋体" w:eastAsia="宋体" w:cs="宋体"/>
          <w:szCs w:val="21"/>
          <w:lang w:val="en-US" w:eastAsia="zh-CN"/>
        </w:rPr>
      </w:pPr>
      <w:r>
        <w:rPr>
          <w:rFonts w:hint="eastAsia" w:ascii="宋体" w:hAnsi="宋体" w:cs="宋体"/>
          <w:szCs w:val="21"/>
          <w:lang w:val="en-US" w:eastAsia="zh-CN"/>
        </w:rPr>
        <w:t>注：岗位数量</w:t>
      </w:r>
      <w:r>
        <w:rPr>
          <w:rFonts w:hint="eastAsia" w:ascii="宋体" w:hAnsi="宋体" w:eastAsia="宋体" w:cs="宋体"/>
          <w:spacing w:val="-1"/>
          <w:sz w:val="21"/>
          <w:szCs w:val="21"/>
        </w:rPr>
        <w:t>具体以采购人实际要求为准</w:t>
      </w:r>
      <w:r>
        <w:rPr>
          <w:rFonts w:hint="eastAsia" w:ascii="宋体" w:hAnsi="宋体" w:cs="宋体"/>
          <w:spacing w:val="-1"/>
          <w:sz w:val="21"/>
          <w:szCs w:val="21"/>
          <w:lang w:eastAsia="zh-CN"/>
        </w:rPr>
        <w:t>。</w:t>
      </w:r>
    </w:p>
    <w:p>
      <w:pPr>
        <w:spacing w:before="12"/>
        <w:rPr>
          <w:rFonts w:hint="eastAsia" w:ascii="宋体" w:hAnsi="宋体" w:eastAsia="宋体" w:cs="宋体"/>
          <w:szCs w:val="21"/>
        </w:rPr>
      </w:pPr>
    </w:p>
    <w:p>
      <w:pPr>
        <w:spacing w:before="69" w:line="218" w:lineRule="auto"/>
        <w:ind w:left="31"/>
        <w:outlineLvl w:val="2"/>
        <w:rPr>
          <w:rFonts w:hint="eastAsia" w:ascii="宋体" w:hAnsi="宋体" w:eastAsia="宋体" w:cs="宋体"/>
          <w:sz w:val="21"/>
          <w:szCs w:val="21"/>
        </w:rPr>
      </w:pPr>
      <w:r>
        <w:rPr>
          <w:rFonts w:hint="eastAsia" w:ascii="宋体" w:hAnsi="宋体" w:eastAsia="宋体" w:cs="宋体"/>
          <w:spacing w:val="-3"/>
          <w:sz w:val="21"/>
          <w:szCs w:val="21"/>
        </w:rPr>
        <w:t>2.各岗位要求</w:t>
      </w:r>
    </w:p>
    <w:tbl>
      <w:tblPr>
        <w:tblStyle w:val="203"/>
        <w:tblW w:w="836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59"/>
        <w:gridCol w:w="10"/>
        <w:gridCol w:w="4508"/>
        <w:gridCol w:w="2578"/>
        <w:gridCol w:w="1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1269" w:type="dxa"/>
            <w:gridSpan w:val="2"/>
            <w:vAlign w:val="top"/>
          </w:tcPr>
          <w:p>
            <w:pPr>
              <w:spacing w:before="34" w:line="208" w:lineRule="auto"/>
              <w:ind w:left="455"/>
              <w:rPr>
                <w:rFonts w:hint="eastAsia" w:ascii="宋体" w:hAnsi="宋体" w:eastAsia="宋体" w:cs="宋体"/>
                <w:sz w:val="21"/>
                <w:szCs w:val="21"/>
              </w:rPr>
            </w:pPr>
            <w:r>
              <w:rPr>
                <w:rFonts w:hint="eastAsia" w:ascii="宋体" w:hAnsi="宋体" w:eastAsia="宋体" w:cs="宋体"/>
                <w:spacing w:val="-10"/>
                <w:sz w:val="21"/>
                <w:szCs w:val="21"/>
              </w:rPr>
              <w:t>岗位</w:t>
            </w:r>
          </w:p>
        </w:tc>
        <w:tc>
          <w:tcPr>
            <w:tcW w:w="4508" w:type="dxa"/>
            <w:vAlign w:val="top"/>
          </w:tcPr>
          <w:p>
            <w:pPr>
              <w:spacing w:before="34" w:line="208" w:lineRule="auto"/>
              <w:ind w:left="1846"/>
              <w:rPr>
                <w:rFonts w:hint="eastAsia" w:ascii="宋体" w:hAnsi="宋体" w:eastAsia="宋体" w:cs="宋体"/>
                <w:sz w:val="21"/>
                <w:szCs w:val="21"/>
              </w:rPr>
            </w:pPr>
            <w:r>
              <w:rPr>
                <w:rFonts w:hint="eastAsia" w:ascii="宋体" w:hAnsi="宋体" w:eastAsia="宋体" w:cs="宋体"/>
                <w:spacing w:val="-4"/>
                <w:sz w:val="21"/>
                <w:szCs w:val="21"/>
              </w:rPr>
              <w:t>工作职责</w:t>
            </w:r>
          </w:p>
        </w:tc>
        <w:tc>
          <w:tcPr>
            <w:tcW w:w="2588" w:type="dxa"/>
            <w:gridSpan w:val="2"/>
            <w:vAlign w:val="top"/>
          </w:tcPr>
          <w:p>
            <w:pPr>
              <w:spacing w:before="34" w:line="208" w:lineRule="auto"/>
              <w:ind w:left="572"/>
              <w:rPr>
                <w:rFonts w:hint="eastAsia" w:ascii="宋体" w:hAnsi="宋体" w:eastAsia="宋体" w:cs="宋体"/>
                <w:sz w:val="21"/>
                <w:szCs w:val="21"/>
              </w:rPr>
            </w:pPr>
            <w:r>
              <w:rPr>
                <w:rFonts w:hint="eastAsia" w:ascii="宋体" w:hAnsi="宋体" w:eastAsia="宋体" w:cs="宋体"/>
                <w:spacing w:val="-2"/>
                <w:sz w:val="21"/>
                <w:szCs w:val="21"/>
              </w:rPr>
              <w:t>人员可偏离条件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74" w:hRule="atLeast"/>
        </w:trPr>
        <w:tc>
          <w:tcPr>
            <w:tcW w:w="1269" w:type="dxa"/>
            <w:gridSpan w:val="2"/>
            <w:vAlign w:val="top"/>
          </w:tcPr>
          <w:p>
            <w:pPr>
              <w:spacing w:line="266" w:lineRule="auto"/>
              <w:rPr>
                <w:rFonts w:hint="eastAsia" w:ascii="宋体" w:hAnsi="宋体" w:eastAsia="宋体" w:cs="宋体"/>
                <w:sz w:val="21"/>
                <w:szCs w:val="21"/>
              </w:rPr>
            </w:pPr>
          </w:p>
          <w:p>
            <w:pPr>
              <w:spacing w:line="266" w:lineRule="auto"/>
              <w:rPr>
                <w:rFonts w:hint="eastAsia" w:ascii="宋体" w:hAnsi="宋体" w:eastAsia="宋体" w:cs="宋体"/>
                <w:sz w:val="21"/>
                <w:szCs w:val="21"/>
              </w:rPr>
            </w:pPr>
          </w:p>
          <w:p>
            <w:pPr>
              <w:spacing w:line="266" w:lineRule="auto"/>
              <w:rPr>
                <w:rFonts w:hint="eastAsia" w:ascii="宋体" w:hAnsi="宋体" w:eastAsia="宋体" w:cs="宋体"/>
                <w:sz w:val="21"/>
                <w:szCs w:val="21"/>
              </w:rPr>
            </w:pPr>
          </w:p>
          <w:p>
            <w:pPr>
              <w:spacing w:line="266" w:lineRule="auto"/>
              <w:rPr>
                <w:rFonts w:hint="eastAsia" w:ascii="宋体" w:hAnsi="宋体" w:eastAsia="宋体" w:cs="宋体"/>
                <w:sz w:val="21"/>
                <w:szCs w:val="21"/>
              </w:rPr>
            </w:pPr>
          </w:p>
          <w:p>
            <w:pPr>
              <w:spacing w:line="266" w:lineRule="auto"/>
              <w:rPr>
                <w:rFonts w:hint="eastAsia" w:ascii="宋体" w:hAnsi="宋体" w:eastAsia="宋体" w:cs="宋体"/>
                <w:sz w:val="21"/>
                <w:szCs w:val="21"/>
              </w:rPr>
            </w:pPr>
          </w:p>
          <w:p>
            <w:pPr>
              <w:spacing w:line="267" w:lineRule="auto"/>
              <w:rPr>
                <w:rFonts w:hint="eastAsia" w:ascii="宋体" w:hAnsi="宋体" w:eastAsia="宋体" w:cs="宋体"/>
                <w:sz w:val="21"/>
                <w:szCs w:val="21"/>
              </w:rPr>
            </w:pPr>
          </w:p>
          <w:p>
            <w:pPr>
              <w:spacing w:line="267" w:lineRule="auto"/>
              <w:rPr>
                <w:rFonts w:hint="eastAsia" w:ascii="宋体" w:hAnsi="宋体" w:eastAsia="宋体" w:cs="宋体"/>
                <w:sz w:val="21"/>
                <w:szCs w:val="21"/>
              </w:rPr>
            </w:pPr>
          </w:p>
          <w:p>
            <w:pPr>
              <w:spacing w:line="267" w:lineRule="auto"/>
              <w:rPr>
                <w:rFonts w:hint="eastAsia" w:ascii="宋体" w:hAnsi="宋体" w:eastAsia="宋体" w:cs="宋体"/>
                <w:sz w:val="21"/>
                <w:szCs w:val="21"/>
              </w:rPr>
            </w:pPr>
          </w:p>
          <w:p>
            <w:pPr>
              <w:spacing w:line="267" w:lineRule="auto"/>
              <w:rPr>
                <w:rFonts w:hint="eastAsia" w:ascii="宋体" w:hAnsi="宋体" w:eastAsia="宋体" w:cs="宋体"/>
                <w:sz w:val="21"/>
                <w:szCs w:val="21"/>
              </w:rPr>
            </w:pPr>
          </w:p>
          <w:p>
            <w:pPr>
              <w:spacing w:before="69" w:line="242" w:lineRule="auto"/>
              <w:ind w:left="536" w:right="205" w:hanging="316"/>
              <w:rPr>
                <w:rFonts w:hint="eastAsia" w:ascii="宋体" w:hAnsi="宋体" w:eastAsia="宋体" w:cs="宋体"/>
                <w:sz w:val="21"/>
                <w:szCs w:val="21"/>
              </w:rPr>
            </w:pPr>
            <w:r>
              <w:rPr>
                <w:rFonts w:hint="eastAsia" w:ascii="宋体" w:hAnsi="宋体" w:eastAsia="宋体" w:cs="宋体"/>
                <w:spacing w:val="-4"/>
                <w:sz w:val="21"/>
                <w:szCs w:val="21"/>
              </w:rPr>
              <w:t>项目负责</w:t>
            </w:r>
            <w:r>
              <w:rPr>
                <w:rFonts w:hint="eastAsia" w:ascii="宋体" w:hAnsi="宋体" w:eastAsia="宋体" w:cs="宋体"/>
                <w:sz w:val="21"/>
                <w:szCs w:val="21"/>
              </w:rPr>
              <w:t>人</w:t>
            </w:r>
          </w:p>
        </w:tc>
        <w:tc>
          <w:tcPr>
            <w:tcW w:w="4508" w:type="dxa"/>
            <w:vAlign w:val="top"/>
          </w:tcPr>
          <w:p>
            <w:pPr>
              <w:spacing w:line="248" w:lineRule="auto"/>
              <w:rPr>
                <w:rFonts w:hint="eastAsia" w:ascii="宋体" w:hAnsi="宋体" w:eastAsia="宋体" w:cs="宋体"/>
                <w:sz w:val="21"/>
                <w:szCs w:val="21"/>
              </w:rPr>
            </w:pPr>
          </w:p>
          <w:p>
            <w:pPr>
              <w:spacing w:line="249" w:lineRule="auto"/>
              <w:rPr>
                <w:rFonts w:hint="eastAsia" w:ascii="宋体" w:hAnsi="宋体" w:eastAsia="宋体" w:cs="宋体"/>
                <w:sz w:val="21"/>
                <w:szCs w:val="21"/>
              </w:rPr>
            </w:pPr>
          </w:p>
          <w:p>
            <w:pPr>
              <w:spacing w:line="249" w:lineRule="auto"/>
              <w:rPr>
                <w:rFonts w:hint="eastAsia" w:ascii="宋体" w:hAnsi="宋体" w:eastAsia="宋体" w:cs="宋体"/>
                <w:sz w:val="21"/>
                <w:szCs w:val="21"/>
              </w:rPr>
            </w:pPr>
          </w:p>
          <w:p>
            <w:pPr>
              <w:spacing w:line="249" w:lineRule="auto"/>
              <w:rPr>
                <w:rFonts w:hint="eastAsia" w:ascii="宋体" w:hAnsi="宋体" w:eastAsia="宋体" w:cs="宋体"/>
                <w:sz w:val="21"/>
                <w:szCs w:val="21"/>
              </w:rPr>
            </w:pPr>
          </w:p>
          <w:p>
            <w:pPr>
              <w:spacing w:line="249" w:lineRule="auto"/>
              <w:rPr>
                <w:rFonts w:hint="eastAsia" w:ascii="宋体" w:hAnsi="宋体" w:eastAsia="宋体" w:cs="宋体"/>
                <w:sz w:val="21"/>
                <w:szCs w:val="21"/>
              </w:rPr>
            </w:pPr>
          </w:p>
          <w:p>
            <w:pPr>
              <w:spacing w:line="249" w:lineRule="auto"/>
              <w:rPr>
                <w:rFonts w:hint="eastAsia" w:ascii="宋体" w:hAnsi="宋体" w:eastAsia="宋体" w:cs="宋体"/>
                <w:sz w:val="21"/>
                <w:szCs w:val="21"/>
              </w:rPr>
            </w:pPr>
          </w:p>
          <w:p>
            <w:pPr>
              <w:spacing w:line="249" w:lineRule="auto"/>
              <w:rPr>
                <w:rFonts w:hint="eastAsia" w:ascii="宋体" w:hAnsi="宋体" w:eastAsia="宋体" w:cs="宋体"/>
                <w:sz w:val="21"/>
                <w:szCs w:val="21"/>
              </w:rPr>
            </w:pPr>
          </w:p>
          <w:p>
            <w:pPr>
              <w:spacing w:line="249" w:lineRule="auto"/>
              <w:rPr>
                <w:rFonts w:hint="eastAsia" w:ascii="宋体" w:hAnsi="宋体" w:eastAsia="宋体" w:cs="宋体"/>
                <w:sz w:val="21"/>
                <w:szCs w:val="21"/>
              </w:rPr>
            </w:pPr>
          </w:p>
          <w:p>
            <w:pPr>
              <w:spacing w:before="68"/>
              <w:ind w:left="115" w:right="145" w:hanging="2"/>
              <w:jc w:val="both"/>
              <w:rPr>
                <w:rFonts w:hint="eastAsia" w:ascii="宋体" w:hAnsi="宋体" w:eastAsia="宋体" w:cs="宋体"/>
                <w:spacing w:val="-2"/>
                <w:sz w:val="21"/>
                <w:szCs w:val="21"/>
              </w:rPr>
            </w:pPr>
            <w:r>
              <w:rPr>
                <w:rFonts w:hint="eastAsia" w:ascii="宋体" w:hAnsi="宋体" w:eastAsia="宋体" w:cs="宋体"/>
                <w:spacing w:val="-3"/>
                <w:sz w:val="21"/>
                <w:szCs w:val="21"/>
              </w:rPr>
              <w:t>50</w:t>
            </w:r>
            <w:r>
              <w:rPr>
                <w:rFonts w:hint="eastAsia" w:ascii="宋体" w:hAnsi="宋体" w:eastAsia="宋体" w:cs="宋体"/>
                <w:spacing w:val="-35"/>
                <w:sz w:val="21"/>
                <w:szCs w:val="21"/>
              </w:rPr>
              <w:t xml:space="preserve"> </w:t>
            </w:r>
            <w:r>
              <w:rPr>
                <w:rFonts w:hint="eastAsia" w:ascii="宋体" w:hAnsi="宋体" w:eastAsia="宋体" w:cs="宋体"/>
                <w:spacing w:val="-3"/>
                <w:sz w:val="21"/>
                <w:szCs w:val="21"/>
              </w:rPr>
              <w:t>周岁以下，工作责任心强，熟悉</w:t>
            </w:r>
            <w:r>
              <w:rPr>
                <w:rFonts w:hint="eastAsia" w:ascii="宋体" w:hAnsi="宋体" w:eastAsia="宋体" w:cs="宋体"/>
                <w:spacing w:val="-33"/>
                <w:sz w:val="21"/>
                <w:szCs w:val="21"/>
              </w:rPr>
              <w:t xml:space="preserve"> </w:t>
            </w:r>
            <w:r>
              <w:rPr>
                <w:rFonts w:hint="eastAsia" w:ascii="宋体" w:hAnsi="宋体" w:eastAsia="宋体" w:cs="宋体"/>
                <w:spacing w:val="-3"/>
                <w:sz w:val="21"/>
                <w:szCs w:val="21"/>
              </w:rPr>
              <w:t>ISO</w:t>
            </w:r>
            <w:r>
              <w:rPr>
                <w:rFonts w:hint="eastAsia" w:ascii="宋体" w:hAnsi="宋体" w:eastAsia="宋体" w:cs="宋体"/>
                <w:spacing w:val="-33"/>
                <w:sz w:val="21"/>
                <w:szCs w:val="21"/>
              </w:rPr>
              <w:t xml:space="preserve"> </w:t>
            </w:r>
            <w:r>
              <w:rPr>
                <w:rFonts w:hint="eastAsia" w:ascii="宋体" w:hAnsi="宋体" w:cs="宋体"/>
                <w:spacing w:val="-33"/>
                <w:sz w:val="21"/>
                <w:szCs w:val="21"/>
                <w:lang w:eastAsia="zh-CN"/>
              </w:rPr>
              <w:t>质量管理体系</w:t>
            </w:r>
            <w:r>
              <w:rPr>
                <w:rFonts w:hint="eastAsia" w:ascii="宋体" w:hAnsi="宋体" w:eastAsia="宋体" w:cs="宋体"/>
                <w:spacing w:val="-1"/>
                <w:sz w:val="21"/>
                <w:szCs w:val="21"/>
              </w:rPr>
              <w:t>和物业管理</w:t>
            </w:r>
            <w:r>
              <w:rPr>
                <w:rFonts w:hint="eastAsia" w:ascii="宋体" w:hAnsi="宋体" w:cs="宋体"/>
                <w:spacing w:val="-1"/>
                <w:sz w:val="21"/>
                <w:szCs w:val="21"/>
                <w:lang w:eastAsia="zh-CN"/>
              </w:rPr>
              <w:t>法律法规</w:t>
            </w:r>
            <w:r>
              <w:rPr>
                <w:rFonts w:hint="eastAsia" w:ascii="宋体" w:hAnsi="宋体" w:eastAsia="宋体" w:cs="宋体"/>
                <w:spacing w:val="-1"/>
                <w:sz w:val="21"/>
                <w:szCs w:val="21"/>
              </w:rPr>
              <w:t>，具备良好的组织、协调、沟通能力，作为本项目安全生产负责人负责本项目安全生产工作，统筹负责人</w:t>
            </w:r>
            <w:r>
              <w:rPr>
                <w:rFonts w:hint="eastAsia" w:ascii="宋体" w:hAnsi="宋体" w:eastAsia="宋体" w:cs="宋体"/>
                <w:spacing w:val="-2"/>
                <w:sz w:val="21"/>
                <w:szCs w:val="21"/>
              </w:rPr>
              <w:t>事管理</w:t>
            </w:r>
            <w:r>
              <w:rPr>
                <w:rFonts w:hint="eastAsia" w:ascii="宋体" w:hAnsi="宋体" w:cs="宋体"/>
                <w:spacing w:val="-2"/>
                <w:sz w:val="21"/>
                <w:szCs w:val="21"/>
                <w:lang w:eastAsia="zh-CN"/>
              </w:rPr>
              <w:t>、</w:t>
            </w:r>
            <w:r>
              <w:rPr>
                <w:rFonts w:hint="eastAsia" w:ascii="宋体" w:hAnsi="宋体" w:cs="宋体"/>
                <w:spacing w:val="-2"/>
                <w:sz w:val="21"/>
                <w:szCs w:val="21"/>
                <w:lang w:val="en-US" w:eastAsia="zh-CN"/>
              </w:rPr>
              <w:t>工程机电维修管理、高低压用电管理、统筹开展应急救援相关工作等</w:t>
            </w:r>
            <w:r>
              <w:rPr>
                <w:rFonts w:hint="eastAsia" w:ascii="宋体" w:hAnsi="宋体" w:eastAsia="宋体" w:cs="宋体"/>
                <w:spacing w:val="-2"/>
                <w:sz w:val="21"/>
                <w:szCs w:val="21"/>
              </w:rPr>
              <w:t>；</w:t>
            </w:r>
          </w:p>
          <w:p>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kern w:val="0"/>
                <w:sz w:val="21"/>
                <w:szCs w:val="21"/>
                <w:highlight w:val="none"/>
                <w:lang w:val="en-US" w:eastAsia="zh-CN"/>
              </w:rPr>
            </w:pPr>
          </w:p>
          <w:p>
            <w:pPr>
              <w:spacing w:before="68"/>
              <w:ind w:left="0" w:right="145" w:firstLine="0"/>
              <w:jc w:val="both"/>
              <w:rPr>
                <w:rFonts w:hint="eastAsia" w:ascii="宋体" w:hAnsi="宋体" w:eastAsia="宋体" w:cs="宋体"/>
                <w:spacing w:val="-2"/>
                <w:sz w:val="21"/>
                <w:szCs w:val="21"/>
              </w:rPr>
            </w:pPr>
          </w:p>
        </w:tc>
        <w:tc>
          <w:tcPr>
            <w:tcW w:w="2588" w:type="dxa"/>
            <w:gridSpan w:val="2"/>
            <w:vAlign w:val="top"/>
          </w:tcPr>
          <w:p>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1.具有物业管理相关专业本科或以上学历；</w:t>
            </w:r>
          </w:p>
          <w:p>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2.具有人社部门或经人社部门备案的第三方机构颁发的三级/高级（或以上）电工职业资格证书或职业技能等级证书；</w:t>
            </w:r>
          </w:p>
          <w:p>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3.具有人社部门颁发的物业管理师证书或经人社部门备案的第三方机构颁发的物业管理员（师）职业技能等级证书（等级：高级工（三级）或以上）；</w:t>
            </w:r>
          </w:p>
          <w:p>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val="en-US" w:eastAsia="zh-CN"/>
              </w:rPr>
              <w:t>.具有医院物业项目2年或以上工作经验且作为项目经理或项目负责人，要求服务内容需包含安全管理、清洁管理、绿化管理、工程维修服务中的任意三项；</w:t>
            </w:r>
          </w:p>
          <w:p>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val="en-US" w:eastAsia="zh-CN"/>
              </w:rPr>
              <w:t>.具有人社部门或应急管理相关部门或应急管理相关事业单位颁发的应急救援类证书。</w:t>
            </w:r>
          </w:p>
          <w:p>
            <w:pPr>
              <w:rPr>
                <w:rFonts w:hint="eastAsia" w:ascii="宋体" w:hAnsi="宋体" w:eastAsia="宋体" w:cs="宋体"/>
                <w:szCs w:val="21"/>
              </w:rPr>
            </w:pPr>
          </w:p>
          <w:p>
            <w:pPr>
              <w:rPr>
                <w:rFonts w:hint="eastAsia" w:ascii="宋体" w:hAnsi="宋体" w:eastAsia="宋体" w:cs="宋体"/>
                <w:szCs w:val="21"/>
              </w:rPr>
            </w:pPr>
          </w:p>
          <w:p>
            <w:pPr>
              <w:spacing w:before="28" w:line="233" w:lineRule="auto"/>
              <w:ind w:left="120" w:right="162" w:firstLine="9"/>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269" w:type="dxa"/>
            <w:gridSpan w:val="2"/>
            <w:vAlign w:val="top"/>
          </w:tcPr>
          <w:p>
            <w:pPr>
              <w:spacing w:before="31" w:line="223" w:lineRule="auto"/>
              <w:ind w:left="551" w:right="205" w:hanging="331"/>
              <w:rPr>
                <w:rFonts w:hint="eastAsia" w:ascii="宋体" w:hAnsi="宋体" w:eastAsia="宋体" w:cs="宋体"/>
                <w:sz w:val="21"/>
                <w:szCs w:val="21"/>
              </w:rPr>
            </w:pPr>
            <w:r>
              <w:rPr>
                <w:rFonts w:hint="eastAsia" w:ascii="宋体" w:hAnsi="宋体" w:eastAsia="宋体" w:cs="宋体"/>
                <w:spacing w:val="-3"/>
                <w:sz w:val="21"/>
                <w:szCs w:val="21"/>
              </w:rPr>
              <w:t>调度客服</w:t>
            </w:r>
            <w:r>
              <w:rPr>
                <w:rFonts w:hint="eastAsia" w:ascii="宋体" w:hAnsi="宋体" w:eastAsia="宋体" w:cs="宋体"/>
                <w:sz w:val="21"/>
                <w:szCs w:val="21"/>
              </w:rPr>
              <w:t>员</w:t>
            </w:r>
          </w:p>
        </w:tc>
        <w:tc>
          <w:tcPr>
            <w:tcW w:w="4508" w:type="dxa"/>
            <w:vAlign w:val="top"/>
          </w:tcPr>
          <w:p>
            <w:pPr>
              <w:spacing w:before="31" w:line="223" w:lineRule="auto"/>
              <w:ind w:left="118" w:right="145" w:hanging="10"/>
              <w:rPr>
                <w:rFonts w:hint="eastAsia" w:ascii="宋体" w:hAnsi="宋体" w:eastAsia="宋体" w:cs="宋体"/>
                <w:sz w:val="21"/>
                <w:szCs w:val="21"/>
              </w:rPr>
            </w:pPr>
            <w:r>
              <w:rPr>
                <w:rFonts w:hint="eastAsia" w:ascii="宋体" w:hAnsi="宋体" w:cs="宋体"/>
                <w:spacing w:val="-1"/>
                <w:sz w:val="21"/>
                <w:szCs w:val="21"/>
                <w:lang w:val="en-US" w:eastAsia="zh-CN"/>
              </w:rPr>
              <w:t>45</w:t>
            </w:r>
            <w:r>
              <w:rPr>
                <w:rFonts w:hint="eastAsia" w:ascii="宋体" w:hAnsi="宋体" w:eastAsia="宋体" w:cs="宋体"/>
                <w:spacing w:val="-1"/>
                <w:sz w:val="21"/>
                <w:szCs w:val="21"/>
              </w:rPr>
              <w:t>周岁以下，大专及以上学历，具有良好的语</w:t>
            </w:r>
            <w:r>
              <w:rPr>
                <w:rFonts w:hint="eastAsia" w:ascii="宋体" w:hAnsi="宋体" w:eastAsia="宋体" w:cs="宋体"/>
                <w:spacing w:val="-3"/>
                <w:sz w:val="21"/>
                <w:szCs w:val="21"/>
              </w:rPr>
              <w:t>言表达及沟通协调能力。</w:t>
            </w:r>
          </w:p>
        </w:tc>
        <w:tc>
          <w:tcPr>
            <w:tcW w:w="2588" w:type="dxa"/>
            <w:gridSpan w:val="2"/>
            <w:vAlign w:val="top"/>
          </w:tcPr>
          <w:p>
            <w:pPr>
              <w:spacing w:before="169" w:line="223" w:lineRule="auto"/>
              <w:ind w:left="1245"/>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269" w:type="dxa"/>
            <w:gridSpan w:val="2"/>
            <w:vAlign w:val="top"/>
          </w:tcPr>
          <w:p>
            <w:pPr>
              <w:spacing w:before="169" w:line="220" w:lineRule="auto"/>
              <w:ind w:left="221"/>
              <w:rPr>
                <w:rFonts w:hint="eastAsia" w:ascii="宋体" w:hAnsi="宋体" w:eastAsia="宋体" w:cs="宋体"/>
                <w:sz w:val="21"/>
                <w:szCs w:val="21"/>
              </w:rPr>
            </w:pPr>
            <w:r>
              <w:rPr>
                <w:rFonts w:hint="eastAsia" w:ascii="宋体" w:hAnsi="宋体" w:eastAsia="宋体" w:cs="宋体"/>
                <w:i w:val="0"/>
                <w:iCs w:val="0"/>
                <w:snapToGrid w:val="0"/>
                <w:color w:val="000000"/>
                <w:kern w:val="0"/>
                <w:sz w:val="21"/>
                <w:szCs w:val="21"/>
                <w:u w:val="none"/>
                <w:lang w:val="en-US" w:eastAsia="zh-CN" w:bidi="ar"/>
              </w:rPr>
              <w:t>行政文员</w:t>
            </w:r>
          </w:p>
        </w:tc>
        <w:tc>
          <w:tcPr>
            <w:tcW w:w="4508" w:type="dxa"/>
            <w:vAlign w:val="top"/>
          </w:tcPr>
          <w:p>
            <w:pPr>
              <w:spacing w:before="33" w:line="222" w:lineRule="auto"/>
              <w:ind w:left="123" w:right="104" w:firstLine="19"/>
              <w:rPr>
                <w:rFonts w:hint="eastAsia" w:ascii="宋体" w:hAnsi="宋体" w:eastAsia="宋体" w:cs="宋体"/>
                <w:sz w:val="21"/>
                <w:szCs w:val="21"/>
              </w:rPr>
            </w:pPr>
            <w:r>
              <w:rPr>
                <w:rFonts w:hint="eastAsia" w:ascii="宋体" w:hAnsi="宋体" w:eastAsia="宋体" w:cs="宋体"/>
                <w:spacing w:val="-8"/>
                <w:sz w:val="21"/>
                <w:szCs w:val="21"/>
              </w:rPr>
              <w:t>中专及以上学历，能熟练使用</w:t>
            </w:r>
            <w:r>
              <w:rPr>
                <w:rFonts w:hint="eastAsia" w:ascii="宋体" w:hAnsi="宋体" w:eastAsia="宋体" w:cs="宋体"/>
                <w:spacing w:val="-45"/>
                <w:sz w:val="21"/>
                <w:szCs w:val="21"/>
              </w:rPr>
              <w:t xml:space="preserve"> </w:t>
            </w:r>
            <w:r>
              <w:rPr>
                <w:rFonts w:hint="eastAsia" w:ascii="宋体" w:hAnsi="宋体" w:eastAsia="宋体" w:cs="宋体"/>
                <w:spacing w:val="-8"/>
                <w:sz w:val="21"/>
                <w:szCs w:val="21"/>
              </w:rPr>
              <w:t>word、excel、ppt</w:t>
            </w:r>
            <w:r>
              <w:rPr>
                <w:rFonts w:hint="eastAsia" w:ascii="宋体" w:hAnsi="宋体" w:eastAsia="宋体" w:cs="宋体"/>
                <w:spacing w:val="-1"/>
                <w:sz w:val="21"/>
                <w:szCs w:val="21"/>
              </w:rPr>
              <w:t>等办公软件，能完成</w:t>
            </w:r>
            <w:r>
              <w:rPr>
                <w:rFonts w:hint="eastAsia" w:ascii="宋体" w:hAnsi="宋体" w:cs="宋体"/>
                <w:spacing w:val="-1"/>
                <w:sz w:val="21"/>
                <w:szCs w:val="21"/>
                <w:lang w:eastAsia="zh-CN"/>
              </w:rPr>
              <w:t>领导交代的</w:t>
            </w:r>
            <w:r>
              <w:rPr>
                <w:rFonts w:hint="eastAsia" w:ascii="宋体" w:hAnsi="宋体" w:eastAsia="宋体" w:cs="宋体"/>
                <w:spacing w:val="-1"/>
                <w:sz w:val="21"/>
                <w:szCs w:val="21"/>
              </w:rPr>
              <w:t>任务。</w:t>
            </w:r>
          </w:p>
        </w:tc>
        <w:tc>
          <w:tcPr>
            <w:tcW w:w="2588" w:type="dxa"/>
            <w:gridSpan w:val="2"/>
            <w:vAlign w:val="top"/>
          </w:tcPr>
          <w:p>
            <w:pPr>
              <w:spacing w:before="169" w:line="223" w:lineRule="auto"/>
              <w:ind w:left="1245"/>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269" w:type="dxa"/>
            <w:gridSpan w:val="2"/>
            <w:vAlign w:val="top"/>
          </w:tcPr>
          <w:p>
            <w:pPr>
              <w:spacing w:before="33" w:line="222" w:lineRule="auto"/>
              <w:ind w:left="550" w:right="205" w:hanging="319"/>
              <w:rPr>
                <w:rFonts w:hint="eastAsia" w:ascii="宋体" w:hAnsi="宋体" w:eastAsia="宋体" w:cs="宋体"/>
                <w:sz w:val="21"/>
                <w:szCs w:val="21"/>
              </w:rPr>
            </w:pPr>
            <w:r>
              <w:rPr>
                <w:rFonts w:hint="eastAsia" w:ascii="宋体" w:hAnsi="宋体" w:eastAsia="宋体" w:cs="宋体"/>
                <w:spacing w:val="-6"/>
                <w:sz w:val="21"/>
                <w:szCs w:val="21"/>
              </w:rPr>
              <w:t>急诊救护</w:t>
            </w:r>
            <w:r>
              <w:rPr>
                <w:rFonts w:hint="eastAsia" w:ascii="宋体" w:hAnsi="宋体" w:eastAsia="宋体" w:cs="宋体"/>
                <w:sz w:val="21"/>
                <w:szCs w:val="21"/>
              </w:rPr>
              <w:t>员</w:t>
            </w:r>
          </w:p>
        </w:tc>
        <w:tc>
          <w:tcPr>
            <w:tcW w:w="4508" w:type="dxa"/>
            <w:vAlign w:val="top"/>
          </w:tcPr>
          <w:p>
            <w:pPr>
              <w:spacing w:before="33" w:line="222" w:lineRule="auto"/>
              <w:ind w:left="127" w:right="145" w:hanging="19"/>
              <w:rPr>
                <w:rFonts w:hint="eastAsia" w:ascii="宋体" w:hAnsi="宋体" w:eastAsia="宋体" w:cs="宋体"/>
                <w:sz w:val="21"/>
                <w:szCs w:val="21"/>
              </w:rPr>
            </w:pPr>
            <w:r>
              <w:rPr>
                <w:rFonts w:hint="eastAsia" w:ascii="宋体" w:hAnsi="宋体" w:cs="宋体"/>
                <w:spacing w:val="-1"/>
                <w:sz w:val="21"/>
                <w:szCs w:val="21"/>
                <w:lang w:val="en-US" w:eastAsia="zh-CN"/>
              </w:rPr>
              <w:t>50</w:t>
            </w:r>
            <w:r>
              <w:rPr>
                <w:rFonts w:hint="eastAsia" w:ascii="宋体" w:hAnsi="宋体" w:eastAsia="宋体" w:cs="宋体"/>
                <w:spacing w:val="-36"/>
                <w:sz w:val="21"/>
                <w:szCs w:val="21"/>
              </w:rPr>
              <w:t xml:space="preserve"> </w:t>
            </w:r>
            <w:r>
              <w:rPr>
                <w:rFonts w:hint="eastAsia" w:ascii="宋体" w:hAnsi="宋体" w:eastAsia="宋体" w:cs="宋体"/>
                <w:spacing w:val="-1"/>
                <w:sz w:val="21"/>
                <w:szCs w:val="21"/>
              </w:rPr>
              <w:t>周岁以下，具备急救护理方面技能，能协助</w:t>
            </w:r>
            <w:r>
              <w:rPr>
                <w:rFonts w:hint="eastAsia" w:ascii="宋体" w:hAnsi="宋体" w:eastAsia="宋体" w:cs="宋体"/>
                <w:spacing w:val="-2"/>
                <w:sz w:val="21"/>
                <w:szCs w:val="21"/>
              </w:rPr>
              <w:t>急诊科完成外勤救护任务。</w:t>
            </w:r>
          </w:p>
        </w:tc>
        <w:tc>
          <w:tcPr>
            <w:tcW w:w="2588" w:type="dxa"/>
            <w:gridSpan w:val="2"/>
            <w:vAlign w:val="top"/>
          </w:tcPr>
          <w:p>
            <w:pPr>
              <w:spacing w:before="170" w:line="223" w:lineRule="auto"/>
              <w:ind w:left="1245"/>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8" w:hRule="atLeast"/>
        </w:trPr>
        <w:tc>
          <w:tcPr>
            <w:tcW w:w="1269" w:type="dxa"/>
            <w:gridSpan w:val="2"/>
            <w:vAlign w:val="top"/>
          </w:tcPr>
          <w:p>
            <w:pPr>
              <w:spacing w:before="33" w:line="222" w:lineRule="auto"/>
              <w:ind w:left="550" w:right="205" w:hanging="319"/>
              <w:rPr>
                <w:rFonts w:hint="eastAsia" w:ascii="宋体" w:hAnsi="宋体" w:eastAsia="宋体" w:cs="宋体"/>
                <w:spacing w:val="-6"/>
                <w:sz w:val="21"/>
                <w:szCs w:val="21"/>
              </w:rPr>
            </w:pPr>
            <w:r>
              <w:rPr>
                <w:rFonts w:hint="eastAsia" w:ascii="宋体" w:hAnsi="宋体" w:eastAsia="宋体" w:cs="宋体"/>
                <w:spacing w:val="-6"/>
                <w:sz w:val="21"/>
                <w:szCs w:val="21"/>
              </w:rPr>
              <w:t>机电工程</w:t>
            </w:r>
          </w:p>
          <w:p>
            <w:pPr>
              <w:spacing w:before="33" w:line="222" w:lineRule="auto"/>
              <w:ind w:left="550" w:right="205" w:hanging="319"/>
              <w:rPr>
                <w:rFonts w:hint="eastAsia" w:ascii="宋体" w:hAnsi="宋体" w:eastAsia="宋体" w:cs="宋体"/>
                <w:spacing w:val="-6"/>
                <w:sz w:val="21"/>
                <w:szCs w:val="21"/>
              </w:rPr>
            </w:pPr>
            <w:r>
              <w:rPr>
                <w:rFonts w:hint="eastAsia" w:ascii="宋体" w:hAnsi="宋体" w:eastAsia="宋体" w:cs="宋体"/>
                <w:spacing w:val="-6"/>
                <w:sz w:val="21"/>
                <w:szCs w:val="21"/>
              </w:rPr>
              <w:t>日常设施</w:t>
            </w:r>
          </w:p>
          <w:p>
            <w:pPr>
              <w:spacing w:before="33" w:line="222" w:lineRule="auto"/>
              <w:ind w:left="550" w:right="205" w:hanging="319"/>
              <w:rPr>
                <w:rFonts w:hint="eastAsia" w:ascii="宋体" w:hAnsi="宋体" w:eastAsia="宋体" w:cs="宋体"/>
                <w:sz w:val="21"/>
                <w:szCs w:val="21"/>
              </w:rPr>
            </w:pPr>
            <w:r>
              <w:rPr>
                <w:rFonts w:hint="eastAsia" w:ascii="宋体" w:hAnsi="宋体" w:eastAsia="宋体" w:cs="宋体"/>
                <w:spacing w:val="-6"/>
                <w:sz w:val="21"/>
                <w:szCs w:val="21"/>
              </w:rPr>
              <w:t>管理主管</w:t>
            </w:r>
          </w:p>
        </w:tc>
        <w:tc>
          <w:tcPr>
            <w:tcW w:w="4508" w:type="dxa"/>
            <w:vAlign w:val="top"/>
          </w:tcPr>
          <w:p>
            <w:pPr>
              <w:spacing w:before="30" w:line="218" w:lineRule="auto"/>
              <w:ind w:left="118"/>
              <w:rPr>
                <w:rFonts w:hint="eastAsia" w:ascii="宋体" w:hAnsi="宋体" w:eastAsia="宋体" w:cs="宋体"/>
                <w:spacing w:val="-1"/>
                <w:sz w:val="21"/>
                <w:szCs w:val="21"/>
              </w:rPr>
            </w:pPr>
            <w:r>
              <w:rPr>
                <w:rFonts w:hint="eastAsia" w:ascii="宋体" w:hAnsi="宋体" w:cs="宋体"/>
                <w:spacing w:val="-4"/>
                <w:sz w:val="21"/>
                <w:szCs w:val="21"/>
                <w:lang w:val="en-US" w:eastAsia="zh-CN"/>
              </w:rPr>
              <w:t>55</w:t>
            </w:r>
            <w:r>
              <w:rPr>
                <w:rFonts w:hint="eastAsia" w:ascii="宋体" w:hAnsi="宋体" w:eastAsia="宋体" w:cs="宋体"/>
                <w:spacing w:val="-4"/>
                <w:sz w:val="21"/>
                <w:szCs w:val="21"/>
              </w:rPr>
              <w:t>周岁以下,持有电工或特种设备管理证件</w:t>
            </w:r>
            <w:r>
              <w:rPr>
                <w:rFonts w:hint="eastAsia" w:ascii="宋体" w:hAnsi="宋体" w:cs="宋体"/>
                <w:spacing w:val="-4"/>
                <w:sz w:val="21"/>
                <w:szCs w:val="21"/>
                <w:lang w:eastAsia="zh-CN"/>
              </w:rPr>
              <w:t>，具</w:t>
            </w:r>
            <w:r>
              <w:rPr>
                <w:rFonts w:hint="eastAsia" w:ascii="宋体" w:hAnsi="宋体" w:eastAsia="宋体" w:cs="宋体"/>
                <w:spacing w:val="-4"/>
                <w:sz w:val="21"/>
                <w:szCs w:val="21"/>
              </w:rPr>
              <w:t>有</w:t>
            </w:r>
            <w:r>
              <w:rPr>
                <w:rFonts w:hint="eastAsia" w:ascii="宋体" w:hAnsi="宋体" w:eastAsia="宋体" w:cs="宋体"/>
                <w:spacing w:val="-2"/>
                <w:sz w:val="21"/>
                <w:szCs w:val="21"/>
              </w:rPr>
              <w:t>医院</w:t>
            </w:r>
            <w:r>
              <w:rPr>
                <w:rFonts w:hint="eastAsia" w:ascii="宋体" w:hAnsi="宋体" w:eastAsia="宋体" w:cs="宋体"/>
                <w:spacing w:val="-41"/>
                <w:sz w:val="21"/>
                <w:szCs w:val="21"/>
              </w:rPr>
              <w:t xml:space="preserve"> </w:t>
            </w:r>
            <w:r>
              <w:rPr>
                <w:rFonts w:hint="eastAsia" w:ascii="宋体" w:hAnsi="宋体" w:eastAsia="宋体" w:cs="宋体"/>
                <w:spacing w:val="-2"/>
                <w:sz w:val="21"/>
                <w:szCs w:val="21"/>
              </w:rPr>
              <w:t>3</w:t>
            </w:r>
            <w:r>
              <w:rPr>
                <w:rFonts w:hint="eastAsia" w:ascii="宋体" w:hAnsi="宋体" w:eastAsia="宋体" w:cs="宋体"/>
                <w:spacing w:val="-36"/>
                <w:sz w:val="21"/>
                <w:szCs w:val="21"/>
              </w:rPr>
              <w:t xml:space="preserve"> </w:t>
            </w:r>
            <w:r>
              <w:rPr>
                <w:rFonts w:hint="eastAsia" w:ascii="宋体" w:hAnsi="宋体" w:eastAsia="宋体" w:cs="宋体"/>
                <w:spacing w:val="-2"/>
                <w:sz w:val="21"/>
                <w:szCs w:val="21"/>
              </w:rPr>
              <w:t>年以上工作经验</w:t>
            </w:r>
            <w:r>
              <w:rPr>
                <w:rFonts w:hint="eastAsia" w:ascii="宋体" w:hAnsi="宋体" w:cs="宋体"/>
                <w:spacing w:val="-2"/>
                <w:sz w:val="21"/>
                <w:szCs w:val="21"/>
                <w:lang w:eastAsia="zh-CN"/>
              </w:rPr>
              <w:t>，</w:t>
            </w:r>
            <w:r>
              <w:rPr>
                <w:rFonts w:hint="eastAsia" w:ascii="宋体" w:hAnsi="宋体" w:cs="宋体"/>
                <w:spacing w:val="-2"/>
                <w:sz w:val="21"/>
                <w:szCs w:val="21"/>
                <w:lang w:val="en-US" w:eastAsia="zh-CN"/>
              </w:rPr>
              <w:t>具有</w:t>
            </w:r>
            <w:r>
              <w:rPr>
                <w:rFonts w:hint="eastAsia"/>
                <w:lang w:val="en-US" w:eastAsia="zh-CN"/>
              </w:rPr>
              <w:t>机电设施管理经验</w:t>
            </w:r>
            <w:r>
              <w:rPr>
                <w:rFonts w:hint="eastAsia" w:ascii="宋体" w:hAnsi="宋体" w:eastAsia="宋体" w:cs="宋体"/>
                <w:spacing w:val="-2"/>
                <w:sz w:val="21"/>
                <w:szCs w:val="21"/>
              </w:rPr>
              <w:t>，负责各区域机电</w:t>
            </w:r>
            <w:r>
              <w:rPr>
                <w:rFonts w:hint="eastAsia" w:ascii="宋体" w:hAnsi="宋体" w:eastAsia="宋体" w:cs="宋体"/>
                <w:spacing w:val="-1"/>
                <w:sz w:val="21"/>
                <w:szCs w:val="21"/>
              </w:rPr>
              <w:t>系统的管理工作，负责统筹机电类人员管理工作。责任心强，</w:t>
            </w:r>
            <w:r>
              <w:rPr>
                <w:rFonts w:hint="eastAsia" w:ascii="宋体" w:hAnsi="宋体" w:cs="宋体"/>
                <w:spacing w:val="-1"/>
                <w:sz w:val="21"/>
                <w:szCs w:val="21"/>
                <w:lang w:eastAsia="zh-CN"/>
              </w:rPr>
              <w:t>具有</w:t>
            </w:r>
            <w:r>
              <w:rPr>
                <w:rFonts w:hint="eastAsia" w:ascii="宋体" w:hAnsi="宋体" w:eastAsia="宋体" w:cs="宋体"/>
                <w:spacing w:val="-1"/>
                <w:sz w:val="21"/>
                <w:szCs w:val="21"/>
              </w:rPr>
              <w:t>较强的组织、协调和管理能力，专业理论知识扎实，动手能力强。</w:t>
            </w:r>
          </w:p>
          <w:p>
            <w:pPr>
              <w:spacing w:before="32" w:line="232" w:lineRule="auto"/>
              <w:ind w:left="117" w:right="101" w:hanging="4"/>
              <w:jc w:val="both"/>
              <w:rPr>
                <w:rFonts w:hint="eastAsia" w:ascii="宋体" w:hAnsi="宋体" w:eastAsia="宋体" w:cs="宋体"/>
                <w:spacing w:val="-1"/>
                <w:sz w:val="21"/>
                <w:szCs w:val="21"/>
              </w:rPr>
            </w:pPr>
          </w:p>
          <w:p>
            <w:pPr>
              <w:pStyle w:val="60"/>
              <w:rPr>
                <w:rFonts w:hint="eastAsia" w:ascii="宋体" w:hAnsi="宋体" w:eastAsia="宋体" w:cs="宋体"/>
                <w:spacing w:val="-1"/>
                <w:sz w:val="21"/>
                <w:szCs w:val="21"/>
              </w:rPr>
            </w:pPr>
          </w:p>
          <w:p>
            <w:pPr>
              <w:pStyle w:val="60"/>
              <w:rPr>
                <w:rFonts w:hint="eastAsia" w:ascii="宋体" w:hAnsi="宋体" w:eastAsia="宋体" w:cs="宋体"/>
                <w:spacing w:val="-1"/>
                <w:sz w:val="21"/>
                <w:szCs w:val="21"/>
              </w:rPr>
            </w:pPr>
          </w:p>
        </w:tc>
        <w:tc>
          <w:tcPr>
            <w:tcW w:w="2588" w:type="dxa"/>
            <w:gridSpan w:val="2"/>
            <w:vAlign w:val="top"/>
          </w:tcPr>
          <w:p>
            <w:pPr>
              <w:rPr>
                <w:rFonts w:hint="eastAsia" w:ascii="宋体" w:hAnsi="宋体" w:eastAsia="宋体" w:cs="宋体"/>
                <w:szCs w:val="21"/>
              </w:rPr>
            </w:pPr>
          </w:p>
          <w:p>
            <w:pPr>
              <w:rPr>
                <w:rFonts w:hint="eastAsia" w:ascii="宋体" w:hAnsi="宋体" w:eastAsia="宋体" w:cs="宋体"/>
                <w:szCs w:val="21"/>
              </w:rPr>
            </w:pPr>
          </w:p>
          <w:p>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（1）具有机械类专业本科或以上学历；</w:t>
            </w:r>
          </w:p>
          <w:p>
            <w:pPr>
              <w:keepNext w:val="0"/>
              <w:keepLines w:val="0"/>
              <w:widowControl/>
              <w:suppressLineNumbers w:val="0"/>
              <w:wordWrap w:val="0"/>
              <w:spacing w:before="0" w:beforeAutospacing="0" w:after="0" w:afterAutospacing="0"/>
              <w:ind w:left="0" w:leftChars="0" w:right="0" w:right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）具有五级/初级或以上电工（或维修电工）职业资格证书或职业技能等级证书；</w:t>
            </w:r>
          </w:p>
          <w:p>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（3）具有人社部门或经人社部门备案的第三方合法机构颁发的</w:t>
            </w:r>
            <w:r>
              <w:rPr>
                <w:rFonts w:hint="eastAsia" w:ascii="宋体" w:hAnsi="宋体" w:eastAsia="宋体" w:cs="宋体"/>
                <w:color w:val="auto"/>
                <w:szCs w:val="21"/>
                <w:highlight w:val="none"/>
                <w:lang w:val="en-US" w:eastAsia="zh-CN"/>
              </w:rPr>
              <w:t>机电设备类</w:t>
            </w:r>
            <w:r>
              <w:rPr>
                <w:rFonts w:hint="eastAsia" w:ascii="宋体" w:hAnsi="宋体" w:eastAsia="宋体" w:cs="宋体"/>
                <w:color w:val="auto"/>
                <w:szCs w:val="21"/>
                <w:highlight w:val="none"/>
              </w:rPr>
              <w:t>四级/中级或以上职业资格证书或职业技能等级证书；</w:t>
            </w:r>
          </w:p>
          <w:p>
            <w:pPr>
              <w:spacing w:before="28" w:line="233" w:lineRule="auto"/>
              <w:ind w:left="120" w:right="162" w:firstLine="9"/>
              <w:rPr>
                <w:rFonts w:hint="eastAsia" w:ascii="宋体" w:hAnsi="宋体" w:eastAsia="宋体" w:cs="宋体"/>
                <w:spacing w:val="-2"/>
                <w:sz w:val="21"/>
                <w:szCs w:val="21"/>
              </w:rPr>
            </w:pPr>
          </w:p>
          <w:p>
            <w:pPr>
              <w:pStyle w:val="60"/>
              <w:rPr>
                <w:rFonts w:hint="eastAsia" w:ascii="宋体" w:hAnsi="宋体" w:eastAsia="宋体" w:cs="宋体"/>
                <w:spacing w:val="-2"/>
                <w:sz w:val="21"/>
                <w:szCs w:val="21"/>
              </w:rPr>
            </w:pPr>
          </w:p>
          <w:p>
            <w:pPr>
              <w:pStyle w:val="60"/>
              <w:rPr>
                <w:rFonts w:hint="eastAsia" w:ascii="宋体" w:hAnsi="宋体" w:eastAsia="宋体" w:cs="宋体"/>
                <w:spacing w:val="-2"/>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1094" w:hRule="atLeast"/>
        </w:trPr>
        <w:tc>
          <w:tcPr>
            <w:tcW w:w="1259" w:type="dxa"/>
            <w:vAlign w:val="top"/>
          </w:tcPr>
          <w:p>
            <w:pPr>
              <w:spacing w:before="301" w:line="220" w:lineRule="auto"/>
              <w:ind w:left="226"/>
              <w:rPr>
                <w:rFonts w:hint="eastAsia" w:ascii="宋体" w:hAnsi="宋体" w:eastAsia="宋体" w:cs="宋体"/>
                <w:sz w:val="21"/>
                <w:szCs w:val="21"/>
              </w:rPr>
            </w:pPr>
            <w:r>
              <w:rPr>
                <w:rFonts w:hint="eastAsia" w:ascii="宋体" w:hAnsi="宋体" w:eastAsia="宋体" w:cs="宋体"/>
                <w:spacing w:val="-5"/>
                <w:sz w:val="21"/>
                <w:szCs w:val="21"/>
              </w:rPr>
              <w:t>高低压电</w:t>
            </w:r>
          </w:p>
          <w:p>
            <w:pPr>
              <w:spacing w:before="56" w:line="184" w:lineRule="auto"/>
              <w:ind w:left="539"/>
              <w:rPr>
                <w:rFonts w:hint="eastAsia" w:ascii="宋体" w:hAnsi="宋体" w:eastAsia="宋体" w:cs="宋体"/>
                <w:sz w:val="21"/>
                <w:szCs w:val="21"/>
              </w:rPr>
            </w:pPr>
            <w:r>
              <w:rPr>
                <w:rFonts w:hint="eastAsia" w:ascii="宋体" w:hAnsi="宋体" w:eastAsia="宋体" w:cs="宋体"/>
                <w:sz w:val="21"/>
                <w:szCs w:val="21"/>
              </w:rPr>
              <w:t>工</w:t>
            </w:r>
          </w:p>
        </w:tc>
        <w:tc>
          <w:tcPr>
            <w:tcW w:w="4518" w:type="dxa"/>
            <w:gridSpan w:val="2"/>
            <w:vAlign w:val="top"/>
          </w:tcPr>
          <w:p>
            <w:pPr>
              <w:spacing w:before="32" w:line="231" w:lineRule="auto"/>
              <w:ind w:left="114" w:right="104" w:hanging="1"/>
              <w:jc w:val="both"/>
              <w:rPr>
                <w:rFonts w:hint="eastAsia" w:ascii="宋体" w:hAnsi="宋体" w:eastAsia="宋体" w:cs="宋体"/>
                <w:sz w:val="21"/>
                <w:szCs w:val="21"/>
              </w:rPr>
            </w:pPr>
            <w:r>
              <w:rPr>
                <w:rFonts w:hint="eastAsia" w:ascii="宋体" w:hAnsi="宋体" w:cs="宋体"/>
                <w:spacing w:val="-2"/>
                <w:sz w:val="21"/>
                <w:szCs w:val="21"/>
                <w:lang w:val="en-US" w:eastAsia="zh-CN"/>
              </w:rPr>
              <w:t>55</w:t>
            </w:r>
            <w:r>
              <w:rPr>
                <w:rFonts w:hint="eastAsia" w:ascii="宋体" w:hAnsi="宋体" w:eastAsia="宋体" w:cs="宋体"/>
                <w:spacing w:val="-2"/>
                <w:sz w:val="21"/>
                <w:szCs w:val="21"/>
              </w:rPr>
              <w:t>周岁以下，持有电工操作证，持有高压操作</w:t>
            </w:r>
            <w:r>
              <w:rPr>
                <w:rFonts w:hint="eastAsia" w:ascii="宋体" w:hAnsi="宋体" w:eastAsia="宋体" w:cs="宋体"/>
                <w:spacing w:val="-1"/>
                <w:sz w:val="21"/>
                <w:szCs w:val="21"/>
              </w:rPr>
              <w:t>证（必备）、具有中级或以上电气/机电专</w:t>
            </w:r>
            <w:r>
              <w:rPr>
                <w:rFonts w:hint="eastAsia" w:ascii="宋体" w:hAnsi="宋体" w:eastAsia="宋体" w:cs="宋体"/>
                <w:spacing w:val="-2"/>
                <w:sz w:val="21"/>
                <w:szCs w:val="21"/>
              </w:rPr>
              <w:t>业职</w:t>
            </w:r>
            <w:r>
              <w:rPr>
                <w:rFonts w:hint="eastAsia" w:ascii="宋体" w:hAnsi="宋体" w:eastAsia="宋体" w:cs="宋体"/>
                <w:spacing w:val="-1"/>
                <w:sz w:val="21"/>
                <w:szCs w:val="21"/>
              </w:rPr>
              <w:t>称证书及相关设备维修能力</w:t>
            </w:r>
            <w:r>
              <w:rPr>
                <w:rFonts w:hint="eastAsia" w:ascii="宋体" w:hAnsi="宋体" w:cs="宋体"/>
                <w:spacing w:val="-1"/>
                <w:sz w:val="21"/>
                <w:szCs w:val="21"/>
                <w:lang w:eastAsia="zh-CN"/>
              </w:rPr>
              <w:t>，具</w:t>
            </w:r>
            <w:r>
              <w:rPr>
                <w:rFonts w:hint="eastAsia" w:ascii="宋体" w:hAnsi="宋体" w:eastAsia="宋体" w:cs="宋体"/>
                <w:spacing w:val="-1"/>
                <w:sz w:val="21"/>
                <w:szCs w:val="21"/>
              </w:rPr>
              <w:t>有高低压配电运</w:t>
            </w:r>
            <w:r>
              <w:rPr>
                <w:rFonts w:hint="eastAsia" w:ascii="宋体" w:hAnsi="宋体" w:eastAsia="宋体" w:cs="宋体"/>
                <w:spacing w:val="-4"/>
                <w:sz w:val="21"/>
                <w:szCs w:val="21"/>
              </w:rPr>
              <w:t>行岗位工作经验</w:t>
            </w:r>
            <w:r>
              <w:rPr>
                <w:rFonts w:hint="eastAsia" w:ascii="宋体" w:hAnsi="宋体" w:eastAsia="宋体" w:cs="宋体"/>
                <w:spacing w:val="-33"/>
                <w:sz w:val="21"/>
                <w:szCs w:val="21"/>
              </w:rPr>
              <w:t xml:space="preserve"> </w:t>
            </w:r>
            <w:r>
              <w:rPr>
                <w:rFonts w:hint="eastAsia" w:ascii="宋体" w:hAnsi="宋体" w:eastAsia="宋体" w:cs="宋体"/>
                <w:spacing w:val="-4"/>
                <w:sz w:val="21"/>
                <w:szCs w:val="21"/>
              </w:rPr>
              <w:t>3</w:t>
            </w:r>
            <w:r>
              <w:rPr>
                <w:rFonts w:hint="eastAsia" w:ascii="宋体" w:hAnsi="宋体" w:eastAsia="宋体" w:cs="宋体"/>
                <w:spacing w:val="-35"/>
                <w:sz w:val="21"/>
                <w:szCs w:val="21"/>
              </w:rPr>
              <w:t xml:space="preserve"> </w:t>
            </w:r>
            <w:r>
              <w:rPr>
                <w:rFonts w:hint="eastAsia" w:ascii="宋体" w:hAnsi="宋体" w:eastAsia="宋体" w:cs="宋体"/>
                <w:spacing w:val="-4"/>
                <w:sz w:val="21"/>
                <w:szCs w:val="21"/>
              </w:rPr>
              <w:t>年以上。</w:t>
            </w:r>
          </w:p>
        </w:tc>
        <w:tc>
          <w:tcPr>
            <w:tcW w:w="2578" w:type="dxa"/>
            <w:vAlign w:val="top"/>
          </w:tcPr>
          <w:p>
            <w:pPr>
              <w:spacing w:line="367" w:lineRule="auto"/>
              <w:rPr>
                <w:rFonts w:hint="eastAsia" w:ascii="宋体" w:hAnsi="宋体" w:eastAsia="宋体" w:cs="宋体"/>
                <w:sz w:val="21"/>
                <w:szCs w:val="21"/>
              </w:rPr>
            </w:pPr>
          </w:p>
          <w:p>
            <w:pPr>
              <w:spacing w:before="69" w:line="223" w:lineRule="auto"/>
              <w:ind w:left="1245"/>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1094" w:hRule="atLeast"/>
        </w:trPr>
        <w:tc>
          <w:tcPr>
            <w:tcW w:w="1259" w:type="dxa"/>
            <w:vAlign w:val="top"/>
          </w:tcPr>
          <w:p>
            <w:pPr>
              <w:spacing w:before="301" w:line="243" w:lineRule="auto"/>
              <w:ind w:left="334" w:right="205" w:hanging="115"/>
              <w:rPr>
                <w:rFonts w:hint="eastAsia" w:ascii="宋体" w:hAnsi="宋体" w:eastAsia="宋体" w:cs="宋体"/>
                <w:sz w:val="21"/>
                <w:szCs w:val="21"/>
              </w:rPr>
            </w:pPr>
            <w:r>
              <w:rPr>
                <w:rFonts w:hint="eastAsia" w:ascii="宋体" w:hAnsi="宋体" w:eastAsia="宋体" w:cs="宋体"/>
                <w:spacing w:val="-3"/>
                <w:sz w:val="21"/>
                <w:szCs w:val="21"/>
              </w:rPr>
              <w:t>特种设备</w:t>
            </w:r>
            <w:r>
              <w:rPr>
                <w:rFonts w:hint="eastAsia" w:ascii="宋体" w:hAnsi="宋体" w:eastAsia="宋体" w:cs="宋体"/>
                <w:spacing w:val="-5"/>
                <w:sz w:val="21"/>
                <w:szCs w:val="21"/>
              </w:rPr>
              <w:t>管理员</w:t>
            </w:r>
          </w:p>
        </w:tc>
        <w:tc>
          <w:tcPr>
            <w:tcW w:w="4518" w:type="dxa"/>
            <w:gridSpan w:val="2"/>
            <w:vAlign w:val="top"/>
          </w:tcPr>
          <w:p>
            <w:pPr>
              <w:spacing w:before="32" w:line="231" w:lineRule="auto"/>
              <w:ind w:left="114" w:right="134" w:hanging="1"/>
              <w:jc w:val="both"/>
              <w:rPr>
                <w:rFonts w:hint="eastAsia" w:ascii="宋体" w:hAnsi="宋体" w:eastAsia="宋体" w:cs="宋体"/>
                <w:sz w:val="21"/>
                <w:szCs w:val="21"/>
              </w:rPr>
            </w:pPr>
            <w:r>
              <w:rPr>
                <w:rFonts w:hint="eastAsia" w:ascii="宋体" w:hAnsi="宋体" w:cs="宋体"/>
                <w:spacing w:val="-4"/>
                <w:sz w:val="21"/>
                <w:szCs w:val="21"/>
                <w:lang w:val="en-US" w:eastAsia="zh-CN"/>
              </w:rPr>
              <w:t>55</w:t>
            </w:r>
            <w:r>
              <w:rPr>
                <w:rFonts w:hint="eastAsia" w:ascii="宋体" w:hAnsi="宋体" w:eastAsia="宋体" w:cs="宋体"/>
                <w:spacing w:val="-29"/>
                <w:sz w:val="21"/>
                <w:szCs w:val="21"/>
              </w:rPr>
              <w:t xml:space="preserve"> </w:t>
            </w:r>
            <w:r>
              <w:rPr>
                <w:rFonts w:hint="eastAsia" w:ascii="宋体" w:hAnsi="宋体" w:eastAsia="宋体" w:cs="宋体"/>
                <w:spacing w:val="-4"/>
                <w:sz w:val="21"/>
                <w:szCs w:val="21"/>
              </w:rPr>
              <w:t>周岁以下,持有特种设备安全管理证（A</w:t>
            </w:r>
            <w:r>
              <w:rPr>
                <w:rFonts w:hint="eastAsia" w:ascii="宋体" w:hAnsi="宋体" w:eastAsia="宋体" w:cs="宋体"/>
                <w:spacing w:val="-39"/>
                <w:sz w:val="21"/>
                <w:szCs w:val="21"/>
              </w:rPr>
              <w:t xml:space="preserve"> </w:t>
            </w:r>
            <w:r>
              <w:rPr>
                <w:rFonts w:hint="eastAsia" w:ascii="宋体" w:hAnsi="宋体" w:eastAsia="宋体" w:cs="宋体"/>
                <w:spacing w:val="-4"/>
                <w:sz w:val="21"/>
                <w:szCs w:val="21"/>
              </w:rPr>
              <w:t>证，</w:t>
            </w:r>
            <w:r>
              <w:rPr>
                <w:rFonts w:hint="eastAsia" w:ascii="宋体" w:hAnsi="宋体" w:eastAsia="宋体" w:cs="宋体"/>
                <w:spacing w:val="-1"/>
                <w:sz w:val="21"/>
                <w:szCs w:val="21"/>
              </w:rPr>
              <w:t>必备</w:t>
            </w:r>
            <w:r>
              <w:rPr>
                <w:rFonts w:hint="eastAsia" w:ascii="宋体" w:hAnsi="宋体" w:cs="宋体"/>
                <w:spacing w:val="-1"/>
                <w:sz w:val="21"/>
                <w:szCs w:val="21"/>
                <w:lang w:eastAsia="zh-CN"/>
              </w:rPr>
              <w:t>）具</w:t>
            </w:r>
            <w:r>
              <w:rPr>
                <w:rFonts w:hint="eastAsia" w:ascii="宋体" w:hAnsi="宋体" w:eastAsia="宋体" w:cs="宋体"/>
                <w:spacing w:val="-1"/>
                <w:sz w:val="21"/>
                <w:szCs w:val="21"/>
              </w:rPr>
              <w:t>有特种设备标准化相关工作经验，能对特种设备全面监管。对电梯/压力容器/压力管道（医用气体）等有工作经验和能力。</w:t>
            </w:r>
          </w:p>
        </w:tc>
        <w:tc>
          <w:tcPr>
            <w:tcW w:w="2578" w:type="dxa"/>
            <w:vAlign w:val="top"/>
          </w:tcPr>
          <w:p>
            <w:pPr>
              <w:spacing w:line="368" w:lineRule="auto"/>
              <w:rPr>
                <w:rFonts w:hint="eastAsia" w:ascii="宋体" w:hAnsi="宋体" w:eastAsia="宋体" w:cs="宋体"/>
                <w:sz w:val="21"/>
                <w:szCs w:val="21"/>
              </w:rPr>
            </w:pPr>
          </w:p>
          <w:p>
            <w:pPr>
              <w:spacing w:before="69" w:line="223" w:lineRule="auto"/>
              <w:ind w:left="1245"/>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1638" w:hRule="atLeast"/>
        </w:trPr>
        <w:tc>
          <w:tcPr>
            <w:tcW w:w="1259" w:type="dxa"/>
            <w:vAlign w:val="top"/>
          </w:tcPr>
          <w:p>
            <w:pPr>
              <w:spacing w:line="369" w:lineRule="auto"/>
              <w:rPr>
                <w:rFonts w:hint="eastAsia" w:ascii="宋体" w:hAnsi="宋体" w:eastAsia="宋体" w:cs="宋体"/>
                <w:sz w:val="21"/>
                <w:szCs w:val="21"/>
              </w:rPr>
            </w:pPr>
          </w:p>
          <w:p>
            <w:pPr>
              <w:spacing w:before="68"/>
              <w:ind w:left="126" w:right="104" w:firstLine="93"/>
              <w:jc w:val="both"/>
              <w:rPr>
                <w:rFonts w:hint="eastAsia" w:ascii="宋体" w:hAnsi="宋体" w:eastAsia="宋体" w:cs="宋体"/>
                <w:sz w:val="21"/>
                <w:szCs w:val="21"/>
              </w:rPr>
            </w:pPr>
            <w:r>
              <w:rPr>
                <w:rFonts w:hint="eastAsia" w:ascii="宋体" w:hAnsi="宋体" w:eastAsia="宋体" w:cs="宋体"/>
                <w:spacing w:val="-3"/>
                <w:sz w:val="21"/>
                <w:szCs w:val="21"/>
              </w:rPr>
              <w:t>机电维修</w:t>
            </w:r>
            <w:r>
              <w:rPr>
                <w:rFonts w:hint="eastAsia" w:ascii="宋体" w:hAnsi="宋体" w:eastAsia="宋体" w:cs="宋体"/>
                <w:spacing w:val="-6"/>
                <w:sz w:val="21"/>
                <w:szCs w:val="21"/>
              </w:rPr>
              <w:t>工、房屋日</w:t>
            </w:r>
            <w:r>
              <w:rPr>
                <w:rFonts w:hint="eastAsia" w:ascii="宋体" w:hAnsi="宋体" w:eastAsia="宋体" w:cs="宋体"/>
                <w:spacing w:val="20"/>
                <w:sz w:val="21"/>
                <w:szCs w:val="21"/>
              </w:rPr>
              <w:t>常维修工</w:t>
            </w:r>
          </w:p>
        </w:tc>
        <w:tc>
          <w:tcPr>
            <w:tcW w:w="4518" w:type="dxa"/>
            <w:gridSpan w:val="2"/>
            <w:vAlign w:val="top"/>
          </w:tcPr>
          <w:p>
            <w:pPr>
              <w:spacing w:before="30" w:line="234" w:lineRule="auto"/>
              <w:ind w:left="117" w:right="73" w:hanging="4"/>
              <w:jc w:val="both"/>
              <w:rPr>
                <w:rFonts w:hint="eastAsia" w:ascii="宋体" w:hAnsi="宋体" w:eastAsia="宋体" w:cs="宋体"/>
                <w:sz w:val="21"/>
                <w:szCs w:val="21"/>
              </w:rPr>
            </w:pPr>
            <w:r>
              <w:rPr>
                <w:rFonts w:hint="eastAsia" w:ascii="宋体" w:hAnsi="宋体" w:cs="宋体"/>
                <w:spacing w:val="-3"/>
                <w:sz w:val="21"/>
                <w:szCs w:val="21"/>
                <w:lang w:val="en-US" w:eastAsia="zh-CN"/>
              </w:rPr>
              <w:t>55</w:t>
            </w:r>
            <w:r>
              <w:rPr>
                <w:rFonts w:hint="eastAsia" w:ascii="宋体" w:hAnsi="宋体" w:eastAsia="宋体" w:cs="宋体"/>
                <w:spacing w:val="-30"/>
                <w:sz w:val="21"/>
                <w:szCs w:val="21"/>
              </w:rPr>
              <w:t xml:space="preserve"> </w:t>
            </w:r>
            <w:r>
              <w:rPr>
                <w:rFonts w:hint="eastAsia" w:ascii="宋体" w:hAnsi="宋体" w:eastAsia="宋体" w:cs="宋体"/>
                <w:spacing w:val="-3"/>
                <w:sz w:val="21"/>
                <w:szCs w:val="21"/>
              </w:rPr>
              <w:t>周岁以下,相关专业持专业上岗证，有房屋、</w:t>
            </w:r>
            <w:r>
              <w:rPr>
                <w:rFonts w:hint="eastAsia" w:ascii="宋体" w:hAnsi="宋体" w:eastAsia="宋体" w:cs="宋体"/>
                <w:spacing w:val="-1"/>
                <w:sz w:val="21"/>
                <w:szCs w:val="21"/>
              </w:rPr>
              <w:t>公共设施及机电设备维护、维修经验和能力，动手能力强，业务素质高，能吃苦耐劳。涉及带电作业的，要求具有应急管理部门或安全生产监督管理部门颁发的特种作业操作证（作业</w:t>
            </w:r>
            <w:r>
              <w:rPr>
                <w:rFonts w:hint="eastAsia" w:ascii="宋体" w:hAnsi="宋体" w:eastAsia="宋体" w:cs="宋体"/>
                <w:spacing w:val="-3"/>
                <w:sz w:val="21"/>
                <w:szCs w:val="21"/>
              </w:rPr>
              <w:t>类别：电工作业）。</w:t>
            </w:r>
          </w:p>
        </w:tc>
        <w:tc>
          <w:tcPr>
            <w:tcW w:w="2578" w:type="dxa"/>
            <w:vAlign w:val="top"/>
          </w:tcPr>
          <w:p>
            <w:pPr>
              <w:spacing w:line="320" w:lineRule="auto"/>
              <w:rPr>
                <w:rFonts w:hint="eastAsia" w:ascii="宋体" w:hAnsi="宋体" w:eastAsia="宋体" w:cs="宋体"/>
                <w:sz w:val="21"/>
                <w:szCs w:val="21"/>
              </w:rPr>
            </w:pPr>
          </w:p>
          <w:p>
            <w:pPr>
              <w:spacing w:line="320" w:lineRule="auto"/>
              <w:rPr>
                <w:rFonts w:hint="eastAsia" w:ascii="宋体" w:hAnsi="宋体" w:eastAsia="宋体" w:cs="宋体"/>
                <w:sz w:val="21"/>
                <w:szCs w:val="21"/>
              </w:rPr>
            </w:pPr>
          </w:p>
          <w:p>
            <w:pPr>
              <w:spacing w:before="69" w:line="223" w:lineRule="auto"/>
              <w:ind w:left="1245"/>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3272" w:hRule="atLeast"/>
        </w:trPr>
        <w:tc>
          <w:tcPr>
            <w:tcW w:w="1259" w:type="dxa"/>
            <w:vAlign w:val="top"/>
          </w:tcPr>
          <w:p>
            <w:pPr>
              <w:spacing w:line="242" w:lineRule="auto"/>
              <w:rPr>
                <w:rFonts w:hint="eastAsia" w:ascii="宋体" w:hAnsi="宋体" w:eastAsia="宋体" w:cs="宋体"/>
                <w:sz w:val="21"/>
                <w:szCs w:val="21"/>
              </w:rPr>
            </w:pPr>
          </w:p>
          <w:p>
            <w:pPr>
              <w:spacing w:line="242" w:lineRule="auto"/>
              <w:rPr>
                <w:rFonts w:hint="eastAsia" w:ascii="宋体" w:hAnsi="宋体" w:eastAsia="宋体" w:cs="宋体"/>
                <w:sz w:val="21"/>
                <w:szCs w:val="21"/>
              </w:rPr>
            </w:pPr>
          </w:p>
          <w:p>
            <w:pPr>
              <w:spacing w:line="242" w:lineRule="auto"/>
              <w:rPr>
                <w:rFonts w:hint="eastAsia" w:ascii="宋体" w:hAnsi="宋体" w:eastAsia="宋体" w:cs="宋体"/>
                <w:sz w:val="21"/>
                <w:szCs w:val="21"/>
              </w:rPr>
            </w:pPr>
          </w:p>
          <w:p>
            <w:pPr>
              <w:spacing w:line="242" w:lineRule="auto"/>
              <w:rPr>
                <w:rFonts w:hint="eastAsia" w:ascii="宋体" w:hAnsi="宋体" w:eastAsia="宋体" w:cs="宋体"/>
                <w:sz w:val="21"/>
                <w:szCs w:val="21"/>
              </w:rPr>
            </w:pPr>
          </w:p>
          <w:p>
            <w:pPr>
              <w:spacing w:line="242" w:lineRule="auto"/>
              <w:rPr>
                <w:rFonts w:hint="eastAsia" w:ascii="宋体" w:hAnsi="宋体" w:eastAsia="宋体" w:cs="宋体"/>
                <w:sz w:val="21"/>
                <w:szCs w:val="21"/>
              </w:rPr>
            </w:pPr>
          </w:p>
          <w:p>
            <w:pPr>
              <w:spacing w:line="243" w:lineRule="auto"/>
              <w:rPr>
                <w:rFonts w:hint="eastAsia" w:ascii="宋体" w:hAnsi="宋体" w:eastAsia="宋体" w:cs="宋体"/>
                <w:sz w:val="21"/>
                <w:szCs w:val="21"/>
              </w:rPr>
            </w:pPr>
          </w:p>
          <w:p>
            <w:pPr>
              <w:spacing w:before="68" w:line="221" w:lineRule="auto"/>
              <w:ind w:left="222"/>
              <w:rPr>
                <w:rFonts w:hint="eastAsia" w:ascii="宋体" w:hAnsi="宋体" w:eastAsia="宋体" w:cs="宋体"/>
                <w:sz w:val="21"/>
                <w:szCs w:val="21"/>
              </w:rPr>
            </w:pPr>
            <w:r>
              <w:rPr>
                <w:rFonts w:hint="eastAsia" w:ascii="宋体" w:hAnsi="宋体" w:eastAsia="宋体" w:cs="宋体"/>
                <w:spacing w:val="-4"/>
                <w:sz w:val="21"/>
                <w:szCs w:val="21"/>
              </w:rPr>
              <w:t>安全主管</w:t>
            </w:r>
          </w:p>
        </w:tc>
        <w:tc>
          <w:tcPr>
            <w:tcW w:w="4518" w:type="dxa"/>
            <w:gridSpan w:val="2"/>
            <w:vAlign w:val="top"/>
          </w:tcPr>
          <w:p>
            <w:pPr>
              <w:spacing w:line="321" w:lineRule="auto"/>
              <w:rPr>
                <w:rFonts w:hint="eastAsia" w:ascii="宋体" w:hAnsi="宋体" w:eastAsia="宋体" w:cs="宋体"/>
                <w:sz w:val="21"/>
                <w:szCs w:val="21"/>
              </w:rPr>
            </w:pPr>
          </w:p>
          <w:p>
            <w:pPr>
              <w:spacing w:line="322" w:lineRule="auto"/>
              <w:rPr>
                <w:rFonts w:hint="eastAsia" w:ascii="宋体" w:hAnsi="宋体" w:eastAsia="宋体" w:cs="宋体"/>
                <w:sz w:val="21"/>
                <w:szCs w:val="21"/>
              </w:rPr>
            </w:pPr>
          </w:p>
          <w:p>
            <w:pPr>
              <w:spacing w:before="68" w:line="239" w:lineRule="auto"/>
              <w:ind w:left="113" w:right="43" w:hanging="5"/>
              <w:rPr>
                <w:rFonts w:hint="eastAsia" w:ascii="宋体" w:hAnsi="宋体" w:eastAsia="宋体" w:cs="宋体"/>
                <w:spacing w:val="-1"/>
                <w:sz w:val="21"/>
                <w:szCs w:val="21"/>
              </w:rPr>
            </w:pPr>
            <w:r>
              <w:rPr>
                <w:rFonts w:hint="eastAsia" w:ascii="宋体" w:hAnsi="宋体" w:eastAsia="宋体" w:cs="宋体"/>
                <w:spacing w:val="-8"/>
                <w:sz w:val="21"/>
                <w:szCs w:val="21"/>
              </w:rPr>
              <w:t>4</w:t>
            </w:r>
            <w:r>
              <w:rPr>
                <w:rFonts w:hint="eastAsia" w:ascii="宋体" w:hAnsi="宋体" w:cs="宋体"/>
                <w:spacing w:val="-8"/>
                <w:sz w:val="21"/>
                <w:szCs w:val="21"/>
                <w:lang w:val="en-US" w:eastAsia="zh-CN"/>
              </w:rPr>
              <w:t>8</w:t>
            </w:r>
            <w:r>
              <w:rPr>
                <w:rFonts w:hint="eastAsia" w:ascii="宋体" w:hAnsi="宋体" w:eastAsia="宋体" w:cs="宋体"/>
                <w:spacing w:val="-8"/>
                <w:sz w:val="21"/>
                <w:szCs w:val="21"/>
              </w:rPr>
              <w:t>周岁以下，身高</w:t>
            </w:r>
            <w:r>
              <w:rPr>
                <w:rFonts w:hint="eastAsia" w:ascii="宋体" w:hAnsi="宋体" w:eastAsia="宋体" w:cs="宋体"/>
                <w:spacing w:val="-31"/>
                <w:sz w:val="21"/>
                <w:szCs w:val="21"/>
              </w:rPr>
              <w:t xml:space="preserve"> </w:t>
            </w:r>
            <w:r>
              <w:rPr>
                <w:rFonts w:hint="eastAsia" w:ascii="宋体" w:hAnsi="宋体" w:eastAsia="宋体" w:cs="宋体"/>
                <w:spacing w:val="-8"/>
                <w:sz w:val="21"/>
                <w:szCs w:val="21"/>
              </w:rPr>
              <w:t>175CM 以上，</w:t>
            </w:r>
            <w:r>
              <w:rPr>
                <w:rFonts w:hint="eastAsia"/>
                <w:lang w:val="en-US" w:eastAsia="zh-CN"/>
              </w:rPr>
              <w:t>身体素质过硬</w:t>
            </w:r>
            <w:r>
              <w:rPr>
                <w:rFonts w:hint="eastAsia" w:ascii="宋体" w:hAnsi="宋体" w:eastAsia="宋体" w:cs="宋体"/>
                <w:spacing w:val="-9"/>
                <w:sz w:val="21"/>
                <w:szCs w:val="21"/>
              </w:rPr>
              <w:t>，</w:t>
            </w:r>
            <w:r>
              <w:rPr>
                <w:rFonts w:hint="eastAsia" w:ascii="宋体" w:hAnsi="宋体" w:eastAsia="宋体" w:cs="宋体"/>
                <w:spacing w:val="-2"/>
                <w:sz w:val="21"/>
                <w:szCs w:val="21"/>
              </w:rPr>
              <w:t>负责项目的安全管理与消防预防应急管理，具</w:t>
            </w:r>
            <w:r>
              <w:rPr>
                <w:rFonts w:hint="eastAsia" w:ascii="宋体" w:hAnsi="宋体" w:eastAsia="宋体" w:cs="宋体"/>
                <w:spacing w:val="-1"/>
                <w:sz w:val="21"/>
                <w:szCs w:val="21"/>
              </w:rPr>
              <w:t>有严明的组织纪律观念和一定的组织协调能力，具有监控设备使用知识、消防知识、安全</w:t>
            </w:r>
            <w:r>
              <w:rPr>
                <w:rFonts w:hint="eastAsia" w:ascii="宋体" w:hAnsi="宋体" w:eastAsia="宋体" w:cs="宋体"/>
                <w:spacing w:val="-2"/>
                <w:sz w:val="21"/>
                <w:szCs w:val="21"/>
              </w:rPr>
              <w:t>管理知识等，应提供培训相关证书或证明。熟</w:t>
            </w:r>
            <w:r>
              <w:rPr>
                <w:rFonts w:hint="eastAsia" w:ascii="宋体" w:hAnsi="宋体" w:eastAsia="宋体" w:cs="宋体"/>
                <w:spacing w:val="-1"/>
                <w:sz w:val="21"/>
                <w:szCs w:val="21"/>
              </w:rPr>
              <w:t>悉计算器办公软件基础操作。安保主管</w:t>
            </w:r>
            <w:r>
              <w:rPr>
                <w:rFonts w:hint="eastAsia" w:ascii="宋体" w:hAnsi="宋体" w:cs="宋体"/>
                <w:spacing w:val="-1"/>
                <w:sz w:val="21"/>
                <w:szCs w:val="21"/>
                <w:lang w:eastAsia="zh-CN"/>
              </w:rPr>
              <w:t>须</w:t>
            </w:r>
            <w:r>
              <w:rPr>
                <w:rFonts w:hint="eastAsia" w:ascii="宋体" w:hAnsi="宋体" w:eastAsia="宋体" w:cs="宋体"/>
                <w:spacing w:val="-1"/>
                <w:sz w:val="21"/>
                <w:szCs w:val="21"/>
              </w:rPr>
              <w:t>具有保安员证书，负责统筹该团队的</w:t>
            </w:r>
            <w:r>
              <w:rPr>
                <w:rFonts w:hint="eastAsia" w:ascii="宋体" w:hAnsi="宋体" w:cs="宋体"/>
                <w:spacing w:val="-1"/>
                <w:sz w:val="21"/>
                <w:szCs w:val="21"/>
                <w:lang w:val="en-US" w:eastAsia="zh-CN"/>
              </w:rPr>
              <w:t>安全保卫工作、应急救援等</w:t>
            </w:r>
            <w:r>
              <w:rPr>
                <w:rFonts w:hint="eastAsia" w:ascii="宋体" w:hAnsi="宋体" w:eastAsia="宋体" w:cs="宋体"/>
                <w:spacing w:val="-1"/>
                <w:sz w:val="21"/>
                <w:szCs w:val="21"/>
              </w:rPr>
              <w:t>。</w:t>
            </w:r>
          </w:p>
          <w:p>
            <w:pPr>
              <w:pStyle w:val="60"/>
              <w:rPr>
                <w:rFonts w:hint="eastAsia" w:ascii="宋体" w:hAnsi="宋体" w:eastAsia="宋体" w:cs="宋体"/>
                <w:szCs w:val="21"/>
              </w:rPr>
            </w:pPr>
          </w:p>
          <w:p>
            <w:pPr>
              <w:pStyle w:val="60"/>
              <w:rPr>
                <w:rFonts w:hint="eastAsia" w:ascii="宋体" w:hAnsi="宋体" w:eastAsia="宋体" w:cs="宋体"/>
                <w:szCs w:val="21"/>
              </w:rPr>
            </w:pPr>
          </w:p>
        </w:tc>
        <w:tc>
          <w:tcPr>
            <w:tcW w:w="2578" w:type="dxa"/>
            <w:vAlign w:val="top"/>
          </w:tcPr>
          <w:p>
            <w:pPr>
              <w:wordWrap w:val="0"/>
              <w:rPr>
                <w:rFonts w:hint="eastAsia" w:ascii="宋体" w:hAnsi="宋体" w:eastAsia="宋体" w:cs="宋体"/>
                <w:szCs w:val="21"/>
                <w:lang w:eastAsia="zh-CN"/>
              </w:rPr>
            </w:pPr>
            <w:r>
              <w:rPr>
                <w:rFonts w:hint="eastAsia" w:ascii="宋体" w:hAnsi="宋体" w:cs="宋体"/>
                <w:szCs w:val="21"/>
              </w:rPr>
              <w:t>（1）</w:t>
            </w:r>
            <w:r>
              <w:rPr>
                <w:rFonts w:hint="eastAsia"/>
                <w:lang w:val="en-US" w:eastAsia="zh-CN"/>
              </w:rPr>
              <w:t>属于退役军人且具备大专或以上学历</w:t>
            </w:r>
            <w:r>
              <w:rPr>
                <w:rFonts w:hint="eastAsia" w:ascii="宋体" w:hAnsi="宋体" w:cs="宋体"/>
                <w:szCs w:val="21"/>
                <w:highlight w:val="none"/>
                <w:lang w:eastAsia="zh-CN"/>
              </w:rPr>
              <w:t>；</w:t>
            </w:r>
          </w:p>
          <w:p>
            <w:pPr>
              <w:wordWrap w:val="0"/>
              <w:rPr>
                <w:rFonts w:hint="eastAsia" w:ascii="宋体" w:hAnsi="宋体" w:eastAsia="宋体" w:cs="宋体"/>
                <w:szCs w:val="21"/>
                <w:lang w:eastAsia="zh-CN"/>
              </w:rPr>
            </w:pPr>
            <w:r>
              <w:rPr>
                <w:rFonts w:hint="eastAsia" w:ascii="宋体" w:hAnsi="宋体" w:cs="宋体"/>
                <w:szCs w:val="21"/>
              </w:rPr>
              <w:t>（2）具有红十字会或急救部门颁发的救护员证书</w:t>
            </w:r>
            <w:r>
              <w:rPr>
                <w:rFonts w:hint="eastAsia" w:ascii="宋体" w:hAnsi="宋体" w:cs="宋体"/>
                <w:szCs w:val="21"/>
                <w:lang w:eastAsia="zh-CN"/>
              </w:rPr>
              <w:t>。</w:t>
            </w:r>
          </w:p>
          <w:p>
            <w:pPr>
              <w:rPr>
                <w:rFonts w:hint="eastAsia" w:ascii="宋体" w:hAnsi="宋体" w:eastAsia="宋体" w:cs="宋体"/>
                <w:szCs w:val="21"/>
              </w:rPr>
            </w:pPr>
            <w:r>
              <w:rPr>
                <w:rFonts w:hint="eastAsia" w:ascii="宋体" w:hAnsi="宋体" w:cs="宋体"/>
                <w:szCs w:val="21"/>
              </w:rPr>
              <w:t>（</w:t>
            </w:r>
            <w:r>
              <w:rPr>
                <w:rFonts w:hint="eastAsia" w:ascii="宋体" w:hAnsi="宋体" w:cs="宋体"/>
                <w:szCs w:val="21"/>
                <w:lang w:val="en-US" w:eastAsia="zh-CN"/>
              </w:rPr>
              <w:t>3</w:t>
            </w:r>
            <w:r>
              <w:rPr>
                <w:rFonts w:hint="eastAsia" w:ascii="宋体" w:hAnsi="宋体" w:cs="宋体"/>
                <w:szCs w:val="21"/>
              </w:rPr>
              <w:t>）具有人社部门或经人社部门备案的第三方机构颁发的中级</w:t>
            </w:r>
            <w:r>
              <w:rPr>
                <w:rFonts w:hint="eastAsia" w:ascii="宋体" w:hAnsi="宋体" w:cs="宋体"/>
                <w:szCs w:val="21"/>
                <w:lang w:val="en-US" w:eastAsia="zh-CN"/>
              </w:rPr>
              <w:t>或</w:t>
            </w:r>
            <w:r>
              <w:rPr>
                <w:rFonts w:hint="eastAsia" w:ascii="宋体" w:hAnsi="宋体" w:cs="宋体"/>
                <w:szCs w:val="21"/>
              </w:rPr>
              <w:t>以上（三级</w:t>
            </w:r>
            <w:r>
              <w:rPr>
                <w:rFonts w:hint="eastAsia" w:ascii="宋体" w:hAnsi="宋体" w:cs="宋体"/>
                <w:szCs w:val="21"/>
                <w:lang w:val="en-US" w:eastAsia="zh-CN"/>
              </w:rPr>
              <w:t>或</w:t>
            </w:r>
            <w:r>
              <w:rPr>
                <w:rFonts w:hint="eastAsia" w:ascii="宋体" w:hAnsi="宋体" w:cs="宋体"/>
                <w:szCs w:val="21"/>
              </w:rPr>
              <w:t>以上）安全类相关证书</w:t>
            </w:r>
            <w:r>
              <w:rPr>
                <w:rFonts w:hint="eastAsia" w:ascii="宋体" w:hAnsi="宋体" w:cs="宋体"/>
                <w:szCs w:val="21"/>
                <w:lang w:eastAsia="zh-CN"/>
              </w:rPr>
              <w:t>。</w:t>
            </w:r>
          </w:p>
          <w:p>
            <w:pPr>
              <w:rPr>
                <w:rFonts w:hint="eastAsia" w:ascii="宋体" w:hAnsi="宋体" w:eastAsia="宋体" w:cs="宋体"/>
                <w:szCs w:val="21"/>
              </w:rPr>
            </w:pPr>
          </w:p>
          <w:p>
            <w:pPr>
              <w:rPr>
                <w:rFonts w:hint="eastAsia" w:ascii="宋体" w:hAnsi="宋体" w:eastAsia="宋体" w:cs="宋体"/>
                <w:szCs w:val="21"/>
              </w:rPr>
            </w:pPr>
          </w:p>
          <w:p>
            <w:pPr>
              <w:spacing w:before="26" w:line="222" w:lineRule="auto"/>
              <w:ind w:left="141" w:right="162" w:hanging="23"/>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1639" w:hRule="atLeast"/>
        </w:trPr>
        <w:tc>
          <w:tcPr>
            <w:tcW w:w="1259" w:type="dxa"/>
            <w:vAlign w:val="top"/>
          </w:tcPr>
          <w:p>
            <w:pPr>
              <w:spacing w:line="373" w:lineRule="auto"/>
              <w:rPr>
                <w:rFonts w:hint="eastAsia" w:ascii="宋体" w:hAnsi="宋体" w:eastAsia="宋体" w:cs="宋体"/>
                <w:sz w:val="21"/>
                <w:szCs w:val="21"/>
              </w:rPr>
            </w:pPr>
          </w:p>
          <w:p>
            <w:pPr>
              <w:spacing w:before="68"/>
              <w:ind w:left="166" w:right="152" w:firstLine="3"/>
              <w:jc w:val="both"/>
              <w:rPr>
                <w:rFonts w:hint="eastAsia" w:ascii="宋体" w:hAnsi="宋体" w:eastAsia="宋体" w:cs="宋体"/>
                <w:sz w:val="21"/>
                <w:szCs w:val="21"/>
              </w:rPr>
            </w:pPr>
            <w:r>
              <w:rPr>
                <w:rFonts w:hint="eastAsia" w:ascii="宋体" w:hAnsi="宋体" w:eastAsia="宋体" w:cs="宋体"/>
                <w:spacing w:val="-3"/>
                <w:sz w:val="21"/>
                <w:szCs w:val="21"/>
              </w:rPr>
              <w:t>安保岗/巡逻岗/安检岗/消防岗</w:t>
            </w:r>
          </w:p>
        </w:tc>
        <w:tc>
          <w:tcPr>
            <w:tcW w:w="4518" w:type="dxa"/>
            <w:gridSpan w:val="2"/>
            <w:vAlign w:val="top"/>
          </w:tcPr>
          <w:p>
            <w:pPr>
              <w:spacing w:before="31" w:line="234" w:lineRule="auto"/>
              <w:ind w:left="113" w:right="43" w:hanging="5"/>
              <w:jc w:val="both"/>
              <w:rPr>
                <w:rFonts w:hint="eastAsia" w:ascii="宋体" w:hAnsi="宋体" w:eastAsia="宋体" w:cs="宋体"/>
                <w:sz w:val="21"/>
                <w:szCs w:val="21"/>
              </w:rPr>
            </w:pPr>
            <w:r>
              <w:rPr>
                <w:rFonts w:hint="eastAsia" w:ascii="宋体" w:hAnsi="宋体" w:cs="宋体"/>
                <w:spacing w:val="-5"/>
                <w:sz w:val="21"/>
                <w:szCs w:val="21"/>
                <w:lang w:val="en-US" w:eastAsia="zh-CN"/>
              </w:rPr>
              <w:t>50</w:t>
            </w:r>
            <w:r>
              <w:rPr>
                <w:rFonts w:hint="eastAsia" w:ascii="宋体" w:hAnsi="宋体" w:eastAsia="宋体" w:cs="宋体"/>
                <w:spacing w:val="-5"/>
                <w:sz w:val="21"/>
                <w:szCs w:val="21"/>
              </w:rPr>
              <w:t>周岁以下，男</w:t>
            </w:r>
            <w:r>
              <w:rPr>
                <w:rFonts w:hint="eastAsia" w:ascii="宋体" w:hAnsi="宋体" w:cs="宋体"/>
                <w:spacing w:val="-5"/>
                <w:sz w:val="21"/>
                <w:szCs w:val="21"/>
                <w:lang w:val="en-US" w:eastAsia="zh-CN"/>
              </w:rPr>
              <w:t>168厘</w:t>
            </w:r>
            <w:r>
              <w:rPr>
                <w:rFonts w:hint="eastAsia" w:ascii="宋体" w:hAnsi="宋体" w:eastAsia="宋体" w:cs="宋体"/>
                <w:spacing w:val="-5"/>
                <w:sz w:val="21"/>
                <w:szCs w:val="21"/>
              </w:rPr>
              <w:t>米以上，女</w:t>
            </w:r>
            <w:r>
              <w:rPr>
                <w:rFonts w:hint="eastAsia" w:ascii="宋体" w:hAnsi="宋体" w:cs="宋体"/>
                <w:spacing w:val="-5"/>
                <w:sz w:val="21"/>
                <w:szCs w:val="21"/>
                <w:lang w:val="en-US" w:eastAsia="zh-CN"/>
              </w:rPr>
              <w:t>160厘米</w:t>
            </w:r>
            <w:r>
              <w:rPr>
                <w:rFonts w:hint="eastAsia" w:ascii="宋体" w:hAnsi="宋体" w:eastAsia="宋体" w:cs="宋体"/>
                <w:spacing w:val="-5"/>
                <w:sz w:val="21"/>
                <w:szCs w:val="21"/>
              </w:rPr>
              <w:t>以上，</w:t>
            </w:r>
            <w:r>
              <w:rPr>
                <w:rFonts w:hint="eastAsia" w:ascii="宋体" w:hAnsi="宋体" w:eastAsia="宋体" w:cs="宋体"/>
                <w:spacing w:val="-2"/>
                <w:sz w:val="21"/>
                <w:szCs w:val="21"/>
              </w:rPr>
              <w:t>五官端正，身体健康，无传染病，无残疾，无</w:t>
            </w:r>
            <w:r>
              <w:rPr>
                <w:rFonts w:hint="eastAsia" w:ascii="宋体" w:hAnsi="宋体" w:eastAsia="宋体" w:cs="宋体"/>
                <w:spacing w:val="-3"/>
                <w:sz w:val="21"/>
                <w:szCs w:val="21"/>
              </w:rPr>
              <w:t>纹身、无染发。掌握消防常识和应急处理能</w:t>
            </w:r>
            <w:r>
              <w:rPr>
                <w:rFonts w:hint="eastAsia" w:ascii="宋体" w:hAnsi="宋体" w:eastAsia="宋体" w:cs="宋体"/>
                <w:spacing w:val="-4"/>
                <w:sz w:val="21"/>
                <w:szCs w:val="21"/>
              </w:rPr>
              <w:t>力，</w:t>
            </w:r>
            <w:r>
              <w:rPr>
                <w:rFonts w:hint="eastAsia" w:ascii="宋体" w:hAnsi="宋体" w:eastAsia="宋体" w:cs="宋体"/>
                <w:spacing w:val="-3"/>
                <w:sz w:val="21"/>
                <w:szCs w:val="21"/>
              </w:rPr>
              <w:t>有较好身体素质，思想品质过硬，能吃苦耐</w:t>
            </w:r>
            <w:r>
              <w:rPr>
                <w:rFonts w:hint="eastAsia" w:ascii="宋体" w:hAnsi="宋体" w:eastAsia="宋体" w:cs="宋体"/>
                <w:spacing w:val="-4"/>
                <w:sz w:val="21"/>
                <w:szCs w:val="21"/>
              </w:rPr>
              <w:t>劳，</w:t>
            </w:r>
            <w:r>
              <w:rPr>
                <w:rFonts w:hint="eastAsia" w:ascii="宋体" w:hAnsi="宋体" w:eastAsia="宋体" w:cs="宋体"/>
                <w:spacing w:val="-1"/>
                <w:sz w:val="21"/>
                <w:szCs w:val="21"/>
              </w:rPr>
              <w:t>退伍军人优先。消防岗需具有中级消防设施操</w:t>
            </w:r>
            <w:r>
              <w:rPr>
                <w:rFonts w:hint="eastAsia" w:ascii="宋体" w:hAnsi="宋体" w:eastAsia="宋体" w:cs="宋体"/>
                <w:spacing w:val="-5"/>
                <w:sz w:val="21"/>
                <w:szCs w:val="21"/>
              </w:rPr>
              <w:t>作员证书。</w:t>
            </w:r>
          </w:p>
        </w:tc>
        <w:tc>
          <w:tcPr>
            <w:tcW w:w="2578" w:type="dxa"/>
            <w:vAlign w:val="top"/>
          </w:tcPr>
          <w:p>
            <w:pPr>
              <w:spacing w:line="322" w:lineRule="auto"/>
              <w:rPr>
                <w:rFonts w:hint="eastAsia" w:ascii="宋体" w:hAnsi="宋体" w:eastAsia="宋体" w:cs="宋体"/>
                <w:sz w:val="21"/>
                <w:szCs w:val="21"/>
              </w:rPr>
            </w:pPr>
          </w:p>
          <w:p>
            <w:pPr>
              <w:spacing w:line="322" w:lineRule="auto"/>
              <w:rPr>
                <w:rFonts w:hint="eastAsia" w:ascii="宋体" w:hAnsi="宋体" w:eastAsia="宋体" w:cs="宋体"/>
                <w:sz w:val="21"/>
                <w:szCs w:val="21"/>
              </w:rPr>
            </w:pPr>
          </w:p>
          <w:p>
            <w:pPr>
              <w:spacing w:before="68" w:line="223" w:lineRule="auto"/>
              <w:ind w:left="1245"/>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1370" w:hRule="atLeast"/>
        </w:trPr>
        <w:tc>
          <w:tcPr>
            <w:tcW w:w="1259" w:type="dxa"/>
            <w:vAlign w:val="top"/>
          </w:tcPr>
          <w:p>
            <w:pPr>
              <w:spacing w:before="306" w:line="218" w:lineRule="auto"/>
              <w:ind w:left="220"/>
              <w:rPr>
                <w:rFonts w:hint="eastAsia" w:ascii="宋体" w:hAnsi="宋体" w:eastAsia="宋体" w:cs="宋体"/>
                <w:spacing w:val="-3"/>
                <w:sz w:val="21"/>
                <w:szCs w:val="21"/>
              </w:rPr>
            </w:pPr>
          </w:p>
          <w:p>
            <w:pPr>
              <w:spacing w:before="306" w:line="218" w:lineRule="auto"/>
              <w:ind w:left="220"/>
              <w:rPr>
                <w:rFonts w:hint="eastAsia" w:ascii="宋体" w:hAnsi="宋体" w:eastAsia="宋体" w:cs="宋体"/>
                <w:spacing w:val="-3"/>
                <w:sz w:val="21"/>
                <w:szCs w:val="21"/>
              </w:rPr>
            </w:pPr>
          </w:p>
          <w:p>
            <w:pPr>
              <w:spacing w:before="306" w:line="218" w:lineRule="auto"/>
              <w:ind w:left="220"/>
              <w:rPr>
                <w:rFonts w:hint="eastAsia" w:ascii="宋体" w:hAnsi="宋体" w:eastAsia="宋体" w:cs="宋体"/>
                <w:spacing w:val="-3"/>
                <w:sz w:val="21"/>
                <w:szCs w:val="21"/>
              </w:rPr>
            </w:pPr>
          </w:p>
          <w:p>
            <w:pPr>
              <w:spacing w:before="306" w:line="218" w:lineRule="auto"/>
              <w:ind w:left="220"/>
              <w:rPr>
                <w:rFonts w:hint="eastAsia" w:ascii="宋体" w:hAnsi="宋体" w:eastAsia="宋体" w:cs="宋体"/>
                <w:sz w:val="21"/>
                <w:szCs w:val="21"/>
              </w:rPr>
            </w:pPr>
            <w:r>
              <w:rPr>
                <w:rFonts w:hint="eastAsia" w:ascii="宋体" w:hAnsi="宋体" w:eastAsia="宋体" w:cs="宋体"/>
                <w:spacing w:val="-3"/>
                <w:sz w:val="21"/>
                <w:szCs w:val="21"/>
              </w:rPr>
              <w:t>环境保洁</w:t>
            </w:r>
          </w:p>
          <w:p>
            <w:pPr>
              <w:spacing w:before="26" w:line="221" w:lineRule="auto"/>
              <w:ind w:left="222"/>
              <w:rPr>
                <w:rFonts w:hint="eastAsia" w:ascii="宋体" w:hAnsi="宋体" w:eastAsia="宋体" w:cs="宋体"/>
                <w:sz w:val="21"/>
                <w:szCs w:val="21"/>
              </w:rPr>
            </w:pPr>
            <w:r>
              <w:rPr>
                <w:rFonts w:hint="eastAsia" w:ascii="宋体" w:hAnsi="宋体" w:eastAsia="宋体" w:cs="宋体"/>
                <w:spacing w:val="-4"/>
                <w:sz w:val="21"/>
                <w:szCs w:val="21"/>
              </w:rPr>
              <w:t>及医废主</w:t>
            </w:r>
          </w:p>
          <w:p>
            <w:pPr>
              <w:spacing w:before="18" w:line="221" w:lineRule="auto"/>
              <w:ind w:left="546"/>
              <w:rPr>
                <w:rFonts w:hint="eastAsia" w:ascii="宋体" w:hAnsi="宋体" w:eastAsia="宋体" w:cs="宋体"/>
                <w:sz w:val="21"/>
                <w:szCs w:val="21"/>
              </w:rPr>
            </w:pPr>
            <w:r>
              <w:rPr>
                <w:rFonts w:hint="eastAsia" w:ascii="宋体" w:hAnsi="宋体" w:eastAsia="宋体" w:cs="宋体"/>
                <w:sz w:val="21"/>
                <w:szCs w:val="21"/>
              </w:rPr>
              <w:t>管</w:t>
            </w:r>
          </w:p>
        </w:tc>
        <w:tc>
          <w:tcPr>
            <w:tcW w:w="4518" w:type="dxa"/>
            <w:gridSpan w:val="2"/>
            <w:vAlign w:val="top"/>
          </w:tcPr>
          <w:p>
            <w:pPr>
              <w:spacing w:before="36" w:line="239" w:lineRule="auto"/>
              <w:ind w:left="115" w:right="145" w:hanging="2"/>
              <w:rPr>
                <w:rFonts w:hint="eastAsia" w:ascii="宋体" w:hAnsi="宋体" w:eastAsia="宋体" w:cs="宋体"/>
                <w:spacing w:val="-2"/>
                <w:sz w:val="21"/>
                <w:szCs w:val="21"/>
              </w:rPr>
            </w:pPr>
          </w:p>
          <w:p>
            <w:pPr>
              <w:spacing w:before="36" w:line="239" w:lineRule="auto"/>
              <w:ind w:left="115" w:right="145" w:hanging="2"/>
              <w:rPr>
                <w:rFonts w:hint="eastAsia" w:ascii="宋体" w:hAnsi="宋体" w:eastAsia="宋体" w:cs="宋体"/>
                <w:spacing w:val="-2"/>
                <w:sz w:val="21"/>
                <w:szCs w:val="21"/>
              </w:rPr>
            </w:pPr>
          </w:p>
          <w:p>
            <w:pPr>
              <w:spacing w:before="36" w:line="239" w:lineRule="auto"/>
              <w:ind w:left="115" w:right="145" w:hanging="2"/>
              <w:rPr>
                <w:rFonts w:hint="eastAsia" w:ascii="宋体" w:hAnsi="宋体" w:eastAsia="宋体" w:cs="宋体"/>
                <w:spacing w:val="-2"/>
                <w:sz w:val="21"/>
                <w:szCs w:val="21"/>
              </w:rPr>
            </w:pPr>
          </w:p>
          <w:p>
            <w:pPr>
              <w:spacing w:before="36" w:line="239" w:lineRule="auto"/>
              <w:ind w:left="115" w:right="145" w:hanging="2"/>
              <w:rPr>
                <w:rFonts w:hint="eastAsia" w:ascii="宋体" w:hAnsi="宋体" w:eastAsia="宋体" w:cs="宋体"/>
                <w:spacing w:val="-2"/>
                <w:sz w:val="21"/>
                <w:szCs w:val="21"/>
              </w:rPr>
            </w:pPr>
          </w:p>
          <w:p>
            <w:pPr>
              <w:spacing w:before="36" w:line="239" w:lineRule="auto"/>
              <w:ind w:left="115" w:right="145" w:hanging="2"/>
              <w:rPr>
                <w:rFonts w:hint="eastAsia" w:ascii="宋体" w:hAnsi="宋体" w:eastAsia="宋体" w:cs="宋体"/>
                <w:sz w:val="21"/>
                <w:szCs w:val="21"/>
              </w:rPr>
            </w:pPr>
            <w:r>
              <w:rPr>
                <w:rFonts w:hint="eastAsia" w:ascii="宋体" w:hAnsi="宋体" w:eastAsia="宋体" w:cs="宋体"/>
                <w:spacing w:val="-2"/>
                <w:sz w:val="21"/>
                <w:szCs w:val="21"/>
              </w:rPr>
              <w:t>50</w:t>
            </w:r>
            <w:r>
              <w:rPr>
                <w:rFonts w:hint="eastAsia" w:ascii="宋体" w:hAnsi="宋体" w:eastAsia="宋体" w:cs="宋体"/>
                <w:spacing w:val="-20"/>
                <w:sz w:val="21"/>
                <w:szCs w:val="21"/>
              </w:rPr>
              <w:t xml:space="preserve"> </w:t>
            </w:r>
            <w:r>
              <w:rPr>
                <w:rFonts w:hint="eastAsia" w:ascii="宋体" w:hAnsi="宋体" w:eastAsia="宋体" w:cs="宋体"/>
                <w:spacing w:val="-2"/>
                <w:sz w:val="21"/>
                <w:szCs w:val="21"/>
              </w:rPr>
              <w:t>周岁以下，具有一定的团队管理能力负责统</w:t>
            </w:r>
            <w:r>
              <w:rPr>
                <w:rFonts w:hint="eastAsia" w:ascii="宋体" w:hAnsi="宋体" w:eastAsia="宋体" w:cs="宋体"/>
                <w:spacing w:val="-1"/>
                <w:sz w:val="21"/>
                <w:szCs w:val="21"/>
              </w:rPr>
              <w:t>筹该团队的人力管理工作，业务熟练，熟悉计算</w:t>
            </w:r>
            <w:r>
              <w:rPr>
                <w:rFonts w:hint="eastAsia" w:ascii="宋体" w:hAnsi="宋体" w:cs="宋体"/>
                <w:spacing w:val="-1"/>
                <w:sz w:val="21"/>
                <w:szCs w:val="21"/>
                <w:lang w:eastAsia="zh-CN"/>
              </w:rPr>
              <w:t>器和</w:t>
            </w:r>
            <w:r>
              <w:rPr>
                <w:rFonts w:hint="eastAsia" w:ascii="宋体" w:hAnsi="宋体" w:eastAsia="宋体" w:cs="宋体"/>
                <w:spacing w:val="-1"/>
                <w:sz w:val="21"/>
                <w:szCs w:val="21"/>
              </w:rPr>
              <w:t>办公软件基础操作，熟悉医院服务要求、</w:t>
            </w:r>
            <w:r>
              <w:rPr>
                <w:rFonts w:hint="eastAsia" w:ascii="宋体" w:hAnsi="宋体" w:eastAsia="宋体" w:cs="宋体"/>
                <w:spacing w:val="-2"/>
                <w:sz w:val="21"/>
                <w:szCs w:val="21"/>
              </w:rPr>
              <w:t>负责统筹好医院环境、医疗废物等管理工作，</w:t>
            </w:r>
          </w:p>
          <w:p>
            <w:pPr>
              <w:wordWrap w:val="0"/>
              <w:rPr>
                <w:rFonts w:hint="eastAsia" w:ascii="宋体" w:hAnsi="宋体" w:eastAsia="宋体" w:cs="宋体"/>
                <w:szCs w:val="21"/>
              </w:rPr>
            </w:pPr>
            <w:r>
              <w:rPr>
                <w:rFonts w:hint="eastAsia" w:ascii="宋体" w:hAnsi="宋体" w:eastAsia="宋体" w:cs="宋体"/>
                <w:spacing w:val="-1"/>
                <w:sz w:val="21"/>
                <w:szCs w:val="21"/>
              </w:rPr>
              <w:t>在发生突发情况</w:t>
            </w:r>
            <w:r>
              <w:rPr>
                <w:rFonts w:hint="eastAsia" w:ascii="宋体" w:hAnsi="宋体" w:cs="宋体"/>
                <w:spacing w:val="-1"/>
                <w:sz w:val="21"/>
                <w:szCs w:val="21"/>
                <w:lang w:eastAsia="zh-CN"/>
              </w:rPr>
              <w:t>时</w:t>
            </w:r>
            <w:r>
              <w:rPr>
                <w:rFonts w:hint="eastAsia" w:ascii="宋体" w:hAnsi="宋体" w:eastAsia="宋体" w:cs="宋体"/>
                <w:spacing w:val="-1"/>
                <w:sz w:val="21"/>
                <w:szCs w:val="21"/>
              </w:rPr>
              <w:t>能做好</w:t>
            </w:r>
            <w:r>
              <w:rPr>
                <w:rFonts w:hint="eastAsia" w:ascii="宋体" w:hAnsi="宋体" w:cs="宋体"/>
                <w:spacing w:val="-1"/>
                <w:sz w:val="21"/>
                <w:szCs w:val="21"/>
                <w:lang w:eastAsia="zh-CN"/>
              </w:rPr>
              <w:t>急救</w:t>
            </w:r>
            <w:r>
              <w:rPr>
                <w:rFonts w:hint="eastAsia" w:ascii="宋体" w:hAnsi="宋体" w:eastAsia="宋体" w:cs="宋体"/>
                <w:spacing w:val="-1"/>
                <w:sz w:val="21"/>
                <w:szCs w:val="21"/>
              </w:rPr>
              <w:t>以及应急工</w:t>
            </w:r>
            <w:r>
              <w:rPr>
                <w:rFonts w:hint="eastAsia" w:ascii="宋体" w:hAnsi="宋体" w:eastAsia="宋体" w:cs="宋体"/>
                <w:spacing w:val="-11"/>
                <w:sz w:val="21"/>
                <w:szCs w:val="21"/>
              </w:rPr>
              <w:t>作。</w:t>
            </w:r>
          </w:p>
          <w:p>
            <w:pPr>
              <w:spacing w:line="207" w:lineRule="auto"/>
              <w:ind w:left="117"/>
              <w:rPr>
                <w:rFonts w:hint="eastAsia" w:ascii="宋体" w:hAnsi="宋体" w:eastAsia="宋体" w:cs="宋体"/>
                <w:spacing w:val="-1"/>
                <w:sz w:val="21"/>
                <w:szCs w:val="21"/>
              </w:rPr>
            </w:pPr>
          </w:p>
          <w:p>
            <w:pPr>
              <w:pStyle w:val="60"/>
              <w:rPr>
                <w:rFonts w:hint="eastAsia" w:ascii="宋体" w:hAnsi="宋体" w:eastAsia="宋体" w:cs="宋体"/>
                <w:spacing w:val="-1"/>
                <w:sz w:val="21"/>
                <w:szCs w:val="21"/>
              </w:rPr>
            </w:pPr>
          </w:p>
        </w:tc>
        <w:tc>
          <w:tcPr>
            <w:tcW w:w="2578" w:type="dxa"/>
            <w:vAlign w:val="top"/>
          </w:tcPr>
          <w:p>
            <w:pPr>
              <w:spacing w:before="36" w:line="239" w:lineRule="auto"/>
              <w:ind w:left="115" w:right="145" w:hanging="2"/>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（1）具有管理学类或环境类专业本科或以上学历；</w:t>
            </w:r>
          </w:p>
          <w:p>
            <w:pPr>
              <w:spacing w:before="36" w:line="239" w:lineRule="auto"/>
              <w:ind w:left="115" w:right="145" w:hanging="2"/>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（2）具有</w:t>
            </w:r>
            <w:r>
              <w:rPr>
                <w:rFonts w:hint="eastAsia" w:ascii="宋体" w:hAnsi="宋体" w:eastAsia="宋体" w:cs="宋体"/>
                <w:spacing w:val="-2"/>
                <w:sz w:val="21"/>
                <w:szCs w:val="21"/>
              </w:rPr>
              <w:t>公共环境灭菌消毒</w:t>
            </w:r>
            <w:r>
              <w:rPr>
                <w:rFonts w:hint="eastAsia" w:ascii="宋体" w:hAnsi="宋体" w:eastAsia="宋体" w:cs="宋体"/>
                <w:spacing w:val="-2"/>
                <w:sz w:val="21"/>
                <w:szCs w:val="21"/>
                <w:lang w:val="en-US" w:eastAsia="zh-CN"/>
              </w:rPr>
              <w:t>相关</w:t>
            </w:r>
            <w:r>
              <w:rPr>
                <w:rFonts w:hint="eastAsia" w:ascii="宋体" w:hAnsi="宋体" w:eastAsia="宋体" w:cs="宋体"/>
                <w:spacing w:val="-2"/>
                <w:sz w:val="21"/>
                <w:szCs w:val="21"/>
              </w:rPr>
              <w:t>证书</w:t>
            </w:r>
            <w:r>
              <w:rPr>
                <w:rFonts w:hint="eastAsia" w:ascii="宋体" w:hAnsi="宋体" w:eastAsia="宋体" w:cs="宋体"/>
                <w:spacing w:val="-2"/>
                <w:sz w:val="21"/>
                <w:szCs w:val="21"/>
                <w:lang w:val="en-US" w:eastAsia="zh-CN"/>
              </w:rPr>
              <w:t>；</w:t>
            </w:r>
          </w:p>
          <w:p>
            <w:pPr>
              <w:spacing w:before="36" w:line="239" w:lineRule="auto"/>
              <w:ind w:left="115" w:right="145" w:hanging="2"/>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eastAsia="zh-CN"/>
              </w:rPr>
              <w:t>（</w:t>
            </w:r>
            <w:r>
              <w:rPr>
                <w:rFonts w:hint="eastAsia" w:ascii="宋体" w:hAnsi="宋体" w:eastAsia="宋体" w:cs="宋体"/>
                <w:spacing w:val="-2"/>
                <w:sz w:val="21"/>
                <w:szCs w:val="21"/>
                <w:lang w:val="en-US" w:eastAsia="zh-CN"/>
              </w:rPr>
              <w:t>3</w:t>
            </w:r>
            <w:r>
              <w:rPr>
                <w:rFonts w:hint="eastAsia" w:ascii="宋体" w:hAnsi="宋体" w:eastAsia="宋体" w:cs="宋体"/>
                <w:spacing w:val="-2"/>
                <w:sz w:val="21"/>
                <w:szCs w:val="21"/>
                <w:lang w:eastAsia="zh-CN"/>
              </w:rPr>
              <w:t>）具有政府部门或事业单位或协会（学会）等社会组织颁发的高级清洁管理师证书</w:t>
            </w:r>
            <w:r>
              <w:rPr>
                <w:rFonts w:hint="eastAsia" w:ascii="宋体" w:hAnsi="宋体" w:eastAsia="宋体" w:cs="宋体"/>
                <w:spacing w:val="-2"/>
                <w:sz w:val="21"/>
                <w:szCs w:val="21"/>
                <w:lang w:val="en-US" w:eastAsia="zh-CN"/>
              </w:rPr>
              <w:t>；</w:t>
            </w:r>
          </w:p>
          <w:p>
            <w:pPr>
              <w:spacing w:before="36" w:line="239" w:lineRule="auto"/>
              <w:ind w:left="115" w:right="145" w:hanging="2"/>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（4）</w:t>
            </w:r>
            <w:r>
              <w:rPr>
                <w:rFonts w:hint="eastAsia" w:ascii="宋体" w:hAnsi="宋体" w:eastAsia="宋体" w:cs="宋体"/>
                <w:spacing w:val="-2"/>
                <w:sz w:val="21"/>
                <w:szCs w:val="21"/>
                <w:lang w:eastAsia="zh-CN"/>
              </w:rPr>
              <w:t>具有红十字会或急救部门颁发的救护员证书；</w:t>
            </w:r>
          </w:p>
          <w:p>
            <w:pPr>
              <w:spacing w:before="36" w:line="239" w:lineRule="auto"/>
              <w:ind w:left="115" w:right="145" w:hanging="2"/>
              <w:rPr>
                <w:rFonts w:hint="eastAsia" w:ascii="宋体" w:hAnsi="宋体" w:eastAsia="宋体" w:cs="宋体"/>
                <w:szCs w:val="21"/>
              </w:rPr>
            </w:pPr>
            <w:r>
              <w:rPr>
                <w:rFonts w:hint="eastAsia" w:ascii="宋体" w:hAnsi="宋体" w:eastAsia="宋体" w:cs="宋体"/>
                <w:spacing w:val="-2"/>
                <w:sz w:val="21"/>
                <w:szCs w:val="21"/>
              </w:rPr>
              <w:t>（</w:t>
            </w:r>
            <w:r>
              <w:rPr>
                <w:rFonts w:hint="eastAsia" w:ascii="宋体" w:hAnsi="宋体" w:eastAsia="宋体" w:cs="宋体"/>
                <w:spacing w:val="-2"/>
                <w:sz w:val="21"/>
                <w:szCs w:val="21"/>
                <w:lang w:val="en-US" w:eastAsia="zh-CN"/>
              </w:rPr>
              <w:t>5</w:t>
            </w:r>
            <w:r>
              <w:rPr>
                <w:rFonts w:hint="eastAsia" w:ascii="宋体" w:hAnsi="宋体" w:eastAsia="宋体" w:cs="宋体"/>
                <w:spacing w:val="-2"/>
                <w:sz w:val="21"/>
                <w:szCs w:val="21"/>
              </w:rPr>
              <w:t>）具有医院物业项目2年及以上工作经验，且合同服务内容需涵盖清洁管理</w:t>
            </w:r>
            <w:r>
              <w:rPr>
                <w:rFonts w:hint="eastAsia" w:ascii="宋体" w:hAnsi="宋体" w:eastAsia="宋体" w:cs="宋体"/>
                <w:spacing w:val="-2"/>
                <w:sz w:val="21"/>
                <w:szCs w:val="21"/>
                <w:lang w:eastAsia="zh-CN"/>
              </w:rPr>
              <w:t>。</w:t>
            </w:r>
          </w:p>
          <w:p>
            <w:pPr>
              <w:spacing w:before="28" w:line="233" w:lineRule="auto"/>
              <w:ind w:left="120" w:right="162" w:firstLine="9"/>
              <w:rPr>
                <w:rFonts w:hint="eastAsia" w:ascii="宋体" w:hAnsi="宋体" w:eastAsia="宋体" w:cs="宋体"/>
                <w:spacing w:val="-2"/>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549" w:hRule="atLeast"/>
        </w:trPr>
        <w:tc>
          <w:tcPr>
            <w:tcW w:w="1259" w:type="dxa"/>
            <w:vAlign w:val="top"/>
          </w:tcPr>
          <w:p>
            <w:pPr>
              <w:spacing w:before="164" w:line="218" w:lineRule="auto"/>
              <w:ind w:left="324"/>
              <w:rPr>
                <w:rFonts w:hint="eastAsia" w:ascii="宋体" w:hAnsi="宋体" w:eastAsia="宋体" w:cs="宋体"/>
                <w:sz w:val="21"/>
                <w:szCs w:val="21"/>
              </w:rPr>
            </w:pPr>
            <w:r>
              <w:rPr>
                <w:rFonts w:hint="eastAsia" w:ascii="宋体" w:hAnsi="宋体" w:eastAsia="宋体" w:cs="宋体"/>
                <w:spacing w:val="-3"/>
                <w:sz w:val="21"/>
                <w:szCs w:val="21"/>
              </w:rPr>
              <w:t>保洁员</w:t>
            </w:r>
          </w:p>
        </w:tc>
        <w:tc>
          <w:tcPr>
            <w:tcW w:w="4518" w:type="dxa"/>
            <w:gridSpan w:val="2"/>
            <w:vAlign w:val="top"/>
          </w:tcPr>
          <w:p>
            <w:pPr>
              <w:spacing w:before="31" w:line="223" w:lineRule="auto"/>
              <w:ind w:left="127" w:right="145" w:hanging="17"/>
              <w:rPr>
                <w:rFonts w:hint="eastAsia" w:ascii="宋体" w:hAnsi="宋体" w:eastAsia="宋体" w:cs="宋体"/>
                <w:sz w:val="21"/>
                <w:szCs w:val="21"/>
              </w:rPr>
            </w:pPr>
            <w:r>
              <w:rPr>
                <w:rFonts w:hint="eastAsia" w:ascii="宋体" w:hAnsi="宋体" w:eastAsia="宋体" w:cs="宋体"/>
                <w:spacing w:val="-1"/>
                <w:sz w:val="21"/>
                <w:szCs w:val="21"/>
              </w:rPr>
              <w:t>60</w:t>
            </w:r>
            <w:r>
              <w:rPr>
                <w:rFonts w:hint="eastAsia" w:ascii="宋体" w:hAnsi="宋体" w:eastAsia="宋体" w:cs="宋体"/>
                <w:spacing w:val="-37"/>
                <w:sz w:val="21"/>
                <w:szCs w:val="21"/>
              </w:rPr>
              <w:t xml:space="preserve"> </w:t>
            </w:r>
            <w:r>
              <w:rPr>
                <w:rFonts w:hint="eastAsia" w:ascii="宋体" w:hAnsi="宋体" w:eastAsia="宋体" w:cs="宋体"/>
                <w:spacing w:val="-1"/>
                <w:sz w:val="21"/>
                <w:szCs w:val="21"/>
              </w:rPr>
              <w:t>周岁以下，具有保洁专项服务经验，熟</w:t>
            </w:r>
            <w:r>
              <w:rPr>
                <w:rFonts w:hint="eastAsia" w:ascii="宋体" w:hAnsi="宋体" w:eastAsia="宋体" w:cs="宋体"/>
                <w:spacing w:val="-2"/>
                <w:sz w:val="21"/>
                <w:szCs w:val="21"/>
              </w:rPr>
              <w:t>悉医院服务要求，身体健康，能吃苦耐劳。</w:t>
            </w:r>
          </w:p>
        </w:tc>
        <w:tc>
          <w:tcPr>
            <w:tcW w:w="2578" w:type="dxa"/>
            <w:vAlign w:val="top"/>
          </w:tcPr>
          <w:p>
            <w:pPr>
              <w:spacing w:before="164" w:line="223" w:lineRule="auto"/>
              <w:ind w:left="1245"/>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1094" w:hRule="atLeast"/>
        </w:trPr>
        <w:tc>
          <w:tcPr>
            <w:tcW w:w="1259" w:type="dxa"/>
            <w:vAlign w:val="top"/>
          </w:tcPr>
          <w:p>
            <w:pPr>
              <w:spacing w:line="369" w:lineRule="auto"/>
              <w:rPr>
                <w:rFonts w:hint="eastAsia" w:ascii="宋体" w:hAnsi="宋体" w:eastAsia="宋体" w:cs="宋体"/>
                <w:sz w:val="21"/>
                <w:szCs w:val="21"/>
              </w:rPr>
            </w:pPr>
          </w:p>
          <w:p>
            <w:pPr>
              <w:spacing w:before="68" w:line="219" w:lineRule="auto"/>
              <w:ind w:left="326"/>
              <w:rPr>
                <w:rFonts w:hint="eastAsia" w:ascii="宋体" w:hAnsi="宋体" w:eastAsia="宋体" w:cs="宋体"/>
                <w:sz w:val="21"/>
                <w:szCs w:val="21"/>
              </w:rPr>
            </w:pPr>
            <w:r>
              <w:rPr>
                <w:rFonts w:hint="eastAsia" w:ascii="宋体" w:hAnsi="宋体" w:eastAsia="宋体" w:cs="宋体"/>
                <w:spacing w:val="-4"/>
                <w:sz w:val="21"/>
                <w:szCs w:val="21"/>
              </w:rPr>
              <w:t>绿化员</w:t>
            </w:r>
          </w:p>
        </w:tc>
        <w:tc>
          <w:tcPr>
            <w:tcW w:w="4518" w:type="dxa"/>
            <w:gridSpan w:val="2"/>
            <w:vAlign w:val="top"/>
          </w:tcPr>
          <w:p>
            <w:pPr>
              <w:spacing w:before="32" w:line="231" w:lineRule="auto"/>
              <w:ind w:left="115" w:right="189" w:hanging="2"/>
              <w:jc w:val="both"/>
              <w:rPr>
                <w:rFonts w:hint="eastAsia" w:ascii="宋体" w:hAnsi="宋体" w:eastAsia="宋体" w:cs="宋体"/>
                <w:sz w:val="21"/>
                <w:szCs w:val="21"/>
              </w:rPr>
            </w:pPr>
            <w:r>
              <w:rPr>
                <w:rFonts w:hint="eastAsia" w:ascii="宋体" w:hAnsi="宋体" w:cs="宋体"/>
                <w:spacing w:val="-4"/>
                <w:sz w:val="21"/>
                <w:szCs w:val="21"/>
                <w:lang w:val="en-US" w:eastAsia="zh-CN"/>
              </w:rPr>
              <w:t>60</w:t>
            </w:r>
            <w:r>
              <w:rPr>
                <w:rFonts w:hint="eastAsia" w:ascii="宋体" w:hAnsi="宋体" w:eastAsia="宋体" w:cs="宋体"/>
                <w:spacing w:val="-4"/>
                <w:sz w:val="21"/>
                <w:szCs w:val="21"/>
              </w:rPr>
              <w:t>周岁以下，熟悉医院服务要求，身体健康，</w:t>
            </w:r>
            <w:r>
              <w:rPr>
                <w:rFonts w:hint="eastAsia" w:ascii="宋体" w:hAnsi="宋体" w:eastAsia="宋体" w:cs="宋体"/>
                <w:spacing w:val="-1"/>
                <w:sz w:val="21"/>
                <w:szCs w:val="21"/>
              </w:rPr>
              <w:t>肯吃苦耐劳。具备初中及以上文化程度，普通话标准，具备绿化岗位相关工作经验及资质要</w:t>
            </w:r>
            <w:r>
              <w:rPr>
                <w:rFonts w:hint="eastAsia" w:ascii="宋体" w:hAnsi="宋体" w:eastAsia="宋体" w:cs="宋体"/>
                <w:spacing w:val="-11"/>
                <w:sz w:val="21"/>
                <w:szCs w:val="21"/>
              </w:rPr>
              <w:t>求。</w:t>
            </w:r>
          </w:p>
        </w:tc>
        <w:tc>
          <w:tcPr>
            <w:tcW w:w="2578" w:type="dxa"/>
            <w:vAlign w:val="top"/>
          </w:tcPr>
          <w:p>
            <w:pPr>
              <w:spacing w:line="368" w:lineRule="auto"/>
              <w:rPr>
                <w:rFonts w:hint="eastAsia" w:ascii="宋体" w:hAnsi="宋体" w:eastAsia="宋体" w:cs="宋体"/>
                <w:sz w:val="21"/>
                <w:szCs w:val="21"/>
              </w:rPr>
            </w:pPr>
          </w:p>
          <w:p>
            <w:pPr>
              <w:spacing w:before="69" w:line="223" w:lineRule="auto"/>
              <w:ind w:left="1245"/>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1094" w:hRule="atLeast"/>
        </w:trPr>
        <w:tc>
          <w:tcPr>
            <w:tcW w:w="1259" w:type="dxa"/>
            <w:vAlign w:val="top"/>
          </w:tcPr>
          <w:p>
            <w:pPr>
              <w:spacing w:before="305" w:line="241" w:lineRule="auto"/>
              <w:ind w:left="550" w:right="205" w:hanging="329"/>
              <w:rPr>
                <w:rFonts w:hint="eastAsia" w:ascii="宋体" w:hAnsi="宋体" w:eastAsia="宋体" w:cs="宋体"/>
                <w:sz w:val="21"/>
                <w:szCs w:val="21"/>
              </w:rPr>
            </w:pPr>
            <w:r>
              <w:rPr>
                <w:rFonts w:hint="eastAsia" w:ascii="宋体" w:hAnsi="宋体" w:eastAsia="宋体" w:cs="宋体"/>
                <w:spacing w:val="-4"/>
                <w:sz w:val="21"/>
                <w:szCs w:val="21"/>
              </w:rPr>
              <w:t>垃圾处理</w:t>
            </w:r>
            <w:r>
              <w:rPr>
                <w:rFonts w:hint="eastAsia" w:ascii="宋体" w:hAnsi="宋体" w:eastAsia="宋体" w:cs="宋体"/>
                <w:sz w:val="21"/>
                <w:szCs w:val="21"/>
              </w:rPr>
              <w:t>员</w:t>
            </w:r>
          </w:p>
        </w:tc>
        <w:tc>
          <w:tcPr>
            <w:tcW w:w="4518" w:type="dxa"/>
            <w:gridSpan w:val="2"/>
            <w:vAlign w:val="top"/>
          </w:tcPr>
          <w:p>
            <w:pPr>
              <w:spacing w:before="33" w:line="239" w:lineRule="auto"/>
              <w:ind w:left="127" w:right="145" w:hanging="14"/>
              <w:jc w:val="both"/>
              <w:rPr>
                <w:rFonts w:hint="eastAsia" w:ascii="宋体" w:hAnsi="宋体" w:eastAsia="宋体" w:cs="宋体"/>
                <w:sz w:val="21"/>
                <w:szCs w:val="21"/>
              </w:rPr>
            </w:pPr>
            <w:r>
              <w:rPr>
                <w:rFonts w:hint="eastAsia" w:ascii="宋体" w:hAnsi="宋体" w:cs="宋体"/>
                <w:spacing w:val="-2"/>
                <w:sz w:val="21"/>
                <w:szCs w:val="21"/>
                <w:lang w:val="en-US" w:eastAsia="zh-CN"/>
              </w:rPr>
              <w:t>55</w:t>
            </w:r>
            <w:r>
              <w:rPr>
                <w:rFonts w:hint="eastAsia" w:ascii="宋体" w:hAnsi="宋体" w:eastAsia="宋体" w:cs="宋体"/>
                <w:spacing w:val="-2"/>
                <w:sz w:val="21"/>
                <w:szCs w:val="21"/>
              </w:rPr>
              <w:t>周岁以下，熟悉医院服务要求，有从事医院</w:t>
            </w:r>
            <w:r>
              <w:rPr>
                <w:rFonts w:hint="eastAsia" w:ascii="宋体" w:hAnsi="宋体" w:eastAsia="宋体" w:cs="宋体"/>
                <w:spacing w:val="-3"/>
                <w:sz w:val="21"/>
                <w:szCs w:val="21"/>
              </w:rPr>
              <w:t>生活垃圾、医疗垃圾收集清运相关工作经验，</w:t>
            </w:r>
          </w:p>
          <w:p>
            <w:pPr>
              <w:spacing w:before="1" w:line="222" w:lineRule="auto"/>
              <w:ind w:left="116" w:right="196" w:firstLine="3"/>
              <w:jc w:val="both"/>
              <w:rPr>
                <w:rFonts w:hint="eastAsia" w:ascii="宋体" w:hAnsi="宋体" w:eastAsia="宋体" w:cs="宋体"/>
                <w:sz w:val="21"/>
                <w:szCs w:val="21"/>
              </w:rPr>
            </w:pPr>
            <w:r>
              <w:rPr>
                <w:rFonts w:hint="eastAsia" w:ascii="宋体" w:hAnsi="宋体" w:eastAsia="宋体" w:cs="宋体"/>
                <w:spacing w:val="-1"/>
                <w:sz w:val="21"/>
                <w:szCs w:val="21"/>
              </w:rPr>
              <w:t>要求会使用电子产品，配合医院智慧医废系统</w:t>
            </w:r>
            <w:r>
              <w:rPr>
                <w:rFonts w:hint="eastAsia" w:ascii="宋体" w:hAnsi="宋体" w:eastAsia="宋体" w:cs="宋体"/>
                <w:spacing w:val="-9"/>
                <w:sz w:val="21"/>
                <w:szCs w:val="21"/>
              </w:rPr>
              <w:t>使用。</w:t>
            </w:r>
          </w:p>
        </w:tc>
        <w:tc>
          <w:tcPr>
            <w:tcW w:w="2578" w:type="dxa"/>
            <w:vAlign w:val="top"/>
          </w:tcPr>
          <w:p>
            <w:pPr>
              <w:spacing w:line="369" w:lineRule="auto"/>
              <w:rPr>
                <w:rFonts w:hint="eastAsia" w:ascii="宋体" w:hAnsi="宋体" w:eastAsia="宋体" w:cs="宋体"/>
                <w:sz w:val="21"/>
                <w:szCs w:val="21"/>
              </w:rPr>
            </w:pPr>
          </w:p>
          <w:p>
            <w:pPr>
              <w:spacing w:before="68" w:line="223" w:lineRule="auto"/>
              <w:ind w:left="1245"/>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2700" w:hRule="atLeast"/>
        </w:trPr>
        <w:tc>
          <w:tcPr>
            <w:tcW w:w="1259" w:type="dxa"/>
            <w:vAlign w:val="top"/>
          </w:tcPr>
          <w:p>
            <w:pPr>
              <w:spacing w:line="264" w:lineRule="auto"/>
              <w:rPr>
                <w:rFonts w:hint="eastAsia" w:ascii="宋体" w:hAnsi="宋体" w:eastAsia="宋体" w:cs="宋体"/>
                <w:sz w:val="21"/>
                <w:szCs w:val="21"/>
              </w:rPr>
            </w:pPr>
          </w:p>
          <w:p>
            <w:pPr>
              <w:spacing w:line="264" w:lineRule="auto"/>
              <w:rPr>
                <w:rFonts w:hint="eastAsia" w:ascii="宋体" w:hAnsi="宋体" w:eastAsia="宋体" w:cs="宋体"/>
                <w:sz w:val="21"/>
                <w:szCs w:val="21"/>
              </w:rPr>
            </w:pPr>
          </w:p>
          <w:p>
            <w:pPr>
              <w:spacing w:line="265" w:lineRule="auto"/>
              <w:rPr>
                <w:rFonts w:hint="eastAsia" w:ascii="宋体" w:hAnsi="宋体" w:eastAsia="宋体" w:cs="宋体"/>
                <w:sz w:val="21"/>
                <w:szCs w:val="21"/>
              </w:rPr>
            </w:pPr>
          </w:p>
          <w:p>
            <w:pPr>
              <w:spacing w:line="265" w:lineRule="auto"/>
              <w:rPr>
                <w:rFonts w:hint="eastAsia" w:ascii="宋体" w:hAnsi="宋体" w:eastAsia="宋体" w:cs="宋体"/>
                <w:sz w:val="21"/>
                <w:szCs w:val="21"/>
              </w:rPr>
            </w:pPr>
          </w:p>
          <w:p>
            <w:pPr>
              <w:spacing w:before="69" w:line="218" w:lineRule="auto"/>
              <w:ind w:left="238"/>
              <w:rPr>
                <w:rFonts w:hint="eastAsia" w:ascii="宋体" w:hAnsi="宋体" w:eastAsia="宋体" w:cs="宋体"/>
                <w:sz w:val="21"/>
                <w:szCs w:val="21"/>
              </w:rPr>
            </w:pPr>
            <w:r>
              <w:rPr>
                <w:rFonts w:hint="eastAsia" w:ascii="宋体" w:hAnsi="宋体" w:eastAsia="宋体" w:cs="宋体"/>
                <w:spacing w:val="-8"/>
                <w:sz w:val="21"/>
                <w:szCs w:val="21"/>
              </w:rPr>
              <w:t>医辅主管</w:t>
            </w:r>
          </w:p>
        </w:tc>
        <w:tc>
          <w:tcPr>
            <w:tcW w:w="4518" w:type="dxa"/>
            <w:gridSpan w:val="2"/>
            <w:vAlign w:val="top"/>
          </w:tcPr>
          <w:p>
            <w:pPr>
              <w:spacing w:line="304" w:lineRule="auto"/>
              <w:rPr>
                <w:rFonts w:hint="eastAsia" w:ascii="宋体" w:hAnsi="宋体" w:eastAsia="宋体" w:cs="宋体"/>
                <w:sz w:val="21"/>
                <w:szCs w:val="21"/>
              </w:rPr>
            </w:pPr>
          </w:p>
          <w:p>
            <w:pPr>
              <w:spacing w:before="69" w:line="239" w:lineRule="auto"/>
              <w:ind w:left="120" w:right="145" w:hanging="7"/>
              <w:rPr>
                <w:rFonts w:hint="eastAsia" w:ascii="宋体" w:hAnsi="宋体" w:eastAsia="宋体" w:cs="宋体"/>
                <w:szCs w:val="21"/>
              </w:rPr>
            </w:pPr>
            <w:r>
              <w:rPr>
                <w:rFonts w:hint="eastAsia" w:ascii="宋体" w:hAnsi="宋体" w:eastAsia="宋体" w:cs="宋体"/>
                <w:spacing w:val="-3"/>
                <w:sz w:val="21"/>
                <w:szCs w:val="21"/>
              </w:rPr>
              <w:t>5</w:t>
            </w:r>
            <w:r>
              <w:rPr>
                <w:rFonts w:hint="eastAsia" w:ascii="宋体" w:hAnsi="宋体" w:cs="宋体"/>
                <w:spacing w:val="-3"/>
                <w:sz w:val="21"/>
                <w:szCs w:val="21"/>
                <w:lang w:val="en-US" w:eastAsia="zh-CN"/>
              </w:rPr>
              <w:t>0</w:t>
            </w:r>
            <w:r>
              <w:rPr>
                <w:rFonts w:hint="eastAsia" w:ascii="宋体" w:hAnsi="宋体" w:eastAsia="宋体" w:cs="宋体"/>
                <w:spacing w:val="-3"/>
                <w:sz w:val="21"/>
                <w:szCs w:val="21"/>
              </w:rPr>
              <w:t>岁以下，具有</w:t>
            </w:r>
            <w:r>
              <w:rPr>
                <w:rFonts w:hint="eastAsia" w:ascii="宋体" w:hAnsi="宋体" w:eastAsia="宋体" w:cs="宋体"/>
                <w:spacing w:val="-41"/>
                <w:sz w:val="21"/>
                <w:szCs w:val="21"/>
              </w:rPr>
              <w:t xml:space="preserve"> </w:t>
            </w:r>
            <w:r>
              <w:rPr>
                <w:rFonts w:hint="eastAsia" w:ascii="宋体" w:hAnsi="宋体" w:eastAsia="宋体" w:cs="宋体"/>
                <w:spacing w:val="-3"/>
                <w:sz w:val="21"/>
                <w:szCs w:val="21"/>
              </w:rPr>
              <w:t>2</w:t>
            </w:r>
            <w:r>
              <w:rPr>
                <w:rFonts w:hint="eastAsia" w:ascii="宋体" w:hAnsi="宋体" w:eastAsia="宋体" w:cs="宋体"/>
                <w:spacing w:val="-37"/>
                <w:sz w:val="21"/>
                <w:szCs w:val="21"/>
              </w:rPr>
              <w:t xml:space="preserve"> </w:t>
            </w:r>
            <w:r>
              <w:rPr>
                <w:rFonts w:hint="eastAsia" w:ascii="宋体" w:hAnsi="宋体" w:eastAsia="宋体" w:cs="宋体"/>
                <w:spacing w:val="-3"/>
                <w:sz w:val="21"/>
                <w:szCs w:val="21"/>
              </w:rPr>
              <w:t>年</w:t>
            </w:r>
            <w:r>
              <w:rPr>
                <w:rFonts w:hint="eastAsia" w:ascii="宋体" w:hAnsi="宋体" w:eastAsia="宋体" w:cs="宋体"/>
                <w:spacing w:val="-3"/>
                <w:sz w:val="21"/>
                <w:szCs w:val="21"/>
                <w:lang w:val="en-US" w:eastAsia="zh-CN"/>
              </w:rPr>
              <w:t>或</w:t>
            </w:r>
            <w:r>
              <w:rPr>
                <w:rFonts w:hint="eastAsia" w:ascii="宋体" w:hAnsi="宋体" w:eastAsia="宋体" w:cs="宋体"/>
                <w:spacing w:val="-3"/>
                <w:sz w:val="21"/>
                <w:szCs w:val="21"/>
              </w:rPr>
              <w:t>以上医院相关管理</w:t>
            </w:r>
            <w:r>
              <w:rPr>
                <w:rFonts w:hint="eastAsia" w:ascii="宋体" w:hAnsi="宋体" w:eastAsia="宋体" w:cs="宋体"/>
                <w:spacing w:val="-1"/>
                <w:sz w:val="21"/>
                <w:szCs w:val="21"/>
              </w:rPr>
              <w:t>工作经验</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rPr>
              <w:t>负责医辅人员的统筹人力管理工作，具有急救应急能力，可及时处理突发应急救护情况。身体健康，具有较强沟通协调、带教和决策能力，熟练掌握医辅知识、运送/护工</w:t>
            </w:r>
            <w:r>
              <w:rPr>
                <w:rFonts w:hint="eastAsia" w:ascii="宋体" w:hAnsi="宋体" w:eastAsia="宋体" w:cs="宋体"/>
                <w:spacing w:val="-2"/>
                <w:sz w:val="21"/>
                <w:szCs w:val="21"/>
              </w:rPr>
              <w:t>/护理管理等服务工作流程标准。</w:t>
            </w:r>
          </w:p>
          <w:p>
            <w:pPr>
              <w:spacing w:before="4" w:line="239" w:lineRule="auto"/>
              <w:ind w:left="108" w:right="104" w:firstLine="10"/>
              <w:rPr>
                <w:rFonts w:hint="eastAsia" w:ascii="宋体" w:hAnsi="宋体" w:eastAsia="宋体" w:cs="宋体"/>
                <w:spacing w:val="-2"/>
                <w:sz w:val="21"/>
                <w:szCs w:val="21"/>
              </w:rPr>
            </w:pPr>
          </w:p>
          <w:p>
            <w:pPr>
              <w:pStyle w:val="60"/>
              <w:rPr>
                <w:rFonts w:hint="eastAsia" w:ascii="宋体" w:hAnsi="宋体" w:eastAsia="宋体" w:cs="宋体"/>
                <w:szCs w:val="21"/>
              </w:rPr>
            </w:pPr>
          </w:p>
        </w:tc>
        <w:tc>
          <w:tcPr>
            <w:tcW w:w="2578" w:type="dxa"/>
            <w:vAlign w:val="top"/>
          </w:tcPr>
          <w:p>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（1）具有本科或以上学历；</w:t>
            </w:r>
          </w:p>
          <w:p>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cs="宋体"/>
                <w:color w:val="auto"/>
                <w:szCs w:val="21"/>
                <w:highlight w:val="none"/>
                <w:lang w:eastAsia="zh-CN"/>
              </w:rPr>
              <w:t>具有</w:t>
            </w:r>
            <w:r>
              <w:rPr>
                <w:rFonts w:hint="eastAsia" w:ascii="宋体" w:hAnsi="宋体" w:cs="宋体"/>
                <w:szCs w:val="21"/>
              </w:rPr>
              <w:t>医院物业项目2年及以上工作经验且合同服务内容需涵盖</w:t>
            </w:r>
            <w:r>
              <w:rPr>
                <w:rFonts w:hint="eastAsia" w:ascii="宋体" w:hAnsi="宋体" w:cs="宋体"/>
                <w:szCs w:val="21"/>
                <w:lang w:val="en-US" w:eastAsia="zh-CN"/>
              </w:rPr>
              <w:t>医疗辅助</w:t>
            </w:r>
            <w:r>
              <w:rPr>
                <w:rFonts w:hint="eastAsia" w:ascii="宋体" w:hAnsi="宋体" w:cs="宋体"/>
                <w:szCs w:val="21"/>
              </w:rPr>
              <w:t>管理</w:t>
            </w:r>
            <w:r>
              <w:rPr>
                <w:rFonts w:hint="eastAsia" w:ascii="宋体" w:hAnsi="宋体" w:eastAsia="宋体" w:cs="宋体"/>
                <w:color w:val="auto"/>
                <w:szCs w:val="21"/>
                <w:highlight w:val="none"/>
              </w:rPr>
              <w:t>；</w:t>
            </w:r>
          </w:p>
          <w:p>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（3）具有高级人力资源管理师证书或一级/高级技师企业人力资源管理师证书；</w:t>
            </w:r>
          </w:p>
          <w:p>
            <w:pPr>
              <w:jc w:val="center"/>
              <w:rPr>
                <w:rFonts w:hint="eastAsia" w:ascii="宋体" w:hAnsi="宋体" w:eastAsia="宋体" w:cs="宋体"/>
                <w:szCs w:val="21"/>
              </w:rPr>
            </w:pPr>
            <w:r>
              <w:rPr>
                <w:rFonts w:hint="eastAsia" w:ascii="宋体" w:hAnsi="宋体" w:eastAsia="宋体" w:cs="宋体"/>
                <w:color w:val="auto"/>
                <w:szCs w:val="21"/>
                <w:highlight w:val="none"/>
              </w:rPr>
              <w:t>（4）具有红十字会或急救部门颁发的救护员证书。</w:t>
            </w:r>
          </w:p>
          <w:p>
            <w:pPr>
              <w:jc w:val="center"/>
              <w:rPr>
                <w:rFonts w:hint="eastAsia" w:ascii="宋体" w:hAnsi="宋体" w:eastAsia="宋体" w:cs="宋体"/>
                <w:szCs w:val="21"/>
              </w:rPr>
            </w:pPr>
          </w:p>
          <w:p>
            <w:pPr>
              <w:jc w:val="center"/>
              <w:rPr>
                <w:rFonts w:hint="eastAsia" w:ascii="宋体" w:hAnsi="宋体" w:eastAsia="宋体" w:cs="宋体"/>
                <w:szCs w:val="21"/>
              </w:rPr>
            </w:pPr>
          </w:p>
          <w:p>
            <w:pPr>
              <w:spacing w:before="24" w:line="234" w:lineRule="auto"/>
              <w:ind w:left="121" w:right="102"/>
              <w:rPr>
                <w:rFonts w:hint="eastAsia" w:ascii="宋体" w:hAnsi="宋体" w:eastAsia="宋体" w:cs="宋体"/>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1094" w:hRule="atLeast"/>
        </w:trPr>
        <w:tc>
          <w:tcPr>
            <w:tcW w:w="1259" w:type="dxa"/>
            <w:vAlign w:val="top"/>
          </w:tcPr>
          <w:p>
            <w:pPr>
              <w:spacing w:line="374" w:lineRule="auto"/>
              <w:rPr>
                <w:rFonts w:hint="eastAsia" w:ascii="宋体" w:hAnsi="宋体" w:eastAsia="宋体" w:cs="宋体"/>
                <w:sz w:val="21"/>
                <w:szCs w:val="21"/>
              </w:rPr>
            </w:pPr>
          </w:p>
          <w:p>
            <w:pPr>
              <w:spacing w:before="68" w:line="221" w:lineRule="auto"/>
              <w:ind w:left="324"/>
              <w:rPr>
                <w:rFonts w:hint="eastAsia" w:ascii="宋体" w:hAnsi="宋体" w:eastAsia="宋体" w:cs="宋体"/>
                <w:sz w:val="21"/>
                <w:szCs w:val="21"/>
              </w:rPr>
            </w:pPr>
            <w:r>
              <w:rPr>
                <w:rFonts w:hint="eastAsia" w:ascii="宋体" w:hAnsi="宋体" w:eastAsia="宋体" w:cs="宋体"/>
                <w:spacing w:val="-3"/>
                <w:sz w:val="21"/>
                <w:szCs w:val="21"/>
              </w:rPr>
              <w:t>运送员</w:t>
            </w:r>
          </w:p>
        </w:tc>
        <w:tc>
          <w:tcPr>
            <w:tcW w:w="4518" w:type="dxa"/>
            <w:gridSpan w:val="2"/>
            <w:vAlign w:val="top"/>
          </w:tcPr>
          <w:p>
            <w:pPr>
              <w:spacing w:before="35" w:line="239" w:lineRule="auto"/>
              <w:ind w:left="116" w:right="145" w:hanging="8"/>
              <w:rPr>
                <w:rFonts w:hint="eastAsia" w:ascii="宋体" w:hAnsi="宋体" w:eastAsia="宋体" w:cs="宋体"/>
                <w:sz w:val="21"/>
                <w:szCs w:val="21"/>
              </w:rPr>
            </w:pPr>
            <w:r>
              <w:rPr>
                <w:rFonts w:hint="eastAsia" w:ascii="宋体" w:hAnsi="宋体" w:cs="宋体"/>
                <w:spacing w:val="-1"/>
                <w:sz w:val="21"/>
                <w:szCs w:val="21"/>
                <w:lang w:val="en-US" w:eastAsia="zh-CN"/>
              </w:rPr>
              <w:t>55</w:t>
            </w:r>
            <w:r>
              <w:rPr>
                <w:rFonts w:hint="eastAsia" w:ascii="宋体" w:hAnsi="宋体" w:eastAsia="宋体" w:cs="宋体"/>
                <w:spacing w:val="-1"/>
                <w:sz w:val="21"/>
                <w:szCs w:val="21"/>
              </w:rPr>
              <w:t>周岁以下，中专及以上学历，有良好的职业</w:t>
            </w:r>
            <w:r>
              <w:rPr>
                <w:rFonts w:hint="eastAsia" w:ascii="宋体" w:hAnsi="宋体" w:eastAsia="宋体" w:cs="宋体"/>
                <w:spacing w:val="-2"/>
                <w:sz w:val="21"/>
                <w:szCs w:val="21"/>
              </w:rPr>
              <w:t>道德，肯吃苦耐劳，接受能力强，培训上岗，</w:t>
            </w:r>
          </w:p>
          <w:p>
            <w:pPr>
              <w:spacing w:before="2" w:line="221" w:lineRule="auto"/>
              <w:ind w:left="127" w:right="25"/>
              <w:rPr>
                <w:rFonts w:hint="eastAsia" w:ascii="宋体" w:hAnsi="宋体" w:eastAsia="宋体" w:cs="宋体"/>
                <w:sz w:val="21"/>
                <w:szCs w:val="21"/>
              </w:rPr>
            </w:pPr>
            <w:r>
              <w:rPr>
                <w:rFonts w:hint="eastAsia" w:ascii="宋体" w:hAnsi="宋体" w:eastAsia="宋体" w:cs="宋体"/>
                <w:spacing w:val="-2"/>
                <w:sz w:val="21"/>
                <w:szCs w:val="21"/>
              </w:rPr>
              <w:t>能协助科室从事医疗的辅助性工作。服务于门</w:t>
            </w:r>
            <w:r>
              <w:rPr>
                <w:rFonts w:hint="eastAsia" w:ascii="宋体" w:hAnsi="宋体" w:eastAsia="宋体" w:cs="宋体"/>
                <w:spacing w:val="-3"/>
                <w:sz w:val="21"/>
                <w:szCs w:val="21"/>
              </w:rPr>
              <w:t>急诊、手术室、消毒供应中心、各临床科室等。</w:t>
            </w:r>
          </w:p>
        </w:tc>
        <w:tc>
          <w:tcPr>
            <w:tcW w:w="2578" w:type="dxa"/>
            <w:vAlign w:val="top"/>
          </w:tcPr>
          <w:p>
            <w:pPr>
              <w:spacing w:line="373" w:lineRule="auto"/>
              <w:rPr>
                <w:rFonts w:hint="eastAsia" w:ascii="宋体" w:hAnsi="宋体" w:eastAsia="宋体" w:cs="宋体"/>
                <w:sz w:val="21"/>
                <w:szCs w:val="21"/>
              </w:rPr>
            </w:pPr>
          </w:p>
          <w:p>
            <w:pPr>
              <w:spacing w:before="69" w:line="223" w:lineRule="auto"/>
              <w:ind w:left="1245"/>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283" w:hRule="atLeast"/>
        </w:trPr>
        <w:tc>
          <w:tcPr>
            <w:tcW w:w="8355" w:type="dxa"/>
            <w:gridSpan w:val="4"/>
            <w:vAlign w:val="top"/>
          </w:tcPr>
          <w:p>
            <w:pPr>
              <w:spacing w:before="37" w:line="207" w:lineRule="auto"/>
              <w:ind w:left="127"/>
              <w:rPr>
                <w:rFonts w:hint="eastAsia" w:ascii="宋体" w:hAnsi="宋体" w:eastAsia="宋体" w:cs="宋体"/>
                <w:sz w:val="21"/>
                <w:szCs w:val="21"/>
              </w:rPr>
            </w:pPr>
            <w:r>
              <w:rPr>
                <w:rFonts w:hint="eastAsia" w:ascii="宋体" w:hAnsi="宋体" w:eastAsia="宋体" w:cs="宋体"/>
                <w:spacing w:val="-1"/>
                <w:sz w:val="21"/>
                <w:szCs w:val="21"/>
              </w:rPr>
              <w:t>注：具体以采购人实际要求为准。</w:t>
            </w:r>
          </w:p>
        </w:tc>
      </w:tr>
    </w:tbl>
    <w:p>
      <w:pPr>
        <w:spacing w:before="303" w:line="229" w:lineRule="auto"/>
        <w:ind w:left="38" w:right="65" w:firstLine="405"/>
        <w:rPr>
          <w:rFonts w:hint="eastAsia" w:ascii="宋体" w:hAnsi="宋体" w:eastAsia="宋体" w:cs="宋体"/>
          <w:sz w:val="21"/>
          <w:szCs w:val="21"/>
        </w:rPr>
      </w:pPr>
      <w:r>
        <w:rPr>
          <w:rFonts w:hint="eastAsia" w:ascii="宋体" w:hAnsi="宋体" w:eastAsia="宋体" w:cs="宋体"/>
          <w:spacing w:val="-2"/>
          <w:sz w:val="21"/>
          <w:szCs w:val="21"/>
        </w:rPr>
        <w:t>3.中标人应严格按照国家法律法规要求合</w:t>
      </w:r>
      <w:r>
        <w:rPr>
          <w:rFonts w:hint="eastAsia" w:ascii="宋体" w:hAnsi="宋体" w:eastAsia="宋体" w:cs="宋体"/>
          <w:spacing w:val="-3"/>
          <w:sz w:val="21"/>
          <w:szCs w:val="21"/>
        </w:rPr>
        <w:t>法用工，严禁招聘在校学生、实习生、兼职或</w:t>
      </w:r>
      <w:r>
        <w:rPr>
          <w:rFonts w:hint="eastAsia" w:ascii="宋体" w:hAnsi="宋体" w:eastAsia="宋体" w:cs="宋体"/>
          <w:spacing w:val="-6"/>
          <w:sz w:val="21"/>
          <w:szCs w:val="21"/>
        </w:rPr>
        <w:t>临时工。</w:t>
      </w:r>
    </w:p>
    <w:p>
      <w:pPr>
        <w:spacing w:before="22" w:line="228" w:lineRule="auto"/>
        <w:ind w:left="31" w:right="65" w:firstLine="406"/>
        <w:rPr>
          <w:rFonts w:hint="eastAsia" w:ascii="宋体" w:hAnsi="宋体" w:eastAsia="宋体" w:cs="宋体"/>
          <w:sz w:val="21"/>
          <w:szCs w:val="21"/>
        </w:rPr>
      </w:pPr>
      <w:r>
        <w:rPr>
          <w:rFonts w:hint="eastAsia" w:ascii="宋体" w:hAnsi="宋体" w:eastAsia="宋体" w:cs="宋体"/>
          <w:spacing w:val="-2"/>
          <w:sz w:val="21"/>
          <w:szCs w:val="21"/>
        </w:rPr>
        <w:t>4.为保证中标人所属员工的合法权利，必须严格遵守</w:t>
      </w:r>
      <w:r>
        <w:rPr>
          <w:rFonts w:hint="eastAsia" w:ascii="宋体" w:hAnsi="宋体" w:eastAsia="宋体" w:cs="宋体"/>
          <w:spacing w:val="-3"/>
          <w:sz w:val="21"/>
          <w:szCs w:val="21"/>
        </w:rPr>
        <w:t>《中华人民共和国劳动法》及深圳</w:t>
      </w:r>
      <w:r>
        <w:rPr>
          <w:rFonts w:hint="eastAsia" w:ascii="宋体" w:hAnsi="宋体" w:eastAsia="宋体" w:cs="宋体"/>
          <w:spacing w:val="-1"/>
          <w:sz w:val="21"/>
          <w:szCs w:val="21"/>
        </w:rPr>
        <w:t>市的相关法律法规，签订劳动合同，并承担所属员工违法违规所产生的一切责任。</w:t>
      </w:r>
    </w:p>
    <w:p>
      <w:pPr>
        <w:spacing w:before="26" w:line="232" w:lineRule="auto"/>
        <w:ind w:left="27" w:firstLine="415"/>
        <w:rPr>
          <w:rFonts w:hint="eastAsia" w:ascii="宋体" w:hAnsi="宋体" w:eastAsia="宋体" w:cs="宋体"/>
          <w:sz w:val="21"/>
          <w:szCs w:val="21"/>
        </w:rPr>
      </w:pPr>
      <w:r>
        <w:rPr>
          <w:rFonts w:hint="eastAsia" w:ascii="宋体" w:hAnsi="宋体" w:eastAsia="宋体" w:cs="宋体"/>
          <w:spacing w:val="-1"/>
          <w:sz w:val="21"/>
          <w:szCs w:val="21"/>
        </w:rPr>
        <w:t>5.员工入职要求：中标人必须为所属全部员工购买医疗保险、人员意外险等相关保险，</w:t>
      </w:r>
      <w:r>
        <w:rPr>
          <w:rFonts w:hint="eastAsia" w:ascii="宋体" w:hAnsi="宋体" w:eastAsia="宋体" w:cs="宋体"/>
          <w:spacing w:val="-3"/>
          <w:sz w:val="21"/>
          <w:szCs w:val="21"/>
        </w:rPr>
        <w:t>如发生工伤、疾病乃至死亡，一切责任及费用均由中标人负责。投标人所属员工入职前须进</w:t>
      </w:r>
      <w:r>
        <w:rPr>
          <w:rFonts w:hint="eastAsia" w:ascii="宋体" w:hAnsi="宋体" w:eastAsia="宋体" w:cs="宋体"/>
          <w:spacing w:val="-1"/>
          <w:sz w:val="21"/>
          <w:szCs w:val="21"/>
        </w:rPr>
        <w:t>行体检，体检合格方可安排上岗。</w:t>
      </w:r>
    </w:p>
    <w:p>
      <w:pPr>
        <w:spacing w:before="24" w:line="218" w:lineRule="auto"/>
        <w:ind w:left="441"/>
        <w:rPr>
          <w:rFonts w:hint="eastAsia" w:ascii="宋体" w:hAnsi="宋体" w:eastAsia="宋体" w:cs="宋体"/>
          <w:spacing w:val="-3"/>
          <w:sz w:val="21"/>
          <w:szCs w:val="21"/>
        </w:rPr>
      </w:pPr>
      <w:r>
        <w:rPr>
          <w:rFonts w:hint="eastAsia" w:ascii="宋体" w:hAnsi="宋体" w:eastAsia="宋体" w:cs="宋体"/>
          <w:spacing w:val="-2"/>
          <w:sz w:val="21"/>
          <w:szCs w:val="21"/>
        </w:rPr>
        <w:t>6.中标人应按照国家及深圳市相关规定为员工购买五险一金</w:t>
      </w:r>
      <w:r>
        <w:rPr>
          <w:rFonts w:hint="eastAsia" w:ascii="宋体" w:hAnsi="宋体" w:eastAsia="宋体" w:cs="宋体"/>
          <w:spacing w:val="-3"/>
          <w:sz w:val="21"/>
          <w:szCs w:val="21"/>
        </w:rPr>
        <w:t>，特殊工种及特殊岗位人员</w:t>
      </w:r>
    </w:p>
    <w:p>
      <w:pPr>
        <w:spacing w:before="68"/>
        <w:ind w:left="29" w:right="73" w:firstLine="4"/>
        <w:rPr>
          <w:rFonts w:hint="eastAsia" w:ascii="宋体" w:hAnsi="宋体" w:eastAsia="宋体" w:cs="宋体"/>
          <w:sz w:val="21"/>
          <w:szCs w:val="21"/>
        </w:rPr>
      </w:pPr>
      <w:r>
        <w:rPr>
          <w:rFonts w:hint="eastAsia" w:ascii="宋体" w:hAnsi="宋体" w:eastAsia="宋体" w:cs="宋体"/>
          <w:spacing w:val="-3"/>
          <w:sz w:val="21"/>
          <w:szCs w:val="21"/>
        </w:rPr>
        <w:t>需购置商业保险，如搬运工、高空作业、高温作业、机房、高风险岗位必须购买相应保险方</w:t>
      </w:r>
      <w:r>
        <w:rPr>
          <w:rFonts w:hint="eastAsia" w:ascii="宋体" w:hAnsi="宋体" w:eastAsia="宋体" w:cs="宋体"/>
          <w:spacing w:val="-4"/>
          <w:sz w:val="21"/>
          <w:szCs w:val="21"/>
        </w:rPr>
        <w:t>可上岗。</w:t>
      </w:r>
    </w:p>
    <w:p>
      <w:pPr>
        <w:spacing w:line="235" w:lineRule="auto"/>
        <w:ind w:left="27" w:right="71" w:firstLine="416"/>
        <w:rPr>
          <w:rFonts w:hint="eastAsia" w:ascii="宋体" w:hAnsi="宋体" w:eastAsia="宋体" w:cs="宋体"/>
          <w:sz w:val="21"/>
          <w:szCs w:val="21"/>
        </w:rPr>
      </w:pPr>
      <w:r>
        <w:rPr>
          <w:rFonts w:hint="eastAsia" w:ascii="宋体" w:hAnsi="宋体" w:eastAsia="宋体" w:cs="宋体"/>
          <w:spacing w:val="-2"/>
          <w:sz w:val="21"/>
          <w:szCs w:val="21"/>
        </w:rPr>
        <w:t>7.中标人应谨慎聘用已达到法定退休年龄的人员。</w:t>
      </w:r>
      <w:r>
        <w:rPr>
          <w:rFonts w:hint="eastAsia" w:ascii="宋体" w:hAnsi="宋体" w:eastAsia="宋体" w:cs="宋体"/>
          <w:spacing w:val="-3"/>
          <w:sz w:val="21"/>
          <w:szCs w:val="21"/>
        </w:rPr>
        <w:t>如果中标人聘用达到法定退休年龄的人员，又不能为其购买社会保险时，应为其投保足额的医疗、意外伤害商业保险。而且，当发生医疗、意外伤害事件后，相关保险理赔不足以满足其医疗费支出时，由中标人先行垫付</w:t>
      </w:r>
      <w:r>
        <w:rPr>
          <w:rFonts w:hint="eastAsia" w:ascii="宋体" w:hAnsi="宋体" w:eastAsia="宋体" w:cs="宋体"/>
          <w:spacing w:val="-2"/>
          <w:sz w:val="21"/>
          <w:szCs w:val="21"/>
        </w:rPr>
        <w:t>后再依法追偿；如果其拖欠采购人的医疗费时</w:t>
      </w:r>
      <w:r>
        <w:rPr>
          <w:rFonts w:hint="eastAsia" w:ascii="宋体" w:hAnsi="宋体" w:eastAsia="宋体" w:cs="宋体"/>
          <w:spacing w:val="-3"/>
          <w:sz w:val="21"/>
          <w:szCs w:val="21"/>
        </w:rPr>
        <w:t>，采购人有权直接从应付中标人的服务费中扣</w:t>
      </w:r>
      <w:r>
        <w:rPr>
          <w:rFonts w:hint="eastAsia" w:ascii="宋体" w:hAnsi="宋体" w:eastAsia="宋体" w:cs="宋体"/>
          <w:spacing w:val="-1"/>
          <w:sz w:val="21"/>
          <w:szCs w:val="21"/>
        </w:rPr>
        <w:t>除。采购人有权核验中标人所购买的保险相关凭证。</w:t>
      </w:r>
    </w:p>
    <w:p>
      <w:pPr>
        <w:spacing w:before="22" w:line="231" w:lineRule="auto"/>
        <w:ind w:left="26" w:right="71" w:firstLine="414"/>
        <w:rPr>
          <w:rFonts w:hint="eastAsia" w:ascii="宋体" w:hAnsi="宋体" w:eastAsia="宋体" w:cs="宋体"/>
          <w:sz w:val="21"/>
          <w:szCs w:val="21"/>
        </w:rPr>
      </w:pPr>
      <w:r>
        <w:rPr>
          <w:rFonts w:hint="eastAsia" w:ascii="宋体" w:hAnsi="宋体" w:eastAsia="宋体" w:cs="宋体"/>
          <w:spacing w:val="-2"/>
          <w:sz w:val="21"/>
          <w:szCs w:val="21"/>
        </w:rPr>
        <w:t>8.中标人所属人员在工作场所内意外受伤或突发疾病产生的</w:t>
      </w:r>
      <w:r>
        <w:rPr>
          <w:rFonts w:hint="eastAsia" w:ascii="宋体" w:hAnsi="宋体" w:eastAsia="宋体" w:cs="宋体"/>
          <w:spacing w:val="-3"/>
          <w:sz w:val="21"/>
          <w:szCs w:val="21"/>
        </w:rPr>
        <w:t>治疗、护理等费用由中标人</w:t>
      </w:r>
      <w:r>
        <w:rPr>
          <w:rFonts w:hint="eastAsia" w:ascii="宋体" w:hAnsi="宋体" w:eastAsia="宋体" w:cs="宋体"/>
          <w:spacing w:val="-9"/>
          <w:sz w:val="21"/>
          <w:szCs w:val="21"/>
        </w:rPr>
        <w:t>承担。</w:t>
      </w:r>
    </w:p>
    <w:p>
      <w:pPr>
        <w:spacing w:before="19" w:line="230" w:lineRule="auto"/>
        <w:ind w:left="26" w:right="71" w:firstLine="413"/>
        <w:rPr>
          <w:rFonts w:hint="eastAsia" w:ascii="宋体" w:hAnsi="宋体" w:eastAsia="宋体" w:cs="宋体"/>
          <w:sz w:val="21"/>
          <w:szCs w:val="21"/>
        </w:rPr>
      </w:pPr>
      <w:r>
        <w:rPr>
          <w:rFonts w:hint="eastAsia" w:ascii="宋体" w:hAnsi="宋体" w:eastAsia="宋体" w:cs="宋体"/>
          <w:spacing w:val="-2"/>
          <w:sz w:val="21"/>
          <w:szCs w:val="21"/>
        </w:rPr>
        <w:t>9.中标人所有服务模块均应接受医院统一调度，对于医院指</w:t>
      </w:r>
      <w:r>
        <w:rPr>
          <w:rFonts w:hint="eastAsia" w:ascii="宋体" w:hAnsi="宋体" w:eastAsia="宋体" w:cs="宋体"/>
          <w:spacing w:val="-3"/>
          <w:sz w:val="21"/>
          <w:szCs w:val="21"/>
        </w:rPr>
        <w:t>派的工作应及时响应并及时</w:t>
      </w:r>
      <w:r>
        <w:rPr>
          <w:rFonts w:hint="eastAsia" w:ascii="宋体" w:hAnsi="宋体" w:eastAsia="宋体" w:cs="宋体"/>
          <w:spacing w:val="-4"/>
          <w:sz w:val="21"/>
          <w:szCs w:val="21"/>
        </w:rPr>
        <w:t>反馈完成情况。</w:t>
      </w:r>
    </w:p>
    <w:p>
      <w:pPr>
        <w:spacing w:before="21" w:line="232" w:lineRule="auto"/>
        <w:ind w:left="26" w:right="71" w:firstLine="428"/>
        <w:rPr>
          <w:rFonts w:hint="eastAsia" w:ascii="宋体" w:hAnsi="宋体" w:eastAsia="宋体" w:cs="宋体"/>
          <w:sz w:val="21"/>
          <w:szCs w:val="21"/>
        </w:rPr>
      </w:pPr>
      <w:r>
        <w:rPr>
          <w:rFonts w:hint="eastAsia" w:ascii="宋体" w:hAnsi="宋体" w:eastAsia="宋体" w:cs="宋体"/>
          <w:spacing w:val="-5"/>
          <w:sz w:val="21"/>
          <w:szCs w:val="21"/>
        </w:rPr>
        <w:t>10.中标人应按照国家相关法规要求，为员工发放节假日</w:t>
      </w:r>
      <w:r>
        <w:rPr>
          <w:rFonts w:hint="eastAsia" w:ascii="宋体" w:hAnsi="宋体" w:eastAsia="宋体" w:cs="宋体"/>
          <w:spacing w:val="-6"/>
          <w:sz w:val="21"/>
          <w:szCs w:val="21"/>
        </w:rPr>
        <w:t>加班费、夜班补贴、高温补助、</w:t>
      </w:r>
      <w:r>
        <w:rPr>
          <w:rFonts w:hint="eastAsia" w:ascii="宋体" w:hAnsi="宋体" w:eastAsia="宋体" w:cs="宋体"/>
          <w:spacing w:val="-2"/>
          <w:sz w:val="21"/>
          <w:szCs w:val="21"/>
        </w:rPr>
        <w:t>福利（如误餐费、工作服）和国家规定的五险一金等</w:t>
      </w:r>
      <w:r>
        <w:rPr>
          <w:rFonts w:hint="eastAsia" w:ascii="宋体" w:hAnsi="宋体" w:eastAsia="宋体" w:cs="宋体"/>
          <w:spacing w:val="-3"/>
          <w:sz w:val="21"/>
          <w:szCs w:val="21"/>
        </w:rPr>
        <w:t>全部支出和公司管理费用，所产生的相</w:t>
      </w:r>
      <w:r>
        <w:rPr>
          <w:rFonts w:hint="eastAsia" w:ascii="宋体" w:hAnsi="宋体" w:eastAsia="宋体" w:cs="宋体"/>
          <w:sz w:val="21"/>
          <w:szCs w:val="21"/>
        </w:rPr>
        <w:t>关费用已包含在中标人的投标报价中，采购人不再另</w:t>
      </w:r>
      <w:r>
        <w:rPr>
          <w:rFonts w:hint="eastAsia" w:ascii="宋体" w:hAnsi="宋体" w:eastAsia="宋体" w:cs="宋体"/>
          <w:spacing w:val="-1"/>
          <w:sz w:val="21"/>
          <w:szCs w:val="21"/>
        </w:rPr>
        <w:t>行支付这部分费用。</w:t>
      </w:r>
    </w:p>
    <w:p>
      <w:pPr>
        <w:spacing w:before="30" w:line="232" w:lineRule="auto"/>
        <w:ind w:left="27" w:right="71" w:firstLine="427"/>
        <w:rPr>
          <w:rFonts w:hint="eastAsia" w:ascii="宋体" w:hAnsi="宋体" w:eastAsia="宋体" w:cs="宋体"/>
          <w:sz w:val="21"/>
          <w:szCs w:val="21"/>
        </w:rPr>
      </w:pPr>
      <w:r>
        <w:rPr>
          <w:rFonts w:hint="eastAsia" w:ascii="宋体" w:hAnsi="宋体" w:eastAsia="宋体" w:cs="宋体"/>
          <w:sz w:val="21"/>
          <w:szCs w:val="21"/>
        </w:rPr>
        <w:t>11.中标人所属员工上岗前必须取得采购人及国家政策要求资格证书，并提交至采购人</w:t>
      </w:r>
      <w:r>
        <w:rPr>
          <w:rFonts w:hint="eastAsia" w:ascii="宋体" w:hAnsi="宋体" w:eastAsia="宋体" w:cs="宋体"/>
          <w:spacing w:val="-3"/>
          <w:sz w:val="21"/>
          <w:szCs w:val="21"/>
        </w:rPr>
        <w:t>备案，对于未</w:t>
      </w:r>
      <w:r>
        <w:rPr>
          <w:rFonts w:hint="eastAsia" w:ascii="宋体" w:hAnsi="宋体" w:cs="宋体"/>
          <w:spacing w:val="-3"/>
          <w:sz w:val="21"/>
          <w:szCs w:val="21"/>
          <w:lang w:eastAsia="zh-CN"/>
        </w:rPr>
        <w:t>达到</w:t>
      </w:r>
      <w:r>
        <w:rPr>
          <w:rFonts w:hint="eastAsia" w:ascii="宋体" w:hAnsi="宋体" w:eastAsia="宋体" w:cs="宋体"/>
          <w:spacing w:val="-3"/>
          <w:sz w:val="21"/>
          <w:szCs w:val="21"/>
        </w:rPr>
        <w:t>要求上岗引起的事故及责任，由中标人负责。另外对于所在岗位应持证上岗</w:t>
      </w:r>
      <w:r>
        <w:rPr>
          <w:rFonts w:hint="eastAsia" w:ascii="宋体" w:hAnsi="宋体" w:eastAsia="宋体" w:cs="宋体"/>
          <w:sz w:val="21"/>
          <w:szCs w:val="21"/>
        </w:rPr>
        <w:t>而未持证上岗的人员，采购人不予承认，且不</w:t>
      </w:r>
      <w:r>
        <w:rPr>
          <w:rFonts w:hint="eastAsia" w:ascii="宋体" w:hAnsi="宋体" w:eastAsia="宋体" w:cs="宋体"/>
          <w:spacing w:val="-1"/>
          <w:sz w:val="21"/>
          <w:szCs w:val="21"/>
        </w:rPr>
        <w:t>支付该岗位人员工资。</w:t>
      </w:r>
    </w:p>
    <w:p>
      <w:pPr>
        <w:spacing w:before="21" w:line="235" w:lineRule="auto"/>
        <w:ind w:left="25" w:right="71" w:firstLine="429"/>
        <w:rPr>
          <w:rFonts w:hint="eastAsia" w:ascii="宋体" w:hAnsi="宋体" w:eastAsia="宋体" w:cs="宋体"/>
          <w:sz w:val="21"/>
          <w:szCs w:val="21"/>
        </w:rPr>
      </w:pPr>
      <w:r>
        <w:rPr>
          <w:rFonts w:hint="eastAsia" w:ascii="宋体" w:hAnsi="宋体" w:eastAsia="宋体" w:cs="宋体"/>
          <w:sz w:val="21"/>
          <w:szCs w:val="21"/>
        </w:rPr>
        <w:t>12.中标人不能采用增加员工的工作时数从而减少相应的人员配置，若中标人单方面增</w:t>
      </w:r>
      <w:r>
        <w:rPr>
          <w:rFonts w:hint="eastAsia" w:ascii="宋体" w:hAnsi="宋体" w:eastAsia="宋体" w:cs="宋体"/>
          <w:spacing w:val="-2"/>
          <w:sz w:val="21"/>
          <w:szCs w:val="21"/>
        </w:rPr>
        <w:t>加员工的工作时数，采购人不</w:t>
      </w:r>
      <w:r>
        <w:rPr>
          <w:rFonts w:hint="eastAsia" w:ascii="宋体" w:hAnsi="宋体" w:cs="宋体"/>
          <w:spacing w:val="-2"/>
          <w:sz w:val="21"/>
          <w:szCs w:val="21"/>
          <w:lang w:eastAsia="zh-CN"/>
        </w:rPr>
        <w:t>予</w:t>
      </w:r>
      <w:r>
        <w:rPr>
          <w:rFonts w:hint="eastAsia" w:ascii="宋体" w:hAnsi="宋体" w:eastAsia="宋体" w:cs="宋体"/>
          <w:spacing w:val="-2"/>
          <w:sz w:val="21"/>
          <w:szCs w:val="21"/>
        </w:rPr>
        <w:t>承认；若中标人</w:t>
      </w:r>
      <w:r>
        <w:rPr>
          <w:rFonts w:hint="eastAsia" w:ascii="宋体" w:hAnsi="宋体" w:eastAsia="宋体" w:cs="宋体"/>
          <w:spacing w:val="-3"/>
          <w:sz w:val="21"/>
          <w:szCs w:val="21"/>
        </w:rPr>
        <w:t>确实因为员工离职或因科室业务需求增加</w:t>
      </w:r>
      <w:r>
        <w:rPr>
          <w:rFonts w:hint="eastAsia" w:ascii="宋体" w:hAnsi="宋体" w:eastAsia="宋体" w:cs="宋体"/>
          <w:spacing w:val="-2"/>
          <w:sz w:val="21"/>
          <w:szCs w:val="21"/>
        </w:rPr>
        <w:t>人员等原因，短时间内无法招聘到合适人员到</w:t>
      </w:r>
      <w:r>
        <w:rPr>
          <w:rFonts w:hint="eastAsia" w:ascii="宋体" w:hAnsi="宋体" w:eastAsia="宋体" w:cs="宋体"/>
          <w:spacing w:val="-3"/>
          <w:sz w:val="21"/>
          <w:szCs w:val="21"/>
        </w:rPr>
        <w:t>岗，可经向采购方主管部门报备，获得批准后</w:t>
      </w:r>
      <w:r>
        <w:rPr>
          <w:rFonts w:hint="eastAsia" w:ascii="宋体" w:hAnsi="宋体" w:eastAsia="宋体" w:cs="宋体"/>
          <w:spacing w:val="-1"/>
          <w:sz w:val="21"/>
          <w:szCs w:val="21"/>
        </w:rPr>
        <w:t>安排人员加班替岗，不降低服务标准以满足现场服务需求。</w:t>
      </w:r>
    </w:p>
    <w:p>
      <w:pPr>
        <w:spacing w:before="23" w:line="219" w:lineRule="auto"/>
        <w:ind w:left="448"/>
        <w:outlineLvl w:val="1"/>
        <w:rPr>
          <w:rFonts w:hint="eastAsia" w:ascii="宋体" w:hAnsi="宋体" w:eastAsia="宋体" w:cs="宋体"/>
          <w:sz w:val="21"/>
          <w:szCs w:val="21"/>
        </w:rPr>
      </w:pPr>
      <w:r>
        <w:rPr>
          <w:rFonts w:hint="eastAsia" w:ascii="宋体" w:hAnsi="宋体" w:eastAsia="宋体" w:cs="宋体"/>
          <w:b/>
          <w:bCs/>
          <w:spacing w:val="-5"/>
          <w:sz w:val="21"/>
          <w:szCs w:val="21"/>
        </w:rPr>
        <w:t>（七）考勤管理</w:t>
      </w:r>
    </w:p>
    <w:p>
      <w:pPr>
        <w:spacing w:before="21" w:line="233" w:lineRule="auto"/>
        <w:ind w:left="28" w:right="10" w:firstLine="426"/>
        <w:rPr>
          <w:rFonts w:hint="eastAsia" w:ascii="宋体" w:hAnsi="宋体" w:eastAsia="宋体" w:cs="宋体"/>
          <w:sz w:val="21"/>
          <w:szCs w:val="21"/>
        </w:rPr>
      </w:pPr>
      <w:r>
        <w:rPr>
          <w:rFonts w:hint="eastAsia" w:ascii="宋体" w:hAnsi="宋体" w:eastAsia="宋体" w:cs="宋体"/>
          <w:spacing w:val="-1"/>
          <w:sz w:val="21"/>
          <w:szCs w:val="21"/>
        </w:rPr>
        <w:t>1.中标人需安装指纹或人脸识别考勤机，所有员工入职时必须将身份信息</w:t>
      </w:r>
      <w:r>
        <w:rPr>
          <w:rFonts w:hint="eastAsia" w:ascii="宋体" w:hAnsi="宋体" w:cs="宋体"/>
          <w:spacing w:val="-1"/>
          <w:sz w:val="21"/>
          <w:szCs w:val="21"/>
          <w:lang w:eastAsia="zh-CN"/>
        </w:rPr>
        <w:t>录入</w:t>
      </w:r>
      <w:r>
        <w:rPr>
          <w:rFonts w:hint="eastAsia" w:ascii="宋体" w:hAnsi="宋体" w:eastAsia="宋体" w:cs="宋体"/>
          <w:spacing w:val="-2"/>
          <w:sz w:val="21"/>
          <w:szCs w:val="21"/>
        </w:rPr>
        <w:t>系统，并提供远程终端</w:t>
      </w:r>
      <w:r>
        <w:rPr>
          <w:rFonts w:hint="eastAsia" w:ascii="宋体" w:hAnsi="宋体" w:cs="宋体"/>
          <w:spacing w:val="-2"/>
          <w:sz w:val="21"/>
          <w:szCs w:val="21"/>
          <w:lang w:eastAsia="zh-CN"/>
        </w:rPr>
        <w:t>及账号</w:t>
      </w:r>
      <w:r>
        <w:rPr>
          <w:rFonts w:hint="eastAsia" w:ascii="宋体" w:hAnsi="宋体" w:eastAsia="宋体" w:cs="宋体"/>
          <w:spacing w:val="-2"/>
          <w:sz w:val="21"/>
          <w:szCs w:val="21"/>
        </w:rPr>
        <w:t>由采购人进行实时监</w:t>
      </w:r>
      <w:r>
        <w:rPr>
          <w:rFonts w:hint="eastAsia" w:ascii="宋体" w:hAnsi="宋体" w:eastAsia="宋体" w:cs="宋体"/>
          <w:spacing w:val="-3"/>
          <w:sz w:val="21"/>
          <w:szCs w:val="21"/>
        </w:rPr>
        <w:t>督、查验，考勤记录将作为每月管理费用支付的</w:t>
      </w:r>
      <w:r>
        <w:rPr>
          <w:rFonts w:hint="eastAsia" w:ascii="宋体" w:hAnsi="宋体" w:eastAsia="宋体" w:cs="宋体"/>
          <w:spacing w:val="-6"/>
          <w:sz w:val="21"/>
          <w:szCs w:val="21"/>
        </w:rPr>
        <w:t>重要依据。</w:t>
      </w:r>
    </w:p>
    <w:p>
      <w:pPr>
        <w:spacing w:before="24" w:line="216" w:lineRule="auto"/>
        <w:jc w:val="right"/>
        <w:rPr>
          <w:rFonts w:hint="eastAsia" w:ascii="宋体" w:hAnsi="宋体" w:eastAsia="宋体" w:cs="宋体"/>
          <w:sz w:val="21"/>
          <w:szCs w:val="21"/>
        </w:rPr>
      </w:pPr>
      <w:r>
        <w:rPr>
          <w:rFonts w:hint="eastAsia" w:ascii="宋体" w:hAnsi="宋体" w:eastAsia="宋体" w:cs="宋体"/>
          <w:spacing w:val="-1"/>
          <w:sz w:val="21"/>
          <w:szCs w:val="21"/>
        </w:rPr>
        <w:t>2.中标人因其管理或技术支持需要临时派驻的人员一概不得计入在岗人数和取得报酬。</w:t>
      </w:r>
    </w:p>
    <w:p>
      <w:pPr>
        <w:spacing w:before="26" w:line="232" w:lineRule="auto"/>
        <w:ind w:left="25" w:right="10" w:firstLine="418"/>
        <w:rPr>
          <w:rFonts w:hint="eastAsia" w:ascii="宋体" w:hAnsi="宋体" w:eastAsia="宋体" w:cs="宋体"/>
          <w:sz w:val="21"/>
          <w:szCs w:val="21"/>
        </w:rPr>
      </w:pPr>
      <w:r>
        <w:rPr>
          <w:rFonts w:hint="eastAsia" w:ascii="宋体" w:hAnsi="宋体" w:eastAsia="宋体" w:cs="宋体"/>
          <w:sz w:val="21"/>
          <w:szCs w:val="21"/>
        </w:rPr>
        <w:t>3.采购人（各分管部门/科室）每月不定时抽查中标人考勤和在岗人员数量，以考勤和</w:t>
      </w:r>
      <w:r>
        <w:rPr>
          <w:rFonts w:hint="eastAsia" w:ascii="宋体" w:hAnsi="宋体" w:eastAsia="宋体" w:cs="宋体"/>
          <w:spacing w:val="-1"/>
          <w:sz w:val="21"/>
          <w:szCs w:val="21"/>
        </w:rPr>
        <w:t>抽查结果作为每月支付物业费的凭证，如采购人在检查、抽查发现未按约定岗位配备人员，导致人员空岗、漏岗情况，将按中标人提供的岗位工资表扣除相应物业管理费。</w:t>
      </w:r>
    </w:p>
    <w:p>
      <w:pPr>
        <w:spacing w:before="26" w:line="228" w:lineRule="auto"/>
        <w:ind w:left="26" w:right="77" w:firstLine="411"/>
        <w:rPr>
          <w:rFonts w:hint="eastAsia" w:ascii="宋体" w:hAnsi="宋体" w:eastAsia="宋体" w:cs="宋体"/>
          <w:sz w:val="21"/>
          <w:szCs w:val="21"/>
        </w:rPr>
      </w:pPr>
      <w:r>
        <w:rPr>
          <w:rFonts w:hint="eastAsia" w:ascii="宋体" w:hAnsi="宋体" w:eastAsia="宋体" w:cs="宋体"/>
          <w:spacing w:val="2"/>
          <w:sz w:val="21"/>
          <w:szCs w:val="21"/>
        </w:rPr>
        <w:t>4.</w:t>
      </w:r>
      <w:r>
        <w:rPr>
          <w:rFonts w:hint="eastAsia" w:ascii="宋体" w:hAnsi="宋体" w:eastAsia="宋体" w:cs="宋体"/>
          <w:spacing w:val="-61"/>
          <w:sz w:val="21"/>
          <w:szCs w:val="21"/>
        </w:rPr>
        <w:t xml:space="preserve"> </w:t>
      </w:r>
      <w:r>
        <w:rPr>
          <w:rFonts w:hint="eastAsia" w:ascii="宋体" w:hAnsi="宋体" w:eastAsia="宋体" w:cs="宋体"/>
          <w:spacing w:val="2"/>
          <w:sz w:val="21"/>
          <w:szCs w:val="21"/>
        </w:rPr>
        <w:t>中标人在后续物业服务中需按主管部门要求提供本采购文件中所有物业服</w:t>
      </w:r>
      <w:r>
        <w:rPr>
          <w:rFonts w:hint="eastAsia" w:ascii="宋体" w:hAnsi="宋体" w:eastAsia="宋体" w:cs="宋体"/>
          <w:spacing w:val="1"/>
          <w:sz w:val="21"/>
          <w:szCs w:val="21"/>
        </w:rPr>
        <w:t>务人员岗</w:t>
      </w:r>
      <w:r>
        <w:rPr>
          <w:rFonts w:hint="eastAsia" w:ascii="宋体" w:hAnsi="宋体" w:eastAsia="宋体" w:cs="宋体"/>
          <w:spacing w:val="-1"/>
          <w:sz w:val="21"/>
          <w:szCs w:val="21"/>
        </w:rPr>
        <w:t>位工资表（能够体现工资实际发放材料）。</w:t>
      </w:r>
    </w:p>
    <w:p>
      <w:pPr>
        <w:spacing w:before="26" w:line="217" w:lineRule="auto"/>
        <w:ind w:left="448"/>
        <w:outlineLvl w:val="1"/>
        <w:rPr>
          <w:rFonts w:hint="eastAsia" w:ascii="宋体" w:hAnsi="宋体" w:eastAsia="宋体" w:cs="宋体"/>
          <w:sz w:val="21"/>
          <w:szCs w:val="21"/>
        </w:rPr>
      </w:pPr>
      <w:r>
        <w:rPr>
          <w:rFonts w:hint="eastAsia" w:ascii="宋体" w:hAnsi="宋体" w:eastAsia="宋体" w:cs="宋体"/>
          <w:b/>
          <w:bCs/>
          <w:spacing w:val="-5"/>
          <w:sz w:val="21"/>
          <w:szCs w:val="21"/>
        </w:rPr>
        <w:t>（八）</w:t>
      </w:r>
      <w:r>
        <w:rPr>
          <w:rFonts w:hint="eastAsia" w:ascii="宋体" w:hAnsi="宋体" w:cs="宋体"/>
          <w:b/>
          <w:bCs/>
          <w:spacing w:val="-5"/>
          <w:sz w:val="21"/>
          <w:szCs w:val="21"/>
          <w:lang w:val="en-US" w:eastAsia="zh-CN"/>
        </w:rPr>
        <w:t>维修</w:t>
      </w:r>
      <w:r>
        <w:rPr>
          <w:rFonts w:hint="eastAsia" w:ascii="宋体" w:hAnsi="宋体" w:eastAsia="宋体" w:cs="宋体"/>
          <w:b/>
          <w:bCs/>
          <w:spacing w:val="-5"/>
          <w:sz w:val="21"/>
          <w:szCs w:val="21"/>
        </w:rPr>
        <w:t>材料</w:t>
      </w:r>
      <w:r>
        <w:rPr>
          <w:rFonts w:hint="eastAsia" w:ascii="宋体" w:hAnsi="宋体" w:cs="宋体"/>
          <w:b/>
          <w:bCs/>
          <w:spacing w:val="-5"/>
          <w:sz w:val="21"/>
          <w:szCs w:val="21"/>
          <w:lang w:val="en-US" w:eastAsia="zh-CN"/>
        </w:rPr>
        <w:t>质量</w:t>
      </w:r>
      <w:r>
        <w:rPr>
          <w:rFonts w:hint="eastAsia" w:ascii="宋体" w:hAnsi="宋体" w:eastAsia="宋体" w:cs="宋体"/>
          <w:b/>
          <w:bCs/>
          <w:spacing w:val="-5"/>
          <w:sz w:val="21"/>
          <w:szCs w:val="21"/>
        </w:rPr>
        <w:t>要求</w:t>
      </w:r>
    </w:p>
    <w:p>
      <w:pPr>
        <w:spacing w:before="27" w:line="239" w:lineRule="auto"/>
        <w:ind w:left="25" w:firstLine="422"/>
        <w:jc w:val="both"/>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在维修过程当中，中标人提供的日常维修材料件应使用原有材质或同等型号材料，中标人可自主选择质量相当的其他品牌产品。</w:t>
      </w:r>
      <w:r>
        <w:rPr>
          <w:rFonts w:hint="eastAsia" w:ascii="宋体" w:hAnsi="宋体" w:cs="宋体"/>
          <w:spacing w:val="-3"/>
          <w:sz w:val="21"/>
          <w:szCs w:val="21"/>
          <w:highlight w:val="none"/>
          <w:lang w:eastAsia="zh-CN"/>
        </w:rPr>
        <w:t>其他未</w:t>
      </w:r>
      <w:r>
        <w:rPr>
          <w:rFonts w:hint="eastAsia" w:ascii="宋体" w:hAnsi="宋体" w:eastAsia="宋体" w:cs="宋体"/>
          <w:spacing w:val="-3"/>
          <w:sz w:val="21"/>
          <w:szCs w:val="21"/>
          <w:highlight w:val="none"/>
        </w:rPr>
        <w:t>明确的品牌，应符合国家标准，所有维修材料都必须具备出厂合格证或材料单，且中标人使用前需征得采购人同意。中标人需自行承担采用不同材质、品牌材料所产生的一切不良后果及相关责任。节假日及夜间维修工作，中标人不得以人员不足、施工困难或其他任何理由拒绝维修、拖延维修进度。维修耗材单价界定统一以维修实施当时京东商城对应商品价格为基准，严格依照该基准开展费用核算与价格核对工作。维修所需更换单个零件耗材单价300元以下（含300元）的，相关材料、更换人工等全部费用由中标人自行承担并完成免费更换。单个零件耗材单价300元以上的，中标人需提前向采购方申报相关费用，耗材可由中标人代购或由采购方自行采购，中标人须无条件免费负责零件更换工作。中标人需向采购人提供完整详细的费用明细清单，清晰列明材料费用、人工费用、辅材费用、运输费用等全部相关支出。采购人安排专人结合前述京东商城价格基准及当期市场标准，全面核对费用明细清单。若采购人对费用支出明细存在异议，有权要求中标人补充提供采购凭证、价格截图、产品资质等佐证材料，或委托第三方专业机构开展价格及费用评估，所产生的全部评估费用均由中标人承担。</w:t>
      </w:r>
    </w:p>
    <w:p>
      <w:pPr>
        <w:spacing w:before="27" w:line="239" w:lineRule="auto"/>
        <w:ind w:left="25" w:firstLine="422"/>
        <w:jc w:val="both"/>
        <w:rPr>
          <w:rFonts w:hint="eastAsia" w:ascii="宋体" w:hAnsi="宋体" w:eastAsia="宋体" w:cs="宋体"/>
          <w:sz w:val="21"/>
          <w:szCs w:val="21"/>
        </w:rPr>
      </w:pPr>
      <w:r>
        <w:rPr>
          <w:rFonts w:hint="eastAsia" w:ascii="宋体" w:hAnsi="宋体" w:eastAsia="宋体" w:cs="宋体"/>
          <w:spacing w:val="-3"/>
          <w:sz w:val="21"/>
          <w:szCs w:val="21"/>
          <w:highlight w:val="none"/>
          <w:lang w:val="en-US" w:eastAsia="zh-CN"/>
        </w:rPr>
        <w:t>采购人</w:t>
      </w:r>
      <w:r>
        <w:rPr>
          <w:rFonts w:hint="eastAsia" w:ascii="宋体" w:hAnsi="宋体" w:eastAsia="宋体" w:cs="宋体"/>
          <w:spacing w:val="-3"/>
          <w:sz w:val="21"/>
          <w:szCs w:val="21"/>
          <w:highlight w:val="none"/>
        </w:rPr>
        <w:t>所有公共卫生间配置的擦手纸、大卷卫生纸、洗手液等耗材，全部由中标服务商负责供应、补给并承担全部相关费用。</w:t>
      </w:r>
    </w:p>
    <w:p>
      <w:pPr>
        <w:spacing w:line="218" w:lineRule="auto"/>
        <w:ind w:left="448"/>
        <w:outlineLvl w:val="1"/>
        <w:rPr>
          <w:rFonts w:hint="eastAsia" w:ascii="宋体" w:hAnsi="宋体" w:eastAsia="宋体" w:cs="宋体"/>
          <w:sz w:val="21"/>
          <w:szCs w:val="21"/>
        </w:rPr>
      </w:pPr>
      <w:r>
        <w:rPr>
          <w:rFonts w:hint="eastAsia" w:ascii="宋体" w:hAnsi="宋体" w:eastAsia="宋体" w:cs="宋体"/>
          <w:b/>
          <w:bCs/>
          <w:spacing w:val="-7"/>
          <w:sz w:val="21"/>
          <w:szCs w:val="21"/>
        </w:rPr>
        <w:t>（九）建章立制</w:t>
      </w:r>
    </w:p>
    <w:p>
      <w:pPr>
        <w:spacing w:before="27" w:line="239" w:lineRule="auto"/>
        <w:ind w:left="26" w:firstLine="446"/>
        <w:jc w:val="both"/>
        <w:rPr>
          <w:rFonts w:hint="eastAsia" w:ascii="宋体" w:hAnsi="宋体" w:eastAsia="宋体" w:cs="宋体"/>
          <w:sz w:val="21"/>
          <w:szCs w:val="21"/>
        </w:rPr>
      </w:pPr>
      <w:r>
        <w:rPr>
          <w:rFonts w:hint="eastAsia" w:ascii="宋体" w:hAnsi="宋体" w:eastAsia="宋体" w:cs="宋体"/>
          <w:spacing w:val="-3"/>
          <w:sz w:val="21"/>
          <w:szCs w:val="21"/>
        </w:rPr>
        <w:t>中标人须在进场一个月内建立物业管理相关的管理制度和各部门的</w:t>
      </w:r>
      <w:r>
        <w:rPr>
          <w:rFonts w:hint="eastAsia" w:ascii="宋体" w:hAnsi="宋体" w:eastAsia="宋体" w:cs="宋体"/>
          <w:spacing w:val="-4"/>
          <w:sz w:val="21"/>
          <w:szCs w:val="21"/>
        </w:rPr>
        <w:t>现场监管手册（包含</w:t>
      </w:r>
      <w:r>
        <w:rPr>
          <w:rFonts w:hint="eastAsia" w:ascii="宋体" w:hAnsi="宋体" w:eastAsia="宋体" w:cs="宋体"/>
          <w:spacing w:val="-2"/>
          <w:sz w:val="21"/>
          <w:szCs w:val="21"/>
        </w:rPr>
        <w:t>但不限于规章制度、操作流程等</w:t>
      </w:r>
      <w:r>
        <w:rPr>
          <w:rFonts w:hint="eastAsia" w:ascii="宋体" w:hAnsi="宋体" w:eastAsia="宋体" w:cs="宋体"/>
          <w:spacing w:val="25"/>
          <w:sz w:val="21"/>
          <w:szCs w:val="21"/>
        </w:rPr>
        <w:t>），</w:t>
      </w:r>
      <w:r>
        <w:rPr>
          <w:rFonts w:hint="eastAsia" w:ascii="宋体" w:hAnsi="宋体" w:eastAsia="宋体" w:cs="宋体"/>
          <w:spacing w:val="-2"/>
          <w:sz w:val="21"/>
          <w:szCs w:val="21"/>
        </w:rPr>
        <w:t>采购人到现场检查管理资料，包括各模块的自查记录、会议记录、自主培训记录等。</w:t>
      </w:r>
    </w:p>
    <w:p>
      <w:pPr>
        <w:spacing w:line="219" w:lineRule="auto"/>
        <w:ind w:left="448"/>
        <w:outlineLvl w:val="1"/>
        <w:rPr>
          <w:rFonts w:hint="eastAsia" w:ascii="宋体" w:hAnsi="宋体" w:eastAsia="宋体" w:cs="宋体"/>
          <w:sz w:val="21"/>
          <w:szCs w:val="21"/>
        </w:rPr>
      </w:pPr>
      <w:r>
        <w:rPr>
          <w:rFonts w:hint="eastAsia" w:ascii="宋体" w:hAnsi="宋体" w:eastAsia="宋体" w:cs="宋体"/>
          <w:b/>
          <w:bCs/>
          <w:spacing w:val="-3"/>
          <w:sz w:val="21"/>
          <w:szCs w:val="21"/>
        </w:rPr>
        <w:t>（十）建立员工职业安全管理</w:t>
      </w:r>
    </w:p>
    <w:p>
      <w:pPr>
        <w:spacing w:before="24" w:line="239" w:lineRule="auto"/>
        <w:ind w:left="26" w:right="71" w:firstLine="446"/>
        <w:jc w:val="both"/>
        <w:rPr>
          <w:rFonts w:hint="eastAsia" w:ascii="宋体" w:hAnsi="宋体" w:eastAsia="宋体" w:cs="宋体"/>
          <w:sz w:val="21"/>
          <w:szCs w:val="21"/>
        </w:rPr>
      </w:pPr>
      <w:r>
        <w:rPr>
          <w:rFonts w:hint="eastAsia" w:ascii="宋体" w:hAnsi="宋体" w:eastAsia="宋体" w:cs="宋体"/>
          <w:spacing w:val="-3"/>
          <w:sz w:val="21"/>
          <w:szCs w:val="21"/>
        </w:rPr>
        <w:t>中标人</w:t>
      </w:r>
      <w:r>
        <w:rPr>
          <w:rFonts w:hint="eastAsia" w:ascii="宋体" w:hAnsi="宋体" w:cs="宋体"/>
          <w:spacing w:val="-3"/>
          <w:sz w:val="21"/>
          <w:szCs w:val="21"/>
          <w:lang w:eastAsia="zh-CN"/>
        </w:rPr>
        <w:t>必须</w:t>
      </w:r>
      <w:r>
        <w:rPr>
          <w:rFonts w:hint="eastAsia" w:ascii="宋体" w:hAnsi="宋体" w:eastAsia="宋体" w:cs="宋体"/>
          <w:spacing w:val="-3"/>
          <w:sz w:val="21"/>
          <w:szCs w:val="21"/>
        </w:rPr>
        <w:t>采用现代化管理模式，使包括安全生产管理在内的所有</w:t>
      </w:r>
      <w:r>
        <w:rPr>
          <w:rFonts w:hint="eastAsia" w:ascii="宋体" w:hAnsi="宋体" w:eastAsia="宋体" w:cs="宋体"/>
          <w:spacing w:val="-4"/>
          <w:sz w:val="21"/>
          <w:szCs w:val="21"/>
        </w:rPr>
        <w:t>后勤物业服务项目科</w:t>
      </w:r>
      <w:r>
        <w:rPr>
          <w:rFonts w:hint="eastAsia" w:ascii="宋体" w:hAnsi="宋体" w:eastAsia="宋体" w:cs="宋体"/>
          <w:spacing w:val="-2"/>
          <w:sz w:val="21"/>
          <w:szCs w:val="21"/>
        </w:rPr>
        <w:t>学化、规范化和</w:t>
      </w:r>
      <w:r>
        <w:rPr>
          <w:rFonts w:hint="eastAsia" w:ascii="宋体" w:hAnsi="宋体" w:cs="宋体"/>
          <w:spacing w:val="-2"/>
          <w:sz w:val="21"/>
          <w:szCs w:val="21"/>
          <w:lang w:eastAsia="zh-CN"/>
        </w:rPr>
        <w:t>法治化</w:t>
      </w:r>
      <w:r>
        <w:rPr>
          <w:rFonts w:hint="eastAsia" w:ascii="宋体" w:hAnsi="宋体" w:eastAsia="宋体" w:cs="宋体"/>
          <w:spacing w:val="-2"/>
          <w:sz w:val="21"/>
          <w:szCs w:val="21"/>
        </w:rPr>
        <w:t>。对各工种进行评估</w:t>
      </w:r>
      <w:r>
        <w:rPr>
          <w:rFonts w:hint="eastAsia" w:ascii="宋体" w:hAnsi="宋体" w:eastAsia="宋体" w:cs="宋体"/>
          <w:spacing w:val="-3"/>
          <w:sz w:val="21"/>
          <w:szCs w:val="21"/>
        </w:rPr>
        <w:t>，确定风险是否可控，并持续改善。中标人需每</w:t>
      </w:r>
      <w:r>
        <w:rPr>
          <w:rFonts w:hint="eastAsia" w:ascii="宋体" w:hAnsi="宋体" w:eastAsia="宋体" w:cs="宋体"/>
          <w:spacing w:val="-2"/>
          <w:sz w:val="21"/>
          <w:szCs w:val="21"/>
        </w:rPr>
        <w:t>年为特殊工种人员提供一次健康体检，包括</w:t>
      </w:r>
      <w:r>
        <w:rPr>
          <w:rFonts w:hint="eastAsia" w:ascii="宋体" w:hAnsi="宋体" w:eastAsia="宋体" w:cs="宋体"/>
          <w:spacing w:val="-3"/>
          <w:sz w:val="21"/>
          <w:szCs w:val="21"/>
        </w:rPr>
        <w:t>但不限于感染科、消毒供应中心医辅人员、每天</w:t>
      </w:r>
      <w:r>
        <w:rPr>
          <w:rFonts w:hint="eastAsia" w:ascii="宋体" w:hAnsi="宋体" w:eastAsia="宋体" w:cs="宋体"/>
          <w:spacing w:val="-1"/>
          <w:sz w:val="21"/>
          <w:szCs w:val="21"/>
        </w:rPr>
        <w:t>接触医疗废物的保洁员等。</w:t>
      </w:r>
    </w:p>
    <w:p>
      <w:pPr>
        <w:spacing w:line="219" w:lineRule="auto"/>
        <w:ind w:left="448"/>
        <w:outlineLvl w:val="1"/>
        <w:rPr>
          <w:rFonts w:hint="eastAsia" w:ascii="宋体" w:hAnsi="宋体" w:eastAsia="宋体" w:cs="宋体"/>
          <w:sz w:val="21"/>
          <w:szCs w:val="21"/>
        </w:rPr>
      </w:pPr>
      <w:r>
        <w:rPr>
          <w:rFonts w:hint="eastAsia" w:ascii="宋体" w:hAnsi="宋体" w:eastAsia="宋体" w:cs="宋体"/>
          <w:b/>
          <w:bCs/>
          <w:spacing w:val="-5"/>
          <w:sz w:val="21"/>
          <w:szCs w:val="21"/>
        </w:rPr>
        <w:t>（十一）工伤管理</w:t>
      </w:r>
    </w:p>
    <w:p>
      <w:pPr>
        <w:spacing w:before="26" w:line="239" w:lineRule="auto"/>
        <w:ind w:left="26" w:right="70" w:firstLine="419"/>
        <w:jc w:val="both"/>
        <w:rPr>
          <w:rFonts w:hint="eastAsia" w:ascii="宋体" w:hAnsi="宋体" w:eastAsia="宋体" w:cs="宋体"/>
          <w:sz w:val="21"/>
          <w:szCs w:val="21"/>
        </w:rPr>
      </w:pPr>
      <w:r>
        <w:rPr>
          <w:rFonts w:hint="eastAsia" w:ascii="宋体" w:hAnsi="宋体" w:eastAsia="宋体" w:cs="宋体"/>
          <w:spacing w:val="-3"/>
          <w:sz w:val="21"/>
          <w:szCs w:val="21"/>
        </w:rPr>
        <w:t>设定专员负责跟进中标人所属员工工伤管理工作，制定员工工伤管理流程，因采购人所</w:t>
      </w:r>
      <w:r>
        <w:rPr>
          <w:rFonts w:hint="eastAsia" w:ascii="宋体" w:hAnsi="宋体" w:eastAsia="宋体" w:cs="宋体"/>
          <w:spacing w:val="-2"/>
          <w:sz w:val="21"/>
          <w:szCs w:val="21"/>
        </w:rPr>
        <w:t>属员工造成中标人所属员工被污染医疗器械或锐器划伤</w:t>
      </w:r>
      <w:r>
        <w:rPr>
          <w:rFonts w:hint="eastAsia" w:ascii="宋体" w:hAnsi="宋体" w:eastAsia="宋体" w:cs="宋体"/>
          <w:spacing w:val="-3"/>
          <w:sz w:val="21"/>
          <w:szCs w:val="21"/>
        </w:rPr>
        <w:t>或</w:t>
      </w:r>
      <w:r>
        <w:rPr>
          <w:rFonts w:hint="eastAsia" w:ascii="宋体" w:hAnsi="宋体" w:cs="宋体"/>
          <w:spacing w:val="-3"/>
          <w:sz w:val="21"/>
          <w:szCs w:val="21"/>
          <w:lang w:eastAsia="zh-CN"/>
        </w:rPr>
        <w:t>其他</w:t>
      </w:r>
      <w:r>
        <w:rPr>
          <w:rFonts w:hint="eastAsia" w:ascii="宋体" w:hAnsi="宋体" w:eastAsia="宋体" w:cs="宋体"/>
          <w:spacing w:val="-3"/>
          <w:sz w:val="21"/>
          <w:szCs w:val="21"/>
        </w:rPr>
        <w:t>意外事故的，应由采购人所属</w:t>
      </w:r>
      <w:r>
        <w:rPr>
          <w:rFonts w:hint="eastAsia" w:ascii="宋体" w:hAnsi="宋体" w:eastAsia="宋体" w:cs="宋体"/>
          <w:spacing w:val="-2"/>
          <w:sz w:val="21"/>
          <w:szCs w:val="21"/>
        </w:rPr>
        <w:t>科室及相关责任人负责，由采购人按相应流程进一</w:t>
      </w:r>
      <w:r>
        <w:rPr>
          <w:rFonts w:hint="eastAsia" w:ascii="宋体" w:hAnsi="宋体" w:eastAsia="宋体" w:cs="宋体"/>
          <w:spacing w:val="-3"/>
          <w:sz w:val="21"/>
          <w:szCs w:val="21"/>
        </w:rPr>
        <w:t>步处理；中标人所属员工因自身操作不当</w:t>
      </w:r>
      <w:r>
        <w:rPr>
          <w:rFonts w:hint="eastAsia" w:ascii="宋体" w:hAnsi="宋体" w:eastAsia="宋体" w:cs="宋体"/>
          <w:spacing w:val="-2"/>
          <w:sz w:val="21"/>
          <w:szCs w:val="21"/>
        </w:rPr>
        <w:t>或不慎受伤造成的伤害，由中标人负责。</w:t>
      </w:r>
    </w:p>
    <w:p>
      <w:pPr>
        <w:spacing w:before="1" w:line="219" w:lineRule="auto"/>
        <w:ind w:left="448"/>
        <w:outlineLvl w:val="1"/>
        <w:rPr>
          <w:rFonts w:hint="eastAsia" w:ascii="宋体" w:hAnsi="宋体" w:eastAsia="宋体" w:cs="宋体"/>
          <w:sz w:val="21"/>
          <w:szCs w:val="21"/>
        </w:rPr>
      </w:pPr>
      <w:r>
        <w:rPr>
          <w:rFonts w:hint="eastAsia" w:ascii="宋体" w:hAnsi="宋体" w:eastAsia="宋体" w:cs="宋体"/>
          <w:b/>
          <w:bCs/>
          <w:spacing w:val="-3"/>
          <w:sz w:val="21"/>
          <w:szCs w:val="21"/>
        </w:rPr>
        <w:t>（十二）新增人员及派工管理</w:t>
      </w:r>
    </w:p>
    <w:p>
      <w:pPr>
        <w:spacing w:before="68" w:line="239" w:lineRule="auto"/>
        <w:ind w:left="26" w:right="182" w:firstLine="446"/>
        <w:jc w:val="both"/>
        <w:rPr>
          <w:rFonts w:hint="eastAsia" w:ascii="宋体" w:hAnsi="宋体" w:eastAsia="宋体" w:cs="宋体"/>
          <w:sz w:val="21"/>
          <w:szCs w:val="21"/>
        </w:rPr>
      </w:pPr>
      <w:r>
        <w:rPr>
          <w:rFonts w:hint="eastAsia" w:ascii="宋体" w:hAnsi="宋体" w:eastAsia="宋体" w:cs="宋体"/>
          <w:spacing w:val="-3"/>
          <w:sz w:val="21"/>
          <w:szCs w:val="21"/>
        </w:rPr>
        <w:t>由于医院业务发展而造成的人员变动，需经医院院领导会议审</w:t>
      </w:r>
      <w:r>
        <w:rPr>
          <w:rFonts w:hint="eastAsia" w:ascii="宋体" w:hAnsi="宋体" w:eastAsia="宋体" w:cs="宋体"/>
          <w:spacing w:val="-4"/>
          <w:sz w:val="21"/>
          <w:szCs w:val="21"/>
        </w:rPr>
        <w:t>批通过后方可增减，用工</w:t>
      </w:r>
      <w:r>
        <w:rPr>
          <w:rFonts w:hint="eastAsia" w:ascii="宋体" w:hAnsi="宋体" w:eastAsia="宋体" w:cs="宋体"/>
          <w:spacing w:val="-2"/>
          <w:sz w:val="21"/>
          <w:szCs w:val="21"/>
        </w:rPr>
        <w:t>待遇遵守国家法规及深圳市政府规定，支付</w:t>
      </w:r>
      <w:r>
        <w:rPr>
          <w:rFonts w:hint="eastAsia" w:ascii="宋体" w:hAnsi="宋体" w:eastAsia="宋体" w:cs="宋体"/>
          <w:spacing w:val="-3"/>
          <w:sz w:val="21"/>
          <w:szCs w:val="21"/>
        </w:rPr>
        <w:t>人员的工资、津贴及各种社会保险等费用，在每</w:t>
      </w:r>
      <w:r>
        <w:rPr>
          <w:rFonts w:hint="eastAsia" w:ascii="宋体" w:hAnsi="宋体" w:eastAsia="宋体" w:cs="宋体"/>
          <w:spacing w:val="-1"/>
          <w:sz w:val="21"/>
          <w:szCs w:val="21"/>
        </w:rPr>
        <w:t>月物业管理费中对变动人员按照岗位实际薪资增</w:t>
      </w:r>
      <w:r>
        <w:rPr>
          <w:rFonts w:hint="eastAsia" w:ascii="宋体" w:hAnsi="宋体" w:eastAsia="宋体" w:cs="宋体"/>
          <w:spacing w:val="-2"/>
          <w:sz w:val="21"/>
          <w:szCs w:val="21"/>
        </w:rPr>
        <w:t>减费用。</w:t>
      </w:r>
    </w:p>
    <w:p>
      <w:pPr>
        <w:spacing w:before="1" w:line="239" w:lineRule="auto"/>
        <w:ind w:left="26" w:right="182" w:firstLine="447"/>
        <w:jc w:val="both"/>
        <w:rPr>
          <w:rFonts w:hint="eastAsia" w:ascii="宋体" w:hAnsi="宋体" w:eastAsia="宋体" w:cs="宋体"/>
          <w:sz w:val="21"/>
          <w:szCs w:val="21"/>
        </w:rPr>
      </w:pPr>
      <w:r>
        <w:rPr>
          <w:rFonts w:hint="eastAsia" w:ascii="宋体" w:hAnsi="宋体" w:eastAsia="宋体" w:cs="宋体"/>
          <w:spacing w:val="-3"/>
          <w:sz w:val="21"/>
          <w:szCs w:val="21"/>
        </w:rPr>
        <w:t>中标人应依法用工，须按深圳市用工相关标准支付服务人员的</w:t>
      </w:r>
      <w:r>
        <w:rPr>
          <w:rFonts w:hint="eastAsia" w:ascii="宋体" w:hAnsi="宋体" w:eastAsia="宋体" w:cs="宋体"/>
          <w:spacing w:val="-4"/>
          <w:sz w:val="21"/>
          <w:szCs w:val="21"/>
        </w:rPr>
        <w:t>劳动报酬，工资部分不得</w:t>
      </w:r>
      <w:r>
        <w:rPr>
          <w:rFonts w:hint="eastAsia" w:ascii="宋体" w:hAnsi="宋体" w:eastAsia="宋体" w:cs="宋体"/>
          <w:spacing w:val="-2"/>
          <w:sz w:val="21"/>
          <w:szCs w:val="21"/>
        </w:rPr>
        <w:t>低于当地最低工资标准，并</w:t>
      </w:r>
      <w:r>
        <w:rPr>
          <w:rFonts w:hint="eastAsia" w:ascii="宋体" w:hAnsi="宋体" w:cs="宋体"/>
          <w:spacing w:val="-2"/>
          <w:sz w:val="21"/>
          <w:szCs w:val="21"/>
          <w:lang w:eastAsia="zh-CN"/>
        </w:rPr>
        <w:t>按照《中华人民共和国</w:t>
      </w:r>
      <w:r>
        <w:rPr>
          <w:rFonts w:hint="eastAsia" w:ascii="宋体" w:hAnsi="宋体" w:eastAsia="宋体" w:cs="宋体"/>
          <w:spacing w:val="-3"/>
          <w:sz w:val="21"/>
          <w:szCs w:val="21"/>
        </w:rPr>
        <w:t>社会保险法》和《住房公积金管理条例》的</w:t>
      </w:r>
      <w:r>
        <w:rPr>
          <w:rFonts w:hint="eastAsia" w:ascii="宋体" w:hAnsi="宋体" w:eastAsia="宋体" w:cs="宋体"/>
          <w:spacing w:val="-1"/>
          <w:sz w:val="21"/>
          <w:szCs w:val="21"/>
        </w:rPr>
        <w:t>相关规定，为服务人员购买社会保险费用及缴存住房公积金。</w:t>
      </w:r>
    </w:p>
    <w:p>
      <w:pPr>
        <w:spacing w:before="1" w:line="219" w:lineRule="auto"/>
        <w:ind w:left="448"/>
        <w:outlineLvl w:val="1"/>
        <w:rPr>
          <w:rFonts w:hint="eastAsia" w:ascii="宋体" w:hAnsi="宋体" w:eastAsia="宋体" w:cs="宋体"/>
          <w:sz w:val="21"/>
          <w:szCs w:val="21"/>
        </w:rPr>
      </w:pPr>
      <w:r>
        <w:rPr>
          <w:rFonts w:hint="eastAsia" w:ascii="宋体" w:hAnsi="宋体" w:eastAsia="宋体" w:cs="宋体"/>
          <w:b/>
          <w:bCs/>
          <w:spacing w:val="-5"/>
          <w:sz w:val="21"/>
          <w:szCs w:val="21"/>
        </w:rPr>
        <w:t>（十三）服装要求</w:t>
      </w:r>
    </w:p>
    <w:p>
      <w:pPr>
        <w:spacing w:before="21"/>
        <w:ind w:left="29" w:right="182" w:firstLine="443"/>
        <w:jc w:val="both"/>
        <w:rPr>
          <w:rFonts w:hint="eastAsia" w:ascii="宋体" w:hAnsi="宋体" w:eastAsia="宋体" w:cs="宋体"/>
          <w:sz w:val="21"/>
          <w:szCs w:val="21"/>
        </w:rPr>
      </w:pPr>
      <w:r>
        <w:rPr>
          <w:rFonts w:hint="eastAsia" w:ascii="宋体" w:hAnsi="宋体" w:eastAsia="宋体" w:cs="宋体"/>
          <w:spacing w:val="-3"/>
          <w:sz w:val="21"/>
          <w:szCs w:val="21"/>
        </w:rPr>
        <w:t>中标人应给予各岗位员工配置统一的服装，穿戴整齐干净。投</w:t>
      </w:r>
      <w:r>
        <w:rPr>
          <w:rFonts w:hint="eastAsia" w:ascii="宋体" w:hAnsi="宋体" w:eastAsia="宋体" w:cs="宋体"/>
          <w:spacing w:val="-4"/>
          <w:sz w:val="21"/>
          <w:szCs w:val="21"/>
        </w:rPr>
        <w:t>标人需按照医院院感要求</w:t>
      </w:r>
      <w:r>
        <w:rPr>
          <w:rFonts w:hint="eastAsia" w:ascii="宋体" w:hAnsi="宋体" w:eastAsia="宋体" w:cs="宋体"/>
          <w:spacing w:val="-3"/>
          <w:sz w:val="21"/>
          <w:szCs w:val="21"/>
        </w:rPr>
        <w:t>配置不少于两套工作服予物业人员（特殊岗位根据实际情况增加配置工作服数量）。服装款</w:t>
      </w:r>
      <w:r>
        <w:rPr>
          <w:rFonts w:hint="eastAsia" w:ascii="宋体" w:hAnsi="宋体" w:eastAsia="宋体" w:cs="宋体"/>
          <w:spacing w:val="-1"/>
          <w:sz w:val="21"/>
          <w:szCs w:val="21"/>
        </w:rPr>
        <w:t>式、颜色、标识等内容需经过采购人同意后方</w:t>
      </w:r>
      <w:r>
        <w:rPr>
          <w:rFonts w:hint="eastAsia" w:ascii="宋体" w:hAnsi="宋体" w:eastAsia="宋体" w:cs="宋体"/>
          <w:spacing w:val="-2"/>
          <w:sz w:val="21"/>
          <w:szCs w:val="21"/>
        </w:rPr>
        <w:t>可配置。</w:t>
      </w:r>
    </w:p>
    <w:p>
      <w:pPr>
        <w:spacing w:line="219" w:lineRule="auto"/>
        <w:ind w:left="448"/>
        <w:outlineLvl w:val="1"/>
        <w:rPr>
          <w:rFonts w:hint="eastAsia" w:ascii="宋体" w:hAnsi="宋体" w:eastAsia="宋体" w:cs="宋体"/>
          <w:sz w:val="21"/>
          <w:szCs w:val="21"/>
        </w:rPr>
      </w:pPr>
      <w:r>
        <w:rPr>
          <w:rFonts w:hint="eastAsia" w:ascii="宋体" w:hAnsi="宋体" w:eastAsia="宋体" w:cs="宋体"/>
          <w:b/>
          <w:bCs/>
          <w:spacing w:val="-5"/>
          <w:sz w:val="21"/>
          <w:szCs w:val="21"/>
        </w:rPr>
        <w:t>（十四）分包要求</w:t>
      </w:r>
    </w:p>
    <w:p>
      <w:pPr>
        <w:spacing w:before="22" w:line="229" w:lineRule="auto"/>
        <w:ind w:left="26" w:right="182" w:firstLine="441"/>
        <w:outlineLvl w:val="9"/>
        <w:rPr>
          <w:rFonts w:hint="eastAsia" w:ascii="宋体" w:hAnsi="宋体" w:eastAsia="宋体" w:cs="宋体"/>
          <w:spacing w:val="-3"/>
          <w:sz w:val="21"/>
          <w:szCs w:val="21"/>
        </w:rPr>
      </w:pPr>
      <w:r>
        <w:rPr>
          <w:rFonts w:hint="eastAsia" w:ascii="宋体" w:hAnsi="宋体" w:eastAsia="宋体" w:cs="宋体"/>
          <w:spacing w:val="-3"/>
          <w:sz w:val="21"/>
          <w:szCs w:val="21"/>
        </w:rPr>
        <w:t>以下专项服务项目中标人可委托第三方进行服务：特种设备（电梯、锅炉等</w:t>
      </w:r>
      <w:r>
        <w:rPr>
          <w:rFonts w:hint="eastAsia" w:ascii="宋体" w:hAnsi="宋体" w:eastAsia="宋体" w:cs="宋体"/>
          <w:spacing w:val="-4"/>
          <w:sz w:val="21"/>
          <w:szCs w:val="21"/>
        </w:rPr>
        <w:t>）、空</w:t>
      </w:r>
      <w:r>
        <w:rPr>
          <w:rFonts w:hint="eastAsia" w:ascii="宋体" w:hAnsi="宋体" w:eastAsia="宋体" w:cs="宋体"/>
          <w:spacing w:val="-1"/>
          <w:sz w:val="21"/>
          <w:szCs w:val="21"/>
        </w:rPr>
        <w:t>调</w:t>
      </w:r>
      <w:r>
        <w:rPr>
          <w:rFonts w:hint="eastAsia" w:ascii="宋体" w:hAnsi="宋体" w:cs="宋体"/>
          <w:spacing w:val="-1"/>
          <w:sz w:val="21"/>
          <w:szCs w:val="21"/>
          <w:lang w:val="en-US" w:eastAsia="zh-CN"/>
        </w:rPr>
        <w:t>维保</w:t>
      </w:r>
      <w:r>
        <w:rPr>
          <w:rFonts w:hint="eastAsia" w:ascii="宋体" w:hAnsi="宋体" w:eastAsia="宋体" w:cs="宋体"/>
          <w:spacing w:val="-1"/>
          <w:sz w:val="21"/>
          <w:szCs w:val="21"/>
        </w:rPr>
        <w:t>（</w:t>
      </w:r>
      <w:r>
        <w:rPr>
          <w:rFonts w:hint="eastAsia" w:ascii="宋体" w:hAnsi="宋体" w:eastAsia="宋体" w:cs="宋体"/>
          <w:spacing w:val="-1"/>
          <w:sz w:val="21"/>
          <w:szCs w:val="21"/>
          <w:lang w:val="en-US" w:eastAsia="zh-CN"/>
        </w:rPr>
        <w:t>中央空调</w:t>
      </w:r>
      <w:r>
        <w:rPr>
          <w:rFonts w:hint="eastAsia" w:ascii="宋体" w:hAnsi="宋体" w:eastAsia="宋体" w:cs="宋体"/>
          <w:spacing w:val="-1"/>
          <w:sz w:val="21"/>
          <w:szCs w:val="21"/>
        </w:rPr>
        <w:t>含水质处理</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精密空调、普通空调</w:t>
      </w:r>
      <w:r>
        <w:rPr>
          <w:rFonts w:hint="eastAsia" w:ascii="宋体" w:hAnsi="宋体" w:eastAsia="宋体" w:cs="宋体"/>
          <w:spacing w:val="-1"/>
          <w:sz w:val="21"/>
          <w:szCs w:val="21"/>
        </w:rPr>
        <w:t>）、消防维保</w:t>
      </w:r>
      <w:r>
        <w:rPr>
          <w:rFonts w:hint="eastAsia" w:ascii="宋体" w:hAnsi="宋体" w:eastAsia="宋体" w:cs="宋体"/>
          <w:spacing w:val="-1"/>
          <w:sz w:val="21"/>
          <w:szCs w:val="21"/>
          <w:lang w:eastAsia="zh-CN"/>
        </w:rPr>
        <w:t>、</w:t>
      </w:r>
      <w:r>
        <w:rPr>
          <w:rFonts w:hint="eastAsia" w:ascii="宋体" w:hAnsi="宋体" w:eastAsia="宋体" w:cs="宋体"/>
          <w:spacing w:val="-3"/>
          <w:szCs w:val="21"/>
        </w:rPr>
        <w:t>四害消杀、化粪池清理</w:t>
      </w:r>
      <w:r>
        <w:rPr>
          <w:rFonts w:hint="eastAsia" w:ascii="宋体" w:hAnsi="宋体" w:eastAsia="宋体" w:cs="宋体"/>
          <w:spacing w:val="-3"/>
          <w:szCs w:val="21"/>
          <w:lang w:eastAsia="zh-CN"/>
        </w:rPr>
        <w:t>、物流轨道、</w:t>
      </w:r>
      <w:r>
        <w:rPr>
          <w:rFonts w:hint="eastAsia" w:ascii="宋体" w:hAnsi="宋体" w:eastAsia="宋体" w:cs="宋体"/>
          <w:spacing w:val="-3"/>
          <w:szCs w:val="21"/>
          <w:lang w:val="en-US" w:eastAsia="zh-CN"/>
        </w:rPr>
        <w:t>充电桩运营</w:t>
      </w:r>
      <w:r>
        <w:rPr>
          <w:rFonts w:hint="eastAsia" w:ascii="宋体" w:hAnsi="宋体" w:eastAsia="宋体" w:cs="宋体"/>
          <w:spacing w:val="-3"/>
          <w:szCs w:val="21"/>
        </w:rPr>
        <w:t>等，按照设施设备交付维保及实际作业开展情况、中标价格</w:t>
      </w:r>
      <w:r>
        <w:rPr>
          <w:rFonts w:hint="eastAsia" w:ascii="宋体" w:hAnsi="宋体" w:cs="宋体"/>
          <w:spacing w:val="-3"/>
          <w:szCs w:val="21"/>
          <w:lang w:val="en-US" w:eastAsia="zh-CN"/>
        </w:rPr>
        <w:t>按月</w:t>
      </w:r>
      <w:r>
        <w:rPr>
          <w:rFonts w:hint="eastAsia" w:ascii="宋体" w:hAnsi="宋体" w:eastAsia="宋体" w:cs="宋体"/>
          <w:spacing w:val="-3"/>
          <w:szCs w:val="21"/>
        </w:rPr>
        <w:t>据实结算</w:t>
      </w:r>
      <w:r>
        <w:rPr>
          <w:rFonts w:hint="eastAsia" w:ascii="宋体" w:hAnsi="宋体" w:eastAsia="宋体" w:cs="宋体"/>
          <w:spacing w:val="-3"/>
          <w:sz w:val="21"/>
          <w:szCs w:val="21"/>
        </w:rPr>
        <w:t>。</w:t>
      </w:r>
    </w:p>
    <w:p>
      <w:pPr>
        <w:spacing w:before="22"/>
        <w:ind w:left="25" w:right="119" w:firstLine="447"/>
        <w:jc w:val="both"/>
        <w:rPr>
          <w:rFonts w:hint="eastAsia" w:ascii="宋体" w:hAnsi="宋体" w:eastAsia="宋体" w:cs="宋体"/>
          <w:sz w:val="21"/>
          <w:szCs w:val="21"/>
        </w:rPr>
      </w:pPr>
      <w:r>
        <w:rPr>
          <w:rFonts w:hint="eastAsia" w:ascii="宋体" w:hAnsi="宋体" w:eastAsia="宋体" w:cs="宋体"/>
          <w:spacing w:val="-3"/>
          <w:sz w:val="21"/>
          <w:szCs w:val="21"/>
        </w:rPr>
        <w:t>中标人需要分包的，需将分包公司合同交由采购人备案。在服</w:t>
      </w:r>
      <w:r>
        <w:rPr>
          <w:rFonts w:hint="eastAsia" w:ascii="宋体" w:hAnsi="宋体" w:eastAsia="宋体" w:cs="宋体"/>
          <w:spacing w:val="-4"/>
          <w:sz w:val="21"/>
          <w:szCs w:val="21"/>
        </w:rPr>
        <w:t>务过程中，采购人仅与中</w:t>
      </w:r>
      <w:r>
        <w:rPr>
          <w:rFonts w:hint="eastAsia" w:ascii="宋体" w:hAnsi="宋体" w:eastAsia="宋体" w:cs="宋体"/>
          <w:spacing w:val="-2"/>
          <w:sz w:val="21"/>
          <w:szCs w:val="21"/>
        </w:rPr>
        <w:t>标人直接对接沟通，中标人应向分包公司及时传达</w:t>
      </w:r>
      <w:r>
        <w:rPr>
          <w:rFonts w:hint="eastAsia" w:ascii="宋体" w:hAnsi="宋体" w:eastAsia="宋体" w:cs="宋体"/>
          <w:spacing w:val="-3"/>
          <w:sz w:val="21"/>
          <w:szCs w:val="21"/>
        </w:rPr>
        <w:t>采购人要求及意见，如因政府监管要求或</w:t>
      </w:r>
      <w:r>
        <w:rPr>
          <w:rFonts w:hint="eastAsia" w:ascii="宋体" w:hAnsi="宋体" w:eastAsia="宋体" w:cs="宋体"/>
          <w:spacing w:val="-1"/>
          <w:sz w:val="21"/>
          <w:szCs w:val="21"/>
        </w:rPr>
        <w:t>采购人认为分包公司服务无法满足采购人要求时，特别是出现严重后果或服务质量缺陷的，</w:t>
      </w:r>
      <w:r>
        <w:rPr>
          <w:rFonts w:hint="eastAsia" w:ascii="宋体" w:hAnsi="宋体" w:eastAsia="宋体" w:cs="宋体"/>
          <w:spacing w:val="-2"/>
          <w:sz w:val="21"/>
          <w:szCs w:val="21"/>
        </w:rPr>
        <w:t>采购人将向中标人追讨所有损失并可要求中标人更换外包</w:t>
      </w:r>
      <w:r>
        <w:rPr>
          <w:rFonts w:hint="eastAsia" w:ascii="宋体" w:hAnsi="宋体" w:eastAsia="宋体" w:cs="宋体"/>
          <w:spacing w:val="-3"/>
          <w:sz w:val="21"/>
          <w:szCs w:val="21"/>
        </w:rPr>
        <w:t>单位，采购人保留本条款的所有解</w:t>
      </w:r>
      <w:r>
        <w:rPr>
          <w:rFonts w:hint="eastAsia" w:ascii="宋体" w:hAnsi="宋体" w:eastAsia="宋体" w:cs="宋体"/>
          <w:spacing w:val="-9"/>
          <w:sz w:val="21"/>
          <w:szCs w:val="21"/>
        </w:rPr>
        <w:t>释权。</w:t>
      </w:r>
    </w:p>
    <w:p>
      <w:pPr>
        <w:spacing w:line="218" w:lineRule="auto"/>
        <w:ind w:left="448"/>
        <w:outlineLvl w:val="1"/>
        <w:rPr>
          <w:rFonts w:hint="eastAsia" w:ascii="宋体" w:hAnsi="宋体" w:eastAsia="宋体" w:cs="宋体"/>
          <w:sz w:val="21"/>
          <w:szCs w:val="21"/>
        </w:rPr>
      </w:pPr>
      <w:r>
        <w:rPr>
          <w:rFonts w:hint="eastAsia" w:ascii="宋体" w:hAnsi="宋体" w:eastAsia="宋体" w:cs="宋体"/>
          <w:b/>
          <w:bCs/>
          <w:spacing w:val="-4"/>
          <w:sz w:val="21"/>
          <w:szCs w:val="21"/>
        </w:rPr>
        <w:t>（十五）信息化系统使用要求</w:t>
      </w:r>
    </w:p>
    <w:p>
      <w:pPr>
        <w:spacing w:before="24" w:line="239" w:lineRule="auto"/>
        <w:ind w:left="30" w:right="182" w:firstLine="423"/>
        <w:rPr>
          <w:rFonts w:hint="eastAsia" w:ascii="宋体" w:hAnsi="宋体" w:eastAsia="宋体" w:cs="宋体"/>
          <w:sz w:val="21"/>
          <w:szCs w:val="21"/>
        </w:rPr>
      </w:pPr>
      <w:r>
        <w:rPr>
          <w:rFonts w:hint="eastAsia" w:ascii="宋体" w:hAnsi="宋体" w:eastAsia="宋体" w:cs="宋体"/>
          <w:spacing w:val="-8"/>
          <w:sz w:val="21"/>
          <w:szCs w:val="21"/>
        </w:rPr>
        <w:t>为了满足医院物业精细化管理的要求，中标供应商应在综合服务、安全管理、清</w:t>
      </w:r>
      <w:r>
        <w:rPr>
          <w:rFonts w:hint="eastAsia" w:ascii="宋体" w:hAnsi="宋体" w:eastAsia="宋体" w:cs="宋体"/>
          <w:spacing w:val="-9"/>
          <w:sz w:val="21"/>
          <w:szCs w:val="21"/>
        </w:rPr>
        <w:t>洁管理、</w:t>
      </w:r>
      <w:r>
        <w:rPr>
          <w:rFonts w:hint="eastAsia" w:ascii="宋体" w:hAnsi="宋体" w:eastAsia="宋体" w:cs="宋体"/>
          <w:spacing w:val="-3"/>
          <w:sz w:val="21"/>
          <w:szCs w:val="21"/>
        </w:rPr>
        <w:t>维修维护、医疗垃圾处理</w:t>
      </w:r>
      <w:r>
        <w:rPr>
          <w:rFonts w:hint="eastAsia" w:ascii="宋体" w:hAnsi="宋体" w:cs="宋体"/>
          <w:spacing w:val="-3"/>
          <w:sz w:val="21"/>
          <w:szCs w:val="21"/>
          <w:lang w:eastAsia="zh-CN"/>
        </w:rPr>
        <w:t>、</w:t>
      </w:r>
      <w:r>
        <w:rPr>
          <w:rFonts w:hint="eastAsia" w:ascii="宋体" w:hAnsi="宋体" w:cs="宋体"/>
          <w:szCs w:val="21"/>
          <w:highlight w:val="none"/>
        </w:rPr>
        <w:t>数据存储安全管理体系</w:t>
      </w:r>
      <w:r>
        <w:rPr>
          <w:rFonts w:hint="eastAsia" w:ascii="宋体" w:hAnsi="宋体" w:eastAsia="宋体" w:cs="宋体"/>
          <w:spacing w:val="-3"/>
          <w:sz w:val="21"/>
          <w:szCs w:val="21"/>
        </w:rPr>
        <w:t>等方面充分运用智慧化系统等现代化管理手段，提高服务质量及服务效率</w:t>
      </w:r>
      <w:r>
        <w:rPr>
          <w:rFonts w:hint="eastAsia" w:ascii="宋体" w:hAnsi="宋体" w:cs="宋体"/>
          <w:spacing w:val="-3"/>
          <w:sz w:val="21"/>
          <w:szCs w:val="21"/>
          <w:lang w:eastAsia="zh-CN"/>
        </w:rPr>
        <w:t>，</w:t>
      </w:r>
      <w:r>
        <w:rPr>
          <w:rFonts w:hint="eastAsia" w:ascii="宋体" w:hAnsi="宋体" w:cs="宋体"/>
          <w:spacing w:val="-3"/>
          <w:sz w:val="21"/>
          <w:szCs w:val="21"/>
          <w:lang w:val="en-US" w:eastAsia="zh-CN"/>
        </w:rPr>
        <w:t>配合物业监控信息管理，</w:t>
      </w:r>
      <w:r>
        <w:rPr>
          <w:rFonts w:hint="eastAsia" w:ascii="宋体" w:hAnsi="宋体" w:eastAsia="宋体" w:cs="宋体"/>
          <w:spacing w:val="-3"/>
          <w:sz w:val="21"/>
          <w:szCs w:val="21"/>
        </w:rPr>
        <w:t>中标供应商需安排专人负责信息化系统的管理工作，并承诺使用采购人要求的其他与日常工作相关的信息化系统。</w:t>
      </w:r>
    </w:p>
    <w:p>
      <w:pPr>
        <w:spacing w:before="2" w:line="218" w:lineRule="auto"/>
        <w:ind w:left="448"/>
        <w:outlineLvl w:val="1"/>
        <w:rPr>
          <w:rFonts w:hint="eastAsia" w:ascii="宋体" w:hAnsi="宋体" w:eastAsia="宋体" w:cs="宋体"/>
          <w:sz w:val="21"/>
          <w:szCs w:val="21"/>
        </w:rPr>
      </w:pPr>
      <w:r>
        <w:rPr>
          <w:rFonts w:hint="eastAsia" w:ascii="宋体" w:hAnsi="宋体" w:eastAsia="宋体" w:cs="宋体"/>
          <w:b/>
          <w:bCs/>
          <w:spacing w:val="-5"/>
          <w:sz w:val="21"/>
          <w:szCs w:val="21"/>
        </w:rPr>
        <w:t>（十六）其他要求</w:t>
      </w:r>
    </w:p>
    <w:p>
      <w:pPr>
        <w:spacing w:before="23" w:line="216" w:lineRule="auto"/>
        <w:ind w:left="455"/>
        <w:rPr>
          <w:rFonts w:hint="eastAsia" w:ascii="宋体" w:hAnsi="宋体" w:eastAsia="宋体" w:cs="宋体"/>
          <w:sz w:val="21"/>
          <w:szCs w:val="21"/>
        </w:rPr>
      </w:pPr>
      <w:r>
        <w:rPr>
          <w:rFonts w:hint="eastAsia" w:ascii="宋体" w:hAnsi="宋体" w:eastAsia="宋体" w:cs="宋体"/>
          <w:spacing w:val="-1"/>
          <w:sz w:val="21"/>
          <w:szCs w:val="21"/>
        </w:rPr>
        <w:t>1.根据采购人实际业务需求，协助采购人在医院提供便民服务。</w:t>
      </w:r>
    </w:p>
    <w:p>
      <w:pPr>
        <w:spacing w:before="28" w:line="228" w:lineRule="auto"/>
        <w:ind w:left="26" w:right="185" w:firstLine="415"/>
        <w:rPr>
          <w:rFonts w:hint="eastAsia" w:ascii="宋体" w:hAnsi="宋体" w:eastAsia="宋体" w:cs="宋体"/>
          <w:sz w:val="21"/>
          <w:szCs w:val="21"/>
        </w:rPr>
      </w:pPr>
      <w:r>
        <w:rPr>
          <w:rFonts w:hint="eastAsia" w:ascii="宋体" w:hAnsi="宋体" w:eastAsia="宋体" w:cs="宋体"/>
          <w:spacing w:val="-3"/>
          <w:sz w:val="21"/>
          <w:szCs w:val="21"/>
        </w:rPr>
        <w:t>2.在服务过程中需借助供应商质量管理、环境管理、职业健康安全管理</w:t>
      </w:r>
      <w:r>
        <w:rPr>
          <w:rFonts w:hint="eastAsia" w:ascii="宋体" w:hAnsi="宋体" w:eastAsia="宋体" w:cs="宋体"/>
          <w:spacing w:val="-41"/>
          <w:sz w:val="21"/>
          <w:szCs w:val="21"/>
        </w:rPr>
        <w:t xml:space="preserve"> </w:t>
      </w:r>
      <w:r>
        <w:rPr>
          <w:rFonts w:hint="eastAsia" w:ascii="宋体" w:hAnsi="宋体" w:eastAsia="宋体" w:cs="宋体"/>
          <w:spacing w:val="-3"/>
          <w:sz w:val="21"/>
          <w:szCs w:val="21"/>
        </w:rPr>
        <w:t>3</w:t>
      </w:r>
      <w:r>
        <w:rPr>
          <w:rFonts w:hint="eastAsia" w:ascii="宋体" w:hAnsi="宋体" w:eastAsia="宋体" w:cs="宋体"/>
          <w:spacing w:val="-40"/>
          <w:sz w:val="21"/>
          <w:szCs w:val="21"/>
        </w:rPr>
        <w:t xml:space="preserve"> </w:t>
      </w:r>
      <w:r>
        <w:rPr>
          <w:rFonts w:hint="eastAsia" w:ascii="宋体" w:hAnsi="宋体" w:eastAsia="宋体" w:cs="宋体"/>
          <w:spacing w:val="-3"/>
          <w:sz w:val="21"/>
          <w:szCs w:val="21"/>
        </w:rPr>
        <w:t>体系</w:t>
      </w:r>
      <w:r>
        <w:rPr>
          <w:rFonts w:hint="eastAsia" w:ascii="宋体" w:hAnsi="宋体" w:eastAsia="宋体" w:cs="宋体"/>
          <w:spacing w:val="-4"/>
          <w:sz w:val="21"/>
          <w:szCs w:val="21"/>
        </w:rPr>
        <w:t>能力，对</w:t>
      </w:r>
      <w:r>
        <w:rPr>
          <w:rFonts w:hint="eastAsia" w:ascii="宋体" w:hAnsi="宋体" w:eastAsia="宋体" w:cs="宋体"/>
          <w:spacing w:val="-2"/>
          <w:sz w:val="21"/>
          <w:szCs w:val="21"/>
        </w:rPr>
        <w:t>项目进行</w:t>
      </w:r>
      <w:r>
        <w:rPr>
          <w:rFonts w:hint="eastAsia" w:ascii="宋体" w:hAnsi="宋体" w:cs="宋体"/>
          <w:spacing w:val="-2"/>
          <w:sz w:val="21"/>
          <w:szCs w:val="21"/>
          <w:lang w:eastAsia="zh-CN"/>
        </w:rPr>
        <w:t>更好地服务</w:t>
      </w:r>
      <w:r>
        <w:rPr>
          <w:rFonts w:hint="eastAsia" w:ascii="宋体" w:hAnsi="宋体" w:eastAsia="宋体" w:cs="宋体"/>
          <w:spacing w:val="-2"/>
          <w:sz w:val="21"/>
          <w:szCs w:val="21"/>
        </w:rPr>
        <w:t>。</w:t>
      </w:r>
    </w:p>
    <w:p>
      <w:pPr>
        <w:spacing w:before="26" w:line="228" w:lineRule="auto"/>
        <w:ind w:left="30" w:right="180" w:firstLine="413"/>
        <w:rPr>
          <w:rFonts w:hint="eastAsia" w:ascii="宋体" w:hAnsi="宋体" w:eastAsia="宋体" w:cs="宋体"/>
          <w:sz w:val="21"/>
          <w:szCs w:val="21"/>
        </w:rPr>
      </w:pPr>
      <w:r>
        <w:rPr>
          <w:rFonts w:hint="eastAsia" w:ascii="宋体" w:hAnsi="宋体" w:eastAsia="宋体" w:cs="宋体"/>
          <w:spacing w:val="-2"/>
          <w:sz w:val="21"/>
          <w:szCs w:val="21"/>
        </w:rPr>
        <w:t>3.在服务过程中需要借助供应商所获奖的荣誉，更好</w:t>
      </w:r>
      <w:r>
        <w:rPr>
          <w:rFonts w:hint="eastAsia" w:ascii="宋体" w:hAnsi="宋体" w:cs="宋体"/>
          <w:spacing w:val="-2"/>
          <w:sz w:val="21"/>
          <w:szCs w:val="21"/>
          <w:lang w:eastAsia="zh-CN"/>
        </w:rPr>
        <w:t>地</w:t>
      </w:r>
      <w:r>
        <w:rPr>
          <w:rFonts w:hint="eastAsia" w:ascii="宋体" w:hAnsi="宋体" w:eastAsia="宋体" w:cs="宋体"/>
          <w:spacing w:val="-3"/>
          <w:sz w:val="21"/>
          <w:szCs w:val="21"/>
        </w:rPr>
        <w:t>为项目服务或有必要</w:t>
      </w:r>
      <w:r>
        <w:rPr>
          <w:rFonts w:hint="eastAsia" w:ascii="宋体" w:hAnsi="宋体" w:cs="宋体"/>
          <w:spacing w:val="-3"/>
          <w:sz w:val="21"/>
          <w:szCs w:val="21"/>
          <w:lang w:eastAsia="zh-CN"/>
        </w:rPr>
        <w:t>地</w:t>
      </w:r>
      <w:r>
        <w:rPr>
          <w:rFonts w:hint="eastAsia" w:ascii="宋体" w:hAnsi="宋体" w:eastAsia="宋体" w:cs="宋体"/>
          <w:spacing w:val="-3"/>
          <w:sz w:val="21"/>
          <w:szCs w:val="21"/>
        </w:rPr>
        <w:t>借助其获</w:t>
      </w:r>
      <w:r>
        <w:rPr>
          <w:rFonts w:hint="eastAsia" w:ascii="宋体" w:hAnsi="宋体" w:eastAsia="宋体" w:cs="宋体"/>
          <w:spacing w:val="-2"/>
          <w:sz w:val="21"/>
          <w:szCs w:val="21"/>
        </w:rPr>
        <w:t>奖能力协助我医院进行奖项的申报评审。</w:t>
      </w:r>
    </w:p>
    <w:p>
      <w:pPr>
        <w:spacing w:before="27" w:line="235" w:lineRule="auto"/>
        <w:ind w:left="26" w:right="182" w:firstLine="412"/>
        <w:rPr>
          <w:rFonts w:hint="eastAsia" w:ascii="宋体" w:hAnsi="宋体" w:eastAsia="宋体" w:cs="宋体"/>
          <w:spacing w:val="-3"/>
          <w:sz w:val="21"/>
          <w:szCs w:val="21"/>
        </w:rPr>
      </w:pPr>
      <w:r>
        <w:rPr>
          <w:rFonts w:hint="eastAsia" w:ascii="宋体" w:hAnsi="宋体" w:eastAsia="宋体" w:cs="宋体"/>
          <w:spacing w:val="-2"/>
          <w:sz w:val="21"/>
          <w:szCs w:val="21"/>
        </w:rPr>
        <w:t>4.在服务过程中投标人</w:t>
      </w:r>
      <w:r>
        <w:rPr>
          <w:rFonts w:hint="eastAsia" w:ascii="宋体" w:hAnsi="宋体" w:cs="宋体"/>
          <w:spacing w:val="-2"/>
          <w:sz w:val="21"/>
          <w:szCs w:val="21"/>
          <w:lang w:val="en-US" w:eastAsia="zh-CN"/>
        </w:rPr>
        <w:t>需积极运用</w:t>
      </w:r>
      <w:r>
        <w:rPr>
          <w:rFonts w:hint="eastAsia" w:ascii="宋体" w:hAnsi="宋体" w:eastAsia="宋体" w:cs="宋体"/>
          <w:spacing w:val="-2"/>
          <w:sz w:val="21"/>
          <w:szCs w:val="21"/>
        </w:rPr>
        <w:t>医疗后勤服务类管理软件、物</w:t>
      </w:r>
      <w:r>
        <w:rPr>
          <w:rFonts w:hint="eastAsia" w:ascii="宋体" w:hAnsi="宋体" w:eastAsia="宋体" w:cs="宋体"/>
          <w:spacing w:val="-3"/>
          <w:sz w:val="21"/>
          <w:szCs w:val="21"/>
        </w:rPr>
        <w:t>业安全管理类</w:t>
      </w:r>
      <w:r>
        <w:rPr>
          <w:rFonts w:hint="eastAsia" w:ascii="宋体" w:hAnsi="宋体" w:cs="宋体"/>
          <w:spacing w:val="-3"/>
          <w:sz w:val="21"/>
          <w:szCs w:val="21"/>
          <w:lang w:eastAsia="zh-CN"/>
        </w:rPr>
        <w:t>管理软件</w:t>
      </w:r>
      <w:r>
        <w:rPr>
          <w:rFonts w:hint="eastAsia" w:ascii="宋体" w:hAnsi="宋体" w:eastAsia="宋体" w:cs="宋体"/>
          <w:spacing w:val="-3"/>
          <w:sz w:val="21"/>
          <w:szCs w:val="21"/>
        </w:rPr>
        <w:t>、物</w:t>
      </w:r>
      <w:r>
        <w:rPr>
          <w:rFonts w:hint="eastAsia" w:ascii="宋体" w:hAnsi="宋体" w:eastAsia="宋体" w:cs="宋体"/>
          <w:spacing w:val="-2"/>
          <w:sz w:val="21"/>
          <w:szCs w:val="21"/>
        </w:rPr>
        <w:t>业环境(清洁及绿化)管理类软件、物业维修维护</w:t>
      </w:r>
      <w:r>
        <w:rPr>
          <w:rFonts w:hint="eastAsia" w:ascii="宋体" w:hAnsi="宋体" w:eastAsia="宋体" w:cs="宋体"/>
          <w:spacing w:val="-3"/>
          <w:sz w:val="21"/>
          <w:szCs w:val="21"/>
        </w:rPr>
        <w:t>类管理软件、医院院感服务类管理软件、医</w:t>
      </w:r>
      <w:r>
        <w:rPr>
          <w:rFonts w:hint="eastAsia" w:ascii="宋体" w:hAnsi="宋体" w:eastAsia="宋体" w:cs="宋体"/>
          <w:spacing w:val="-2"/>
          <w:sz w:val="21"/>
          <w:szCs w:val="21"/>
        </w:rPr>
        <w:t>疗垃圾(医废)处理类管理软件、医院专业清洁消毒类管</w:t>
      </w:r>
      <w:r>
        <w:rPr>
          <w:rFonts w:hint="eastAsia" w:ascii="宋体" w:hAnsi="宋体" w:eastAsia="宋体" w:cs="宋体"/>
          <w:spacing w:val="-3"/>
          <w:sz w:val="21"/>
          <w:szCs w:val="21"/>
        </w:rPr>
        <w:t>理软件、智能安防监控与报警类管理</w:t>
      </w:r>
      <w:r>
        <w:rPr>
          <w:rFonts w:hint="eastAsia" w:ascii="宋体" w:hAnsi="宋体" w:eastAsia="宋体" w:cs="宋体"/>
          <w:spacing w:val="-2"/>
          <w:sz w:val="21"/>
          <w:szCs w:val="21"/>
        </w:rPr>
        <w:t>软件、会务服务管理类管理软件、物业管理能耗</w:t>
      </w:r>
      <w:r>
        <w:rPr>
          <w:rFonts w:hint="eastAsia" w:ascii="宋体" w:hAnsi="宋体" w:cs="宋体"/>
          <w:spacing w:val="-2"/>
          <w:sz w:val="21"/>
          <w:szCs w:val="21"/>
          <w:lang w:eastAsia="zh-CN"/>
        </w:rPr>
        <w:t>类管理</w:t>
      </w:r>
      <w:r>
        <w:rPr>
          <w:rFonts w:hint="eastAsia" w:ascii="宋体" w:hAnsi="宋体" w:eastAsia="宋体" w:cs="宋体"/>
          <w:spacing w:val="-3"/>
          <w:sz w:val="21"/>
          <w:szCs w:val="21"/>
        </w:rPr>
        <w:t>软件等科技化信息化手段为项目进行服务</w:t>
      </w:r>
    </w:p>
    <w:p>
      <w:pPr>
        <w:pStyle w:val="60"/>
        <w:ind w:firstLine="408" w:firstLineChars="200"/>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5.项目负责人为投标单位自有员工，要求投标文件中提供投标截止日前为其缴纳的近3个月中任意一个月（由于社保部门原因最近一个月的社保证明无法提供的可往前顺延一个月）的社保证明作为自有员工的证明依据，如供应商为新成立企业且成立时间不足</w:t>
      </w:r>
      <w:r>
        <w:rPr>
          <w:rFonts w:hint="eastAsia" w:ascii="宋体" w:hAnsi="宋体" w:cs="宋体"/>
          <w:spacing w:val="-3"/>
          <w:sz w:val="21"/>
          <w:szCs w:val="21"/>
          <w:lang w:val="en-US" w:eastAsia="zh-CN"/>
        </w:rPr>
        <w:t>1</w:t>
      </w:r>
      <w:r>
        <w:rPr>
          <w:rFonts w:hint="eastAsia" w:ascii="宋体" w:hAnsi="宋体" w:eastAsia="宋体" w:cs="宋体"/>
          <w:spacing w:val="-3"/>
          <w:sz w:val="21"/>
          <w:szCs w:val="21"/>
          <w:lang w:val="en-US" w:eastAsia="zh-CN"/>
        </w:rPr>
        <w:t>个月可提供加盖公章的情况说明或者证明材料亦视为符合；</w:t>
      </w:r>
    </w:p>
    <w:p>
      <w:pPr>
        <w:pStyle w:val="60"/>
        <w:ind w:firstLine="420" w:firstLineChars="200"/>
        <w:rPr>
          <w:rFonts w:hint="eastAsia" w:asciiTheme="minorEastAsia" w:hAnsiTheme="minorEastAsia" w:eastAsiaTheme="minorEastAsia"/>
        </w:rPr>
      </w:pPr>
      <w:r>
        <w:rPr>
          <w:rFonts w:hint="eastAsia" w:asciiTheme="minorEastAsia" w:hAnsiTheme="minorEastAsia" w:eastAsiaTheme="minorEastAsia"/>
        </w:rPr>
        <w:t>★</w:t>
      </w:r>
      <w:r>
        <w:rPr>
          <w:rFonts w:hint="eastAsia" w:asciiTheme="minorEastAsia" w:hAnsiTheme="minorEastAsia" w:eastAsiaTheme="minorEastAsia"/>
          <w:lang w:val="en-US" w:eastAsia="zh-CN"/>
        </w:rPr>
        <w:t>6.</w:t>
      </w:r>
      <w:r>
        <w:rPr>
          <w:rFonts w:hint="eastAsia" w:asciiTheme="minorEastAsia" w:hAnsiTheme="minorEastAsia" w:eastAsiaTheme="minorEastAsia"/>
        </w:rPr>
        <w:t>中标人应保证所提供服务人员均符合法定持证上岗有关要求。</w:t>
      </w:r>
    </w:p>
    <w:p>
      <w:pPr>
        <w:pStyle w:val="60"/>
        <w:ind w:firstLine="408" w:firstLineChars="200"/>
        <w:rPr>
          <w:rFonts w:hint="eastAsia" w:ascii="宋体" w:hAnsi="宋体" w:eastAsia="宋体" w:cs="宋体"/>
          <w:spacing w:val="-3"/>
          <w:szCs w:val="21"/>
          <w:lang w:val="en-US" w:eastAsia="zh-CN"/>
        </w:rPr>
      </w:pPr>
      <w:r>
        <w:rPr>
          <w:rFonts w:hint="eastAsia" w:ascii="宋体" w:hAnsi="宋体" w:eastAsia="宋体" w:cs="宋体"/>
          <w:spacing w:val="-3"/>
          <w:szCs w:val="21"/>
          <w:lang w:val="en-US" w:eastAsia="zh-CN"/>
        </w:rPr>
        <w:t>7.</w:t>
      </w:r>
      <w:r>
        <w:rPr>
          <w:rFonts w:hint="eastAsia" w:ascii="宋体" w:hAnsi="宋体" w:cs="宋体"/>
          <w:spacing w:val="-3"/>
          <w:szCs w:val="21"/>
          <w:lang w:val="en-US" w:eastAsia="zh-CN"/>
        </w:rPr>
        <w:t>中标人需</w:t>
      </w:r>
      <w:r>
        <w:rPr>
          <w:rFonts w:hint="eastAsia" w:ascii="宋体" w:hAnsi="宋体" w:eastAsia="宋体" w:cs="宋体"/>
          <w:spacing w:val="-3"/>
          <w:sz w:val="21"/>
          <w:szCs w:val="21"/>
        </w:rPr>
        <w:t>协助配合采购人开展等级医院评审、各类专项检查、督查迎检等相关工作，按照医院评审标准及迎检工作安排，落实环境卫生、物资整理、现场秩序、后勤配套保障等相关辅助事宜，全力完成医院交办的各项评审配套服务工作。</w:t>
      </w:r>
    </w:p>
    <w:p>
      <w:pPr>
        <w:rPr>
          <w:rFonts w:ascii="Times New Roman" w:hAnsi="Times New Roman" w:eastAsia="宋体" w:cs="Times New Roman"/>
          <w:b/>
          <w:sz w:val="24"/>
        </w:rPr>
      </w:pPr>
    </w:p>
    <w:p>
      <w:pPr>
        <w:keepNext/>
        <w:keepLines/>
        <w:widowControl w:val="0"/>
        <w:adjustRightInd w:val="0"/>
        <w:spacing w:before="260" w:beforeLines="50" w:after="260" w:afterLines="50" w:line="240" w:lineRule="auto"/>
        <w:jc w:val="center"/>
        <w:textAlignment w:val="baseline"/>
        <w:outlineLvl w:val="1"/>
        <w:rPr>
          <w:rFonts w:ascii="宋体" w:hAnsi="宋体" w:eastAsia="宋体" w:cs="Times New Roman"/>
          <w:b/>
          <w:bCs/>
          <w:kern w:val="0"/>
          <w:sz w:val="24"/>
          <w:szCs w:val="24"/>
          <w:lang w:val="en-US" w:eastAsia="zh-CN" w:bidi="ar-SA"/>
        </w:rPr>
      </w:pPr>
      <w:r>
        <w:rPr>
          <w:rFonts w:hint="eastAsia" w:ascii="宋体" w:hAnsi="宋体" w:eastAsia="宋体" w:cs="Times New Roman"/>
          <w:b/>
          <w:bCs/>
          <w:kern w:val="0"/>
          <w:sz w:val="24"/>
          <w:szCs w:val="24"/>
          <w:lang w:val="en-US" w:eastAsia="zh-CN" w:bidi="ar-SA"/>
        </w:rPr>
        <w:t>六、商务要求</w:t>
      </w:r>
    </w:p>
    <w:p>
      <w:pPr>
        <w:spacing w:before="0" w:line="240" w:lineRule="auto"/>
        <w:ind w:left="0" w:firstLine="420" w:firstLineChars="200"/>
        <w:outlineLvl w:val="1"/>
        <w:rPr>
          <w:rFonts w:hint="eastAsia" w:ascii="宋体" w:hAnsi="宋体" w:eastAsia="宋体" w:cs="宋体"/>
          <w:sz w:val="21"/>
          <w:szCs w:val="21"/>
        </w:rPr>
      </w:pPr>
      <w:r>
        <w:rPr>
          <w:rFonts w:hint="eastAsia" w:asciiTheme="minorEastAsia" w:hAnsiTheme="minorEastAsia" w:eastAsiaTheme="minorEastAsia"/>
        </w:rPr>
        <w:t>★</w:t>
      </w:r>
      <w:r>
        <w:rPr>
          <w:rFonts w:hint="eastAsia" w:ascii="宋体" w:hAnsi="宋体" w:eastAsia="宋体" w:cs="宋体"/>
          <w:b/>
          <w:bCs/>
          <w:spacing w:val="-5"/>
          <w:sz w:val="21"/>
          <w:szCs w:val="21"/>
        </w:rPr>
        <w:t>（一）服务期限</w:t>
      </w:r>
    </w:p>
    <w:p>
      <w:pPr>
        <w:spacing w:before="0" w:line="240" w:lineRule="auto"/>
        <w:ind w:left="0" w:firstLine="420" w:firstLineChars="200"/>
        <w:outlineLvl w:val="9"/>
        <w:rPr>
          <w:rFonts w:hint="eastAsia" w:ascii="宋体" w:hAnsi="宋体" w:eastAsia="宋体" w:cs="宋体"/>
          <w:b/>
          <w:bCs/>
          <w:spacing w:val="-7"/>
          <w:sz w:val="21"/>
          <w:szCs w:val="21"/>
        </w:rPr>
      </w:pPr>
      <w:r>
        <w:rPr>
          <w:rFonts w:hint="eastAsia" w:asciiTheme="minorEastAsia" w:hAnsiTheme="minorEastAsia" w:eastAsiaTheme="minorEastAsia"/>
        </w:rPr>
        <w:t>1.项目服务期限为一年。2.本项目为长期服务项目，合同期满可以续签，但合同履行期限最长不得超过三十六个月。一年合同期满后，经约本项目考核良好及以上的可按原合同条款续签下一年度合同。如采购人依据合同内考核标准对中标人履约情况不满意，或因采购人实际业务发展需求，采购人不再续约，中标人必须服从要求。3.中标人在合同期满后，应无条件配合采购人及新的中标人做好服务项目的无缝交接。所有交接手续(含人员培训交接、证件变更手续等)均应在中标通知书发出之日起 10 个工作日内全部办理完毕。</w:t>
      </w:r>
    </w:p>
    <w:p>
      <w:pPr>
        <w:spacing w:before="0" w:line="240" w:lineRule="auto"/>
        <w:ind w:left="0" w:firstLine="394" w:firstLineChars="200"/>
        <w:outlineLvl w:val="1"/>
        <w:rPr>
          <w:rFonts w:hint="eastAsia" w:ascii="宋体" w:hAnsi="宋体" w:eastAsia="宋体" w:cs="宋体"/>
          <w:sz w:val="21"/>
          <w:szCs w:val="21"/>
        </w:rPr>
      </w:pPr>
      <w:r>
        <w:rPr>
          <w:rFonts w:hint="eastAsia" w:ascii="宋体" w:hAnsi="宋体" w:eastAsia="宋体" w:cs="宋体"/>
          <w:b/>
          <w:bCs/>
          <w:spacing w:val="-7"/>
          <w:sz w:val="21"/>
          <w:szCs w:val="21"/>
        </w:rPr>
        <w:t>（二）服务地点</w:t>
      </w:r>
    </w:p>
    <w:p>
      <w:pPr>
        <w:spacing w:before="0" w:line="240" w:lineRule="auto"/>
        <w:ind w:left="0" w:right="0" w:firstLine="408" w:firstLineChars="200"/>
        <w:rPr>
          <w:rFonts w:hint="eastAsia" w:ascii="宋体" w:hAnsi="宋体" w:eastAsia="宋体" w:cs="宋体"/>
          <w:spacing w:val="-3"/>
          <w:sz w:val="21"/>
          <w:szCs w:val="21"/>
        </w:rPr>
      </w:pPr>
      <w:r>
        <w:rPr>
          <w:rFonts w:hint="eastAsia" w:ascii="宋体" w:hAnsi="宋体" w:eastAsia="宋体" w:cs="宋体"/>
          <w:spacing w:val="-3"/>
          <w:sz w:val="21"/>
          <w:szCs w:val="21"/>
        </w:rPr>
        <w:t>深圳市坪山中心医院位于深圳市坪山区坑梓街道聚龙山路 51 号</w:t>
      </w:r>
      <w:r>
        <w:rPr>
          <w:rFonts w:hint="eastAsia" w:ascii="宋体" w:hAnsi="宋体" w:cs="宋体"/>
          <w:spacing w:val="-3"/>
          <w:sz w:val="21"/>
          <w:szCs w:val="21"/>
          <w:lang w:val="en-US" w:eastAsia="zh-CN"/>
        </w:rPr>
        <w:t>及各社康站</w:t>
      </w:r>
      <w:r>
        <w:rPr>
          <w:rFonts w:hint="eastAsia" w:ascii="宋体" w:hAnsi="宋体" w:eastAsia="宋体" w:cs="宋体"/>
          <w:spacing w:val="-3"/>
          <w:sz w:val="21"/>
          <w:szCs w:val="21"/>
        </w:rPr>
        <w:t>。</w:t>
      </w:r>
    </w:p>
    <w:p>
      <w:pPr>
        <w:spacing w:before="0" w:line="240" w:lineRule="auto"/>
        <w:ind w:left="0" w:right="0" w:firstLine="408" w:firstLineChars="200"/>
        <w:rPr>
          <w:rFonts w:hint="default" w:ascii="宋体" w:hAnsi="宋体" w:eastAsia="宋体" w:cs="宋体"/>
          <w:spacing w:val="-3"/>
          <w:sz w:val="21"/>
          <w:szCs w:val="21"/>
          <w:lang w:val="en-US" w:eastAsia="zh-CN"/>
        </w:rPr>
      </w:pPr>
      <w:r>
        <w:rPr>
          <w:rFonts w:hint="eastAsia" w:ascii="宋体" w:hAnsi="宋体" w:cs="宋体"/>
          <w:spacing w:val="-3"/>
          <w:sz w:val="21"/>
          <w:szCs w:val="21"/>
          <w:lang w:eastAsia="zh-CN"/>
        </w:rPr>
        <w:t>（</w:t>
      </w:r>
      <w:r>
        <w:rPr>
          <w:rFonts w:hint="eastAsia" w:ascii="宋体" w:hAnsi="宋体" w:cs="宋体"/>
          <w:spacing w:val="-3"/>
          <w:sz w:val="21"/>
          <w:szCs w:val="21"/>
          <w:lang w:val="en-US" w:eastAsia="zh-CN"/>
        </w:rPr>
        <w:t>三）付款方式</w:t>
      </w:r>
    </w:p>
    <w:p>
      <w:pPr>
        <w:numPr>
          <w:ilvl w:val="0"/>
          <w:numId w:val="10"/>
        </w:numPr>
        <w:spacing w:before="0" w:line="240" w:lineRule="auto"/>
        <w:ind w:left="0" w:right="0" w:firstLine="408" w:firstLineChars="200"/>
        <w:rPr>
          <w:rFonts w:hint="eastAsia" w:ascii="宋体" w:hAnsi="宋体" w:eastAsia="宋体" w:cs="宋体"/>
          <w:spacing w:val="-3"/>
          <w:sz w:val="21"/>
          <w:szCs w:val="21"/>
        </w:rPr>
      </w:pPr>
      <w:r>
        <w:rPr>
          <w:rFonts w:hint="eastAsia" w:ascii="宋体" w:hAnsi="宋体" w:eastAsia="宋体" w:cs="宋体"/>
          <w:spacing w:val="-3"/>
          <w:sz w:val="21"/>
          <w:szCs w:val="21"/>
        </w:rPr>
        <w:t>本物业项目的管理服务费支付以岗位费用据实结算，即每月费用=于当月实际在岗岗位费用之和</w:t>
      </w:r>
      <w:r>
        <w:rPr>
          <w:rFonts w:hint="eastAsia" w:ascii="宋体" w:hAnsi="宋体" w:cs="宋体"/>
          <w:spacing w:val="-3"/>
          <w:sz w:val="21"/>
          <w:szCs w:val="21"/>
          <w:lang w:val="en-US" w:eastAsia="zh-CN"/>
        </w:rPr>
        <w:t>+月度专项服务费用-</w:t>
      </w:r>
      <w:r>
        <w:rPr>
          <w:rFonts w:hint="eastAsia" w:ascii="宋体" w:hAnsi="宋体" w:eastAsia="宋体" w:cs="宋体"/>
          <w:spacing w:val="-3"/>
          <w:sz w:val="21"/>
          <w:szCs w:val="21"/>
        </w:rPr>
        <w:t>考核后需扣减的费用。按照中标金额每月结算一次。</w:t>
      </w:r>
      <w:r>
        <w:rPr>
          <w:rFonts w:hint="eastAsia" w:ascii="宋体" w:hAnsi="宋体" w:cs="宋体"/>
          <w:spacing w:val="-3"/>
          <w:sz w:val="21"/>
          <w:szCs w:val="21"/>
          <w:lang w:eastAsia="zh-CN"/>
        </w:rPr>
        <w:t>中标人</w:t>
      </w:r>
      <w:r>
        <w:rPr>
          <w:rFonts w:hint="eastAsia" w:ascii="宋体" w:hAnsi="宋体" w:eastAsia="宋体" w:cs="宋体"/>
          <w:spacing w:val="-3"/>
          <w:sz w:val="21"/>
          <w:szCs w:val="21"/>
        </w:rPr>
        <w:t>按照服务标准完成服务并经</w:t>
      </w:r>
      <w:r>
        <w:rPr>
          <w:rFonts w:hint="eastAsia" w:ascii="宋体" w:hAnsi="宋体" w:cs="宋体"/>
          <w:spacing w:val="-3"/>
          <w:sz w:val="21"/>
          <w:szCs w:val="21"/>
          <w:lang w:eastAsia="zh-CN"/>
        </w:rPr>
        <w:t>采购人</w:t>
      </w:r>
      <w:r>
        <w:rPr>
          <w:rFonts w:hint="eastAsia" w:ascii="宋体" w:hAnsi="宋体" w:eastAsia="宋体" w:cs="宋体"/>
          <w:spacing w:val="-3"/>
          <w:sz w:val="21"/>
          <w:szCs w:val="21"/>
        </w:rPr>
        <w:t>检查确认后，</w:t>
      </w:r>
      <w:r>
        <w:rPr>
          <w:rFonts w:hint="eastAsia" w:ascii="宋体" w:hAnsi="宋体" w:cs="宋体"/>
          <w:spacing w:val="-3"/>
          <w:sz w:val="21"/>
          <w:szCs w:val="21"/>
          <w:lang w:eastAsia="zh-CN"/>
        </w:rPr>
        <w:t>采购人</w:t>
      </w:r>
      <w:r>
        <w:rPr>
          <w:rFonts w:hint="eastAsia" w:ascii="宋体" w:hAnsi="宋体" w:eastAsia="宋体" w:cs="宋体"/>
          <w:spacing w:val="-3"/>
          <w:sz w:val="21"/>
          <w:szCs w:val="21"/>
        </w:rPr>
        <w:t>签署付款凭证。</w:t>
      </w:r>
      <w:r>
        <w:rPr>
          <w:rFonts w:hint="eastAsia" w:ascii="宋体" w:hAnsi="宋体" w:cs="宋体"/>
          <w:spacing w:val="-3"/>
          <w:sz w:val="21"/>
          <w:szCs w:val="21"/>
          <w:lang w:eastAsia="zh-CN"/>
        </w:rPr>
        <w:t>中标人</w:t>
      </w:r>
      <w:r>
        <w:rPr>
          <w:rFonts w:hint="eastAsia" w:ascii="宋体" w:hAnsi="宋体" w:eastAsia="宋体" w:cs="宋体"/>
          <w:spacing w:val="-3"/>
          <w:sz w:val="21"/>
          <w:szCs w:val="21"/>
        </w:rPr>
        <w:t>办理管理费支付手续时，须提供物业管理情况小结等相关资料，</w:t>
      </w:r>
      <w:r>
        <w:rPr>
          <w:rFonts w:hint="eastAsia" w:ascii="宋体" w:hAnsi="宋体" w:cs="宋体"/>
          <w:spacing w:val="-3"/>
          <w:sz w:val="21"/>
          <w:szCs w:val="21"/>
          <w:lang w:eastAsia="zh-CN"/>
        </w:rPr>
        <w:t>中标人</w:t>
      </w:r>
      <w:r>
        <w:rPr>
          <w:rFonts w:hint="eastAsia" w:ascii="宋体" w:hAnsi="宋体" w:eastAsia="宋体" w:cs="宋体"/>
          <w:spacing w:val="-3"/>
          <w:sz w:val="21"/>
          <w:szCs w:val="21"/>
        </w:rPr>
        <w:t>未按要求完成服务的，</w:t>
      </w:r>
      <w:r>
        <w:rPr>
          <w:rFonts w:hint="eastAsia" w:ascii="宋体" w:hAnsi="宋体" w:cs="宋体"/>
          <w:spacing w:val="-3"/>
          <w:sz w:val="21"/>
          <w:szCs w:val="21"/>
          <w:lang w:eastAsia="zh-CN"/>
        </w:rPr>
        <w:t>采购人</w:t>
      </w:r>
      <w:r>
        <w:rPr>
          <w:rFonts w:hint="eastAsia" w:ascii="宋体" w:hAnsi="宋体" w:eastAsia="宋体" w:cs="宋体"/>
          <w:spacing w:val="-3"/>
          <w:sz w:val="21"/>
          <w:szCs w:val="21"/>
        </w:rPr>
        <w:t>有权扣减相应服务费用。本合同期满当月的管理服务费待甲、乙双方交接完相关手续后，</w:t>
      </w:r>
      <w:r>
        <w:rPr>
          <w:rFonts w:hint="eastAsia" w:ascii="宋体" w:hAnsi="宋体" w:cs="宋体"/>
          <w:spacing w:val="-3"/>
          <w:sz w:val="21"/>
          <w:szCs w:val="21"/>
          <w:lang w:eastAsia="zh-CN"/>
        </w:rPr>
        <w:t>采购人</w:t>
      </w:r>
      <w:r>
        <w:rPr>
          <w:rFonts w:hint="eastAsia" w:ascii="宋体" w:hAnsi="宋体" w:eastAsia="宋体" w:cs="宋体"/>
          <w:spacing w:val="-3"/>
          <w:sz w:val="21"/>
          <w:szCs w:val="21"/>
        </w:rPr>
        <w:t>才予以支付给</w:t>
      </w:r>
      <w:r>
        <w:rPr>
          <w:rFonts w:hint="eastAsia" w:ascii="宋体" w:hAnsi="宋体" w:cs="宋体"/>
          <w:spacing w:val="-3"/>
          <w:sz w:val="21"/>
          <w:szCs w:val="21"/>
          <w:lang w:eastAsia="zh-CN"/>
        </w:rPr>
        <w:t>中标人</w:t>
      </w:r>
      <w:r>
        <w:rPr>
          <w:rFonts w:hint="eastAsia" w:ascii="宋体" w:hAnsi="宋体" w:eastAsia="宋体" w:cs="宋体"/>
          <w:spacing w:val="-3"/>
          <w:sz w:val="21"/>
          <w:szCs w:val="21"/>
        </w:rPr>
        <w:t>。</w:t>
      </w:r>
    </w:p>
    <w:p>
      <w:pPr>
        <w:numPr>
          <w:ilvl w:val="0"/>
          <w:numId w:val="10"/>
        </w:numPr>
        <w:spacing w:before="0" w:line="240" w:lineRule="auto"/>
        <w:ind w:left="0" w:right="0" w:firstLine="408" w:firstLineChars="200"/>
        <w:rPr>
          <w:rFonts w:hint="eastAsia" w:ascii="宋体" w:hAnsi="宋体" w:eastAsia="宋体" w:cs="宋体"/>
          <w:spacing w:val="-3"/>
          <w:sz w:val="21"/>
          <w:szCs w:val="21"/>
        </w:rPr>
      </w:pPr>
      <w:r>
        <w:rPr>
          <w:rFonts w:hint="eastAsia" w:ascii="宋体" w:hAnsi="宋体" w:eastAsia="宋体" w:cs="宋体"/>
          <w:spacing w:val="-3"/>
          <w:sz w:val="21"/>
          <w:szCs w:val="21"/>
        </w:rPr>
        <w:t>如涉及增加岗位的情况，增加的岗位费用可采用市场询价或按照相似岗位费用双方协商确定。如</w:t>
      </w:r>
      <w:r>
        <w:rPr>
          <w:rFonts w:hint="eastAsia" w:ascii="宋体" w:hAnsi="宋体" w:cs="宋体"/>
          <w:spacing w:val="-3"/>
          <w:sz w:val="21"/>
          <w:szCs w:val="21"/>
          <w:lang w:eastAsia="zh-CN"/>
        </w:rPr>
        <w:t>中标人</w:t>
      </w:r>
      <w:r>
        <w:rPr>
          <w:rFonts w:hint="eastAsia" w:ascii="宋体" w:hAnsi="宋体" w:eastAsia="宋体" w:cs="宋体"/>
          <w:spacing w:val="-3"/>
          <w:sz w:val="21"/>
          <w:szCs w:val="21"/>
        </w:rPr>
        <w:t>将部分服务项分包的，</w:t>
      </w:r>
      <w:r>
        <w:rPr>
          <w:rFonts w:hint="eastAsia" w:ascii="宋体" w:hAnsi="宋体" w:cs="宋体"/>
          <w:spacing w:val="-3"/>
          <w:sz w:val="21"/>
          <w:szCs w:val="21"/>
          <w:lang w:eastAsia="zh-CN"/>
        </w:rPr>
        <w:t>采购人</w:t>
      </w:r>
      <w:r>
        <w:rPr>
          <w:rFonts w:hint="eastAsia" w:ascii="宋体" w:hAnsi="宋体" w:eastAsia="宋体" w:cs="宋体"/>
          <w:spacing w:val="-3"/>
          <w:sz w:val="21"/>
          <w:szCs w:val="21"/>
        </w:rPr>
        <w:t>仍按照该项分包岗位费用据实结算。</w:t>
      </w:r>
    </w:p>
    <w:p>
      <w:pPr>
        <w:spacing w:before="0" w:line="240" w:lineRule="auto"/>
        <w:ind w:left="0" w:right="0" w:firstLine="408" w:firstLineChars="200"/>
        <w:rPr>
          <w:rFonts w:hint="eastAsia" w:ascii="宋体" w:hAnsi="宋体" w:eastAsia="宋体" w:cs="宋体"/>
          <w:sz w:val="21"/>
          <w:szCs w:val="21"/>
        </w:rPr>
      </w:pPr>
      <w:r>
        <w:rPr>
          <w:rFonts w:hint="eastAsia" w:ascii="宋体" w:hAnsi="宋体" w:eastAsia="宋体" w:cs="宋体"/>
          <w:spacing w:val="-3"/>
          <w:sz w:val="21"/>
          <w:szCs w:val="21"/>
        </w:rPr>
        <w:t>3.由于医院业务发展而造成的人员变动，如遇</w:t>
      </w:r>
      <w:r>
        <w:rPr>
          <w:rFonts w:hint="eastAsia" w:ascii="宋体" w:hAnsi="宋体" w:cs="宋体"/>
          <w:spacing w:val="-3"/>
          <w:sz w:val="21"/>
          <w:szCs w:val="21"/>
          <w:lang w:eastAsia="zh-CN"/>
        </w:rPr>
        <w:t>采购人</w:t>
      </w:r>
      <w:r>
        <w:rPr>
          <w:rFonts w:hint="eastAsia" w:ascii="宋体" w:hAnsi="宋体" w:eastAsia="宋体" w:cs="宋体"/>
          <w:spacing w:val="-3"/>
          <w:sz w:val="21"/>
          <w:szCs w:val="21"/>
        </w:rPr>
        <w:t>出现增加或减少科室，或者在</w:t>
      </w:r>
      <w:r>
        <w:rPr>
          <w:rFonts w:hint="eastAsia" w:ascii="宋体" w:hAnsi="宋体" w:cs="宋体"/>
          <w:spacing w:val="-3"/>
          <w:sz w:val="21"/>
          <w:szCs w:val="21"/>
          <w:lang w:eastAsia="zh-CN"/>
        </w:rPr>
        <w:t>中标人</w:t>
      </w:r>
      <w:r>
        <w:rPr>
          <w:rFonts w:hint="eastAsia" w:ascii="宋体" w:hAnsi="宋体" w:eastAsia="宋体" w:cs="宋体"/>
          <w:spacing w:val="-3"/>
          <w:sz w:val="21"/>
          <w:szCs w:val="21"/>
        </w:rPr>
        <w:t>根据实际工作量对岗位配置有所调整的情况下，</w:t>
      </w:r>
      <w:r>
        <w:rPr>
          <w:rFonts w:hint="eastAsia" w:ascii="宋体" w:hAnsi="宋体" w:cs="宋体"/>
          <w:spacing w:val="-3"/>
          <w:sz w:val="21"/>
          <w:szCs w:val="21"/>
          <w:lang w:eastAsia="zh-CN"/>
        </w:rPr>
        <w:t>采购人</w:t>
      </w:r>
      <w:r>
        <w:rPr>
          <w:rFonts w:hint="eastAsia" w:ascii="宋体" w:hAnsi="宋体" w:eastAsia="宋体" w:cs="宋体"/>
          <w:spacing w:val="-3"/>
          <w:sz w:val="21"/>
          <w:szCs w:val="21"/>
        </w:rPr>
        <w:t>可根据实际情况对岗位数量进行增减。具体操作程序为首先由</w:t>
      </w:r>
      <w:r>
        <w:rPr>
          <w:rFonts w:hint="eastAsia" w:ascii="宋体" w:hAnsi="宋体" w:cs="宋体"/>
          <w:spacing w:val="-3"/>
          <w:sz w:val="21"/>
          <w:szCs w:val="21"/>
          <w:lang w:eastAsia="zh-CN"/>
        </w:rPr>
        <w:t>中标人</w:t>
      </w:r>
      <w:r>
        <w:rPr>
          <w:rFonts w:hint="eastAsia" w:ascii="宋体" w:hAnsi="宋体" w:eastAsia="宋体" w:cs="宋体"/>
          <w:spacing w:val="-3"/>
          <w:sz w:val="21"/>
          <w:szCs w:val="21"/>
        </w:rPr>
        <w:t>根据实际使用需求形成岗位增减方案，其次由</w:t>
      </w:r>
      <w:r>
        <w:rPr>
          <w:rFonts w:hint="eastAsia" w:ascii="宋体" w:hAnsi="宋体" w:cs="宋体"/>
          <w:spacing w:val="-3"/>
          <w:sz w:val="21"/>
          <w:szCs w:val="21"/>
          <w:lang w:eastAsia="zh-CN"/>
        </w:rPr>
        <w:t>采购人</w:t>
      </w:r>
      <w:r>
        <w:rPr>
          <w:rFonts w:hint="eastAsia" w:ascii="宋体" w:hAnsi="宋体" w:eastAsia="宋体" w:cs="宋体"/>
          <w:spacing w:val="-3"/>
          <w:sz w:val="21"/>
          <w:szCs w:val="21"/>
        </w:rPr>
        <w:t>测算岗位增减数量是否合理且可行，如不合理，</w:t>
      </w:r>
      <w:r>
        <w:rPr>
          <w:rFonts w:hint="eastAsia" w:ascii="宋体" w:hAnsi="宋体" w:cs="宋体"/>
          <w:spacing w:val="-3"/>
          <w:sz w:val="21"/>
          <w:szCs w:val="21"/>
          <w:lang w:eastAsia="zh-CN"/>
        </w:rPr>
        <w:t>采购人</w:t>
      </w:r>
      <w:r>
        <w:rPr>
          <w:rFonts w:hint="eastAsia" w:ascii="宋体" w:hAnsi="宋体" w:eastAsia="宋体" w:cs="宋体"/>
          <w:spacing w:val="-3"/>
          <w:sz w:val="21"/>
          <w:szCs w:val="21"/>
        </w:rPr>
        <w:t>退回</w:t>
      </w:r>
      <w:r>
        <w:rPr>
          <w:rFonts w:hint="eastAsia" w:ascii="宋体" w:hAnsi="宋体" w:cs="宋体"/>
          <w:spacing w:val="-3"/>
          <w:sz w:val="21"/>
          <w:szCs w:val="21"/>
          <w:lang w:eastAsia="zh-CN"/>
        </w:rPr>
        <w:t>中标人</w:t>
      </w:r>
      <w:r>
        <w:rPr>
          <w:rFonts w:hint="eastAsia" w:ascii="宋体" w:hAnsi="宋体" w:eastAsia="宋体" w:cs="宋体"/>
          <w:spacing w:val="-3"/>
          <w:sz w:val="21"/>
          <w:szCs w:val="21"/>
        </w:rPr>
        <w:t>，如合理，实施方案经</w:t>
      </w:r>
      <w:r>
        <w:rPr>
          <w:rFonts w:hint="eastAsia" w:ascii="宋体" w:hAnsi="宋体" w:cs="宋体"/>
          <w:spacing w:val="-3"/>
          <w:sz w:val="21"/>
          <w:szCs w:val="21"/>
          <w:lang w:eastAsia="zh-CN"/>
        </w:rPr>
        <w:t>采购人</w:t>
      </w:r>
      <w:r>
        <w:rPr>
          <w:rFonts w:hint="eastAsia" w:ascii="宋体" w:hAnsi="宋体" w:eastAsia="宋体" w:cs="宋体"/>
          <w:spacing w:val="-3"/>
          <w:sz w:val="21"/>
          <w:szCs w:val="21"/>
        </w:rPr>
        <w:t>审批通过后方可实施。要求岗位增减方案需体现各人员负责区域及预估工作量。</w:t>
      </w:r>
    </w:p>
    <w:p>
      <w:pPr>
        <w:spacing w:before="0" w:line="240" w:lineRule="auto"/>
        <w:ind w:left="0" w:firstLine="406" w:firstLineChars="200"/>
        <w:outlineLvl w:val="1"/>
        <w:rPr>
          <w:rFonts w:hint="eastAsia" w:ascii="宋体" w:hAnsi="宋体" w:eastAsia="宋体" w:cs="宋体"/>
          <w:sz w:val="21"/>
          <w:szCs w:val="21"/>
        </w:rPr>
      </w:pPr>
      <w:r>
        <w:rPr>
          <w:rFonts w:hint="eastAsia" w:ascii="宋体" w:hAnsi="宋体" w:eastAsia="宋体" w:cs="宋体"/>
          <w:b/>
          <w:bCs/>
          <w:spacing w:val="-4"/>
          <w:sz w:val="21"/>
          <w:szCs w:val="21"/>
        </w:rPr>
        <w:t>（四）质量考核标准及违约金</w:t>
      </w:r>
    </w:p>
    <w:p>
      <w:pPr>
        <w:spacing w:before="0" w:line="240" w:lineRule="auto"/>
        <w:ind w:left="0" w:firstLine="416" w:firstLineChars="200"/>
        <w:rPr>
          <w:rFonts w:hint="eastAsia" w:ascii="宋体" w:hAnsi="宋体" w:eastAsia="宋体" w:cs="宋体"/>
          <w:sz w:val="21"/>
          <w:szCs w:val="21"/>
        </w:rPr>
      </w:pPr>
      <w:r>
        <w:rPr>
          <w:rFonts w:hint="eastAsia" w:ascii="宋体" w:hAnsi="宋体" w:eastAsia="宋体" w:cs="宋体"/>
          <w:spacing w:val="-1"/>
          <w:sz w:val="21"/>
          <w:szCs w:val="21"/>
        </w:rPr>
        <w:t>质量考核标准：根据《深圳市坪山区中心医院考核办法及评分细则》标准执行。</w:t>
      </w:r>
    </w:p>
    <w:p>
      <w:pPr>
        <w:spacing w:before="0" w:line="240" w:lineRule="auto"/>
        <w:ind w:firstLine="412" w:firstLineChars="200"/>
        <w:rPr>
          <w:rFonts w:hint="eastAsia" w:ascii="宋体" w:hAnsi="宋体" w:eastAsia="宋体" w:cs="宋体"/>
          <w:sz w:val="21"/>
          <w:szCs w:val="21"/>
        </w:rPr>
      </w:pPr>
      <w:r>
        <w:rPr>
          <w:rFonts w:hint="eastAsia" w:ascii="宋体" w:hAnsi="宋体" w:eastAsia="宋体" w:cs="宋体"/>
          <w:spacing w:val="-2"/>
          <w:sz w:val="21"/>
          <w:szCs w:val="21"/>
        </w:rPr>
        <w:t>违约金：依据双方签订的合同内容执行。</w:t>
      </w:r>
    </w:p>
    <w:p>
      <w:pPr>
        <w:spacing w:before="0" w:line="240" w:lineRule="auto"/>
        <w:ind w:left="0" w:firstLine="410" w:firstLineChars="200"/>
        <w:outlineLvl w:val="1"/>
        <w:rPr>
          <w:rFonts w:hint="eastAsia" w:ascii="宋体" w:hAnsi="宋体" w:eastAsia="宋体" w:cs="宋体"/>
          <w:sz w:val="21"/>
          <w:szCs w:val="21"/>
        </w:rPr>
      </w:pPr>
      <w:r>
        <w:rPr>
          <w:rFonts w:hint="eastAsia" w:ascii="宋体" w:hAnsi="宋体" w:eastAsia="宋体" w:cs="宋体"/>
          <w:b/>
          <w:bCs/>
          <w:spacing w:val="-3"/>
          <w:sz w:val="21"/>
          <w:szCs w:val="21"/>
        </w:rPr>
        <w:t>（五）报价要求</w:t>
      </w:r>
    </w:p>
    <w:p>
      <w:pPr>
        <w:spacing w:before="0" w:line="240" w:lineRule="auto"/>
        <w:ind w:left="0" w:firstLine="416" w:firstLineChars="200"/>
        <w:rPr>
          <w:rFonts w:hint="default" w:ascii="宋体" w:hAnsi="宋体" w:eastAsia="宋体" w:cs="宋体"/>
          <w:spacing w:val="-1"/>
          <w:sz w:val="21"/>
          <w:szCs w:val="21"/>
          <w:lang w:val="en-US" w:eastAsia="zh-CN"/>
        </w:rPr>
      </w:pPr>
      <w:r>
        <w:rPr>
          <w:rFonts w:hint="eastAsia" w:ascii="宋体" w:hAnsi="宋体" w:eastAsia="宋体" w:cs="宋体"/>
          <w:spacing w:val="-1"/>
          <w:sz w:val="21"/>
          <w:szCs w:val="21"/>
        </w:rPr>
        <w:t>本项目投标总价按一年计</w:t>
      </w:r>
      <w:r>
        <w:rPr>
          <w:rFonts w:hint="eastAsia" w:ascii="宋体" w:hAnsi="宋体" w:cs="宋体"/>
          <w:spacing w:val="-1"/>
          <w:sz w:val="21"/>
          <w:szCs w:val="21"/>
          <w:lang w:eastAsia="zh-CN"/>
        </w:rPr>
        <w:t>（</w:t>
      </w:r>
      <w:r>
        <w:rPr>
          <w:rFonts w:hint="eastAsia" w:ascii="宋体" w:hAnsi="宋体" w:cs="宋体"/>
          <w:spacing w:val="-1"/>
          <w:sz w:val="21"/>
          <w:szCs w:val="21"/>
          <w:lang w:val="en-US" w:eastAsia="zh-CN"/>
        </w:rPr>
        <w:t>投标总金额=岗位费用之和+专项费用之和+其他费用（如有）），费用不超过投标总价</w:t>
      </w:r>
      <w:r>
        <w:rPr>
          <w:rFonts w:hint="eastAsia" w:ascii="宋体" w:hAnsi="宋体" w:eastAsia="宋体" w:cs="宋体"/>
          <w:spacing w:val="-1"/>
          <w:sz w:val="21"/>
          <w:szCs w:val="21"/>
        </w:rPr>
        <w:t>。</w:t>
      </w:r>
      <w:r>
        <w:rPr>
          <w:rFonts w:hint="eastAsia" w:ascii="宋体" w:hAnsi="宋体" w:cs="宋体"/>
          <w:spacing w:val="-1"/>
          <w:sz w:val="21"/>
          <w:szCs w:val="21"/>
          <w:lang w:val="en-US" w:eastAsia="zh-CN"/>
        </w:rPr>
        <w:t>格式详见“</w:t>
      </w:r>
      <w:r>
        <w:rPr>
          <w:rFonts w:hint="eastAsia" w:ascii="宋体" w:hAnsi="宋体" w:cs="宋体"/>
          <w:spacing w:val="-1"/>
          <w:szCs w:val="21"/>
        </w:rPr>
        <w:t>项目详细报价</w:t>
      </w:r>
      <w:r>
        <w:rPr>
          <w:rFonts w:hint="eastAsia" w:ascii="宋体" w:hAnsi="宋体" w:cs="宋体"/>
          <w:spacing w:val="-1"/>
          <w:sz w:val="21"/>
          <w:szCs w:val="21"/>
          <w:lang w:val="en-US" w:eastAsia="zh-CN"/>
        </w:rPr>
        <w:t>”章节内容。</w:t>
      </w:r>
    </w:p>
    <w:p>
      <w:pPr>
        <w:spacing w:line="240" w:lineRule="auto"/>
        <w:ind w:firstLine="410" w:firstLineChars="200"/>
        <w:outlineLvl w:val="1"/>
        <w:rPr>
          <w:rFonts w:hint="eastAsia" w:ascii="宋体" w:hAnsi="宋体" w:eastAsia="宋体" w:cs="宋体"/>
          <w:sz w:val="21"/>
          <w:szCs w:val="21"/>
        </w:rPr>
      </w:pPr>
      <w:r>
        <w:rPr>
          <w:rFonts w:hint="eastAsia" w:ascii="宋体" w:hAnsi="宋体" w:eastAsia="宋体" w:cs="宋体"/>
          <w:b/>
          <w:bCs/>
          <w:spacing w:val="-3"/>
          <w:sz w:val="21"/>
          <w:szCs w:val="21"/>
        </w:rPr>
        <w:t>（六）违约责任</w:t>
      </w:r>
    </w:p>
    <w:p>
      <w:pPr>
        <w:spacing w:before="0" w:line="240" w:lineRule="auto"/>
        <w:ind w:left="0" w:firstLine="408" w:firstLineChars="200"/>
        <w:rPr>
          <w:rFonts w:hint="eastAsia" w:ascii="宋体" w:hAnsi="宋体" w:eastAsia="宋体" w:cs="宋体"/>
          <w:sz w:val="21"/>
          <w:szCs w:val="21"/>
        </w:rPr>
      </w:pPr>
      <w:r>
        <w:rPr>
          <w:rFonts w:hint="eastAsia" w:ascii="宋体" w:hAnsi="宋体" w:eastAsia="宋体" w:cs="宋体"/>
          <w:spacing w:val="-3"/>
          <w:sz w:val="21"/>
          <w:szCs w:val="21"/>
        </w:rPr>
        <w:t>1.中标人在合同执行期间，须接受采购人的监管。物业管理费等最终付款与考评情况相</w:t>
      </w:r>
      <w:r>
        <w:rPr>
          <w:rFonts w:hint="eastAsia" w:ascii="宋体" w:hAnsi="宋体" w:eastAsia="宋体" w:cs="宋体"/>
          <w:spacing w:val="-2"/>
          <w:sz w:val="21"/>
          <w:szCs w:val="21"/>
        </w:rPr>
        <w:t>结合，监管考评执行考评</w:t>
      </w:r>
      <w:r>
        <w:rPr>
          <w:rFonts w:hint="eastAsia" w:ascii="宋体" w:hAnsi="宋体" w:cs="宋体"/>
          <w:spacing w:val="-2"/>
          <w:sz w:val="21"/>
          <w:szCs w:val="21"/>
          <w:lang w:eastAsia="zh-CN"/>
        </w:rPr>
        <w:t>细则</w:t>
      </w:r>
      <w:r>
        <w:rPr>
          <w:rFonts w:hint="eastAsia" w:ascii="宋体" w:hAnsi="宋体" w:eastAsia="宋体" w:cs="宋体"/>
          <w:spacing w:val="-2"/>
          <w:sz w:val="21"/>
          <w:szCs w:val="21"/>
        </w:rPr>
        <w:t>》。按要求定编定岗，其中</w:t>
      </w:r>
      <w:r>
        <w:rPr>
          <w:rFonts w:hint="eastAsia" w:ascii="宋体" w:hAnsi="宋体" w:eastAsia="宋体" w:cs="宋体"/>
          <w:spacing w:val="-3"/>
          <w:sz w:val="21"/>
          <w:szCs w:val="21"/>
        </w:rPr>
        <w:t>重要岗位调整任用须报采购人审核批</w:t>
      </w:r>
      <w:r>
        <w:rPr>
          <w:rFonts w:hint="eastAsia" w:ascii="宋体" w:hAnsi="宋体" w:eastAsia="宋体" w:cs="宋体"/>
          <w:spacing w:val="-2"/>
          <w:sz w:val="21"/>
          <w:szCs w:val="21"/>
        </w:rPr>
        <w:t>准备案。如出现缺岗、漏岗情况，则对中标</w:t>
      </w:r>
      <w:r>
        <w:rPr>
          <w:rFonts w:hint="eastAsia" w:ascii="宋体" w:hAnsi="宋体" w:eastAsia="宋体" w:cs="宋体"/>
          <w:spacing w:val="-3"/>
          <w:sz w:val="21"/>
          <w:szCs w:val="21"/>
        </w:rPr>
        <w:t>人进行处罚；服务项目不能达到采购人要求，可</w:t>
      </w:r>
      <w:r>
        <w:rPr>
          <w:rFonts w:hint="eastAsia" w:ascii="宋体" w:hAnsi="宋体" w:eastAsia="宋体" w:cs="宋体"/>
          <w:spacing w:val="-1"/>
          <w:sz w:val="21"/>
          <w:szCs w:val="21"/>
        </w:rPr>
        <w:t>延期支付管理费直至达到要求，不能改进达到要求，可终止委托管理合同并进行财务审计，</w:t>
      </w:r>
      <w:r>
        <w:rPr>
          <w:rFonts w:hint="eastAsia" w:ascii="宋体" w:hAnsi="宋体" w:eastAsia="宋体" w:cs="宋体"/>
          <w:spacing w:val="-3"/>
          <w:sz w:val="21"/>
          <w:szCs w:val="21"/>
        </w:rPr>
        <w:t>由中标人承担违约和赔偿责任。</w:t>
      </w:r>
    </w:p>
    <w:p>
      <w:pPr>
        <w:spacing w:before="0" w:line="240" w:lineRule="auto"/>
        <w:ind w:left="0" w:firstLine="420" w:firstLineChars="200"/>
        <w:rPr>
          <w:rFonts w:hint="eastAsia" w:ascii="宋体" w:hAnsi="宋体" w:eastAsia="宋体" w:cs="宋体"/>
          <w:sz w:val="21"/>
          <w:szCs w:val="21"/>
        </w:rPr>
      </w:pPr>
      <w:r>
        <w:rPr>
          <w:rFonts w:hint="eastAsia" w:ascii="宋体" w:hAnsi="宋体" w:eastAsia="宋体" w:cs="宋体"/>
          <w:sz w:val="21"/>
          <w:szCs w:val="21"/>
        </w:rPr>
        <w:t>2.中标人履行合同约定的义务，如有违反则应当承担违约责任，并赔偿造成的</w:t>
      </w:r>
      <w:r>
        <w:rPr>
          <w:rFonts w:hint="eastAsia" w:ascii="宋体" w:hAnsi="宋体" w:eastAsia="宋体" w:cs="宋体"/>
          <w:spacing w:val="-1"/>
          <w:sz w:val="21"/>
          <w:szCs w:val="21"/>
        </w:rPr>
        <w:t>损失。</w:t>
      </w:r>
    </w:p>
    <w:p>
      <w:pPr>
        <w:spacing w:before="0" w:line="240" w:lineRule="auto"/>
        <w:ind w:left="0" w:right="0" w:firstLine="412" w:firstLineChars="200"/>
        <w:rPr>
          <w:rFonts w:hint="eastAsia" w:ascii="宋体" w:hAnsi="宋体" w:eastAsia="宋体" w:cs="宋体"/>
          <w:sz w:val="21"/>
          <w:szCs w:val="21"/>
        </w:rPr>
      </w:pPr>
      <w:r>
        <w:rPr>
          <w:rFonts w:hint="eastAsia" w:ascii="宋体" w:hAnsi="宋体" w:eastAsia="宋体" w:cs="宋体"/>
          <w:spacing w:val="-2"/>
          <w:sz w:val="21"/>
          <w:szCs w:val="21"/>
        </w:rPr>
        <w:t>3.医院定期按标准对中标人进行考评，不</w:t>
      </w:r>
      <w:r>
        <w:rPr>
          <w:rFonts w:hint="eastAsia" w:ascii="宋体" w:hAnsi="宋体" w:eastAsia="宋体" w:cs="宋体"/>
          <w:spacing w:val="-3"/>
          <w:sz w:val="21"/>
          <w:szCs w:val="21"/>
        </w:rPr>
        <w:t>符合标准的事项，医院提出限期整改要求。中</w:t>
      </w:r>
      <w:r>
        <w:rPr>
          <w:rFonts w:hint="eastAsia" w:ascii="宋体" w:hAnsi="宋体" w:eastAsia="宋体" w:cs="宋体"/>
          <w:spacing w:val="-2"/>
          <w:sz w:val="21"/>
          <w:szCs w:val="21"/>
        </w:rPr>
        <w:t>标人未按时完成整改或整改不到位的，医院有权根据未整</w:t>
      </w:r>
      <w:r>
        <w:rPr>
          <w:rFonts w:hint="eastAsia" w:ascii="宋体" w:hAnsi="宋体" w:eastAsia="宋体" w:cs="宋体"/>
          <w:spacing w:val="-3"/>
          <w:sz w:val="21"/>
          <w:szCs w:val="21"/>
        </w:rPr>
        <w:t>改项目影响情况给予经济处罚或推</w:t>
      </w:r>
      <w:r>
        <w:rPr>
          <w:rFonts w:hint="eastAsia" w:ascii="宋体" w:hAnsi="宋体" w:eastAsia="宋体" w:cs="宋体"/>
          <w:sz w:val="21"/>
          <w:szCs w:val="21"/>
        </w:rPr>
        <w:t>迟支付管理服务费，直至整改完成，由此产生的一切后</w:t>
      </w:r>
      <w:r>
        <w:rPr>
          <w:rFonts w:hint="eastAsia" w:ascii="宋体" w:hAnsi="宋体" w:eastAsia="宋体" w:cs="宋体"/>
          <w:spacing w:val="-1"/>
          <w:sz w:val="21"/>
          <w:szCs w:val="21"/>
        </w:rPr>
        <w:t>果由中标方承担。</w:t>
      </w:r>
    </w:p>
    <w:p>
      <w:pPr>
        <w:spacing w:before="0" w:line="240" w:lineRule="auto"/>
        <w:ind w:left="0" w:firstLine="410" w:firstLineChars="200"/>
        <w:outlineLvl w:val="1"/>
        <w:rPr>
          <w:rFonts w:hint="eastAsia" w:ascii="宋体" w:hAnsi="宋体" w:eastAsia="宋体" w:cs="宋体"/>
          <w:b/>
          <w:bCs/>
          <w:spacing w:val="-3"/>
          <w:sz w:val="21"/>
          <w:szCs w:val="21"/>
        </w:rPr>
      </w:pPr>
      <w:r>
        <w:rPr>
          <w:rFonts w:hint="eastAsia" w:ascii="宋体" w:hAnsi="宋体" w:eastAsia="宋体" w:cs="宋体"/>
          <w:b/>
          <w:bCs/>
          <w:spacing w:val="-3"/>
          <w:sz w:val="21"/>
          <w:szCs w:val="21"/>
        </w:rPr>
        <w:t>（七）验收条件</w:t>
      </w:r>
    </w:p>
    <w:p>
      <w:pPr>
        <w:spacing w:before="0" w:line="240" w:lineRule="auto"/>
        <w:ind w:left="0" w:firstLine="408" w:firstLineChars="200"/>
        <w:rPr>
          <w:rFonts w:hint="eastAsia" w:ascii="宋体" w:hAnsi="宋体" w:eastAsia="宋体" w:cs="宋体"/>
          <w:spacing w:val="-1"/>
          <w:sz w:val="21"/>
          <w:szCs w:val="21"/>
        </w:rPr>
      </w:pPr>
      <w:r>
        <w:rPr>
          <w:rFonts w:hint="eastAsia" w:ascii="宋体" w:hAnsi="宋体" w:eastAsia="宋体" w:cs="宋体"/>
          <w:spacing w:val="-3"/>
          <w:sz w:val="21"/>
          <w:szCs w:val="21"/>
        </w:rPr>
        <w:t>满足项目服务承诺和考核要求，项目完成服务期满后主动离岗；与后续服务公司进行交接；服务期满，后续服务公司未到位前仍按原合同服务承诺提供物业管理服务。人员严格按照招标文件及投标承诺配置；服务质量达到招标文件要求；对未能达到的管理要求承担管理责任。</w:t>
      </w:r>
    </w:p>
    <w:p>
      <w:pPr>
        <w:spacing w:before="0" w:line="240" w:lineRule="auto"/>
        <w:ind w:left="0" w:firstLine="398" w:firstLineChars="200"/>
        <w:outlineLvl w:val="0"/>
        <w:rPr>
          <w:rFonts w:hint="eastAsia" w:ascii="宋体" w:hAnsi="宋体" w:eastAsia="宋体" w:cs="宋体"/>
          <w:b/>
          <w:bCs/>
          <w:spacing w:val="-6"/>
          <w:sz w:val="21"/>
          <w:szCs w:val="21"/>
        </w:rPr>
      </w:pPr>
      <w:bookmarkStart w:id="38" w:name="_Toc19416"/>
      <w:r>
        <w:rPr>
          <w:rFonts w:hint="eastAsia" w:ascii="宋体" w:hAnsi="宋体" w:eastAsia="宋体" w:cs="宋体"/>
          <w:b/>
          <w:bCs/>
          <w:spacing w:val="-6"/>
          <w:sz w:val="21"/>
          <w:szCs w:val="21"/>
          <w:lang w:val="en-US" w:eastAsia="zh-CN"/>
        </w:rPr>
        <w:t>六、</w:t>
      </w:r>
      <w:r>
        <w:rPr>
          <w:rFonts w:hint="eastAsia" w:ascii="宋体" w:hAnsi="宋体" w:eastAsia="宋体" w:cs="宋体"/>
          <w:b/>
          <w:bCs/>
          <w:spacing w:val="-6"/>
          <w:sz w:val="21"/>
          <w:szCs w:val="21"/>
          <w:lang w:val="en-US" w:eastAsia="en-US"/>
        </w:rPr>
        <w:t>验收考核</w:t>
      </w:r>
      <w:bookmarkEnd w:id="38"/>
    </w:p>
    <w:p>
      <w:pPr>
        <w:spacing w:before="0" w:line="240" w:lineRule="auto"/>
        <w:ind w:left="0" w:right="0" w:firstLine="408" w:firstLineChars="200"/>
        <w:rPr>
          <w:rFonts w:hint="eastAsia" w:ascii="宋体" w:hAnsi="宋体" w:eastAsia="宋体" w:cs="宋体"/>
          <w:spacing w:val="-3"/>
          <w:sz w:val="21"/>
          <w:szCs w:val="21"/>
          <w:lang w:eastAsia="zh-CN"/>
        </w:rPr>
      </w:pPr>
      <w:r>
        <w:rPr>
          <w:rFonts w:hint="eastAsia" w:ascii="宋体" w:hAnsi="宋体" w:eastAsia="宋体" w:cs="宋体"/>
          <w:spacing w:val="-3"/>
          <w:sz w:val="21"/>
          <w:szCs w:val="21"/>
        </w:rPr>
        <w:t>考核总分为1000分，基础管理类质量考评100分、工程管理类质量考评200分、医辅管理类质量考评200分、安全保卫类质量考评200分、环境管理类质量考评200分、服务中心质量考评100分。</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lang w:val="en-US" w:eastAsia="zh-CN"/>
        </w:rPr>
        <w:t>考核得分≥900分，评价为优秀；800分≤考核得分＜900分，评价为良好；考核得分＜800分，评价为差；</w:t>
      </w:r>
      <w:r>
        <w:rPr>
          <w:rFonts w:hint="eastAsia" w:ascii="宋体" w:hAnsi="宋体" w:eastAsia="宋体" w:cs="宋体"/>
          <w:spacing w:val="-3"/>
          <w:sz w:val="21"/>
          <w:szCs w:val="21"/>
          <w:lang w:eastAsia="zh-CN"/>
        </w:rPr>
        <w:t>）</w:t>
      </w:r>
    </w:p>
    <w:p>
      <w:pPr>
        <w:spacing w:before="0" w:line="240" w:lineRule="auto"/>
        <w:ind w:left="0" w:right="0" w:firstLine="408" w:firstLineChars="200"/>
        <w:rPr>
          <w:rFonts w:hint="eastAsia" w:ascii="宋体" w:hAnsi="宋体" w:eastAsia="宋体" w:cs="宋体"/>
          <w:spacing w:val="-3"/>
          <w:sz w:val="21"/>
          <w:szCs w:val="21"/>
        </w:rPr>
      </w:pPr>
      <w:r>
        <w:rPr>
          <w:rFonts w:hint="eastAsia" w:ascii="宋体" w:hAnsi="宋体" w:eastAsia="宋体" w:cs="宋体"/>
          <w:spacing w:val="-3"/>
          <w:sz w:val="21"/>
          <w:szCs w:val="21"/>
        </w:rPr>
        <w:t>若经统筹考核服务质量得分高于总分数的85%，则全额支付该月度物业管理费用；若经统筹考核服务质量得分占总分数的80%～85%，按照实际得分与合格分值要求的差额分，每分扣罚10000元；若物业服务质量考核得分低于总分数的80%，视为重度违约，则按实际得分与合格分值要求的差额分，每分扣罚20000元违约金进行结算并扣除缺额人数相应费用。</w:t>
      </w:r>
    </w:p>
    <w:p>
      <w:pPr>
        <w:spacing w:before="0" w:line="240" w:lineRule="auto"/>
        <w:ind w:left="0" w:right="0" w:firstLine="408" w:firstLineChars="200"/>
        <w:rPr>
          <w:rFonts w:hint="eastAsia" w:ascii="宋体" w:hAnsi="宋体" w:eastAsia="宋体" w:cs="宋体"/>
          <w:spacing w:val="-3"/>
          <w:sz w:val="21"/>
          <w:szCs w:val="21"/>
        </w:rPr>
      </w:pPr>
      <w:r>
        <w:rPr>
          <w:rFonts w:hint="eastAsia" w:ascii="宋体" w:hAnsi="宋体" w:eastAsia="宋体" w:cs="宋体"/>
          <w:spacing w:val="-3"/>
          <w:sz w:val="21"/>
          <w:szCs w:val="21"/>
        </w:rPr>
        <w:t>全年累计3个月考核结果低于考核总分数的80%，医院将约谈物业公司高层，并要求限期整改；全年累计6个月低于80%，医院保留解除合同或续约合同的权利。</w:t>
      </w:r>
    </w:p>
    <w:p>
      <w:pPr>
        <w:snapToGrid w:val="0"/>
        <w:spacing w:line="240" w:lineRule="auto"/>
        <w:ind w:firstLine="422" w:firstLineChars="200"/>
        <w:rPr>
          <w:rFonts w:hint="eastAsia" w:ascii="宋体" w:hAnsi="宋体" w:eastAsia="宋体" w:cs="宋体"/>
          <w:b/>
          <w:szCs w:val="21"/>
        </w:rPr>
      </w:pPr>
      <w:r>
        <w:rPr>
          <w:rFonts w:hint="eastAsia" w:ascii="宋体" w:hAnsi="宋体" w:eastAsia="宋体" w:cs="宋体"/>
          <w:b/>
          <w:szCs w:val="21"/>
        </w:rPr>
        <w:t>附件：</w:t>
      </w:r>
    </w:p>
    <w:p>
      <w:pPr>
        <w:spacing w:line="240" w:lineRule="auto"/>
        <w:ind w:firstLine="422" w:firstLineChars="200"/>
        <w:rPr>
          <w:rFonts w:hint="eastAsia" w:ascii="宋体" w:hAnsi="宋体" w:eastAsia="宋体" w:cs="宋体"/>
          <w:b/>
          <w:bCs/>
          <w:szCs w:val="21"/>
        </w:rPr>
      </w:pPr>
      <w:r>
        <w:rPr>
          <w:rFonts w:hint="eastAsia" w:ascii="宋体" w:hAnsi="宋体" w:eastAsia="宋体" w:cs="宋体"/>
          <w:b/>
          <w:szCs w:val="21"/>
        </w:rPr>
        <w:t>物业管理与服务考评细则</w:t>
      </w:r>
      <w:r>
        <w:rPr>
          <w:rFonts w:hint="eastAsia" w:ascii="宋体" w:hAnsi="宋体" w:eastAsia="宋体" w:cs="宋体"/>
          <w:b/>
          <w:bCs/>
          <w:szCs w:val="21"/>
        </w:rPr>
        <w:t>质量考评标准</w:t>
      </w:r>
    </w:p>
    <w:p>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1、基础管理类（总分：1</w:t>
      </w:r>
      <w:r>
        <w:rPr>
          <w:rFonts w:hint="eastAsia" w:ascii="宋体" w:hAnsi="宋体" w:eastAsia="宋体" w:cs="宋体"/>
          <w:b/>
          <w:bCs/>
          <w:sz w:val="24"/>
          <w:szCs w:val="24"/>
          <w:lang w:val="en-US" w:eastAsia="zh-CN"/>
        </w:rPr>
        <w:t>00</w:t>
      </w:r>
      <w:r>
        <w:rPr>
          <w:rFonts w:hint="eastAsia" w:ascii="宋体" w:hAnsi="宋体" w:eastAsia="宋体" w:cs="宋体"/>
          <w:b/>
          <w:bCs/>
          <w:sz w:val="24"/>
          <w:szCs w:val="24"/>
        </w:rPr>
        <w:t>分）</w:t>
      </w:r>
    </w:p>
    <w:tbl>
      <w:tblPr>
        <w:tblStyle w:val="43"/>
        <w:tblW w:w="8970" w:type="dxa"/>
        <w:tblInd w:w="-198" w:type="dxa"/>
        <w:tblLayout w:type="fixed"/>
        <w:tblCellMar>
          <w:top w:w="0" w:type="dxa"/>
          <w:left w:w="108" w:type="dxa"/>
          <w:bottom w:w="0" w:type="dxa"/>
          <w:right w:w="108" w:type="dxa"/>
        </w:tblCellMar>
      </w:tblPr>
      <w:tblGrid>
        <w:gridCol w:w="3898"/>
        <w:gridCol w:w="851"/>
        <w:gridCol w:w="2008"/>
        <w:gridCol w:w="861"/>
        <w:gridCol w:w="1352"/>
      </w:tblGrid>
      <w:tr>
        <w:tblPrEx>
          <w:tblCellMar>
            <w:top w:w="0" w:type="dxa"/>
            <w:left w:w="108" w:type="dxa"/>
            <w:bottom w:w="0" w:type="dxa"/>
            <w:right w:w="108" w:type="dxa"/>
          </w:tblCellMar>
        </w:tblPrEx>
        <w:trPr>
          <w:trHeight w:val="23" w:hRule="atLeast"/>
        </w:trPr>
        <w:tc>
          <w:tcPr>
            <w:tcW w:w="3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服务质量标准</w:t>
            </w:r>
          </w:p>
        </w:tc>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分值</w:t>
            </w:r>
          </w:p>
        </w:tc>
        <w:tc>
          <w:tcPr>
            <w:tcW w:w="200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质量考评标准</w:t>
            </w:r>
          </w:p>
        </w:tc>
        <w:tc>
          <w:tcPr>
            <w:tcW w:w="86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评分</w:t>
            </w:r>
          </w:p>
        </w:tc>
        <w:tc>
          <w:tcPr>
            <w:tcW w:w="13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扣分原因</w:t>
            </w:r>
          </w:p>
        </w:tc>
      </w:tr>
      <w:tr>
        <w:tblPrEx>
          <w:tblCellMar>
            <w:top w:w="0" w:type="dxa"/>
            <w:left w:w="108" w:type="dxa"/>
            <w:bottom w:w="0" w:type="dxa"/>
            <w:right w:w="108" w:type="dxa"/>
          </w:tblCellMar>
        </w:tblPrEx>
        <w:trPr>
          <w:trHeight w:val="23" w:hRule="atLeast"/>
        </w:trPr>
        <w:tc>
          <w:tcPr>
            <w:tcW w:w="3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严格按照《中华人民共和国劳动法》进行用工管理；公司有明确人事招聘程序，新进员工入职前必须进行体检。</w:t>
            </w:r>
          </w:p>
        </w:tc>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00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一项不合格扣1分，扣完为止。</w:t>
            </w:r>
          </w:p>
        </w:tc>
        <w:tc>
          <w:tcPr>
            <w:tcW w:w="86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r>
      <w:tr>
        <w:tblPrEx>
          <w:tblCellMar>
            <w:top w:w="0" w:type="dxa"/>
            <w:left w:w="108" w:type="dxa"/>
            <w:bottom w:w="0" w:type="dxa"/>
            <w:right w:w="108" w:type="dxa"/>
          </w:tblCellMar>
        </w:tblPrEx>
        <w:trPr>
          <w:trHeight w:val="23" w:hRule="atLeast"/>
        </w:trPr>
        <w:tc>
          <w:tcPr>
            <w:tcW w:w="3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对医院后勤管理建立健全各项管理制度，组织机构完善，各岗位工作标准、操作规范明确，并制定具体的落实措施和考核办法；</w:t>
            </w:r>
          </w:p>
        </w:tc>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00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一项不合格扣0.5分，扣完为止。</w:t>
            </w:r>
          </w:p>
        </w:tc>
        <w:tc>
          <w:tcPr>
            <w:tcW w:w="86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r>
      <w:tr>
        <w:tblPrEx>
          <w:tblCellMar>
            <w:top w:w="0" w:type="dxa"/>
            <w:left w:w="108" w:type="dxa"/>
            <w:bottom w:w="0" w:type="dxa"/>
            <w:right w:w="108" w:type="dxa"/>
          </w:tblCellMar>
        </w:tblPrEx>
        <w:trPr>
          <w:trHeight w:val="23" w:hRule="atLeast"/>
        </w:trPr>
        <w:tc>
          <w:tcPr>
            <w:tcW w:w="3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物业管理企业的管理人员和专业技术人员持证上岗；员工统一着装，佩戴明显标志，工作规范、作风严谨、服务态度良好。</w:t>
            </w:r>
          </w:p>
        </w:tc>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5</w:t>
            </w:r>
          </w:p>
        </w:tc>
        <w:tc>
          <w:tcPr>
            <w:tcW w:w="200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管理人员、专业技术人员，每发现1人无上岗证书扣1分；每发现1人着装及标准一项不符合扣1分，扣完为止。</w:t>
            </w:r>
          </w:p>
        </w:tc>
        <w:tc>
          <w:tcPr>
            <w:tcW w:w="86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r>
      <w:tr>
        <w:tblPrEx>
          <w:tblCellMar>
            <w:top w:w="0" w:type="dxa"/>
            <w:left w:w="108" w:type="dxa"/>
            <w:bottom w:w="0" w:type="dxa"/>
            <w:right w:w="108" w:type="dxa"/>
          </w:tblCellMar>
        </w:tblPrEx>
        <w:trPr>
          <w:trHeight w:val="23" w:hRule="atLeast"/>
        </w:trPr>
        <w:tc>
          <w:tcPr>
            <w:tcW w:w="3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rPr>
              <w:t>物业管理企业应用计算机等现代化管理手段，提高管理效率。及时更新管理软件上需要录入的信息</w:t>
            </w:r>
            <w:r>
              <w:rPr>
                <w:rFonts w:hint="eastAsia" w:ascii="宋体" w:hAnsi="宋体" w:eastAsia="宋体" w:cs="宋体"/>
                <w:kern w:val="0"/>
                <w:sz w:val="21"/>
                <w:szCs w:val="21"/>
                <w:lang w:eastAsia="zh-CN"/>
              </w:rPr>
              <w:t>。</w:t>
            </w:r>
          </w:p>
        </w:tc>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00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不合格项目一项扣0.5分</w:t>
            </w:r>
          </w:p>
        </w:tc>
        <w:tc>
          <w:tcPr>
            <w:tcW w:w="86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r>
      <w:tr>
        <w:tblPrEx>
          <w:tblCellMar>
            <w:top w:w="0" w:type="dxa"/>
            <w:left w:w="108" w:type="dxa"/>
            <w:bottom w:w="0" w:type="dxa"/>
            <w:right w:w="108" w:type="dxa"/>
          </w:tblCellMar>
        </w:tblPrEx>
        <w:trPr>
          <w:trHeight w:val="23" w:hRule="atLeast"/>
        </w:trPr>
        <w:tc>
          <w:tcPr>
            <w:tcW w:w="3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lang w:eastAsia="zh-CN"/>
              </w:rPr>
            </w:pPr>
            <w:r>
              <w:rPr>
                <w:rFonts w:hint="eastAsia" w:ascii="宋体" w:hAnsi="宋体" w:eastAsia="宋体" w:cs="宋体"/>
                <w:kern w:val="0"/>
                <w:sz w:val="21"/>
                <w:szCs w:val="21"/>
              </w:rPr>
              <w:t>建立并落实服务承诺制，各项服务及时率100%；投诉有记录，回访率100%，回访工作必须在发生之日3天内完成</w:t>
            </w:r>
            <w:r>
              <w:rPr>
                <w:rFonts w:hint="eastAsia" w:ascii="宋体" w:hAnsi="宋体" w:eastAsia="宋体" w:cs="宋体"/>
                <w:kern w:val="0"/>
                <w:sz w:val="21"/>
                <w:szCs w:val="21"/>
                <w:lang w:eastAsia="zh-CN"/>
              </w:rPr>
              <w:t>。</w:t>
            </w:r>
          </w:p>
        </w:tc>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00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视情节轻重从1分起扣，扣完为止。</w:t>
            </w:r>
          </w:p>
        </w:tc>
        <w:tc>
          <w:tcPr>
            <w:tcW w:w="86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r>
      <w:tr>
        <w:tblPrEx>
          <w:tblCellMar>
            <w:top w:w="0" w:type="dxa"/>
            <w:left w:w="108" w:type="dxa"/>
            <w:bottom w:w="0" w:type="dxa"/>
            <w:right w:w="108" w:type="dxa"/>
          </w:tblCellMar>
        </w:tblPrEx>
        <w:trPr>
          <w:trHeight w:val="23" w:hRule="atLeast"/>
        </w:trPr>
        <w:tc>
          <w:tcPr>
            <w:tcW w:w="3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lang w:eastAsia="zh-CN"/>
              </w:rPr>
            </w:pPr>
            <w:r>
              <w:rPr>
                <w:rFonts w:hint="eastAsia" w:ascii="宋体" w:hAnsi="宋体" w:eastAsia="宋体" w:cs="宋体"/>
                <w:kern w:val="0"/>
                <w:sz w:val="21"/>
                <w:szCs w:val="21"/>
              </w:rPr>
              <w:t>严格遵守纪律、履行岗位职责，按时上下班，不擅离岗位，工作场所不得大声喧哗，工作时间不准吃东西、不准玩手机</w:t>
            </w:r>
            <w:r>
              <w:rPr>
                <w:rFonts w:hint="eastAsia" w:ascii="宋体" w:hAnsi="宋体" w:eastAsia="宋体" w:cs="宋体"/>
                <w:kern w:val="0"/>
                <w:sz w:val="21"/>
                <w:szCs w:val="21"/>
                <w:lang w:eastAsia="zh-CN"/>
              </w:rPr>
              <w:t>。</w:t>
            </w:r>
          </w:p>
        </w:tc>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00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视情节轻重从1分起扣，扣完为止。</w:t>
            </w:r>
          </w:p>
        </w:tc>
        <w:tc>
          <w:tcPr>
            <w:tcW w:w="861"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52"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　</w:t>
            </w:r>
          </w:p>
        </w:tc>
      </w:tr>
      <w:tr>
        <w:tblPrEx>
          <w:tblCellMar>
            <w:top w:w="0" w:type="dxa"/>
            <w:left w:w="108" w:type="dxa"/>
            <w:bottom w:w="0" w:type="dxa"/>
            <w:right w:w="108" w:type="dxa"/>
          </w:tblCellMar>
        </w:tblPrEx>
        <w:trPr>
          <w:trHeight w:val="23" w:hRule="atLeast"/>
        </w:trPr>
        <w:tc>
          <w:tcPr>
            <w:tcW w:w="3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lang w:eastAsia="zh-CN"/>
              </w:rPr>
            </w:pPr>
            <w:r>
              <w:rPr>
                <w:rFonts w:hint="eastAsia" w:ascii="宋体" w:hAnsi="宋体" w:eastAsia="宋体" w:cs="宋体"/>
                <w:kern w:val="0"/>
                <w:sz w:val="21"/>
                <w:szCs w:val="21"/>
              </w:rPr>
              <w:t>物业公司定期进行门诊患者、住院患者、职工服务满意度调查，征求他们对物业服务的意见和建议，有记录并落实</w:t>
            </w:r>
            <w:r>
              <w:rPr>
                <w:rFonts w:hint="eastAsia" w:ascii="宋体" w:hAnsi="宋体" w:eastAsia="宋体" w:cs="宋体"/>
                <w:kern w:val="0"/>
                <w:sz w:val="21"/>
                <w:szCs w:val="21"/>
                <w:lang w:eastAsia="zh-CN"/>
              </w:rPr>
              <w:t>。</w:t>
            </w:r>
          </w:p>
        </w:tc>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5</w:t>
            </w:r>
          </w:p>
        </w:tc>
        <w:tc>
          <w:tcPr>
            <w:tcW w:w="200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不符合要求一项扣0.5分，扣完为止。</w:t>
            </w:r>
          </w:p>
        </w:tc>
        <w:tc>
          <w:tcPr>
            <w:tcW w:w="861"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52"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物业工作人员应有良好的行为规范和行为语言，并将该项作为常规培训内容。能与患者、家属、医务人员礼貌沟通，耐心解答。</w:t>
            </w:r>
          </w:p>
        </w:tc>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w:t>
            </w:r>
          </w:p>
        </w:tc>
        <w:tc>
          <w:tcPr>
            <w:tcW w:w="200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不符合要求扣</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w:t>
            </w:r>
          </w:p>
        </w:tc>
        <w:tc>
          <w:tcPr>
            <w:tcW w:w="861"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52"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lang w:eastAsia="zh-CN"/>
              </w:rPr>
            </w:pPr>
            <w:r>
              <w:rPr>
                <w:rFonts w:hint="eastAsia" w:ascii="宋体" w:hAnsi="宋体" w:eastAsia="宋体" w:cs="宋体"/>
                <w:kern w:val="0"/>
                <w:sz w:val="21"/>
                <w:szCs w:val="21"/>
              </w:rPr>
              <w:t>各类用品用具配备合理，使用记录完善；对各种材料有专人管理，每月对材料使用量有记录，并根据使用量协助后勤</w:t>
            </w:r>
            <w:r>
              <w:rPr>
                <w:rFonts w:hint="eastAsia" w:ascii="宋体" w:hAnsi="宋体" w:eastAsia="宋体" w:cs="宋体"/>
                <w:kern w:val="0"/>
                <w:sz w:val="21"/>
                <w:szCs w:val="21"/>
                <w:lang w:val="en-US" w:eastAsia="zh-CN"/>
              </w:rPr>
              <w:t>保障部</w:t>
            </w:r>
            <w:r>
              <w:rPr>
                <w:rFonts w:hint="eastAsia" w:ascii="宋体" w:hAnsi="宋体" w:eastAsia="宋体" w:cs="宋体"/>
                <w:kern w:val="0"/>
                <w:sz w:val="21"/>
                <w:szCs w:val="21"/>
              </w:rPr>
              <w:t>做用量预估</w:t>
            </w:r>
            <w:r>
              <w:rPr>
                <w:rFonts w:hint="eastAsia" w:ascii="宋体" w:hAnsi="宋体" w:eastAsia="宋体" w:cs="宋体"/>
                <w:kern w:val="0"/>
                <w:sz w:val="21"/>
                <w:szCs w:val="21"/>
                <w:lang w:eastAsia="zh-CN"/>
              </w:rPr>
              <w:t>。</w:t>
            </w:r>
          </w:p>
        </w:tc>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00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不合格项目0.5分起扣，扣完为止。</w:t>
            </w:r>
          </w:p>
        </w:tc>
        <w:tc>
          <w:tcPr>
            <w:tcW w:w="861"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52"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lang w:eastAsia="zh-CN"/>
              </w:rPr>
            </w:pPr>
            <w:r>
              <w:rPr>
                <w:rFonts w:hint="eastAsia" w:ascii="宋体" w:hAnsi="宋体" w:eastAsia="宋体" w:cs="宋体"/>
                <w:kern w:val="0"/>
                <w:sz w:val="21"/>
                <w:szCs w:val="21"/>
                <w:highlight w:val="none"/>
              </w:rPr>
              <w:t>后勤</w:t>
            </w:r>
            <w:r>
              <w:rPr>
                <w:rFonts w:hint="eastAsia" w:ascii="宋体" w:hAnsi="宋体" w:eastAsia="宋体" w:cs="宋体"/>
                <w:kern w:val="0"/>
                <w:sz w:val="21"/>
                <w:szCs w:val="21"/>
                <w:highlight w:val="none"/>
                <w:lang w:val="en-US" w:eastAsia="zh-CN"/>
              </w:rPr>
              <w:t>保障部</w:t>
            </w:r>
            <w:r>
              <w:rPr>
                <w:rFonts w:hint="eastAsia" w:ascii="宋体" w:hAnsi="宋体" w:eastAsia="宋体" w:cs="宋体"/>
                <w:kern w:val="0"/>
                <w:sz w:val="21"/>
                <w:szCs w:val="21"/>
                <w:highlight w:val="none"/>
              </w:rPr>
              <w:t>人员在日常监管工作中开出的项目整改单，要严格按照规定的时间进行整改，并将整改情况上报</w:t>
            </w:r>
            <w:r>
              <w:rPr>
                <w:rFonts w:hint="eastAsia" w:ascii="宋体" w:hAnsi="宋体" w:eastAsia="宋体" w:cs="宋体"/>
                <w:kern w:val="0"/>
                <w:sz w:val="21"/>
                <w:szCs w:val="21"/>
                <w:highlight w:val="none"/>
                <w:lang w:val="en-US" w:eastAsia="zh-CN"/>
              </w:rPr>
              <w:t>后勤保障部</w:t>
            </w:r>
            <w:r>
              <w:rPr>
                <w:rFonts w:hint="eastAsia" w:ascii="宋体" w:hAnsi="宋体" w:eastAsia="宋体" w:cs="宋体"/>
                <w:kern w:val="0"/>
                <w:sz w:val="21"/>
                <w:szCs w:val="21"/>
                <w:highlight w:val="none"/>
              </w:rPr>
              <w:t>。</w:t>
            </w:r>
          </w:p>
        </w:tc>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00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不按整改项目要求完成内容扣2分，整改完毕没有及时反馈扣1分。玩忽职守造成更大损失扣5分，并由管理处负责赔偿损失并追究责任。</w:t>
            </w:r>
          </w:p>
        </w:tc>
        <w:tc>
          <w:tcPr>
            <w:tcW w:w="861"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52"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lang w:eastAsia="zh-CN"/>
              </w:rPr>
            </w:pPr>
            <w:r>
              <w:rPr>
                <w:rFonts w:hint="eastAsia" w:ascii="宋体" w:hAnsi="宋体" w:eastAsia="宋体" w:cs="宋体"/>
                <w:kern w:val="0"/>
                <w:sz w:val="21"/>
                <w:szCs w:val="21"/>
              </w:rPr>
              <w:t>员工培训，员工入职之日起就必须接受不同阶段的培训，订出培训计划和培训制度，并定期考核、检查培训效果</w:t>
            </w:r>
            <w:r>
              <w:rPr>
                <w:rFonts w:hint="eastAsia" w:ascii="宋体" w:hAnsi="宋体" w:eastAsia="宋体" w:cs="宋体"/>
                <w:kern w:val="0"/>
                <w:sz w:val="21"/>
                <w:szCs w:val="21"/>
                <w:lang w:eastAsia="zh-CN"/>
              </w:rPr>
              <w:t>。</w:t>
            </w:r>
          </w:p>
        </w:tc>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00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无培训计划、制度不得分，未接受培训上岗每人次扣</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分。培训、考核无记录每次扣2分。</w:t>
            </w:r>
          </w:p>
        </w:tc>
        <w:tc>
          <w:tcPr>
            <w:tcW w:w="861"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52"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lang w:eastAsia="zh-CN"/>
              </w:rPr>
            </w:pPr>
            <w:r>
              <w:rPr>
                <w:rFonts w:hint="eastAsia" w:ascii="宋体" w:hAnsi="宋体" w:eastAsia="宋体" w:cs="宋体"/>
                <w:kern w:val="0"/>
                <w:sz w:val="21"/>
                <w:szCs w:val="21"/>
              </w:rPr>
              <w:t>必须按要求配备各岗位工作人员；员工调岗、离职必须通知所属科室负责人</w:t>
            </w:r>
            <w:r>
              <w:rPr>
                <w:rFonts w:hint="eastAsia" w:ascii="宋体" w:hAnsi="宋体" w:eastAsia="宋体" w:cs="宋体"/>
                <w:kern w:val="0"/>
                <w:sz w:val="21"/>
                <w:szCs w:val="21"/>
                <w:lang w:eastAsia="zh-CN"/>
              </w:rPr>
              <w:t>。</w:t>
            </w:r>
          </w:p>
        </w:tc>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00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一项不符合扣1分，扣完为止</w:t>
            </w:r>
          </w:p>
        </w:tc>
        <w:tc>
          <w:tcPr>
            <w:tcW w:w="861"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52"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建立日常管理规章制度，健全各种设备、设施的运行维护计划、记录及物业管理内容的基础档案。</w:t>
            </w:r>
          </w:p>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按月提交月总结报告及其附件</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日常管理类文件、物业管理类文件，相应文件按医院要求格式提供，并登记移交清单，进行汇总。</w:t>
            </w:r>
          </w:p>
        </w:tc>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00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每一项文件逾期一次扣1分，扣完为止</w:t>
            </w:r>
          </w:p>
        </w:tc>
        <w:tc>
          <w:tcPr>
            <w:tcW w:w="861"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52"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上个月扣分点未完成整改</w:t>
            </w:r>
          </w:p>
        </w:tc>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00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上个月扣分未及时整改，一个点扣2分。</w:t>
            </w:r>
          </w:p>
        </w:tc>
        <w:tc>
          <w:tcPr>
            <w:tcW w:w="861"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52"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7618"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right"/>
              <w:rPr>
                <w:rFonts w:hint="eastAsia" w:ascii="宋体" w:hAnsi="宋体" w:eastAsia="宋体" w:cs="宋体"/>
                <w:b/>
                <w:bCs/>
                <w:kern w:val="0"/>
                <w:sz w:val="21"/>
                <w:szCs w:val="21"/>
              </w:rPr>
            </w:pPr>
            <w:r>
              <w:rPr>
                <w:rFonts w:hint="eastAsia" w:ascii="宋体" w:hAnsi="宋体" w:eastAsia="宋体" w:cs="宋体"/>
                <w:b/>
                <w:bCs/>
                <w:kern w:val="0"/>
                <w:sz w:val="21"/>
                <w:szCs w:val="21"/>
              </w:rPr>
              <w:t>总分</w:t>
            </w:r>
          </w:p>
        </w:tc>
        <w:tc>
          <w:tcPr>
            <w:tcW w:w="1352"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bl>
    <w:p>
      <w:pPr>
        <w:spacing w:line="360" w:lineRule="auto"/>
        <w:ind w:firstLine="482" w:firstLineChars="200"/>
        <w:rPr>
          <w:rFonts w:hint="eastAsia" w:ascii="宋体" w:hAnsi="宋体" w:eastAsia="宋体" w:cs="宋体"/>
          <w:b/>
          <w:bCs/>
          <w:sz w:val="24"/>
          <w:szCs w:val="24"/>
        </w:rPr>
      </w:pPr>
      <w:r>
        <w:rPr>
          <w:rFonts w:hint="eastAsia" w:ascii="宋体" w:hAnsi="宋体" w:cs="宋体"/>
          <w:b/>
          <w:bCs/>
          <w:sz w:val="24"/>
          <w:szCs w:val="24"/>
          <w:lang w:eastAsia="zh-CN"/>
        </w:rPr>
        <w:t>2.</w:t>
      </w:r>
      <w:r>
        <w:rPr>
          <w:rFonts w:hint="eastAsia" w:ascii="宋体" w:hAnsi="宋体" w:eastAsia="宋体" w:cs="宋体"/>
          <w:b/>
          <w:bCs/>
          <w:sz w:val="24"/>
          <w:szCs w:val="24"/>
        </w:rPr>
        <w:t>工程管理类（总分：</w:t>
      </w:r>
      <w:r>
        <w:rPr>
          <w:rFonts w:hint="eastAsia" w:ascii="宋体" w:hAnsi="宋体" w:eastAsia="宋体" w:cs="宋体"/>
          <w:b/>
          <w:bCs/>
          <w:sz w:val="24"/>
          <w:szCs w:val="24"/>
          <w:lang w:val="en-US" w:eastAsia="zh-CN"/>
        </w:rPr>
        <w:t>200</w:t>
      </w:r>
      <w:r>
        <w:rPr>
          <w:rFonts w:hint="eastAsia" w:ascii="宋体" w:hAnsi="宋体" w:eastAsia="宋体" w:cs="宋体"/>
          <w:b/>
          <w:bCs/>
          <w:sz w:val="24"/>
          <w:szCs w:val="24"/>
        </w:rPr>
        <w:t>分）</w:t>
      </w:r>
    </w:p>
    <w:tbl>
      <w:tblPr>
        <w:tblStyle w:val="43"/>
        <w:tblW w:w="8985" w:type="dxa"/>
        <w:tblInd w:w="-198" w:type="dxa"/>
        <w:tblLayout w:type="fixed"/>
        <w:tblCellMar>
          <w:top w:w="0" w:type="dxa"/>
          <w:left w:w="108" w:type="dxa"/>
          <w:bottom w:w="0" w:type="dxa"/>
          <w:right w:w="108" w:type="dxa"/>
        </w:tblCellMar>
      </w:tblPr>
      <w:tblGrid>
        <w:gridCol w:w="3323"/>
        <w:gridCol w:w="727"/>
        <w:gridCol w:w="2707"/>
        <w:gridCol w:w="872"/>
        <w:gridCol w:w="1356"/>
      </w:tblGrid>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服务质量标准</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分值</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质量考评标准</w:t>
            </w:r>
          </w:p>
        </w:tc>
        <w:tc>
          <w:tcPr>
            <w:tcW w:w="872"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评分</w:t>
            </w:r>
          </w:p>
        </w:tc>
        <w:tc>
          <w:tcPr>
            <w:tcW w:w="1356"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扣分原因</w:t>
            </w:r>
          </w:p>
        </w:tc>
      </w:tr>
      <w:tr>
        <w:tblPrEx>
          <w:tblCellMar>
            <w:top w:w="0" w:type="dxa"/>
            <w:left w:w="108" w:type="dxa"/>
            <w:bottom w:w="0" w:type="dxa"/>
            <w:right w:w="108" w:type="dxa"/>
          </w:tblCellMar>
        </w:tblPrEx>
        <w:trPr>
          <w:trHeight w:val="23" w:hRule="atLeast"/>
        </w:trPr>
        <w:tc>
          <w:tcPr>
            <w:tcW w:w="8985"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一、机电设备（1</w:t>
            </w:r>
            <w:r>
              <w:rPr>
                <w:rFonts w:hint="eastAsia" w:ascii="宋体" w:hAnsi="宋体" w:eastAsia="宋体" w:cs="宋体"/>
                <w:b/>
                <w:bCs/>
                <w:kern w:val="0"/>
                <w:sz w:val="21"/>
                <w:szCs w:val="21"/>
                <w:lang w:val="en-US" w:eastAsia="zh-CN"/>
              </w:rPr>
              <w:t>4</w:t>
            </w:r>
            <w:r>
              <w:rPr>
                <w:rFonts w:hint="eastAsia" w:ascii="宋体" w:hAnsi="宋体" w:eastAsia="宋体" w:cs="宋体"/>
                <w:b/>
                <w:bCs/>
                <w:kern w:val="0"/>
                <w:sz w:val="21"/>
                <w:szCs w:val="21"/>
              </w:rPr>
              <w:t>0分）</w:t>
            </w:r>
          </w:p>
        </w:tc>
      </w:tr>
      <w:tr>
        <w:tblPrEx>
          <w:tblCellMar>
            <w:top w:w="0" w:type="dxa"/>
            <w:left w:w="108" w:type="dxa"/>
            <w:bottom w:w="0" w:type="dxa"/>
            <w:right w:w="108" w:type="dxa"/>
          </w:tblCellMar>
        </w:tblPrEx>
        <w:trPr>
          <w:trHeight w:val="252" w:hRule="atLeast"/>
        </w:trPr>
        <w:tc>
          <w:tcPr>
            <w:tcW w:w="8985"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（一）综合要求（</w:t>
            </w:r>
            <w:r>
              <w:rPr>
                <w:rFonts w:hint="eastAsia" w:ascii="宋体" w:hAnsi="宋体" w:eastAsia="宋体" w:cs="宋体"/>
                <w:b/>
                <w:bCs/>
                <w:kern w:val="0"/>
                <w:sz w:val="21"/>
                <w:szCs w:val="21"/>
                <w:lang w:val="en-US" w:eastAsia="zh-CN"/>
              </w:rPr>
              <w:t>80</w:t>
            </w:r>
            <w:r>
              <w:rPr>
                <w:rFonts w:hint="eastAsia" w:ascii="宋体" w:hAnsi="宋体" w:eastAsia="宋体" w:cs="宋体"/>
                <w:b/>
                <w:bCs/>
                <w:kern w:val="0"/>
                <w:sz w:val="21"/>
                <w:szCs w:val="21"/>
              </w:rPr>
              <w:t>分）</w:t>
            </w: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根据医院发展的需要，及时增添专业技术人员，并持证上岗。</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机电员工技术水平达不到工作要求扣1分，部门运作制度、程序不全每项，扣1分，各项检查、维修、保养记录不全，扣1分。没有持证上岗扣2分，证件过期扣1分。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工程部员工应按规定的技术要求聘用，各工种和岗位严格按医院的招标要求备齐人员。</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0</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不能按要求配备人员，人员</w:t>
            </w:r>
            <w:r>
              <w:rPr>
                <w:rFonts w:hint="eastAsia" w:ascii="宋体" w:hAnsi="宋体" w:eastAsia="宋体" w:cs="宋体"/>
                <w:kern w:val="0"/>
                <w:sz w:val="21"/>
                <w:szCs w:val="21"/>
                <w:lang w:val="en-US" w:eastAsia="zh-CN"/>
              </w:rPr>
              <w:t>岗位</w:t>
            </w:r>
            <w:r>
              <w:rPr>
                <w:rFonts w:hint="eastAsia" w:ascii="宋体" w:hAnsi="宋体" w:eastAsia="宋体" w:cs="宋体"/>
                <w:kern w:val="0"/>
                <w:sz w:val="21"/>
                <w:szCs w:val="21"/>
              </w:rPr>
              <w:t>未达到规定</w:t>
            </w:r>
            <w:r>
              <w:rPr>
                <w:rFonts w:hint="eastAsia" w:ascii="宋体" w:hAnsi="宋体" w:eastAsia="宋体" w:cs="宋体"/>
                <w:kern w:val="0"/>
                <w:sz w:val="21"/>
                <w:szCs w:val="21"/>
                <w:lang w:val="en-US" w:eastAsia="zh-CN"/>
              </w:rPr>
              <w:t>数量</w:t>
            </w:r>
            <w:r>
              <w:rPr>
                <w:rFonts w:hint="eastAsia" w:ascii="宋体" w:hAnsi="宋体" w:eastAsia="宋体" w:cs="宋体"/>
                <w:kern w:val="0"/>
                <w:sz w:val="21"/>
                <w:szCs w:val="21"/>
              </w:rPr>
              <w:t>，每少一</w:t>
            </w:r>
            <w:r>
              <w:rPr>
                <w:rFonts w:hint="eastAsia" w:ascii="宋体" w:hAnsi="宋体" w:eastAsia="宋体" w:cs="宋体"/>
                <w:kern w:val="0"/>
                <w:sz w:val="21"/>
                <w:szCs w:val="21"/>
                <w:lang w:val="en-US" w:eastAsia="zh-CN"/>
              </w:rPr>
              <w:t>岗</w:t>
            </w:r>
            <w:r>
              <w:rPr>
                <w:rFonts w:hint="eastAsia" w:ascii="宋体" w:hAnsi="宋体" w:eastAsia="宋体" w:cs="宋体"/>
                <w:kern w:val="0"/>
                <w:sz w:val="21"/>
                <w:szCs w:val="21"/>
              </w:rPr>
              <w:t>扣</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制定设备安全运作操作规程、维修保养计划和管理巡查方案，实施</w:t>
            </w:r>
            <w:r>
              <w:rPr>
                <w:rFonts w:hint="eastAsia" w:ascii="宋体" w:hAnsi="宋体" w:cs="宋体"/>
                <w:kern w:val="0"/>
                <w:sz w:val="21"/>
                <w:szCs w:val="21"/>
                <w:lang w:eastAsia="zh-CN"/>
              </w:rPr>
              <w:t>岗位</w:t>
            </w:r>
            <w:r>
              <w:rPr>
                <w:rFonts w:hint="eastAsia" w:ascii="宋体" w:hAnsi="宋体" w:eastAsia="宋体" w:cs="宋体"/>
                <w:kern w:val="0"/>
                <w:sz w:val="21"/>
                <w:szCs w:val="21"/>
              </w:rPr>
              <w:t>责任制，建立并执行档案管理制度。机电设备房24小时值班，按规定时间进行巡查。做好交接班记录登记。</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15</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维修保养无计划方案、无巡查、巡查无记录，每项扣1分，设备、机房等处有杂物、灰尘、污渍、渗水、油，环境不符合标准，扣1分，没有设责任人，扣1分；没有按要求进行巡查，扣2分，没有交接班记录或不完整扣5分，发现问题或隐患未及时上报的扣5分并追究当事人责任。</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严密组织对机电设备的运作</w:t>
            </w:r>
            <w:r>
              <w:rPr>
                <w:rFonts w:hint="eastAsia" w:ascii="宋体" w:hAnsi="宋体" w:cs="宋体"/>
                <w:kern w:val="0"/>
                <w:sz w:val="21"/>
                <w:szCs w:val="21"/>
                <w:lang w:eastAsia="zh-CN"/>
              </w:rPr>
              <w:t>动态</w:t>
            </w:r>
            <w:r>
              <w:rPr>
                <w:rFonts w:hint="eastAsia" w:ascii="宋体" w:hAnsi="宋体" w:eastAsia="宋体" w:cs="宋体"/>
                <w:kern w:val="0"/>
                <w:sz w:val="21"/>
                <w:szCs w:val="21"/>
              </w:rPr>
              <w:t>巡查，记录齐全。对设备的维护、保养做到有计划、有措施，确保设备性能好，运作正常。</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一项不符合</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每处扣1分。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对临床科室的各种报修及时维修，确保工作正常，返修率不高于60%，维修等服务回访率不低于60%，管理处回访工作必须自各</w:t>
            </w:r>
            <w:r>
              <w:rPr>
                <w:rFonts w:hint="eastAsia" w:ascii="宋体" w:hAnsi="宋体" w:cs="宋体"/>
                <w:kern w:val="0"/>
                <w:sz w:val="21"/>
                <w:szCs w:val="21"/>
                <w:lang w:eastAsia="zh-CN"/>
              </w:rPr>
              <w:t>科室</w:t>
            </w:r>
            <w:r>
              <w:rPr>
                <w:rFonts w:hint="eastAsia" w:ascii="宋体" w:hAnsi="宋体" w:eastAsia="宋体" w:cs="宋体"/>
                <w:kern w:val="0"/>
                <w:sz w:val="21"/>
                <w:szCs w:val="21"/>
              </w:rPr>
              <w:t>投诉或报修之日起三天之内进行回访。建立健全维修制度和程序，对各种报修及时准确地修复。</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xml:space="preserve">接到报修15分钟内没有到达现场扣1分，维修有记录且非原发因素导致没有修复影响正常工作，情况属实，每处扣1分；记录不完整或无回访记录及过时回访扣2分。 </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工程部人员严格遵守操作规程，设备房值班岗位严格遵守值班规定，值班不脱岗、串岗、不玩手机、不抽烟喝酒、聊天、会客、睡觉、不玩忽职守，听从监管员的管理。保持设备及机房环境整洁，无杂物、灰尘、无鼠虫害发生，机房环境符合设备要求及安全要求。</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发现一次违反规定，扣2～5分，不听从监管员合理的管理指挥，扣2～5分，因玩忽职守造成后果，扣5分，并追究责任。（包括地下室设备和消防中心的值班管理）。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有应急处理机电故障事故和临时停送电的工作方案、应急措施，确保医院不停电、水、气，各方面保障及时，时刻掌握全院设备的运作状态，确保无管理责任事故发生（含机械事故）。</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工程部负责人，值</w:t>
            </w:r>
            <w:r>
              <w:rPr>
                <w:rFonts w:hint="eastAsia" w:ascii="宋体" w:hAnsi="宋体" w:cs="宋体"/>
                <w:kern w:val="0"/>
                <w:sz w:val="21"/>
                <w:szCs w:val="21"/>
                <w:lang w:eastAsia="zh-CN"/>
              </w:rPr>
              <w:t>班人</w:t>
            </w:r>
            <w:r>
              <w:rPr>
                <w:rFonts w:hint="eastAsia" w:ascii="宋体" w:hAnsi="宋体" w:eastAsia="宋体" w:cs="宋体"/>
                <w:kern w:val="0"/>
                <w:sz w:val="21"/>
                <w:szCs w:val="21"/>
              </w:rPr>
              <w:t>员不了解院内设备的运行状态，扣2分，无故停电停气停水查不出原因每次，扣5分，因此导致后果视情节轻重另行处罚。发生事故，追究责任。</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各种设施、设备的维修都要确保维修质量。建立健全维修制度和程序，对各种报修及时准确地修复，对不能解决的故障要立即向上级部门汇报，严禁隐瞒不报，拖故障。对低压配电柜、控制柜、干式变压器、发电机室、中央空调机组房、水泵房电梯房等处的管理必须有各自的工作制度、工作职责、工作程序、流程图、应急方案。</w:t>
            </w:r>
          </w:p>
        </w:tc>
        <w:tc>
          <w:tcPr>
            <w:tcW w:w="72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7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维修质量达不到标准，维修不及时，扣2分，返修超过规定要求一次，扣2分，对报修处理不及时，服务态度不好，扣1分，工作规定、程序不健全，扣1分，出现隐瞒故障、拖故障每项，扣3分，并追究责任。对全院机电每个系统、部门、不同的机房均应有制度、职责、程序、流程图健全并上墙，不符合每处，扣2分。</w:t>
            </w:r>
          </w:p>
        </w:tc>
        <w:tc>
          <w:tcPr>
            <w:tcW w:w="872"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rPr>
              <w:t>建立并落实维修服务承诺制、零修、急修及时率100%、返修率不高于60%，维修等服务回访率不低于60%，管理处回访工作必须自各</w:t>
            </w:r>
            <w:r>
              <w:rPr>
                <w:rFonts w:hint="eastAsia" w:ascii="宋体" w:hAnsi="宋体" w:cs="宋体"/>
                <w:kern w:val="0"/>
                <w:sz w:val="21"/>
                <w:szCs w:val="21"/>
                <w:lang w:eastAsia="zh-CN"/>
              </w:rPr>
              <w:t>科室</w:t>
            </w:r>
            <w:r>
              <w:rPr>
                <w:rFonts w:hint="eastAsia" w:ascii="宋体" w:hAnsi="宋体" w:eastAsia="宋体" w:cs="宋体"/>
                <w:kern w:val="0"/>
                <w:sz w:val="21"/>
                <w:szCs w:val="21"/>
              </w:rPr>
              <w:t>投诉或报修之日起三天之内进行回访。</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rPr>
              <w:t>5</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rPr>
              <w:t>建立但未落实扣1分；未建立扣3分；每降低1个百分点扣1分；维修率一项不符合扣1分，记录不完整或无回访记录及过时回访扣2分。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建立医院供水、供电管理台账，标明各类供水、供电平面图，做好各楼层各类管道、电源总阀、分阀开关。</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5</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一项不符合扣</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8985"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w:t>
            </w:r>
            <w:r>
              <w:rPr>
                <w:rFonts w:hint="eastAsia" w:ascii="宋体" w:hAnsi="宋体" w:eastAsia="宋体" w:cs="宋体"/>
                <w:b/>
                <w:bCs/>
                <w:kern w:val="0"/>
                <w:sz w:val="21"/>
                <w:szCs w:val="21"/>
                <w:lang w:val="en-US" w:eastAsia="zh-CN"/>
              </w:rPr>
              <w:t>二</w:t>
            </w:r>
            <w:r>
              <w:rPr>
                <w:rFonts w:hint="eastAsia" w:ascii="宋体" w:hAnsi="宋体" w:eastAsia="宋体" w:cs="宋体"/>
                <w:b/>
                <w:bCs/>
                <w:kern w:val="0"/>
                <w:sz w:val="21"/>
                <w:szCs w:val="21"/>
              </w:rPr>
              <w:t>）给排水系统（</w:t>
            </w:r>
            <w:r>
              <w:rPr>
                <w:rFonts w:hint="eastAsia" w:ascii="宋体" w:hAnsi="宋体" w:eastAsia="宋体" w:cs="宋体"/>
                <w:b/>
                <w:bCs/>
                <w:kern w:val="0"/>
                <w:sz w:val="21"/>
                <w:szCs w:val="21"/>
                <w:lang w:val="en-US" w:eastAsia="zh-CN"/>
              </w:rPr>
              <w:t>30</w:t>
            </w:r>
            <w:r>
              <w:rPr>
                <w:rFonts w:hint="eastAsia" w:ascii="宋体" w:hAnsi="宋体" w:eastAsia="宋体" w:cs="宋体"/>
                <w:b/>
                <w:bCs/>
                <w:kern w:val="0"/>
                <w:sz w:val="21"/>
                <w:szCs w:val="21"/>
              </w:rPr>
              <w:t>分）</w:t>
            </w: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建立医院用水、供水管理制度，积极协助医院安全合理地用水和节水计划。</w:t>
            </w:r>
          </w:p>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制定各项供、排水应急处理方案、一年2次停水应急演练。</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0</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一项不符合，扣2分。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设备、阀门、运行使用正常，无跑冒滴漏。</w:t>
            </w:r>
          </w:p>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水泵、水池、水箱有严格的管理措施，水池、水箱周围无污染隐患。</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0</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每发现一处不符合，扣2分。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排水系统通畅，各水泵无故障运行正常。汛期道路无积水，地下室、车库、设备房无积水、浸泡发生。</w:t>
            </w:r>
          </w:p>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遇有事故，维修人员在规定时间内进行抢修，无大面积跑水，长时间停水现象。</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每发现一处不符合，扣2分。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8985"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w:t>
            </w:r>
            <w:r>
              <w:rPr>
                <w:rFonts w:hint="eastAsia" w:ascii="宋体" w:hAnsi="宋体" w:eastAsia="宋体" w:cs="宋体"/>
                <w:b/>
                <w:bCs/>
                <w:kern w:val="0"/>
                <w:sz w:val="21"/>
                <w:szCs w:val="21"/>
                <w:lang w:val="en-US" w:eastAsia="zh-CN"/>
              </w:rPr>
              <w:t>三</w:t>
            </w:r>
            <w:r>
              <w:rPr>
                <w:rFonts w:hint="eastAsia" w:ascii="宋体" w:hAnsi="宋体" w:eastAsia="宋体" w:cs="宋体"/>
                <w:b/>
                <w:bCs/>
                <w:kern w:val="0"/>
                <w:sz w:val="21"/>
                <w:szCs w:val="21"/>
              </w:rPr>
              <w:t>）太阳能系统（</w:t>
            </w:r>
            <w:r>
              <w:rPr>
                <w:rFonts w:hint="eastAsia" w:ascii="宋体" w:hAnsi="宋体" w:eastAsia="宋体" w:cs="宋体"/>
                <w:b/>
                <w:bCs/>
                <w:kern w:val="0"/>
                <w:sz w:val="21"/>
                <w:szCs w:val="21"/>
                <w:lang w:val="en-US" w:eastAsia="zh-CN"/>
              </w:rPr>
              <w:t>30</w:t>
            </w:r>
            <w:r>
              <w:rPr>
                <w:rFonts w:hint="eastAsia" w:ascii="宋体" w:hAnsi="宋体" w:eastAsia="宋体" w:cs="宋体"/>
                <w:b/>
                <w:bCs/>
                <w:kern w:val="0"/>
                <w:sz w:val="21"/>
                <w:szCs w:val="21"/>
              </w:rPr>
              <w:t>分）</w:t>
            </w: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保证太阳能系统正常运行，确保正常热水供应。</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0</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每发现一次不符合，扣1分。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定期对太阳能设备进行清洁。</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10</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cs="宋体"/>
                <w:kern w:val="0"/>
                <w:sz w:val="21"/>
                <w:szCs w:val="21"/>
                <w:lang w:eastAsia="zh-CN"/>
              </w:rPr>
              <w:t>未</w:t>
            </w:r>
            <w:r>
              <w:rPr>
                <w:rFonts w:hint="eastAsia" w:ascii="宋体" w:hAnsi="宋体" w:eastAsia="宋体" w:cs="宋体"/>
                <w:kern w:val="0"/>
                <w:sz w:val="21"/>
                <w:szCs w:val="21"/>
              </w:rPr>
              <w:t>制定清洁工作计划或设备卫生不符合要求，每发现一次，扣1分。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太阳能板须及时保养，确保无漏水、破损现象。</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每次发现漏水，破损扣2分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8985"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二、房屋维修管理（</w:t>
            </w:r>
            <w:r>
              <w:rPr>
                <w:rFonts w:hint="eastAsia" w:ascii="宋体" w:hAnsi="宋体" w:eastAsia="宋体" w:cs="宋体"/>
                <w:b/>
                <w:bCs/>
                <w:kern w:val="0"/>
                <w:sz w:val="21"/>
                <w:szCs w:val="21"/>
                <w:lang w:val="en-US" w:eastAsia="zh-CN"/>
              </w:rPr>
              <w:t>20</w:t>
            </w:r>
            <w:r>
              <w:rPr>
                <w:rFonts w:hint="eastAsia" w:ascii="宋体" w:hAnsi="宋体" w:eastAsia="宋体" w:cs="宋体"/>
                <w:b/>
                <w:bCs/>
                <w:kern w:val="0"/>
                <w:sz w:val="21"/>
                <w:szCs w:val="21"/>
              </w:rPr>
              <w:t>分）</w:t>
            </w: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ab/>
            </w:r>
            <w:r>
              <w:rPr>
                <w:rFonts w:hint="eastAsia" w:ascii="宋体" w:hAnsi="宋体" w:eastAsia="宋体" w:cs="宋体"/>
                <w:kern w:val="0"/>
                <w:sz w:val="21"/>
                <w:szCs w:val="21"/>
              </w:rPr>
              <w:t>监督安装、施工、装修、装饰等工程应符合国家建筑安全、电气安全和消防安全等的有关法规和规范要求，且不得损坏原有设施。</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5</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一项不符合扣</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对楼层和楼梯基础设施进行巡查和维护：门窗和楼梯扶手无破损、掉落隐患；标识标贴无脱落、损坏；灯和空调支架等完好，无掉落隐患；消防、避雷等设施外观与性能完好。</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10</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一项不符合扣2分。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房屋内墙面无脱落、发霉、损坏现象。</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5</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发现一处扣</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8985"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三、公共区域和设施管理（20分）</w:t>
            </w: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院内道路通畅，路面平坦，保持干净，发现地面损坏及时更换地砖、维修、确保污水井盖完好无缺。</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6</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路面损坏维修不及时扣1分，无故在路面堆放杂物扣1分，阻塞交通扣1分，污水井盖松动、破损扣1分。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根据医院的要求，制定不同季节、天气、不同地点的照明灯管理规定和照明计划，节约用电，院内各类照明系统完好，各类标识牌清晰无破损。</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无维护计划，扣2分；计划不落实，一次扣1分，各类照明设施得不到及时维修更换，每次扣1分，标识牌变形、松动、脱漆、脱挂每项扣1分。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候诊椅及时清洁检修，保证完好无破损。</w:t>
            </w:r>
          </w:p>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院区内围墙护栏无生锈、无断裂、变形。</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椅子松动、锈蚀、损坏、护栏生锈、断裂、变形未及时维修仍在使用，每项扣1分。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雨水管道无堵塞，水流畅通无阻，无破损，无雨水外溢。</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化粪池无污水外溢，排水通畅，无井盖丢失或池壁破损。</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电缆沟盖板无损坏，沟内无积水，供电正常，经常维护，杜绝线路故障。</w:t>
            </w:r>
          </w:p>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排水渠盖板、渠壁无损坏，无杂物堵塞，排水通畅。</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6</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一项不符合扣1分。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8985"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四、综合服务满意度（</w:t>
            </w:r>
            <w:r>
              <w:rPr>
                <w:rFonts w:hint="eastAsia" w:ascii="宋体" w:hAnsi="宋体" w:eastAsia="宋体" w:cs="宋体"/>
                <w:b/>
                <w:bCs/>
                <w:kern w:val="0"/>
                <w:sz w:val="21"/>
                <w:szCs w:val="21"/>
                <w:lang w:val="en-US" w:eastAsia="zh-CN"/>
              </w:rPr>
              <w:t>2</w:t>
            </w:r>
            <w:r>
              <w:rPr>
                <w:rFonts w:hint="eastAsia" w:ascii="宋体" w:hAnsi="宋体" w:eastAsia="宋体" w:cs="宋体"/>
                <w:b/>
                <w:bCs/>
                <w:kern w:val="0"/>
                <w:sz w:val="21"/>
                <w:szCs w:val="21"/>
              </w:rPr>
              <w:t>0分）</w:t>
            </w: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整体服务得到医护人员、住院及门诊患者的满意，未遭到投诉。</w:t>
            </w:r>
          </w:p>
        </w:tc>
        <w:tc>
          <w:tcPr>
            <w:tcW w:w="72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7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每遭到一次投诉或者不良事件报告扣</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w:t>
            </w:r>
          </w:p>
        </w:tc>
        <w:tc>
          <w:tcPr>
            <w:tcW w:w="872"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33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每个月扣分项须及时整改。</w:t>
            </w:r>
          </w:p>
        </w:tc>
        <w:tc>
          <w:tcPr>
            <w:tcW w:w="72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0</w:t>
            </w:r>
          </w:p>
        </w:tc>
        <w:tc>
          <w:tcPr>
            <w:tcW w:w="27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未及时整改发现一处扣</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w:t>
            </w:r>
          </w:p>
        </w:tc>
        <w:tc>
          <w:tcPr>
            <w:tcW w:w="872"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56"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7629"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right"/>
              <w:rPr>
                <w:rFonts w:hint="eastAsia" w:ascii="宋体" w:hAnsi="宋体" w:eastAsia="宋体" w:cs="宋体"/>
                <w:kern w:val="0"/>
                <w:sz w:val="21"/>
                <w:szCs w:val="21"/>
              </w:rPr>
            </w:pPr>
            <w:r>
              <w:rPr>
                <w:rFonts w:hint="eastAsia" w:ascii="宋体" w:hAnsi="宋体" w:eastAsia="宋体" w:cs="宋体"/>
                <w:b/>
                <w:bCs/>
                <w:kern w:val="0"/>
                <w:sz w:val="21"/>
                <w:szCs w:val="21"/>
              </w:rPr>
              <w:t>总分</w:t>
            </w:r>
          </w:p>
        </w:tc>
        <w:tc>
          <w:tcPr>
            <w:tcW w:w="1356"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bl>
    <w:p>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3、医辅管理类（总分：</w:t>
      </w:r>
      <w:r>
        <w:rPr>
          <w:rFonts w:hint="eastAsia" w:ascii="宋体" w:hAnsi="宋体" w:eastAsia="宋体" w:cs="宋体"/>
          <w:b/>
          <w:bCs/>
          <w:sz w:val="24"/>
          <w:szCs w:val="24"/>
          <w:lang w:val="en-US" w:eastAsia="zh-CN"/>
        </w:rPr>
        <w:t>200</w:t>
      </w:r>
      <w:r>
        <w:rPr>
          <w:rFonts w:hint="eastAsia" w:ascii="宋体" w:hAnsi="宋体" w:eastAsia="宋体" w:cs="宋体"/>
          <w:b/>
          <w:bCs/>
          <w:sz w:val="24"/>
          <w:szCs w:val="24"/>
        </w:rPr>
        <w:t xml:space="preserve">分）  </w:t>
      </w:r>
    </w:p>
    <w:tbl>
      <w:tblPr>
        <w:tblStyle w:val="43"/>
        <w:tblW w:w="8985" w:type="dxa"/>
        <w:tblInd w:w="-198" w:type="dxa"/>
        <w:tblLayout w:type="fixed"/>
        <w:tblCellMar>
          <w:top w:w="0" w:type="dxa"/>
          <w:left w:w="108" w:type="dxa"/>
          <w:bottom w:w="0" w:type="dxa"/>
          <w:right w:w="108" w:type="dxa"/>
        </w:tblCellMar>
      </w:tblPr>
      <w:tblGrid>
        <w:gridCol w:w="3313"/>
        <w:gridCol w:w="800"/>
        <w:gridCol w:w="2633"/>
        <w:gridCol w:w="894"/>
        <w:gridCol w:w="1345"/>
      </w:tblGrid>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服务质量标准</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分值</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质量考评标准</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评分</w:t>
            </w: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扣分原因</w:t>
            </w:r>
          </w:p>
        </w:tc>
      </w:tr>
      <w:tr>
        <w:tblPrEx>
          <w:tblCellMar>
            <w:top w:w="0" w:type="dxa"/>
            <w:left w:w="108" w:type="dxa"/>
            <w:bottom w:w="0" w:type="dxa"/>
            <w:right w:w="108" w:type="dxa"/>
          </w:tblCellMar>
        </w:tblPrEx>
        <w:trPr>
          <w:trHeight w:val="23" w:hRule="atLeast"/>
        </w:trPr>
        <w:tc>
          <w:tcPr>
            <w:tcW w:w="8985"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一、综合管理（</w:t>
            </w:r>
            <w:r>
              <w:rPr>
                <w:rFonts w:hint="eastAsia" w:ascii="宋体" w:hAnsi="宋体" w:eastAsia="宋体" w:cs="宋体"/>
                <w:b/>
                <w:bCs/>
                <w:kern w:val="0"/>
                <w:sz w:val="21"/>
                <w:szCs w:val="21"/>
                <w:lang w:val="en-US" w:eastAsia="zh-CN"/>
              </w:rPr>
              <w:t>95</w:t>
            </w:r>
            <w:r>
              <w:rPr>
                <w:rFonts w:hint="eastAsia" w:ascii="宋体" w:hAnsi="宋体" w:eastAsia="宋体" w:cs="宋体"/>
                <w:b/>
                <w:bCs/>
                <w:kern w:val="0"/>
                <w:sz w:val="21"/>
                <w:szCs w:val="21"/>
              </w:rPr>
              <w:t>分）</w:t>
            </w:r>
          </w:p>
        </w:tc>
      </w:tr>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员工仪表端正、统一着装、正面佩戴工卡。热情服务，严格遵守劳动纪律，做好班前准备，在岗在位，文明礼貌，言谈举止符合规范要求。</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15</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未按规定着装，仪表不符合要求，一次一项扣1分，违反劳动纪律、规章制度要求一次扣1分。</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r>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部门职责明确，各项管理服务制度健全。</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岗位内容不明确，制度不健全扣1分，制度未上墙一处扣1分。</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r>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各岗位员工工作内容、操作流程符合规定要求，工作规范，作风严谨，并严格按规范标准要求进行操作。</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15</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岗位内容不全，操作流程不规范未按规范标准操作一次一项扣1分。</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r>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有完善的员工培训计划，员工必须接受严格的岗前培训与考核，经病区护士长认可后方可上岗。并定期接受培训，年度培训时数达到15小时以上</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无员工培训计划扣1分，未组织培训扣3分，培训数不达标扣2分。</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r>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对不同岗位的医辅人员要服从科室主任及护士长的管理，尊重医生、护士和患者，认真做好本职工作。不能在服务范围内与被服务方发生冲突矛盾，共同维护医院良好声誉。</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不服从正当管理扣1分，无理与科室人员发生冲突扣2分，并视责任方进行处理，在能力所及的范围内消极怠工、工作质量不高扣2分。</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r>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按照岗位配置标准足额配备各岗位工作人员，严禁出现空岗情况；，员工调岗必须通知所属科室主任或护士长。</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未按规定要求配足工作人员扣</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分，员工调岗未通知科室负责人扣2分，出现空岗的现象扣2分。</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r>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安全隐患及防护措施：全方位实施现场安全管理，现场安全处理，制定和实施现场安全预防措施。</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20</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违反一次一处扣1分。</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r>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整体服务月平均满意度（医护人员、住院病友）不得低于</w:t>
            </w:r>
            <w:r>
              <w:rPr>
                <w:rFonts w:hint="eastAsia" w:ascii="宋体" w:hAnsi="宋体" w:eastAsia="宋体" w:cs="宋体"/>
                <w:kern w:val="0"/>
                <w:sz w:val="21"/>
                <w:szCs w:val="21"/>
                <w:lang w:val="en-US" w:eastAsia="zh-CN"/>
              </w:rPr>
              <w:t>90</w:t>
            </w:r>
            <w:r>
              <w:rPr>
                <w:rFonts w:hint="eastAsia" w:ascii="宋体" w:hAnsi="宋体" w:eastAsia="宋体" w:cs="宋体"/>
                <w:kern w:val="0"/>
                <w:sz w:val="21"/>
                <w:szCs w:val="21"/>
              </w:rPr>
              <w:t>%。</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低于</w:t>
            </w:r>
            <w:r>
              <w:rPr>
                <w:rFonts w:hint="eastAsia" w:ascii="宋体" w:hAnsi="宋体" w:eastAsia="宋体" w:cs="宋体"/>
                <w:kern w:val="0"/>
                <w:sz w:val="21"/>
                <w:szCs w:val="21"/>
                <w:lang w:val="en-US" w:eastAsia="zh-CN"/>
              </w:rPr>
              <w:t>90</w:t>
            </w:r>
            <w:r>
              <w:rPr>
                <w:rFonts w:hint="eastAsia" w:ascii="宋体" w:hAnsi="宋体" w:eastAsia="宋体" w:cs="宋体"/>
                <w:kern w:val="0"/>
                <w:sz w:val="21"/>
                <w:szCs w:val="21"/>
              </w:rPr>
              <w:t>%一个点扣1分。</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r>
      <w:tr>
        <w:tblPrEx>
          <w:tblCellMar>
            <w:top w:w="0" w:type="dxa"/>
            <w:left w:w="108" w:type="dxa"/>
            <w:bottom w:w="0" w:type="dxa"/>
            <w:right w:w="108" w:type="dxa"/>
          </w:tblCellMar>
        </w:tblPrEx>
        <w:trPr>
          <w:trHeight w:val="23" w:hRule="atLeast"/>
        </w:trPr>
        <w:tc>
          <w:tcPr>
            <w:tcW w:w="8985"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二、运送管理（</w:t>
            </w:r>
            <w:r>
              <w:rPr>
                <w:rFonts w:hint="eastAsia" w:ascii="宋体" w:hAnsi="宋体" w:eastAsia="宋体" w:cs="宋体"/>
                <w:b/>
                <w:bCs/>
                <w:kern w:val="0"/>
                <w:sz w:val="21"/>
                <w:szCs w:val="21"/>
                <w:lang w:val="en-US" w:eastAsia="zh-CN"/>
              </w:rPr>
              <w:t>85</w:t>
            </w:r>
            <w:r>
              <w:rPr>
                <w:rFonts w:hint="eastAsia" w:ascii="宋体" w:hAnsi="宋体" w:eastAsia="宋体" w:cs="宋体"/>
                <w:b/>
                <w:bCs/>
                <w:kern w:val="0"/>
                <w:sz w:val="21"/>
                <w:szCs w:val="21"/>
              </w:rPr>
              <w:t>分）</w:t>
            </w:r>
          </w:p>
        </w:tc>
      </w:tr>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严格执行</w:t>
            </w:r>
            <w:r>
              <w:rPr>
                <w:rFonts w:hint="eastAsia" w:ascii="宋体" w:hAnsi="宋体" w:eastAsia="宋体" w:cs="宋体"/>
                <w:kern w:val="0"/>
                <w:sz w:val="21"/>
                <w:szCs w:val="21"/>
                <w:highlight w:val="none"/>
              </w:rPr>
              <w:t>“三查七对”</w:t>
            </w:r>
            <w:r>
              <w:rPr>
                <w:rFonts w:hint="eastAsia" w:ascii="宋体" w:hAnsi="宋体" w:eastAsia="宋体" w:cs="宋体"/>
                <w:kern w:val="0"/>
                <w:sz w:val="21"/>
                <w:szCs w:val="21"/>
              </w:rPr>
              <w:t>制度，防止差错发生。</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严格执行感染控制要求和消毒隔离制度，防止交叉感染。</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服务必须满足医疗服务规范要求，满足医疗服务应急需要。</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必须配备现代化的通讯工具和调度设备，采取集中调配的运送调度工作模式。</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0</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详见各科室消毒隔离制度；未执行制度要求，违规一次扣1分；院感办每月采集物体表面进行细菌培养，一份不合格扣1分。由于调度原因延误运送，夜间服务不及时，视情节轻重，每项、次扣1分。未配备</w:t>
            </w:r>
            <w:r>
              <w:rPr>
                <w:rFonts w:hint="eastAsia" w:ascii="宋体" w:hAnsi="宋体" w:cs="宋体"/>
                <w:kern w:val="0"/>
                <w:sz w:val="21"/>
                <w:szCs w:val="21"/>
                <w:lang w:eastAsia="zh-CN"/>
              </w:rPr>
              <w:t>现代化通信</w:t>
            </w:r>
            <w:r>
              <w:rPr>
                <w:rFonts w:hint="eastAsia" w:ascii="宋体" w:hAnsi="宋体" w:eastAsia="宋体" w:cs="宋体"/>
                <w:kern w:val="0"/>
                <w:sz w:val="21"/>
                <w:szCs w:val="21"/>
              </w:rPr>
              <w:t>工具</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扣1分</w:t>
            </w:r>
            <w:r>
              <w:rPr>
                <w:rFonts w:hint="eastAsia" w:ascii="宋体" w:hAnsi="宋体" w:eastAsia="宋体" w:cs="宋体"/>
                <w:kern w:val="0"/>
                <w:sz w:val="21"/>
                <w:szCs w:val="21"/>
              </w:rPr>
              <w:t>。</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r>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标本与报告单</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1.按时收集各科室各种标本（含常规、急诊、平诊、体检），发放各类报告单。</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2.认真查对清单与条码要相符。</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3.执行急、平、常规及体检科标本的收集流程并跟踪报告单，特别是急查要及时跟踪到位。</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4.各类标本与报告单的运送要做好交接登记、签收，做到准确、及时。</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急诊标本应答后</w:t>
            </w:r>
            <w:r>
              <w:rPr>
                <w:rFonts w:hint="eastAsia" w:ascii="宋体" w:hAnsi="宋体" w:eastAsia="宋体" w:cs="宋体"/>
                <w:kern w:val="0"/>
                <w:sz w:val="21"/>
                <w:szCs w:val="21"/>
                <w:lang w:val="en-US" w:eastAsia="zh-CN"/>
              </w:rPr>
              <w:t>15</w:t>
            </w:r>
            <w:r>
              <w:rPr>
                <w:rFonts w:hint="eastAsia" w:ascii="宋体" w:hAnsi="宋体" w:eastAsia="宋体" w:cs="宋体"/>
                <w:kern w:val="0"/>
                <w:sz w:val="21"/>
                <w:szCs w:val="21"/>
              </w:rPr>
              <w:t>分钟</w:t>
            </w:r>
            <w:r>
              <w:rPr>
                <w:rFonts w:hint="eastAsia" w:ascii="宋体" w:hAnsi="宋体" w:eastAsia="宋体" w:cs="宋体"/>
                <w:kern w:val="0"/>
                <w:sz w:val="21"/>
                <w:szCs w:val="21"/>
                <w:highlight w:val="none"/>
              </w:rPr>
              <w:t>内送到位。</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一项不符合扣1分。</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延迟急诊标本运送扣</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报告单遗失扣1分/例。</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标本遗失扣</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6</w:t>
            </w:r>
            <w:r>
              <w:rPr>
                <w:rFonts w:hint="eastAsia" w:ascii="宋体" w:hAnsi="宋体" w:eastAsia="宋体" w:cs="宋体"/>
                <w:kern w:val="0"/>
                <w:sz w:val="21"/>
                <w:szCs w:val="21"/>
              </w:rPr>
              <w:t>分/例（重要诊断标本，如病理组织标本遗失不得分）。</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r>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送检送治疗：</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1.负责护送住院病人做B超，彩超，心电图，X线，CT等各种检查；</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2.协助护送DSA、手术室等各项治疗；</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3.负责护送住院病人转科治疗；</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4.运送前需认真核对病区、床号、姓名、检查项目、检查治疗前的准备情况及病人的情况，注意病人保暖。</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5.一般情况按急诊、空腹、预约、普通的顺序进行，要做好相关的准备，以缩短病人的等候时间。</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6.对病重、一级、卧床、生活不能自理或特殊病人需进行全程陪检。</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7.重病人必须有医护人员陪同；</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8.正确选择运送工具并检查，保持良好功能，注意工具的清洁，消毒，防止交叉感染；</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9运送服务必须安全、及时、准确、快捷，在呼叫15分钟内到达现场，紧急情况下5分钟内</w:t>
            </w:r>
            <w:r>
              <w:rPr>
                <w:rFonts w:hint="eastAsia" w:ascii="宋体" w:hAnsi="宋体" w:eastAsia="宋体" w:cs="宋体"/>
                <w:kern w:val="0"/>
                <w:sz w:val="21"/>
                <w:szCs w:val="21"/>
                <w:lang w:val="en-US" w:eastAsia="zh-CN"/>
              </w:rPr>
              <w:t>响应</w:t>
            </w:r>
            <w:r>
              <w:rPr>
                <w:rFonts w:hint="eastAsia" w:ascii="宋体" w:hAnsi="宋体" w:eastAsia="宋体" w:cs="宋体"/>
                <w:kern w:val="0"/>
                <w:sz w:val="21"/>
                <w:szCs w:val="21"/>
              </w:rPr>
              <w:t>。</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0</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一项不符合扣1分。</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由于调度原因延误运送，视情节轻重每项</w:t>
            </w:r>
            <w:r>
              <w:rPr>
                <w:rFonts w:hint="eastAsia" w:ascii="宋体" w:hAnsi="宋体" w:cs="宋体"/>
                <w:kern w:val="0"/>
                <w:sz w:val="21"/>
                <w:szCs w:val="21"/>
                <w:lang w:eastAsia="zh-CN"/>
              </w:rPr>
              <w:t>、一</w:t>
            </w:r>
            <w:r>
              <w:rPr>
                <w:rFonts w:hint="eastAsia" w:ascii="宋体" w:hAnsi="宋体" w:eastAsia="宋体" w:cs="宋体"/>
                <w:kern w:val="0"/>
                <w:sz w:val="21"/>
                <w:szCs w:val="21"/>
              </w:rPr>
              <w:t>次扣2分。</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错送患者、检查科室扣</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分/例</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运送途中因工作人员失误导致患者坠床或摔伤扣10分/例，并视情节轻重追究责任，必要时予以赔偿。</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r>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领料、送物：</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1.负责为科室到仓库领用物资。</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2.负责收集运送各科室专科消毒物品。（</w:t>
            </w:r>
            <w:r>
              <w:rPr>
                <w:rFonts w:hint="eastAsia" w:ascii="宋体" w:hAnsi="宋体" w:eastAsia="宋体" w:cs="宋体"/>
                <w:kern w:val="0"/>
                <w:sz w:val="21"/>
                <w:szCs w:val="21"/>
                <w:lang w:val="en-US" w:eastAsia="zh-CN"/>
              </w:rPr>
              <w:t>不含消毒供应室上收下送</w:t>
            </w:r>
            <w:r>
              <w:rPr>
                <w:rFonts w:hint="eastAsia" w:ascii="宋体" w:hAnsi="宋体" w:eastAsia="宋体" w:cs="宋体"/>
                <w:kern w:val="0"/>
                <w:sz w:val="21"/>
                <w:szCs w:val="21"/>
              </w:rPr>
              <w:t>）</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应急</w:t>
            </w:r>
            <w:r>
              <w:rPr>
                <w:rFonts w:hint="eastAsia" w:ascii="宋体" w:hAnsi="宋体" w:eastAsia="宋体" w:cs="宋体"/>
                <w:kern w:val="0"/>
                <w:sz w:val="21"/>
                <w:szCs w:val="21"/>
              </w:rPr>
              <w:t>物资</w:t>
            </w:r>
            <w:r>
              <w:rPr>
                <w:rFonts w:hint="eastAsia" w:ascii="宋体" w:hAnsi="宋体" w:eastAsia="宋体" w:cs="宋体"/>
                <w:kern w:val="0"/>
                <w:sz w:val="21"/>
                <w:szCs w:val="21"/>
                <w:lang w:val="en-US" w:eastAsia="zh-CN"/>
              </w:rPr>
              <w:t>领用</w:t>
            </w:r>
            <w:r>
              <w:rPr>
                <w:rFonts w:hint="eastAsia" w:ascii="宋体" w:hAnsi="宋体" w:eastAsia="宋体" w:cs="宋体"/>
                <w:kern w:val="0"/>
                <w:sz w:val="21"/>
                <w:szCs w:val="21"/>
              </w:rPr>
              <w:t>应保证</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0分钟内</w:t>
            </w:r>
            <w:r>
              <w:rPr>
                <w:rFonts w:hint="eastAsia" w:ascii="宋体" w:hAnsi="宋体" w:eastAsia="宋体" w:cs="宋体"/>
                <w:kern w:val="0"/>
                <w:sz w:val="21"/>
                <w:szCs w:val="21"/>
                <w:lang w:val="en-US" w:eastAsia="zh-CN"/>
              </w:rPr>
              <w:t>完成</w:t>
            </w:r>
            <w:r>
              <w:rPr>
                <w:rFonts w:hint="eastAsia" w:ascii="宋体" w:hAnsi="宋体" w:eastAsia="宋体" w:cs="宋体"/>
                <w:kern w:val="0"/>
                <w:sz w:val="21"/>
                <w:szCs w:val="21"/>
              </w:rPr>
              <w:t>。</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.要与科室对接签收，无物品丢失或数目不清。</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一项不符合扣1分。</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领送物资丢失或数目不清扣2分/次。</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r>
      <w:tr>
        <w:tblPrEx>
          <w:tblCellMar>
            <w:top w:w="0" w:type="dxa"/>
            <w:left w:w="108" w:type="dxa"/>
            <w:bottom w:w="0" w:type="dxa"/>
            <w:right w:w="108" w:type="dxa"/>
          </w:tblCellMar>
        </w:tblPrEx>
        <w:trPr>
          <w:trHeight w:val="1341"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1.负责取送手术通知单、会诊单、各类检查预约单；</w:t>
            </w:r>
          </w:p>
          <w:p>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strike w:val="0"/>
                <w:kern w:val="0"/>
                <w:sz w:val="21"/>
                <w:szCs w:val="21"/>
                <w:highlight w:val="none"/>
              </w:rPr>
            </w:pPr>
            <w:r>
              <w:rPr>
                <w:rFonts w:hint="eastAsia" w:ascii="宋体" w:hAnsi="宋体" w:eastAsia="宋体" w:cs="宋体"/>
                <w:strike w:val="0"/>
                <w:kern w:val="0"/>
                <w:sz w:val="21"/>
                <w:szCs w:val="21"/>
                <w:highlight w:val="none"/>
                <w:lang w:eastAsia="zh-CN"/>
              </w:rPr>
              <w:t>2</w:t>
            </w:r>
            <w:r>
              <w:rPr>
                <w:rFonts w:hint="eastAsia" w:ascii="宋体" w:hAnsi="宋体" w:eastAsia="宋体" w:cs="宋体"/>
                <w:strike w:val="0"/>
                <w:kern w:val="0"/>
                <w:sz w:val="21"/>
                <w:szCs w:val="21"/>
                <w:highlight w:val="none"/>
              </w:rPr>
              <w:t>.做好记录和签名。</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highlight w:val="none"/>
                <w:lang w:eastAsia="zh-CN"/>
              </w:rPr>
              <w:t>3</w:t>
            </w:r>
            <w:r>
              <w:rPr>
                <w:rFonts w:hint="eastAsia" w:ascii="宋体" w:hAnsi="宋体" w:eastAsia="宋体" w:cs="宋体"/>
                <w:kern w:val="0"/>
                <w:sz w:val="21"/>
                <w:szCs w:val="21"/>
                <w:highlight w:val="none"/>
              </w:rPr>
              <w:t>.不得运送行政文书到各科室签字。</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一项不符合扣1分。文件或资料丢失视情节轻重扣1分/例，病历丢失扣2分/例。</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r>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接送手术：</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1.接手术通知单按规定时间到相应科室接病人；</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2.向当班护士了解术前准备及需带的资料；</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3.到病房查对病人床号、姓名、诊断等项目；</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4.准确无误后送到手术室，与手术室护士交接</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5.术后病人必须有医护人员陪同送回病房，无医护人员陪同，运送护工有权拒绝，要保证病人安全。</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20</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一项不符合扣1分。途中未做好保暖扣3分/例，接错手术患者扣5分/例。运送途中因工作人员失误导致患者管道脱落、坠床或摔伤扣10分/例。视情节轻重追究责任，必要时予以赔偿。</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r>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取送无菌物品：核对科室、名称、消毒、日期、干燥情况、数量、有效日期等。</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一项不符合扣1分。</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r>
      <w:tr>
        <w:tblPrEx>
          <w:tblCellMar>
            <w:top w:w="0" w:type="dxa"/>
            <w:left w:w="108" w:type="dxa"/>
            <w:bottom w:w="0" w:type="dxa"/>
            <w:right w:w="108" w:type="dxa"/>
          </w:tblCellMar>
        </w:tblPrEx>
        <w:trPr>
          <w:trHeight w:val="23" w:hRule="atLeast"/>
        </w:trPr>
        <w:tc>
          <w:tcPr>
            <w:tcW w:w="8985"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三、综合服务满意度（20分）</w:t>
            </w:r>
          </w:p>
        </w:tc>
      </w:tr>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整体服务得到医护人员、住院及门诊患者的满意，未遭到有效投诉。</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每遭到一次有效投诉或者不良事件报告扣</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p>
        </w:tc>
      </w:tr>
      <w:tr>
        <w:tblPrEx>
          <w:tblCellMar>
            <w:top w:w="0" w:type="dxa"/>
            <w:left w:w="108" w:type="dxa"/>
            <w:bottom w:w="0" w:type="dxa"/>
            <w:right w:w="108" w:type="dxa"/>
          </w:tblCellMar>
        </w:tblPrEx>
        <w:trPr>
          <w:trHeight w:val="23" w:hRule="atLeast"/>
        </w:trPr>
        <w:tc>
          <w:tcPr>
            <w:tcW w:w="33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上个月扣分点未完成整改</w:t>
            </w:r>
          </w:p>
        </w:tc>
        <w:tc>
          <w:tcPr>
            <w:tcW w:w="80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6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上个月扣分未及时整改，一个点扣2分。</w:t>
            </w:r>
          </w:p>
        </w:tc>
        <w:tc>
          <w:tcPr>
            <w:tcW w:w="89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p>
        </w:tc>
      </w:tr>
      <w:tr>
        <w:tblPrEx>
          <w:tblCellMar>
            <w:top w:w="0" w:type="dxa"/>
            <w:left w:w="108" w:type="dxa"/>
            <w:bottom w:w="0" w:type="dxa"/>
            <w:right w:w="108" w:type="dxa"/>
          </w:tblCellMar>
        </w:tblPrEx>
        <w:trPr>
          <w:trHeight w:val="23" w:hRule="atLeast"/>
        </w:trPr>
        <w:tc>
          <w:tcPr>
            <w:tcW w:w="7640"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right"/>
              <w:rPr>
                <w:rFonts w:hint="eastAsia" w:ascii="宋体" w:hAnsi="宋体" w:eastAsia="宋体" w:cs="宋体"/>
                <w:b/>
                <w:bCs/>
                <w:kern w:val="0"/>
                <w:sz w:val="21"/>
                <w:szCs w:val="21"/>
              </w:rPr>
            </w:pPr>
            <w:r>
              <w:rPr>
                <w:rFonts w:hint="eastAsia" w:ascii="宋体" w:hAnsi="宋体" w:eastAsia="宋体" w:cs="宋体"/>
                <w:b/>
                <w:bCs/>
                <w:kern w:val="0"/>
                <w:sz w:val="21"/>
                <w:szCs w:val="21"/>
              </w:rPr>
              <w:t>总分</w:t>
            </w:r>
          </w:p>
        </w:tc>
        <w:tc>
          <w:tcPr>
            <w:tcW w:w="134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p>
        </w:tc>
      </w:tr>
    </w:tbl>
    <w:p>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4、安全保卫类（总分：</w:t>
      </w:r>
      <w:r>
        <w:rPr>
          <w:rFonts w:hint="eastAsia" w:ascii="宋体" w:hAnsi="宋体" w:eastAsia="宋体" w:cs="宋体"/>
          <w:b/>
          <w:bCs/>
          <w:sz w:val="24"/>
          <w:szCs w:val="24"/>
          <w:lang w:val="en-US" w:eastAsia="zh-CN"/>
        </w:rPr>
        <w:t>20</w:t>
      </w:r>
      <w:r>
        <w:rPr>
          <w:rFonts w:hint="eastAsia" w:ascii="宋体" w:hAnsi="宋体" w:eastAsia="宋体" w:cs="宋体"/>
          <w:b/>
          <w:bCs/>
          <w:sz w:val="24"/>
          <w:szCs w:val="24"/>
        </w:rPr>
        <w:t xml:space="preserve">0分）  </w:t>
      </w:r>
    </w:p>
    <w:tbl>
      <w:tblPr>
        <w:tblStyle w:val="43"/>
        <w:tblW w:w="9059" w:type="dxa"/>
        <w:jc w:val="center"/>
        <w:tblLayout w:type="fixed"/>
        <w:tblCellMar>
          <w:top w:w="0" w:type="dxa"/>
          <w:left w:w="108" w:type="dxa"/>
          <w:bottom w:w="0" w:type="dxa"/>
          <w:right w:w="108" w:type="dxa"/>
        </w:tblCellMar>
      </w:tblPr>
      <w:tblGrid>
        <w:gridCol w:w="3368"/>
        <w:gridCol w:w="810"/>
        <w:gridCol w:w="2695"/>
        <w:gridCol w:w="851"/>
        <w:gridCol w:w="1335"/>
      </w:tblGrid>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服务质量标准</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分值</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质量考评标准</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评分</w:t>
            </w: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扣分原因</w:t>
            </w:r>
          </w:p>
        </w:tc>
      </w:tr>
      <w:tr>
        <w:tblPrEx>
          <w:tblCellMar>
            <w:top w:w="0" w:type="dxa"/>
            <w:left w:w="108" w:type="dxa"/>
            <w:bottom w:w="0" w:type="dxa"/>
            <w:right w:w="108" w:type="dxa"/>
          </w:tblCellMar>
        </w:tblPrEx>
        <w:trPr>
          <w:trHeight w:val="23" w:hRule="atLeast"/>
          <w:jc w:val="center"/>
        </w:trPr>
        <w:tc>
          <w:tcPr>
            <w:tcW w:w="9059"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一、治安管理（</w:t>
            </w:r>
            <w:r>
              <w:rPr>
                <w:rFonts w:hint="eastAsia" w:ascii="宋体" w:hAnsi="宋体" w:eastAsia="宋体" w:cs="宋体"/>
                <w:b/>
                <w:bCs/>
                <w:kern w:val="0"/>
                <w:sz w:val="21"/>
                <w:szCs w:val="21"/>
                <w:lang w:val="en-US" w:eastAsia="zh-CN"/>
              </w:rPr>
              <w:t>95</w:t>
            </w:r>
            <w:r>
              <w:rPr>
                <w:rFonts w:hint="eastAsia" w:ascii="宋体" w:hAnsi="宋体" w:eastAsia="宋体" w:cs="宋体"/>
                <w:b/>
                <w:bCs/>
                <w:kern w:val="0"/>
                <w:sz w:val="21"/>
                <w:szCs w:val="21"/>
              </w:rPr>
              <w:t>分）</w:t>
            </w: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严格执勤、结合医院特点制订安全防范措施及各项管理制度、规定、突发事件的应急措施、方案，并不断完善。无火灾等安全生产事故发生，无烟医院工作落实到位。</w:t>
            </w:r>
          </w:p>
        </w:tc>
        <w:tc>
          <w:tcPr>
            <w:tcW w:w="8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5</w:t>
            </w:r>
          </w:p>
        </w:tc>
        <w:tc>
          <w:tcPr>
            <w:tcW w:w="26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制度、措施、方案不健全，每项扣1分，</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岗位管理不到位每次扣</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分。禁烟管控不到位，每次扣</w:t>
            </w:r>
            <w:r>
              <w:rPr>
                <w:rFonts w:hint="eastAsia" w:ascii="宋体" w:hAnsi="宋体" w:eastAsia="宋体" w:cs="宋体"/>
                <w:kern w:val="0"/>
                <w:sz w:val="21"/>
                <w:szCs w:val="21"/>
                <w:lang w:val="en-US" w:eastAsia="zh-CN"/>
              </w:rPr>
              <w:t>0.5</w:t>
            </w:r>
            <w:r>
              <w:rPr>
                <w:rFonts w:hint="eastAsia" w:ascii="宋体" w:hAnsi="宋体" w:eastAsia="宋体" w:cs="宋体"/>
                <w:kern w:val="0"/>
                <w:sz w:val="21"/>
                <w:szCs w:val="21"/>
              </w:rPr>
              <w:t>分；物业内部人</w:t>
            </w:r>
            <w:r>
              <w:rPr>
                <w:rFonts w:hint="eastAsia" w:ascii="宋体" w:hAnsi="宋体" w:cs="宋体"/>
                <w:kern w:val="0"/>
                <w:sz w:val="21"/>
                <w:szCs w:val="21"/>
                <w:lang w:eastAsia="zh-CN"/>
              </w:rPr>
              <w:t>员在</w:t>
            </w:r>
            <w:r>
              <w:rPr>
                <w:rFonts w:hint="eastAsia" w:ascii="宋体" w:hAnsi="宋体" w:eastAsia="宋体" w:cs="宋体"/>
                <w:kern w:val="0"/>
                <w:sz w:val="21"/>
                <w:szCs w:val="21"/>
              </w:rPr>
              <w:t>院内吸烟，每次扣</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w:t>
            </w:r>
          </w:p>
        </w:tc>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在院内严禁散发各种传单、名片、贩卖商品，无乱设广告牌和乱贴乱画现象，确保医院无政治和刑事案件发生，医院安全稳定。</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每项发现一次各扣1分。</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有专业保安队伍，实行24小时值班及巡逻制度，每两小时按固定路线进行一次治安巡逻，每季度对巡逻路线进行一次更新。保安员年龄不得超过</w:t>
            </w:r>
            <w:r>
              <w:rPr>
                <w:rFonts w:hint="eastAsia" w:ascii="宋体" w:hAnsi="宋体" w:eastAsia="宋体" w:cs="宋体"/>
                <w:kern w:val="0"/>
                <w:sz w:val="21"/>
                <w:szCs w:val="21"/>
                <w:lang w:val="en-US" w:eastAsia="zh-CN"/>
              </w:rPr>
              <w:t>60</w:t>
            </w:r>
            <w:r>
              <w:rPr>
                <w:rFonts w:hint="eastAsia" w:ascii="宋体" w:hAnsi="宋体" w:eastAsia="宋体" w:cs="宋体"/>
                <w:kern w:val="0"/>
                <w:sz w:val="21"/>
                <w:szCs w:val="21"/>
              </w:rPr>
              <w:t>岁，</w:t>
            </w:r>
            <w:r>
              <w:rPr>
                <w:rFonts w:hint="eastAsia" w:ascii="宋体" w:hAnsi="宋体" w:eastAsia="宋体" w:cs="宋体"/>
                <w:kern w:val="0"/>
                <w:sz w:val="21"/>
                <w:szCs w:val="21"/>
                <w:lang w:val="en-US" w:eastAsia="zh-CN"/>
              </w:rPr>
              <w:t>50</w:t>
            </w: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55</w:t>
            </w:r>
            <w:r>
              <w:rPr>
                <w:rFonts w:hint="eastAsia" w:ascii="宋体" w:hAnsi="宋体" w:eastAsia="宋体" w:cs="宋体"/>
                <w:kern w:val="0"/>
                <w:sz w:val="21"/>
                <w:szCs w:val="21"/>
              </w:rPr>
              <w:t>岁的人员不得超过秩序部总人数的20%。保安人员熟悉医院的环境，按规定着装和佩戴装备，文明</w:t>
            </w:r>
            <w:r>
              <w:rPr>
                <w:rFonts w:hint="eastAsia" w:ascii="宋体" w:hAnsi="宋体" w:cs="宋体"/>
                <w:kern w:val="0"/>
                <w:sz w:val="21"/>
                <w:szCs w:val="21"/>
                <w:lang w:eastAsia="zh-CN"/>
              </w:rPr>
              <w:t>执勤</w:t>
            </w:r>
            <w:r>
              <w:rPr>
                <w:rFonts w:hint="eastAsia" w:ascii="宋体" w:hAnsi="宋体" w:eastAsia="宋体" w:cs="宋体"/>
                <w:kern w:val="0"/>
                <w:sz w:val="21"/>
                <w:szCs w:val="21"/>
              </w:rPr>
              <w:t>，训练有素，机动灵活，言语规范，认真履行职责，不能无理与医院职工和患者及外来人员发生矛盾和冲突（保安员包括停车场管理人员）。</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7</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值班及巡逻记录不规范，每次扣</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分，着装不整、不礼貌扣1分。对保安员投诉经查属实，每次扣2分，无理与他人发生冲突，扣2分，并追究责任。</w:t>
            </w:r>
            <w:r>
              <w:rPr>
                <w:rFonts w:hint="eastAsia" w:ascii="宋体" w:hAnsi="宋体" w:eastAsia="宋体" w:cs="宋体"/>
                <w:kern w:val="0"/>
                <w:sz w:val="21"/>
                <w:szCs w:val="21"/>
                <w:lang w:val="en-US" w:eastAsia="zh-CN"/>
              </w:rPr>
              <w:t>50</w:t>
            </w:r>
            <w:r>
              <w:rPr>
                <w:rFonts w:hint="eastAsia" w:ascii="宋体" w:hAnsi="宋体" w:eastAsia="宋体" w:cs="宋体"/>
                <w:kern w:val="0"/>
                <w:sz w:val="21"/>
                <w:szCs w:val="21"/>
              </w:rPr>
              <w:t>岁-</w:t>
            </w:r>
            <w:r>
              <w:rPr>
                <w:rFonts w:hint="eastAsia" w:ascii="宋体" w:hAnsi="宋体" w:eastAsia="宋体" w:cs="宋体"/>
                <w:kern w:val="0"/>
                <w:sz w:val="21"/>
                <w:szCs w:val="21"/>
                <w:lang w:val="en-US" w:eastAsia="zh-CN"/>
              </w:rPr>
              <w:t>55</w:t>
            </w:r>
            <w:r>
              <w:rPr>
                <w:rFonts w:hint="eastAsia" w:ascii="宋体" w:hAnsi="宋体" w:eastAsia="宋体" w:cs="宋体"/>
                <w:kern w:val="0"/>
                <w:sz w:val="21"/>
                <w:szCs w:val="21"/>
              </w:rPr>
              <w:t>岁的保安人员超一</w:t>
            </w:r>
            <w:r>
              <w:rPr>
                <w:rFonts w:hint="eastAsia" w:ascii="宋体" w:hAnsi="宋体" w:eastAsia="宋体" w:cs="宋体"/>
                <w:kern w:val="0"/>
                <w:sz w:val="21"/>
                <w:szCs w:val="21"/>
                <w:lang w:val="en-US" w:eastAsia="zh-CN"/>
              </w:rPr>
              <w:t>岗</w:t>
            </w:r>
            <w:r>
              <w:rPr>
                <w:rFonts w:hint="eastAsia" w:ascii="宋体" w:hAnsi="宋体" w:eastAsia="宋体" w:cs="宋体"/>
                <w:kern w:val="0"/>
                <w:sz w:val="21"/>
                <w:szCs w:val="21"/>
              </w:rPr>
              <w:t>扣1分，超过</w:t>
            </w:r>
            <w:r>
              <w:rPr>
                <w:rFonts w:hint="eastAsia" w:ascii="宋体" w:hAnsi="宋体" w:eastAsia="宋体" w:cs="宋体"/>
                <w:kern w:val="0"/>
                <w:sz w:val="21"/>
                <w:szCs w:val="21"/>
                <w:lang w:val="en-US" w:eastAsia="zh-CN"/>
              </w:rPr>
              <w:t>55</w:t>
            </w:r>
            <w:r>
              <w:rPr>
                <w:rFonts w:hint="eastAsia" w:ascii="宋体" w:hAnsi="宋体" w:eastAsia="宋体" w:cs="宋体"/>
                <w:kern w:val="0"/>
                <w:sz w:val="21"/>
                <w:szCs w:val="21"/>
              </w:rPr>
              <w:t>岁保安每</w:t>
            </w:r>
            <w:r>
              <w:rPr>
                <w:rFonts w:hint="eastAsia" w:ascii="宋体" w:hAnsi="宋体" w:eastAsia="宋体" w:cs="宋体"/>
                <w:kern w:val="0"/>
                <w:sz w:val="21"/>
                <w:szCs w:val="21"/>
                <w:lang w:val="en-US" w:eastAsia="zh-CN"/>
              </w:rPr>
              <w:t>岗</w:t>
            </w:r>
            <w:r>
              <w:rPr>
                <w:rFonts w:hint="eastAsia" w:ascii="宋体" w:hAnsi="宋体" w:eastAsia="宋体" w:cs="宋体"/>
                <w:kern w:val="0"/>
                <w:sz w:val="21"/>
                <w:szCs w:val="21"/>
              </w:rPr>
              <w:t>次扣1分。</w:t>
            </w:r>
            <w:r>
              <w:rPr>
                <w:rFonts w:hint="eastAsia" w:ascii="宋体" w:hAnsi="宋体" w:eastAsia="宋体" w:cs="宋体"/>
                <w:bCs/>
                <w:kern w:val="0"/>
                <w:sz w:val="21"/>
                <w:szCs w:val="21"/>
              </w:rPr>
              <w:t>凡在院内进行，搬运等工作无人现场管理，造成设施及建筑物（地面）损坏，一次扣</w:t>
            </w:r>
            <w:r>
              <w:rPr>
                <w:rFonts w:hint="eastAsia" w:ascii="宋体" w:hAnsi="宋体" w:eastAsia="宋体" w:cs="宋体"/>
                <w:bCs/>
                <w:kern w:val="0"/>
                <w:sz w:val="21"/>
                <w:szCs w:val="21"/>
                <w:lang w:val="en-US" w:eastAsia="zh-CN"/>
              </w:rPr>
              <w:t>1</w:t>
            </w:r>
            <w:r>
              <w:rPr>
                <w:rFonts w:hint="eastAsia" w:ascii="宋体" w:hAnsi="宋体" w:eastAsia="宋体" w:cs="宋体"/>
                <w:bCs/>
                <w:kern w:val="0"/>
                <w:sz w:val="21"/>
                <w:szCs w:val="21"/>
              </w:rPr>
              <w:t>分。</w:t>
            </w:r>
            <w:r>
              <w:rPr>
                <w:rFonts w:hint="eastAsia" w:ascii="宋体" w:hAnsi="宋体" w:eastAsia="宋体" w:cs="宋体"/>
                <w:bCs/>
                <w:kern w:val="0"/>
                <w:sz w:val="21"/>
                <w:szCs w:val="21"/>
                <w:lang w:val="en-US" w:eastAsia="zh-CN"/>
              </w:rPr>
              <w:t>乙方</w:t>
            </w:r>
            <w:r>
              <w:rPr>
                <w:rFonts w:hint="eastAsia" w:ascii="宋体" w:hAnsi="宋体" w:eastAsia="宋体" w:cs="宋体"/>
                <w:bCs/>
                <w:kern w:val="0"/>
                <w:sz w:val="21"/>
                <w:szCs w:val="21"/>
              </w:rPr>
              <w:t>给各科室搬运造成设施及建筑物（地面）损坏，由</w:t>
            </w:r>
            <w:r>
              <w:rPr>
                <w:rFonts w:hint="eastAsia" w:ascii="宋体" w:hAnsi="宋体" w:eastAsia="宋体" w:cs="宋体"/>
                <w:bCs/>
                <w:kern w:val="0"/>
                <w:sz w:val="21"/>
                <w:szCs w:val="21"/>
                <w:lang w:val="en-US" w:eastAsia="zh-CN"/>
              </w:rPr>
              <w:t>乙方</w:t>
            </w:r>
            <w:r>
              <w:rPr>
                <w:rFonts w:hint="eastAsia" w:ascii="宋体" w:hAnsi="宋体" w:eastAsia="宋体" w:cs="宋体"/>
                <w:bCs/>
                <w:kern w:val="0"/>
                <w:sz w:val="21"/>
                <w:szCs w:val="21"/>
              </w:rPr>
              <w:t>负责；其他</w:t>
            </w:r>
            <w:r>
              <w:rPr>
                <w:rFonts w:hint="eastAsia" w:ascii="宋体" w:hAnsi="宋体" w:eastAsia="宋体" w:cs="宋体"/>
                <w:bCs/>
                <w:kern w:val="0"/>
                <w:sz w:val="21"/>
                <w:szCs w:val="21"/>
                <w:lang w:eastAsia="zh-CN"/>
              </w:rPr>
              <w:t>乙方</w:t>
            </w:r>
            <w:r>
              <w:rPr>
                <w:rFonts w:hint="eastAsia" w:ascii="宋体" w:hAnsi="宋体" w:eastAsia="宋体" w:cs="宋体"/>
                <w:bCs/>
                <w:kern w:val="0"/>
                <w:sz w:val="21"/>
                <w:szCs w:val="21"/>
              </w:rPr>
              <w:t>与各科室对接，未向</w:t>
            </w:r>
            <w:r>
              <w:rPr>
                <w:rFonts w:hint="eastAsia" w:ascii="宋体" w:hAnsi="宋体" w:eastAsia="宋体" w:cs="宋体"/>
                <w:bCs/>
                <w:kern w:val="0"/>
                <w:sz w:val="21"/>
                <w:szCs w:val="21"/>
                <w:lang w:val="en-US" w:eastAsia="zh-CN"/>
              </w:rPr>
              <w:t>乙方</w:t>
            </w:r>
            <w:r>
              <w:rPr>
                <w:rFonts w:hint="eastAsia" w:ascii="宋体" w:hAnsi="宋体" w:eastAsia="宋体" w:cs="宋体"/>
                <w:bCs/>
                <w:kern w:val="0"/>
                <w:sz w:val="21"/>
                <w:szCs w:val="21"/>
              </w:rPr>
              <w:t>申请报备，出现损坏情况不属</w:t>
            </w:r>
            <w:r>
              <w:rPr>
                <w:rFonts w:hint="eastAsia" w:ascii="宋体" w:hAnsi="宋体" w:eastAsia="宋体" w:cs="宋体"/>
                <w:bCs/>
                <w:kern w:val="0"/>
                <w:sz w:val="21"/>
                <w:szCs w:val="21"/>
                <w:lang w:val="en-US" w:eastAsia="zh-CN"/>
              </w:rPr>
              <w:t>乙方</w:t>
            </w:r>
            <w:r>
              <w:rPr>
                <w:rFonts w:hint="eastAsia" w:ascii="宋体" w:hAnsi="宋体" w:eastAsia="宋体" w:cs="宋体"/>
                <w:bCs/>
                <w:kern w:val="0"/>
                <w:sz w:val="21"/>
                <w:szCs w:val="21"/>
              </w:rPr>
              <w:t>责任；其他</w:t>
            </w:r>
            <w:r>
              <w:rPr>
                <w:rFonts w:hint="eastAsia" w:ascii="宋体" w:hAnsi="宋体" w:eastAsia="宋体" w:cs="宋体"/>
                <w:bCs/>
                <w:kern w:val="0"/>
                <w:sz w:val="21"/>
                <w:szCs w:val="21"/>
                <w:lang w:eastAsia="zh-CN"/>
              </w:rPr>
              <w:t>乙方</w:t>
            </w:r>
            <w:r>
              <w:rPr>
                <w:rFonts w:hint="eastAsia" w:ascii="宋体" w:hAnsi="宋体" w:eastAsia="宋体" w:cs="宋体"/>
                <w:bCs/>
                <w:kern w:val="0"/>
                <w:sz w:val="21"/>
                <w:szCs w:val="21"/>
              </w:rPr>
              <w:t>与各科室对接，向</w:t>
            </w:r>
            <w:r>
              <w:rPr>
                <w:rFonts w:hint="eastAsia" w:ascii="宋体" w:hAnsi="宋体" w:eastAsia="宋体" w:cs="宋体"/>
                <w:bCs/>
                <w:kern w:val="0"/>
                <w:sz w:val="21"/>
                <w:szCs w:val="21"/>
                <w:lang w:val="en-US" w:eastAsia="zh-CN"/>
              </w:rPr>
              <w:t>乙方</w:t>
            </w:r>
            <w:r>
              <w:rPr>
                <w:rFonts w:hint="eastAsia" w:ascii="宋体" w:hAnsi="宋体" w:eastAsia="宋体" w:cs="宋体"/>
                <w:bCs/>
                <w:kern w:val="0"/>
                <w:sz w:val="21"/>
                <w:szCs w:val="21"/>
              </w:rPr>
              <w:t>申请报备后，由</w:t>
            </w:r>
            <w:r>
              <w:rPr>
                <w:rFonts w:hint="eastAsia" w:ascii="宋体" w:hAnsi="宋体" w:eastAsia="宋体" w:cs="宋体"/>
                <w:bCs/>
                <w:kern w:val="0"/>
                <w:sz w:val="21"/>
                <w:szCs w:val="21"/>
                <w:lang w:val="en-US" w:eastAsia="zh-CN"/>
              </w:rPr>
              <w:t>乙方</w:t>
            </w:r>
            <w:r>
              <w:rPr>
                <w:rFonts w:hint="eastAsia" w:ascii="宋体" w:hAnsi="宋体" w:eastAsia="宋体" w:cs="宋体"/>
                <w:bCs/>
                <w:kern w:val="0"/>
                <w:sz w:val="21"/>
                <w:szCs w:val="21"/>
              </w:rPr>
              <w:t>人员跟进出现问题，由</w:t>
            </w:r>
            <w:r>
              <w:rPr>
                <w:rFonts w:hint="eastAsia" w:ascii="宋体" w:hAnsi="宋体" w:eastAsia="宋体" w:cs="宋体"/>
                <w:bCs/>
                <w:kern w:val="0"/>
                <w:sz w:val="21"/>
                <w:szCs w:val="21"/>
                <w:lang w:val="en-US" w:eastAsia="zh-CN"/>
              </w:rPr>
              <w:t>乙方</w:t>
            </w:r>
            <w:r>
              <w:rPr>
                <w:rFonts w:hint="eastAsia" w:ascii="宋体" w:hAnsi="宋体" w:eastAsia="宋体" w:cs="宋体"/>
                <w:bCs/>
                <w:kern w:val="0"/>
                <w:sz w:val="21"/>
                <w:szCs w:val="21"/>
              </w:rPr>
              <w:t>负责调查问题原委后交由各科室处理。</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根据医院要求定岗值守，做到人员充足，结构合理，无缺岗缺位。加强岗位管理，值班期间严禁睡岗、在岗玩手机、看书报、聊天等，</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7</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不按规定定岗，缺1人次扣</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分，发现睡岗、玩手机、看书报、聊天等，每次扣1分。</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应建立应急处突队伍（至少</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rPr>
              <w:t>人，退伍军人占比50%以上），发生医疗纠纷、医患冲突、医闹、醉酒或蓄意伤人等扰乱医院正常秩序事件能迅速组织安保力量有效控制场面，确保人、财、物安全。</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未建立应急处突队伍扣2分</w:t>
            </w:r>
            <w:r>
              <w:rPr>
                <w:rFonts w:hint="eastAsia" w:ascii="宋体" w:hAnsi="宋体" w:eastAsia="宋体" w:cs="宋体"/>
                <w:bCs/>
                <w:kern w:val="0"/>
                <w:sz w:val="21"/>
                <w:szCs w:val="21"/>
              </w:rPr>
              <w:t>，人员不足</w:t>
            </w:r>
            <w:r>
              <w:rPr>
                <w:rFonts w:hint="eastAsia" w:ascii="宋体" w:hAnsi="宋体" w:eastAsia="宋体" w:cs="宋体"/>
                <w:bCs/>
                <w:kern w:val="0"/>
                <w:sz w:val="21"/>
                <w:szCs w:val="21"/>
                <w:lang w:val="en-US" w:eastAsia="zh-CN"/>
              </w:rPr>
              <w:t>5</w:t>
            </w:r>
            <w:r>
              <w:rPr>
                <w:rFonts w:hint="eastAsia" w:ascii="宋体" w:hAnsi="宋体" w:eastAsia="宋体" w:cs="宋体"/>
                <w:bCs/>
                <w:kern w:val="0"/>
                <w:sz w:val="21"/>
                <w:szCs w:val="21"/>
              </w:rPr>
              <w:t>人扣1分，人员不足</w:t>
            </w:r>
            <w:r>
              <w:rPr>
                <w:rFonts w:hint="eastAsia" w:ascii="宋体" w:hAnsi="宋体" w:eastAsia="宋体" w:cs="宋体"/>
                <w:bCs/>
                <w:kern w:val="0"/>
                <w:sz w:val="21"/>
                <w:szCs w:val="21"/>
                <w:lang w:val="en-US" w:eastAsia="zh-CN"/>
              </w:rPr>
              <w:t>3</w:t>
            </w:r>
            <w:r>
              <w:rPr>
                <w:rFonts w:hint="eastAsia" w:ascii="宋体" w:hAnsi="宋体" w:eastAsia="宋体" w:cs="宋体"/>
                <w:bCs/>
                <w:kern w:val="0"/>
                <w:sz w:val="21"/>
                <w:szCs w:val="21"/>
              </w:rPr>
              <w:t>人扣2分，</w:t>
            </w:r>
            <w:r>
              <w:rPr>
                <w:rFonts w:hint="eastAsia" w:ascii="宋体" w:hAnsi="宋体" w:eastAsia="宋体" w:cs="宋体"/>
                <w:kern w:val="0"/>
                <w:sz w:val="21"/>
                <w:szCs w:val="21"/>
              </w:rPr>
              <w:t>退伍军人不足50%扣1分。发生突发事件未及时到场或到场后处置不力，扣</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根据合同规定保证保安人员充足。保安队员月离职率不得超过10%（离职率=月内离职人数/月初月末平均人数*100%）。</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保安队员</w:t>
            </w:r>
            <w:r>
              <w:rPr>
                <w:rFonts w:hint="eastAsia" w:ascii="宋体" w:hAnsi="宋体" w:eastAsia="宋体" w:cs="宋体"/>
                <w:kern w:val="0"/>
                <w:sz w:val="21"/>
                <w:szCs w:val="21"/>
                <w:lang w:val="en-US" w:eastAsia="zh-CN"/>
              </w:rPr>
              <w:t>缺1</w:t>
            </w:r>
            <w:r>
              <w:rPr>
                <w:rFonts w:hint="eastAsia" w:ascii="宋体" w:hAnsi="宋体" w:eastAsia="宋体" w:cs="宋体"/>
                <w:kern w:val="0"/>
                <w:sz w:val="21"/>
                <w:szCs w:val="21"/>
                <w:highlight w:val="none"/>
                <w:lang w:val="en-US" w:eastAsia="zh-CN"/>
              </w:rPr>
              <w:t>岗位扣</w:t>
            </w:r>
            <w:r>
              <w:rPr>
                <w:rFonts w:hint="eastAsia" w:ascii="宋体" w:hAnsi="宋体" w:eastAsia="宋体" w:cs="宋体"/>
                <w:kern w:val="0"/>
                <w:sz w:val="21"/>
                <w:szCs w:val="21"/>
              </w:rPr>
              <w:t>1分。人员离职率超过一个百分点扣1分，超过两个百分点扣2分，以此类推。上岗后发现有犯罪或不良行为记录，每人次扣6分。</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所有保安员必须取得《广东省保安员资格证》，保证持证率100%。保安员上岗前必须经过公安部门筛查无犯罪或不良行为记录。</w:t>
            </w:r>
          </w:p>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根据各个岗位的不同特点制定有针对性的培训教育内容，每周至少对保安员进行一次培训教育，并进行现场考核，做好培训记录。每季度进行一次反恐防暴应急演练，并做好演练记录。每周进行一次防暴应急拉练并做好拉练记录，拉练由物业组织且要拍照存档，照片要有时间、地点水印</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严格按照治安要求（1、3、5分钟）执行</w:t>
            </w:r>
            <w:r>
              <w:rPr>
                <w:rFonts w:hint="eastAsia" w:ascii="宋体" w:hAnsi="宋体" w:eastAsia="宋体" w:cs="宋体"/>
                <w:kern w:val="0"/>
                <w:sz w:val="21"/>
                <w:szCs w:val="21"/>
              </w:rPr>
              <w:t>。每月对防暴器材进行清点。</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20</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bCs/>
                <w:kern w:val="0"/>
                <w:sz w:val="21"/>
                <w:szCs w:val="21"/>
              </w:rPr>
              <w:t>保安持证率每降低10%扣1分</w:t>
            </w:r>
            <w:r>
              <w:rPr>
                <w:rFonts w:hint="eastAsia" w:ascii="宋体" w:hAnsi="宋体" w:eastAsia="宋体" w:cs="宋体"/>
                <w:b/>
                <w:bCs/>
                <w:kern w:val="0"/>
                <w:sz w:val="21"/>
                <w:szCs w:val="21"/>
              </w:rPr>
              <w:t>（</w:t>
            </w:r>
            <w:r>
              <w:rPr>
                <w:rFonts w:hint="eastAsia" w:ascii="宋体" w:hAnsi="宋体" w:eastAsia="宋体" w:cs="宋体"/>
                <w:kern w:val="0"/>
                <w:sz w:val="21"/>
                <w:szCs w:val="21"/>
              </w:rPr>
              <w:t>对于新入职或其他特殊情况暂时未能取得保安证的员工，需要对区监委作出书面说明备案</w:t>
            </w:r>
            <w:r>
              <w:rPr>
                <w:rFonts w:hint="eastAsia" w:ascii="宋体" w:hAnsi="宋体" w:eastAsia="宋体" w:cs="宋体"/>
                <w:b/>
                <w:bCs/>
                <w:kern w:val="0"/>
                <w:sz w:val="21"/>
                <w:szCs w:val="21"/>
              </w:rPr>
              <w:t>）。</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培训教育少一次扣1分，培训考核不合格每人次扣1分。未进行反恐防暴演练扣2分（每季度后一个月扣分），</w:t>
            </w:r>
            <w:r>
              <w:rPr>
                <w:rFonts w:hint="eastAsia" w:ascii="宋体" w:hAnsi="宋体" w:eastAsia="宋体" w:cs="宋体"/>
                <w:bCs/>
                <w:kern w:val="0"/>
                <w:sz w:val="21"/>
                <w:szCs w:val="21"/>
              </w:rPr>
              <w:t>防暴应急拉练少一次扣1分，未按规定记录拍照扣一分</w:t>
            </w:r>
            <w:r>
              <w:rPr>
                <w:rFonts w:hint="eastAsia" w:ascii="宋体" w:hAnsi="宋体" w:eastAsia="宋体" w:cs="宋体"/>
                <w:b/>
                <w:bCs/>
                <w:kern w:val="0"/>
                <w:sz w:val="21"/>
                <w:szCs w:val="21"/>
              </w:rPr>
              <w:t>。</w:t>
            </w:r>
            <w:r>
              <w:rPr>
                <w:rFonts w:hint="eastAsia" w:ascii="宋体" w:hAnsi="宋体" w:eastAsia="宋体" w:cs="宋体"/>
                <w:kern w:val="0"/>
                <w:sz w:val="21"/>
                <w:szCs w:val="21"/>
              </w:rPr>
              <w:t>未进行防暴器材清点扣1分，防暴器材丢失扣2分。</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医院要求24小时值守或12小时值守的重点岗位（如急诊科等）保安员必须时刻在位并有相应安全措施。监控室值班员要严格遵守监控室值班制度及保密制度，发现安防及消防设施、设备故障要及时报修，未经允许不得擅自删除、查看、拍摄、泄露视频影像资料。</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12</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重点岗位无防范措施，扣1分。执勤保安脱岗、擅离职守一次扣2分，造成后果视情况另行处理。监控室值班员发现故障未及时报修每次扣1分，擅自删除、查看、拍摄、泄露视频影像资料的每次扣6分，并追究本人及领导责任。</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安检工作：对所有进入门诊、急诊、住院部的患者及陪同人员严格落实入院安检制度，做到“逢包必检、逢人必检”。</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各住院病区：严格把关、文明执勤，礼貌服务，认真盘查登记出入病区的人员，及时发现报告和解决病区发生的各种纠纷。科室的管理，确保大人孩子的安全。并执行各病区的安全工作管理规定、执行探陪制度。</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对安检工作落实不到位，被公安机关缉刀暗访或患者、陪同人员进入医院时未检测出刀具或其他违禁物品的，每次扣</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分；因安检工作落实不到位导致严重后果的每次扣</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rPr>
              <w:t>分。</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cs="宋体"/>
                <w:kern w:val="0"/>
                <w:sz w:val="21"/>
                <w:szCs w:val="21"/>
                <w:lang w:eastAsia="zh-CN"/>
              </w:rPr>
              <w:t>发现</w:t>
            </w:r>
            <w:r>
              <w:rPr>
                <w:rFonts w:hint="eastAsia" w:ascii="宋体" w:hAnsi="宋体" w:eastAsia="宋体" w:cs="宋体"/>
                <w:kern w:val="0"/>
                <w:sz w:val="21"/>
                <w:szCs w:val="21"/>
              </w:rPr>
              <w:t>进出病区人员未登记，每次扣1分。因病区管控措施、陪探制度落实不到位而被科室投诉或要求整改的每次扣2分，被上级部门投诉或要求整改的每次扣</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分。由于玩忽职守，导致事故案件的发生，追究责任。对发生在病区的各种纠纷未及时报告和解决的，扣2分。</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做好重大的活动、会议、接待的保卫工作，建立各级安全警戒方案确保安全稳定，并能圆满完成</w:t>
            </w:r>
            <w:r>
              <w:rPr>
                <w:rFonts w:hint="eastAsia" w:ascii="宋体" w:hAnsi="宋体" w:eastAsia="宋体" w:cs="宋体"/>
                <w:kern w:val="0"/>
                <w:sz w:val="21"/>
                <w:szCs w:val="21"/>
                <w:lang w:eastAsia="zh-CN"/>
              </w:rPr>
              <w:t>甲方</w:t>
            </w:r>
            <w:r>
              <w:rPr>
                <w:rFonts w:hint="eastAsia" w:ascii="宋体" w:hAnsi="宋体" w:eastAsia="宋体" w:cs="宋体"/>
                <w:kern w:val="0"/>
                <w:sz w:val="21"/>
                <w:szCs w:val="21"/>
              </w:rPr>
              <w:t>交代的其他任务。</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达不到安全要求，无安全工作方案每次（项），扣1分，因安全工作失利造成不良影响扣2分，并视情况进行处理。</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定期组织安全教育、积极发现安全隐患，力保院内不发生物品被盗等各类案件安全事故，杜绝重大案件及事故。及时制止和平息打劫、偷盗、辱骂、殴打医护人员、医疗纠纷闹事及“医托”等突发事件。</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发生一次责任案件、事故、重大险情扣10分，并追究责任。因管理不力导致院内职工、病人、探视人员及施工人员物品（手机、包等物品）被盗扣2分，医院财产被盗扣</w:t>
            </w: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rPr>
              <w:t>分。发生物业内部人员自盗或贩卖，扣</w:t>
            </w:r>
            <w:r>
              <w:rPr>
                <w:rFonts w:hint="eastAsia" w:ascii="宋体" w:hAnsi="宋体" w:eastAsia="宋体" w:cs="宋体"/>
                <w:kern w:val="0"/>
                <w:sz w:val="21"/>
                <w:szCs w:val="21"/>
                <w:lang w:val="en-US" w:eastAsia="zh-CN"/>
              </w:rPr>
              <w:t>6</w:t>
            </w:r>
            <w:r>
              <w:rPr>
                <w:rFonts w:hint="eastAsia" w:ascii="宋体" w:hAnsi="宋体" w:eastAsia="宋体" w:cs="宋体"/>
                <w:kern w:val="0"/>
                <w:sz w:val="21"/>
                <w:szCs w:val="21"/>
              </w:rPr>
              <w:t>分，并追究领导责任。发生突发事件未及时制止，每次扣2～5分，造成严重后果的追究责任。</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无重大治安案件，一般治安案件每月不超过两起。如遇突发事件，协助政府执法部门维护医院的正常医疗秩序。</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发生重大案件扣4分，一般案件超过一起扣2分。未履行协助职责一次扣1分。</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9059"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二、交通管理（</w:t>
            </w:r>
            <w:r>
              <w:rPr>
                <w:rFonts w:hint="eastAsia" w:ascii="宋体" w:hAnsi="宋体" w:eastAsia="宋体" w:cs="宋体"/>
                <w:b/>
                <w:bCs/>
                <w:kern w:val="0"/>
                <w:sz w:val="21"/>
                <w:szCs w:val="21"/>
                <w:lang w:val="en-US" w:eastAsia="zh-CN"/>
              </w:rPr>
              <w:t>20</w:t>
            </w:r>
            <w:r>
              <w:rPr>
                <w:rFonts w:hint="eastAsia" w:ascii="宋体" w:hAnsi="宋体" w:eastAsia="宋体" w:cs="宋体"/>
                <w:b/>
                <w:bCs/>
                <w:kern w:val="0"/>
                <w:sz w:val="21"/>
                <w:szCs w:val="21"/>
              </w:rPr>
              <w:t>分）</w:t>
            </w: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停车场有专人管理，维护好停车秩序。</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发生一次纠纷未及时处理，扣1分/次。</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非机动车辆集中停放，管理制度落实，停放整齐，场地整洁，确保安全，严防损坏丢失。</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一项不符合，扣1分。承担造成的事故责任。</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正确疏导进出医院各种车辆，按位泊车，认真办理出入场手续，积极巡查提醒车主关好车窗、锁好车门防止发生车辆碰撞、被盗、堵塞通道，确保院内停车安全。对于货物车辆进出院内要认真检查，做好进出登记。</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7</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消防通道、正常道路严禁停车，违反每辆次扣1分，因指挥不力车辆逆行造成堵车，每次扣1分。未对货车做进出登记，一次扣1分；没有放行条而放行的一次扣2分，造成院内财物丢失的，追究责任。</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对于收费、挂号等排队处要严格执勤，维护排队秩序，机动灵活。防止发生病人钱财及其他物品被盗。防止和果断处理病患与收费员发生的冲突。</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因管理不力，收费、挂号处患者人员丢失物品。挂号秩序混乱，得不到及时制止（发生冲突），影响正常秩序的，均扣1分。</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车辆有序停放，遇高峰期应及时疏理，以免造成道路堵塞，不得无故封闭出入口。</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无故封闭出入口一次扣1分，车辆发生拥挤堵塞现象，视情况扣1分。</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不得无故损坏停车场的各项器材、设施，如发生损坏事件，应立即叫当事人照价赔偿，不得随意放行。</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无故损坏未及时处理一次扣1分</w:t>
            </w:r>
          </w:p>
        </w:tc>
        <w:tc>
          <w:tcPr>
            <w:tcW w:w="8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9059"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三、消防管理及防汛工作（7</w:t>
            </w:r>
            <w:r>
              <w:rPr>
                <w:rFonts w:hint="eastAsia" w:ascii="宋体" w:hAnsi="宋体" w:eastAsia="宋体" w:cs="宋体"/>
                <w:b/>
                <w:bCs/>
                <w:kern w:val="0"/>
                <w:sz w:val="21"/>
                <w:szCs w:val="21"/>
                <w:lang w:val="en-US" w:eastAsia="zh-CN"/>
              </w:rPr>
              <w:t>0</w:t>
            </w:r>
            <w:r>
              <w:rPr>
                <w:rFonts w:hint="eastAsia" w:ascii="宋体" w:hAnsi="宋体" w:eastAsia="宋体" w:cs="宋体"/>
                <w:b/>
                <w:bCs/>
                <w:kern w:val="0"/>
                <w:sz w:val="21"/>
                <w:szCs w:val="21"/>
              </w:rPr>
              <w:t>分）</w:t>
            </w: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成立义务消防队，有组织，有规章制度，义务消防队应定期组织至少四次灭火应急疏散演练及消防安全知识培训，每月至少进行一次防火应急拉练并做好记录，所有人员必须懂得基本消防设施、灭火器材及防护用品的正确使用，懂得灭火及应急疏散的基本知识，接到火灾报警（确认火灾）后，应在3分钟内赶到火灾现场灭火。</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2</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未成立义务消防队扣2分，未组织灭火应急演练及消防培训的，少一次扣1分，每月未进行防火应急拉练并做好记录的一次扣1分，人员不懂得基本消防设施、灭火器材及防护用品的正确使用的，发现一次扣1分，不懂得灭火及应急疏散的基本知识的，发现一次扣1分，不能3分钟内不能到达火灾现场的扣2分。</w:t>
            </w:r>
          </w:p>
        </w:tc>
        <w:tc>
          <w:tcPr>
            <w:tcW w:w="851"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消防控制中心24小时值班，值班人员必须持证上岗，值班人员每班次不能少于两个，消防系统技术状态符合安全要求，设施设备齐全，完好无损，可随时启用。消防控制室每天要填写值班记录表，值班人员应懂得消防控制室火灾应急处置程序，清楚职责并熟悉设备操作，发现消防设备设施问题应及时通知维保单位处理，发现火警要及时核实并正确做出处理。</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15</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发现值班人员安排人员少于两人的每次扣2分，发现值班人员无证上岗每人每班次，扣5分。值班人员不遵守消防控制室值班制度的发现一次扣1分，少一天值班记录及交接班记录的扣1分，不清楚消防控制室火灾应急处置程序的扣2分，发现问题未及时正确处理的扣2分，值班人员不能正确履行职责不熟悉设备操作扣2分。</w:t>
            </w:r>
          </w:p>
        </w:tc>
        <w:tc>
          <w:tcPr>
            <w:tcW w:w="851"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center" w:pos="4153"/>
              </w:tabs>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主管人员必须持证上岗，应了解突发火灾的应急处置方案，掌握消防设备设施的使用方法并能及时处理各种问题。主管应能正确处理各种火险、火灾的临时指挥、组织救护及调度，接到火灾报警后，应在</w:t>
            </w: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rPr>
              <w:t>分钟内保证相关到达报警点核实情况，如属火警迅速组织扑救和疏散。</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发现无证上岗的扣3分，不了解突发火灾的应急处置方案的扣3分，主管不能正确履行管理职责进行的扣2分。</w:t>
            </w:r>
          </w:p>
        </w:tc>
        <w:tc>
          <w:tcPr>
            <w:tcW w:w="851"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保持疏散通道及消防车道畅通无阻，消防设施设备无缺失或被盗。</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发现疏散通道或消防车道被阻的一次扣</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分，出现消防设施、器材缺失或被盗的一次扣2分</w:t>
            </w:r>
          </w:p>
        </w:tc>
        <w:tc>
          <w:tcPr>
            <w:tcW w:w="851"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严格执行消防巡查管理制度，积极巡查（1、每日应组织开展防火巡查工作，明确巡查人员。住院楼、门诊楼及消防重点部位应至少每2h巡查一次，其他场所每日应至少巡查一次；2、防火巡查人员对巡查过程中发现的问题应责令相关人员当场改正，不能当场整改的及时通知维保单位及</w:t>
            </w:r>
            <w:r>
              <w:rPr>
                <w:rFonts w:hint="eastAsia" w:ascii="宋体" w:hAnsi="宋体" w:eastAsia="宋体" w:cs="宋体"/>
                <w:kern w:val="0"/>
                <w:sz w:val="21"/>
                <w:szCs w:val="21"/>
                <w:lang w:val="en-US" w:eastAsia="zh-CN"/>
              </w:rPr>
              <w:t>后勤保障部</w:t>
            </w:r>
            <w:r>
              <w:rPr>
                <w:rFonts w:hint="eastAsia" w:ascii="宋体" w:hAnsi="宋体" w:eastAsia="宋体" w:cs="宋体"/>
                <w:kern w:val="0"/>
                <w:sz w:val="21"/>
                <w:szCs w:val="21"/>
              </w:rPr>
              <w:t>跟进后续整改工作；3、防火巡查应当填写巡查记录表。巡查人员应当在巡查记录表上签字，存档备查），及时正确处理出现的问题，确保安全生产无事故，无火灾。</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日常监督内容包括：1.用火、用电有无违章情况。2.安全出口、疏散通道是否畅通，安全疏散指示标志、应急照明是否完好。3.常闭式防火门是否处于关闭状态、防火卷帘下是否堆放物品影响使用。4.消防设施、器材和消防安全标志是否在位完整。5.消防安全重点部位的人员在岗情况。6.电动单车违规停放违规充电及禁烟情况。7.院内是否存在易燃易爆物品及可燃性垃圾乱堆放现象。</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15</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日常监督检查每发现一次问题扣1分，未按规定频次巡查的发现一次扣1分，巡查发现问题未及时处理的发现一次扣1分，未认真填写巡查记录的发现一次扣1分，巡查不覆盖全部内容的发现一次扣1分，发生火灾扣15分，并追究责任。</w:t>
            </w:r>
          </w:p>
        </w:tc>
        <w:tc>
          <w:tcPr>
            <w:tcW w:w="851"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每年节假日前对各重点部位进行安全大巡查，保障安全。</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少检查一次扣1分，拖延检查扣1分，无检查记录一次扣1分。</w:t>
            </w:r>
          </w:p>
        </w:tc>
        <w:tc>
          <w:tcPr>
            <w:tcW w:w="851"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按上级消防主管部门要求，每月及时上报消防检查、巡查、测试等记录。</w:t>
            </w: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漏报一次扣2分。没有上报全部巡查点的每次扣1分。</w:t>
            </w:r>
          </w:p>
        </w:tc>
        <w:tc>
          <w:tcPr>
            <w:tcW w:w="851"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自然灾害应对工作，每年汛期前（4月份前）</w:t>
            </w:r>
            <w:r>
              <w:rPr>
                <w:rFonts w:hint="eastAsia" w:ascii="宋体" w:hAnsi="宋体" w:eastAsia="宋体" w:cs="宋体"/>
                <w:kern w:val="0"/>
                <w:sz w:val="21"/>
                <w:szCs w:val="21"/>
                <w:lang w:val="en-US" w:eastAsia="zh-CN"/>
              </w:rPr>
              <w:t>做好防汛工作</w:t>
            </w:r>
            <w:r>
              <w:rPr>
                <w:rFonts w:hint="eastAsia" w:ascii="宋体" w:hAnsi="宋体" w:eastAsia="宋体" w:cs="宋体"/>
                <w:kern w:val="0"/>
                <w:sz w:val="21"/>
                <w:szCs w:val="21"/>
              </w:rPr>
              <w:t>，组织进行一次防汛救灾演练，汛期做好巡查检查、防汛救灾工作。</w:t>
            </w:r>
          </w:p>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8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6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防汛</w:t>
            </w:r>
            <w:r>
              <w:rPr>
                <w:rFonts w:hint="eastAsia" w:ascii="宋体" w:hAnsi="宋体" w:eastAsia="宋体" w:cs="宋体"/>
                <w:kern w:val="0"/>
                <w:sz w:val="21"/>
                <w:szCs w:val="21"/>
                <w:lang w:val="en-US" w:eastAsia="zh-CN"/>
              </w:rPr>
              <w:t>检查不到位</w:t>
            </w:r>
            <w:r>
              <w:rPr>
                <w:rFonts w:hint="eastAsia" w:ascii="宋体" w:hAnsi="宋体" w:eastAsia="宋体" w:cs="宋体"/>
                <w:kern w:val="0"/>
                <w:sz w:val="21"/>
                <w:szCs w:val="21"/>
              </w:rPr>
              <w:t>，扣2分；未进行防汛演练扣2分；台风、暴雨期间未进行巡查、检查，每次扣1分；因汛期巡查、检查不到位造成医院财产损失或灾害事故，每次扣3分。</w:t>
            </w:r>
          </w:p>
        </w:tc>
        <w:tc>
          <w:tcPr>
            <w:tcW w:w="851"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c>
          <w:tcPr>
            <w:tcW w:w="1335" w:type="dxa"/>
            <w:tcBorders>
              <w:top w:val="single" w:color="auto" w:sz="4" w:space="0"/>
              <w:left w:val="nil"/>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9059"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四、持续改进及服务满意度（15分）</w:t>
            </w: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整体服务月平均满意度（医护人员、门</w:t>
            </w:r>
            <w:r>
              <w:rPr>
                <w:rFonts w:hint="eastAsia" w:ascii="宋体" w:hAnsi="宋体" w:eastAsia="宋体" w:cs="宋体"/>
                <w:kern w:val="0"/>
                <w:sz w:val="21"/>
                <w:szCs w:val="21"/>
                <w:lang w:val="en-US" w:eastAsia="zh-CN"/>
              </w:rPr>
              <w:t>急</w:t>
            </w:r>
            <w:r>
              <w:rPr>
                <w:rFonts w:hint="eastAsia" w:ascii="宋体" w:hAnsi="宋体" w:eastAsia="宋体" w:cs="宋体"/>
                <w:kern w:val="0"/>
                <w:sz w:val="21"/>
                <w:szCs w:val="21"/>
              </w:rPr>
              <w:t>诊</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住院</w:t>
            </w:r>
            <w:r>
              <w:rPr>
                <w:rFonts w:hint="eastAsia" w:ascii="宋体" w:hAnsi="宋体" w:eastAsia="宋体" w:cs="宋体"/>
                <w:kern w:val="0"/>
                <w:sz w:val="21"/>
                <w:szCs w:val="21"/>
                <w:lang w:val="en-US" w:eastAsia="zh-CN"/>
              </w:rPr>
              <w:t>患者</w:t>
            </w:r>
            <w:r>
              <w:rPr>
                <w:rFonts w:hint="eastAsia" w:ascii="宋体" w:hAnsi="宋体" w:eastAsia="宋体" w:cs="宋体"/>
                <w:kern w:val="0"/>
                <w:sz w:val="21"/>
                <w:szCs w:val="21"/>
              </w:rPr>
              <w:t>）不得低于</w:t>
            </w:r>
            <w:r>
              <w:rPr>
                <w:rFonts w:hint="eastAsia" w:ascii="宋体" w:hAnsi="宋体" w:eastAsia="宋体" w:cs="宋体"/>
                <w:kern w:val="0"/>
                <w:sz w:val="21"/>
                <w:szCs w:val="21"/>
                <w:lang w:val="en-US" w:eastAsia="zh-CN"/>
              </w:rPr>
              <w:t>90</w:t>
            </w:r>
            <w:r>
              <w:rPr>
                <w:rFonts w:hint="eastAsia" w:ascii="宋体" w:hAnsi="宋体" w:eastAsia="宋体" w:cs="宋体"/>
                <w:kern w:val="0"/>
                <w:sz w:val="21"/>
                <w:szCs w:val="21"/>
              </w:rPr>
              <w:t>%。</w:t>
            </w:r>
          </w:p>
        </w:tc>
        <w:tc>
          <w:tcPr>
            <w:tcW w:w="8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6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每月低于</w:t>
            </w:r>
            <w:r>
              <w:rPr>
                <w:rFonts w:hint="eastAsia" w:ascii="宋体" w:hAnsi="宋体" w:eastAsia="宋体" w:cs="宋体"/>
                <w:kern w:val="0"/>
                <w:sz w:val="21"/>
                <w:szCs w:val="21"/>
                <w:lang w:val="en-US" w:eastAsia="zh-CN"/>
              </w:rPr>
              <w:t>90</w:t>
            </w:r>
            <w:r>
              <w:rPr>
                <w:rFonts w:hint="eastAsia" w:ascii="宋体" w:hAnsi="宋体" w:eastAsia="宋体" w:cs="宋体"/>
                <w:kern w:val="0"/>
                <w:sz w:val="21"/>
                <w:szCs w:val="21"/>
              </w:rPr>
              <w:t>%，一个百分点扣1分</w:t>
            </w:r>
          </w:p>
        </w:tc>
        <w:tc>
          <w:tcPr>
            <w:tcW w:w="851"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35"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33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持续改进</w:t>
            </w:r>
          </w:p>
        </w:tc>
        <w:tc>
          <w:tcPr>
            <w:tcW w:w="8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6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上月扣分项未完成整改的，每一项扣2分。</w:t>
            </w:r>
          </w:p>
        </w:tc>
        <w:tc>
          <w:tcPr>
            <w:tcW w:w="851"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c>
          <w:tcPr>
            <w:tcW w:w="1335"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jc w:val="center"/>
        </w:trPr>
        <w:tc>
          <w:tcPr>
            <w:tcW w:w="7724"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right"/>
              <w:rPr>
                <w:rFonts w:hint="eastAsia" w:ascii="宋体" w:hAnsi="宋体" w:eastAsia="宋体" w:cs="宋体"/>
                <w:kern w:val="0"/>
                <w:sz w:val="21"/>
                <w:szCs w:val="21"/>
              </w:rPr>
            </w:pPr>
            <w:r>
              <w:rPr>
                <w:rFonts w:hint="eastAsia" w:ascii="宋体" w:hAnsi="宋体" w:eastAsia="宋体" w:cs="宋体"/>
                <w:b/>
                <w:bCs/>
                <w:kern w:val="0"/>
                <w:sz w:val="21"/>
                <w:szCs w:val="21"/>
              </w:rPr>
              <w:t>总分</w:t>
            </w:r>
          </w:p>
        </w:tc>
        <w:tc>
          <w:tcPr>
            <w:tcW w:w="1335"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bl>
    <w:p>
      <w:pPr>
        <w:spacing w:line="360" w:lineRule="auto"/>
        <w:ind w:firstLine="723" w:firstLineChars="300"/>
        <w:rPr>
          <w:rFonts w:hint="eastAsia" w:ascii="宋体" w:hAnsi="宋体" w:eastAsia="宋体" w:cs="宋体"/>
          <w:b/>
          <w:bCs/>
          <w:sz w:val="24"/>
          <w:szCs w:val="24"/>
        </w:rPr>
      </w:pPr>
      <w:r>
        <w:rPr>
          <w:rFonts w:hint="eastAsia" w:ascii="宋体" w:hAnsi="宋体" w:eastAsia="宋体" w:cs="宋体"/>
          <w:b/>
          <w:bCs/>
          <w:sz w:val="24"/>
          <w:szCs w:val="24"/>
        </w:rPr>
        <w:t>5、环境管理类（总分：</w:t>
      </w:r>
      <w:r>
        <w:rPr>
          <w:rFonts w:hint="eastAsia" w:ascii="宋体" w:hAnsi="宋体" w:eastAsia="宋体" w:cs="宋体"/>
          <w:b/>
          <w:bCs/>
          <w:sz w:val="24"/>
          <w:szCs w:val="24"/>
          <w:lang w:val="en-US" w:eastAsia="zh-CN"/>
        </w:rPr>
        <w:t>20</w:t>
      </w:r>
      <w:r>
        <w:rPr>
          <w:rFonts w:hint="eastAsia" w:ascii="宋体" w:hAnsi="宋体" w:eastAsia="宋体" w:cs="宋体"/>
          <w:b/>
          <w:bCs/>
          <w:sz w:val="24"/>
          <w:szCs w:val="24"/>
        </w:rPr>
        <w:t xml:space="preserve">0分）   </w:t>
      </w:r>
    </w:p>
    <w:tbl>
      <w:tblPr>
        <w:tblStyle w:val="43"/>
        <w:tblW w:w="91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0"/>
        <w:gridCol w:w="810"/>
        <w:gridCol w:w="2727"/>
        <w:gridCol w:w="829"/>
        <w:gridCol w:w="1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服务质量标准</w:t>
            </w:r>
          </w:p>
        </w:tc>
        <w:tc>
          <w:tcPr>
            <w:tcW w:w="810" w:type="dxa"/>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分值</w:t>
            </w:r>
          </w:p>
        </w:tc>
        <w:tc>
          <w:tcPr>
            <w:tcW w:w="2727" w:type="dxa"/>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质量考评标准</w:t>
            </w:r>
          </w:p>
        </w:tc>
        <w:tc>
          <w:tcPr>
            <w:tcW w:w="829" w:type="dxa"/>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评分</w:t>
            </w:r>
          </w:p>
        </w:tc>
        <w:tc>
          <w:tcPr>
            <w:tcW w:w="1365" w:type="dxa"/>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扣分原因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111" w:type="dxa"/>
            <w:gridSpan w:val="5"/>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一、环境清洁管理（1</w:t>
            </w:r>
            <w:r>
              <w:rPr>
                <w:rFonts w:hint="eastAsia" w:ascii="宋体" w:hAnsi="宋体" w:eastAsia="宋体" w:cs="宋体"/>
                <w:b/>
                <w:bCs/>
                <w:kern w:val="0"/>
                <w:sz w:val="21"/>
                <w:szCs w:val="21"/>
                <w:lang w:val="en-US" w:eastAsia="zh-CN"/>
              </w:rPr>
              <w:t>1</w:t>
            </w:r>
            <w:r>
              <w:rPr>
                <w:rFonts w:hint="eastAsia" w:ascii="宋体" w:hAnsi="宋体" w:eastAsia="宋体" w:cs="宋体"/>
                <w:b/>
                <w:bCs/>
                <w:kern w:val="0"/>
                <w:sz w:val="21"/>
                <w:szCs w:val="21"/>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textAlignment w:val="center"/>
              <w:rPr>
                <w:rFonts w:hint="eastAsia" w:ascii="宋体" w:hAnsi="宋体" w:eastAsia="宋体" w:cs="宋体"/>
                <w:kern w:val="0"/>
                <w:sz w:val="21"/>
                <w:szCs w:val="21"/>
              </w:rPr>
            </w:pPr>
            <w:r>
              <w:rPr>
                <w:rFonts w:hint="eastAsia" w:ascii="宋体" w:hAnsi="宋体" w:eastAsia="宋体" w:cs="宋体"/>
                <w:kern w:val="0"/>
                <w:sz w:val="21"/>
                <w:szCs w:val="21"/>
              </w:rPr>
              <w:t>环卫设施设备齐全，清洁耗材、消毒耗材及清洁工具完备，打造生活垃圾暂存站；保洁人数按合同满足标准配备，可以满足各科室及室内外保洁需求。</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textAlignment w:val="center"/>
              <w:rPr>
                <w:rFonts w:hint="eastAsia" w:ascii="宋体" w:hAnsi="宋体" w:eastAsia="宋体" w:cs="宋体"/>
                <w:kern w:val="0"/>
                <w:sz w:val="21"/>
                <w:szCs w:val="21"/>
              </w:rPr>
            </w:pPr>
            <w:r>
              <w:rPr>
                <w:rFonts w:hint="eastAsia" w:ascii="宋体" w:hAnsi="宋体" w:eastAsia="宋体" w:cs="宋体"/>
                <w:kern w:val="0"/>
                <w:sz w:val="21"/>
                <w:szCs w:val="21"/>
              </w:rPr>
              <w:t>发现一项配备不齐，扣</w:t>
            </w:r>
            <w:r>
              <w:rPr>
                <w:rFonts w:hint="eastAsia" w:ascii="宋体" w:hAnsi="宋体" w:eastAsia="宋体" w:cs="宋体"/>
                <w:sz w:val="21"/>
                <w:szCs w:val="21"/>
              </w:rPr>
              <w:t>1分；未按标准配备保洁员，扣2分。</w:t>
            </w:r>
          </w:p>
        </w:tc>
        <w:tc>
          <w:tcPr>
            <w:tcW w:w="829" w:type="dxa"/>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p>
        </w:tc>
        <w:tc>
          <w:tcPr>
            <w:tcW w:w="1365" w:type="dxa"/>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textAlignment w:val="center"/>
              <w:rPr>
                <w:rFonts w:hint="eastAsia" w:ascii="宋体" w:hAnsi="宋体" w:eastAsia="宋体" w:cs="宋体"/>
                <w:kern w:val="0"/>
                <w:sz w:val="21"/>
                <w:szCs w:val="21"/>
              </w:rPr>
            </w:pPr>
            <w:r>
              <w:rPr>
                <w:rFonts w:hint="eastAsia" w:ascii="宋体" w:hAnsi="宋体" w:eastAsia="宋体" w:cs="宋体"/>
                <w:kern w:val="0"/>
                <w:sz w:val="21"/>
                <w:szCs w:val="21"/>
              </w:rPr>
              <w:t>清洁卫生各区域明确责任人，清洁区内达到标准化清洁保洁；制定并落实保洁清洁计划，定期开展保洁员业务培训；保洁员使用礼貌用语、着装统一、工作仔细、形象良好，并积极主动学习新的保洁知识，提高保洁、清洁技术；作业期间按规定佩戴好相关防护用品。</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5</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textAlignment w:val="center"/>
              <w:rPr>
                <w:rFonts w:hint="eastAsia" w:ascii="宋体" w:hAnsi="宋体" w:eastAsia="宋体" w:cs="宋体"/>
                <w:kern w:val="0"/>
                <w:sz w:val="21"/>
                <w:szCs w:val="21"/>
              </w:rPr>
            </w:pPr>
            <w:r>
              <w:rPr>
                <w:rFonts w:hint="eastAsia" w:ascii="宋体" w:hAnsi="宋体" w:eastAsia="宋体" w:cs="宋体"/>
                <w:kern w:val="0"/>
                <w:sz w:val="21"/>
                <w:szCs w:val="21"/>
              </w:rPr>
              <w:t>责任范围不明确，扣</w:t>
            </w:r>
            <w:r>
              <w:rPr>
                <w:rFonts w:hint="eastAsia" w:ascii="宋体" w:hAnsi="宋体" w:eastAsia="宋体" w:cs="宋体"/>
                <w:sz w:val="21"/>
                <w:szCs w:val="21"/>
              </w:rPr>
              <w:t>1分；未制定或落实保洁计划，扣2分；未开展保洁员业务培训，扣1分；未实行标准化保洁</w:t>
            </w:r>
            <w:r>
              <w:rPr>
                <w:rFonts w:hint="eastAsia" w:ascii="宋体" w:hAnsi="宋体" w:eastAsia="宋体" w:cs="宋体"/>
                <w:sz w:val="21"/>
                <w:szCs w:val="21"/>
                <w:lang w:val="en-US" w:eastAsia="zh-CN"/>
              </w:rPr>
              <w:t>员</w:t>
            </w:r>
            <w:r>
              <w:rPr>
                <w:rFonts w:hint="eastAsia" w:ascii="宋体" w:hAnsi="宋体" w:eastAsia="宋体" w:cs="宋体"/>
                <w:sz w:val="21"/>
                <w:szCs w:val="21"/>
              </w:rPr>
              <w:t>着装不统一、不干净形象不好，每人次扣1分；保洁培训工作有计划无落实或无计划，扣1分；未按规定佩戴防护用品，扣1分。</w:t>
            </w:r>
          </w:p>
        </w:tc>
        <w:tc>
          <w:tcPr>
            <w:tcW w:w="829" w:type="dxa"/>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p>
        </w:tc>
        <w:tc>
          <w:tcPr>
            <w:tcW w:w="1365" w:type="dxa"/>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室内室外地面干净、整洁，无纸屑、果皮、污渍、积水、灰尘、烟头、杂物等；墙面、玻璃、仪器、公共设施设备、外围标识牌、栏杆等保持洁净，无蜘蛛网、尘土堆积；电梯保持不锈钢墙身亮洁，无缺油现象。垃圾桶内的垃圾不能超过三分之二，垃圾清倒及时，无异味散发。</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textAlignment w:val="center"/>
              <w:rPr>
                <w:rFonts w:hint="default" w:ascii="宋体" w:hAnsi="宋体" w:eastAsia="宋体" w:cs="宋体"/>
                <w:kern w:val="0"/>
                <w:sz w:val="21"/>
                <w:szCs w:val="21"/>
                <w:lang w:val="en-US"/>
              </w:rPr>
            </w:pPr>
            <w:r>
              <w:rPr>
                <w:rFonts w:hint="eastAsia" w:ascii="宋体" w:hAnsi="宋体" w:eastAsia="宋体" w:cs="宋体"/>
                <w:kern w:val="0"/>
                <w:sz w:val="21"/>
                <w:szCs w:val="21"/>
                <w:lang w:val="en-US" w:eastAsia="zh-CN"/>
              </w:rPr>
              <w:t>20</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地面有垃圾、积水、杂物等，垃圾桶清理不及时，扣</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分；墙面、玻璃窗、公共设施等有灰尘堆积、蜘蛛网，扣1分；电梯墙面不光亮，没有定期保养，扣</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w:t>
            </w:r>
          </w:p>
        </w:tc>
        <w:tc>
          <w:tcPr>
            <w:tcW w:w="829" w:type="dxa"/>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p>
        </w:tc>
        <w:tc>
          <w:tcPr>
            <w:tcW w:w="1365" w:type="dxa"/>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公共洗手间专项保洁，有专人负责且制度完善；厕所内设施设备完善无损坏，及时补充洗手液、擦手纸、卷纸等；厕所内无杂物堆放，洗手池、大小便池、镜面、墙面光亮洁净，通风良好</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洗手池及地面等无积水，垃圾及时清理。</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20</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textAlignment w:val="center"/>
              <w:rPr>
                <w:rFonts w:hint="eastAsia" w:ascii="宋体" w:hAnsi="宋体" w:eastAsia="宋体" w:cs="宋体"/>
                <w:kern w:val="0"/>
                <w:sz w:val="21"/>
                <w:szCs w:val="21"/>
              </w:rPr>
            </w:pPr>
            <w:r>
              <w:rPr>
                <w:rFonts w:hint="eastAsia" w:ascii="宋体" w:hAnsi="宋体" w:eastAsia="宋体" w:cs="宋体"/>
                <w:kern w:val="0"/>
                <w:sz w:val="21"/>
                <w:szCs w:val="21"/>
              </w:rPr>
              <w:t>缺少专人负责、制度不完善，扣2分；设施设备损坏，未及时报修及张贴相关标识，扣1分；没有及时补充洗手液、卷纸、擦手纸</w:t>
            </w:r>
            <w:r>
              <w:rPr>
                <w:rFonts w:hint="eastAsia" w:ascii="宋体" w:hAnsi="宋体" w:eastAsia="宋体" w:cs="宋体"/>
                <w:kern w:val="0"/>
                <w:sz w:val="21"/>
                <w:szCs w:val="21"/>
                <w:lang w:val="en-US" w:eastAsia="zh-CN"/>
              </w:rPr>
              <w:t>被患者投诉</w:t>
            </w:r>
            <w:r>
              <w:rPr>
                <w:rFonts w:hint="eastAsia" w:ascii="宋体" w:hAnsi="宋体" w:eastAsia="宋体" w:cs="宋体"/>
                <w:kern w:val="0"/>
                <w:sz w:val="21"/>
                <w:szCs w:val="21"/>
              </w:rPr>
              <w:t>扣2分；厕所内有杂物，地面、洗手池有积水，清洁不到位，大小便池有污物，墙面镜面有污渍等，扣</w:t>
            </w:r>
            <w:r>
              <w:rPr>
                <w:rFonts w:hint="eastAsia" w:ascii="宋体" w:hAnsi="宋体" w:eastAsia="宋体" w:cs="宋体"/>
                <w:kern w:val="0"/>
                <w:sz w:val="21"/>
                <w:szCs w:val="21"/>
                <w:lang w:val="en-US" w:eastAsia="zh-CN"/>
              </w:rPr>
              <w:t>0.5</w:t>
            </w:r>
            <w:r>
              <w:rPr>
                <w:rFonts w:hint="eastAsia" w:ascii="宋体" w:hAnsi="宋体" w:eastAsia="宋体" w:cs="宋体"/>
                <w:sz w:val="21"/>
                <w:szCs w:val="21"/>
              </w:rPr>
              <w:t>分；垃圾未及时清理，扣</w:t>
            </w:r>
            <w:r>
              <w:rPr>
                <w:rFonts w:hint="eastAsia" w:ascii="宋体" w:hAnsi="宋体" w:eastAsia="宋体" w:cs="宋体"/>
                <w:sz w:val="21"/>
                <w:szCs w:val="21"/>
                <w:lang w:val="en-US" w:eastAsia="zh-CN"/>
              </w:rPr>
              <w:t>0.5</w:t>
            </w:r>
            <w:r>
              <w:rPr>
                <w:rFonts w:hint="eastAsia" w:ascii="宋体" w:hAnsi="宋体" w:eastAsia="宋体" w:cs="宋体"/>
                <w:sz w:val="21"/>
                <w:szCs w:val="21"/>
              </w:rPr>
              <w:t>分。</w:t>
            </w:r>
          </w:p>
        </w:tc>
        <w:tc>
          <w:tcPr>
            <w:tcW w:w="829" w:type="dxa"/>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p>
        </w:tc>
        <w:tc>
          <w:tcPr>
            <w:tcW w:w="1365" w:type="dxa"/>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生活垃圾进行分类回收及收运，安排垃圾专员进行二次分拣，分类回收，做好记录，定期通知坪山区指定回收单位上门回收，留好联单，做好台账记录，每月月初将上月可回收物台账复印件提交给</w:t>
            </w:r>
            <w:r>
              <w:rPr>
                <w:rFonts w:hint="eastAsia" w:ascii="宋体" w:hAnsi="宋体" w:eastAsia="宋体" w:cs="宋体"/>
                <w:kern w:val="0"/>
                <w:sz w:val="21"/>
                <w:szCs w:val="21"/>
                <w:lang w:val="en-US" w:eastAsia="zh-CN"/>
              </w:rPr>
              <w:t>后勤保障部</w:t>
            </w:r>
            <w:r>
              <w:rPr>
                <w:rFonts w:hint="eastAsia" w:ascii="宋体" w:hAnsi="宋体" w:eastAsia="宋体" w:cs="宋体"/>
                <w:kern w:val="0"/>
                <w:sz w:val="21"/>
                <w:szCs w:val="21"/>
              </w:rPr>
              <w:t>存档。生活垃圾暂存站标识制度完善，垃圾每天清运，无杂物堆放，定期打扫；垃圾桶摆放整齐，清运后及时清洗，无异味无积水。</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20</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保洁员未进行垃圾分类回收，扣2分；记录台账不完善，扣2分；标识、制度不完善、扣1分；垃圾站杂乱堆放，没有</w:t>
            </w:r>
            <w:r>
              <w:rPr>
                <w:rFonts w:hint="eastAsia" w:ascii="宋体" w:hAnsi="宋体" w:eastAsia="宋体" w:cs="宋体"/>
                <w:kern w:val="0"/>
                <w:sz w:val="21"/>
                <w:szCs w:val="21"/>
                <w:lang w:val="en-US" w:eastAsia="zh-CN"/>
              </w:rPr>
              <w:t>当天</w:t>
            </w:r>
            <w:r>
              <w:rPr>
                <w:rFonts w:hint="eastAsia" w:ascii="宋体" w:hAnsi="宋体" w:eastAsia="宋体" w:cs="宋体"/>
                <w:kern w:val="0"/>
                <w:sz w:val="21"/>
                <w:szCs w:val="21"/>
              </w:rPr>
              <w:t>及时清扫，有异味，扣</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w:t>
            </w:r>
          </w:p>
        </w:tc>
        <w:tc>
          <w:tcPr>
            <w:tcW w:w="829" w:type="dxa"/>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p>
        </w:tc>
        <w:tc>
          <w:tcPr>
            <w:tcW w:w="1365" w:type="dxa"/>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清洁消毒规范，按照院感科要求，根据感染危险度不同，分为清洁区、半污染区和污染区，并采取不同的清洁消毒频次，消毒浓度按院感科规定。</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textAlignment w:val="center"/>
              <w:rPr>
                <w:rFonts w:hint="eastAsia" w:ascii="宋体" w:hAnsi="宋体" w:eastAsia="宋体" w:cs="宋体"/>
                <w:kern w:val="0"/>
                <w:sz w:val="21"/>
                <w:szCs w:val="21"/>
              </w:rPr>
            </w:pPr>
            <w:r>
              <w:rPr>
                <w:rFonts w:hint="eastAsia" w:ascii="宋体" w:hAnsi="宋体" w:eastAsia="宋体" w:cs="宋体"/>
                <w:kern w:val="0"/>
                <w:sz w:val="21"/>
                <w:szCs w:val="21"/>
              </w:rPr>
              <w:t>未根据感染危险度进行分区处理，出现交叉感染风险，扣3分；未按照合同清洁消毒频次进行清洁，扣1分；未按院感科规定，采用相应的消毒浓度进行消毒，扣1分。</w:t>
            </w:r>
          </w:p>
        </w:tc>
        <w:tc>
          <w:tcPr>
            <w:tcW w:w="829" w:type="dxa"/>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p>
        </w:tc>
        <w:tc>
          <w:tcPr>
            <w:tcW w:w="1365" w:type="dxa"/>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textAlignment w:val="center"/>
              <w:rPr>
                <w:rFonts w:hint="eastAsia" w:ascii="宋体" w:hAnsi="宋体" w:eastAsia="宋体" w:cs="宋体"/>
                <w:kern w:val="0"/>
                <w:sz w:val="21"/>
                <w:szCs w:val="21"/>
              </w:rPr>
            </w:pPr>
            <w:r>
              <w:rPr>
                <w:rFonts w:hint="eastAsia" w:ascii="宋体" w:hAnsi="宋体" w:eastAsia="宋体" w:cs="宋体"/>
                <w:sz w:val="21"/>
                <w:szCs w:val="21"/>
              </w:rPr>
              <w:t>新开放区域根据</w:t>
            </w:r>
            <w:r>
              <w:rPr>
                <w:rFonts w:hint="eastAsia" w:ascii="宋体" w:hAnsi="宋体" w:eastAsia="宋体" w:cs="宋体"/>
                <w:sz w:val="21"/>
                <w:szCs w:val="21"/>
                <w:lang w:val="en-US" w:eastAsia="zh-CN"/>
              </w:rPr>
              <w:t>科室</w:t>
            </w:r>
            <w:r>
              <w:rPr>
                <w:rFonts w:hint="eastAsia" w:ascii="宋体" w:hAnsi="宋体" w:eastAsia="宋体" w:cs="宋体"/>
                <w:sz w:val="21"/>
                <w:szCs w:val="21"/>
              </w:rPr>
              <w:t>需求安排打蜡，化学危险品储存在固定仓库，有相关安全标识</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textAlignment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15</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textAlignment w:val="center"/>
              <w:rPr>
                <w:rFonts w:hint="eastAsia" w:ascii="宋体" w:hAnsi="宋体" w:eastAsia="宋体" w:cs="宋体"/>
                <w:kern w:val="0"/>
                <w:sz w:val="21"/>
                <w:szCs w:val="21"/>
              </w:rPr>
            </w:pPr>
            <w:r>
              <w:rPr>
                <w:rFonts w:hint="eastAsia" w:ascii="宋体" w:hAnsi="宋体" w:eastAsia="宋体" w:cs="宋体"/>
                <w:kern w:val="0"/>
                <w:sz w:val="21"/>
                <w:szCs w:val="21"/>
              </w:rPr>
              <w:t>未按</w:t>
            </w:r>
            <w:r>
              <w:rPr>
                <w:rFonts w:hint="eastAsia" w:ascii="宋体" w:hAnsi="宋体" w:eastAsia="宋体" w:cs="宋体"/>
                <w:kern w:val="0"/>
                <w:sz w:val="21"/>
                <w:szCs w:val="21"/>
                <w:lang w:val="en-US" w:eastAsia="zh-CN"/>
              </w:rPr>
              <w:t>科室</w:t>
            </w:r>
            <w:r>
              <w:rPr>
                <w:rFonts w:hint="eastAsia" w:ascii="宋体" w:hAnsi="宋体" w:eastAsia="宋体" w:cs="宋体"/>
                <w:kern w:val="0"/>
                <w:sz w:val="21"/>
                <w:szCs w:val="21"/>
              </w:rPr>
              <w:t>要求进行打蜡，扣1分。</w:t>
            </w:r>
            <w:r>
              <w:rPr>
                <w:rFonts w:hint="eastAsia" w:ascii="宋体" w:hAnsi="宋体" w:eastAsia="宋体" w:cs="宋体"/>
                <w:kern w:val="0"/>
                <w:sz w:val="21"/>
                <w:szCs w:val="21"/>
                <w:lang w:val="en-US" w:eastAsia="zh-CN"/>
              </w:rPr>
              <w:t>化学危险品储存未贴安全标识扣1分</w:t>
            </w:r>
          </w:p>
        </w:tc>
        <w:tc>
          <w:tcPr>
            <w:tcW w:w="829" w:type="dxa"/>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p>
        </w:tc>
        <w:tc>
          <w:tcPr>
            <w:tcW w:w="1365" w:type="dxa"/>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111" w:type="dxa"/>
            <w:gridSpan w:val="5"/>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二、绿化、美化（</w:t>
            </w:r>
            <w:r>
              <w:rPr>
                <w:rFonts w:hint="eastAsia" w:ascii="宋体" w:hAnsi="宋体" w:eastAsia="宋体" w:cs="宋体"/>
                <w:b/>
                <w:bCs/>
                <w:kern w:val="0"/>
                <w:sz w:val="21"/>
                <w:szCs w:val="21"/>
                <w:lang w:val="en-US" w:eastAsia="zh-CN"/>
              </w:rPr>
              <w:t>25</w:t>
            </w:r>
            <w:r>
              <w:rPr>
                <w:rFonts w:hint="eastAsia" w:ascii="宋体" w:hAnsi="宋体" w:eastAsia="宋体" w:cs="宋体"/>
                <w:b/>
                <w:bCs/>
                <w:kern w:val="0"/>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绿化工熟悉医院绿化整体的布局，对绿化管理有规划，每</w:t>
            </w:r>
            <w:r>
              <w:rPr>
                <w:rFonts w:hint="eastAsia" w:ascii="宋体" w:hAnsi="宋体" w:eastAsia="宋体" w:cs="宋体"/>
                <w:kern w:val="0"/>
                <w:sz w:val="21"/>
                <w:szCs w:val="21"/>
                <w:lang w:val="en-US" w:eastAsia="zh-CN"/>
              </w:rPr>
              <w:t>月</w:t>
            </w:r>
            <w:r>
              <w:rPr>
                <w:rFonts w:hint="eastAsia" w:ascii="宋体" w:hAnsi="宋体" w:eastAsia="宋体" w:cs="宋体"/>
                <w:kern w:val="0"/>
                <w:sz w:val="21"/>
                <w:szCs w:val="21"/>
              </w:rPr>
              <w:t>制定绿化管理</w:t>
            </w:r>
            <w:r>
              <w:rPr>
                <w:rFonts w:hint="eastAsia" w:ascii="宋体" w:hAnsi="宋体" w:eastAsia="宋体" w:cs="宋体"/>
                <w:kern w:val="0"/>
                <w:sz w:val="21"/>
                <w:szCs w:val="21"/>
                <w:lang w:val="en-US" w:eastAsia="zh-CN"/>
              </w:rPr>
              <w:t>养护</w:t>
            </w:r>
            <w:r>
              <w:rPr>
                <w:rFonts w:hint="eastAsia" w:ascii="宋体" w:hAnsi="宋体" w:eastAsia="宋体" w:cs="宋体"/>
                <w:kern w:val="0"/>
                <w:sz w:val="21"/>
                <w:szCs w:val="21"/>
              </w:rPr>
              <w:t>计划，熟悉花草树木的品种及其特征，了解绿植与环境的搭配、植物的修剪等知识和养护技能（针对名贵植物修剪，须经医院同意），并能提出管养的建议。</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kern w:val="0"/>
                <w:sz w:val="21"/>
                <w:szCs w:val="21"/>
                <w:lang w:val="en-US"/>
              </w:rPr>
            </w:pPr>
            <w:r>
              <w:rPr>
                <w:rFonts w:hint="eastAsia" w:ascii="宋体" w:hAnsi="宋体" w:eastAsia="宋体" w:cs="宋体"/>
                <w:kern w:val="0"/>
                <w:sz w:val="21"/>
                <w:szCs w:val="21"/>
                <w:lang w:val="en-US" w:eastAsia="zh-CN"/>
              </w:rPr>
              <w:t>5</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不了解绿化整体布局，绿化管理无规划，每</w:t>
            </w:r>
            <w:r>
              <w:rPr>
                <w:rFonts w:hint="eastAsia" w:ascii="宋体" w:hAnsi="宋体" w:eastAsia="宋体" w:cs="宋体"/>
                <w:kern w:val="0"/>
                <w:sz w:val="21"/>
                <w:szCs w:val="21"/>
                <w:lang w:val="en-US" w:eastAsia="zh-CN"/>
              </w:rPr>
              <w:t>月</w:t>
            </w:r>
            <w:r>
              <w:rPr>
                <w:rFonts w:hint="eastAsia" w:ascii="宋体" w:hAnsi="宋体" w:cs="宋体"/>
                <w:kern w:val="0"/>
                <w:sz w:val="21"/>
                <w:szCs w:val="21"/>
                <w:lang w:val="en-US" w:eastAsia="zh-CN"/>
              </w:rPr>
              <w:t>没有</w:t>
            </w:r>
            <w:r>
              <w:rPr>
                <w:rFonts w:hint="eastAsia" w:ascii="宋体" w:hAnsi="宋体" w:eastAsia="宋体" w:cs="宋体"/>
                <w:kern w:val="0"/>
                <w:sz w:val="21"/>
                <w:szCs w:val="21"/>
              </w:rPr>
              <w:t>制定工作计划，扣3分；不了解花草树木的特性导致养护失败，一次扣2分；对</w:t>
            </w:r>
            <w:r>
              <w:rPr>
                <w:rFonts w:hint="eastAsia" w:ascii="宋体" w:hAnsi="宋体" w:eastAsia="宋体" w:cs="宋体"/>
                <w:kern w:val="0"/>
                <w:sz w:val="21"/>
                <w:szCs w:val="21"/>
                <w:lang w:val="en-US" w:eastAsia="zh-CN"/>
              </w:rPr>
              <w:t>灌木未按照计划</w:t>
            </w:r>
            <w:r>
              <w:rPr>
                <w:rFonts w:hint="eastAsia" w:ascii="宋体" w:hAnsi="宋体" w:eastAsia="宋体" w:cs="宋体"/>
                <w:kern w:val="0"/>
                <w:sz w:val="21"/>
                <w:szCs w:val="21"/>
              </w:rPr>
              <w:t>修剪，修剪名贵植物时未和医院提前沟通，扣3分。</w:t>
            </w:r>
          </w:p>
        </w:tc>
        <w:tc>
          <w:tcPr>
            <w:tcW w:w="829" w:type="dxa"/>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65" w:type="dxa"/>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确保花草树木长势良好，病虫害</w:t>
            </w:r>
            <w:r>
              <w:rPr>
                <w:rFonts w:hint="eastAsia" w:ascii="宋体" w:hAnsi="宋体" w:eastAsia="宋体" w:cs="宋体"/>
                <w:kern w:val="0"/>
                <w:sz w:val="21"/>
                <w:szCs w:val="21"/>
                <w:lang w:val="en-US" w:eastAsia="zh-CN"/>
              </w:rPr>
              <w:t>发生率小于5%</w:t>
            </w:r>
            <w:r>
              <w:rPr>
                <w:rFonts w:hint="eastAsia" w:ascii="宋体" w:hAnsi="宋体" w:eastAsia="宋体" w:cs="宋体"/>
                <w:kern w:val="0"/>
                <w:sz w:val="21"/>
                <w:szCs w:val="21"/>
              </w:rPr>
              <w:t>，及时施肥，绿地</w:t>
            </w:r>
            <w:r>
              <w:rPr>
                <w:rFonts w:hint="eastAsia" w:ascii="宋体" w:hAnsi="宋体" w:eastAsia="宋体" w:cs="宋体"/>
                <w:kern w:val="0"/>
                <w:sz w:val="21"/>
                <w:szCs w:val="21"/>
                <w:lang w:val="en-US" w:eastAsia="zh-CN"/>
              </w:rPr>
              <w:t>无堆积</w:t>
            </w:r>
            <w:r>
              <w:rPr>
                <w:rFonts w:hint="eastAsia" w:ascii="宋体" w:hAnsi="宋体" w:eastAsia="宋体" w:cs="宋体"/>
                <w:kern w:val="0"/>
                <w:sz w:val="21"/>
                <w:szCs w:val="21"/>
              </w:rPr>
              <w:t>烟头、</w:t>
            </w:r>
            <w:r>
              <w:rPr>
                <w:rFonts w:hint="eastAsia" w:ascii="宋体" w:hAnsi="宋体" w:eastAsia="宋体" w:cs="宋体"/>
                <w:kern w:val="0"/>
                <w:sz w:val="21"/>
                <w:szCs w:val="21"/>
                <w:lang w:val="en-US" w:eastAsia="zh-CN"/>
              </w:rPr>
              <w:t>大型</w:t>
            </w:r>
            <w:r>
              <w:rPr>
                <w:rFonts w:hint="eastAsia" w:ascii="宋体" w:hAnsi="宋体" w:eastAsia="宋体" w:cs="宋体"/>
                <w:kern w:val="0"/>
                <w:sz w:val="21"/>
                <w:szCs w:val="21"/>
              </w:rPr>
              <w:t>石块等杂物，无践踏、占用现象；保持室内外盆栽</w:t>
            </w:r>
            <w:r>
              <w:rPr>
                <w:rFonts w:hint="eastAsia" w:ascii="宋体" w:hAnsi="宋体" w:eastAsia="宋体" w:cs="宋体"/>
                <w:kern w:val="0"/>
                <w:sz w:val="21"/>
                <w:szCs w:val="21"/>
                <w:lang w:val="en-US" w:eastAsia="zh-CN"/>
              </w:rPr>
              <w:t>长势良好</w:t>
            </w:r>
            <w:r>
              <w:rPr>
                <w:rFonts w:hint="eastAsia" w:ascii="宋体" w:hAnsi="宋体" w:eastAsia="宋体" w:cs="宋体"/>
                <w:kern w:val="0"/>
                <w:sz w:val="21"/>
                <w:szCs w:val="21"/>
              </w:rPr>
              <w:t>，并根据</w:t>
            </w:r>
            <w:r>
              <w:rPr>
                <w:rFonts w:hint="eastAsia" w:ascii="宋体" w:hAnsi="宋体" w:eastAsia="宋体" w:cs="宋体"/>
                <w:kern w:val="0"/>
                <w:sz w:val="21"/>
                <w:szCs w:val="21"/>
                <w:lang w:val="en-US" w:eastAsia="zh-CN"/>
              </w:rPr>
              <w:t>需求</w:t>
            </w:r>
            <w:r>
              <w:rPr>
                <w:rFonts w:hint="eastAsia" w:ascii="宋体" w:hAnsi="宋体" w:eastAsia="宋体" w:cs="宋体"/>
                <w:kern w:val="0"/>
                <w:sz w:val="21"/>
                <w:szCs w:val="21"/>
              </w:rPr>
              <w:t>及时更换；及时对医院绿化情况进行巡逻，如发现需要补苗换苗的情况，须及时与医院沟通。</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kern w:val="0"/>
                <w:sz w:val="21"/>
                <w:szCs w:val="21"/>
                <w:lang w:val="en-US"/>
              </w:rPr>
            </w:pPr>
            <w:r>
              <w:rPr>
                <w:rFonts w:hint="eastAsia" w:ascii="宋体" w:hAnsi="宋体" w:eastAsia="宋体" w:cs="宋体"/>
                <w:kern w:val="0"/>
                <w:sz w:val="21"/>
                <w:szCs w:val="21"/>
                <w:lang w:val="en-US" w:eastAsia="zh-CN"/>
              </w:rPr>
              <w:t>5</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花草树木长势不好，施肥不及时，常有</w:t>
            </w:r>
            <w:r>
              <w:rPr>
                <w:rFonts w:hint="eastAsia" w:ascii="宋体" w:hAnsi="宋体" w:eastAsia="宋体" w:cs="宋体"/>
                <w:kern w:val="0"/>
                <w:sz w:val="21"/>
                <w:szCs w:val="21"/>
                <w:lang w:val="en-US" w:eastAsia="zh-CN"/>
              </w:rPr>
              <w:t>大量</w:t>
            </w:r>
            <w:r>
              <w:rPr>
                <w:rFonts w:hint="eastAsia" w:ascii="宋体" w:hAnsi="宋体" w:eastAsia="宋体" w:cs="宋体"/>
                <w:kern w:val="0"/>
                <w:sz w:val="21"/>
                <w:szCs w:val="21"/>
              </w:rPr>
              <w:t>纸屑等杂物在草地上，扣</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分；室内植物枯萎，没有根据实际情况更换，扣3分；没有经常巡查，有黄土裸露的地方没有及时</w:t>
            </w:r>
            <w:r>
              <w:rPr>
                <w:rFonts w:hint="eastAsia" w:ascii="宋体" w:hAnsi="宋体" w:eastAsia="宋体" w:cs="宋体"/>
                <w:kern w:val="0"/>
                <w:sz w:val="21"/>
                <w:szCs w:val="21"/>
                <w:lang w:val="en-US" w:eastAsia="zh-CN"/>
              </w:rPr>
              <w:t>发现</w:t>
            </w:r>
            <w:r>
              <w:rPr>
                <w:rFonts w:hint="eastAsia" w:ascii="宋体" w:hAnsi="宋体" w:eastAsia="宋体" w:cs="宋体"/>
                <w:kern w:val="0"/>
                <w:sz w:val="21"/>
                <w:szCs w:val="21"/>
              </w:rPr>
              <w:t>，且没有上报</w:t>
            </w:r>
            <w:r>
              <w:rPr>
                <w:rFonts w:hint="eastAsia" w:ascii="宋体" w:hAnsi="宋体" w:eastAsia="宋体" w:cs="宋体"/>
                <w:kern w:val="0"/>
                <w:sz w:val="21"/>
                <w:szCs w:val="21"/>
                <w:lang w:val="en-US" w:eastAsia="zh-CN"/>
              </w:rPr>
              <w:t>及时补种</w:t>
            </w:r>
            <w:r>
              <w:rPr>
                <w:rFonts w:hint="eastAsia" w:ascii="宋体" w:hAnsi="宋体" w:eastAsia="宋体" w:cs="宋体"/>
                <w:kern w:val="0"/>
                <w:sz w:val="21"/>
                <w:szCs w:val="21"/>
              </w:rPr>
              <w:t>，扣4分。</w:t>
            </w:r>
          </w:p>
        </w:tc>
        <w:tc>
          <w:tcPr>
            <w:tcW w:w="829" w:type="dxa"/>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65" w:type="dxa"/>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strike w:val="0"/>
                <w:kern w:val="0"/>
                <w:sz w:val="21"/>
                <w:szCs w:val="21"/>
                <w:lang w:val="en-US" w:eastAsia="zh-CN"/>
              </w:rPr>
              <w:t>保障</w:t>
            </w:r>
            <w:r>
              <w:rPr>
                <w:rFonts w:hint="eastAsia" w:ascii="宋体" w:hAnsi="宋体" w:eastAsia="宋体" w:cs="宋体"/>
                <w:kern w:val="0"/>
                <w:sz w:val="21"/>
                <w:szCs w:val="21"/>
              </w:rPr>
              <w:t>全院花箱及绿植的养护，安排专人管理，如花箱有损坏现象，及时与医院沟通。</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kern w:val="0"/>
                <w:sz w:val="21"/>
                <w:szCs w:val="21"/>
                <w:lang w:val="en-US"/>
              </w:rPr>
            </w:pPr>
            <w:r>
              <w:rPr>
                <w:rFonts w:hint="eastAsia" w:ascii="宋体" w:hAnsi="宋体" w:eastAsia="宋体" w:cs="宋体"/>
                <w:kern w:val="0"/>
                <w:sz w:val="21"/>
                <w:szCs w:val="21"/>
                <w:lang w:val="en-US" w:eastAsia="zh-CN"/>
              </w:rPr>
              <w:t>5</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花箱损害未能及时处理，</w:t>
            </w:r>
            <w:r>
              <w:rPr>
                <w:rFonts w:hint="eastAsia" w:ascii="宋体" w:hAnsi="宋体" w:eastAsia="宋体" w:cs="宋体"/>
                <w:kern w:val="0"/>
                <w:sz w:val="21"/>
                <w:szCs w:val="21"/>
              </w:rPr>
              <w:t>花箱</w:t>
            </w:r>
            <w:r>
              <w:rPr>
                <w:rFonts w:hint="eastAsia" w:ascii="宋体" w:hAnsi="宋体" w:eastAsia="宋体" w:cs="宋体"/>
                <w:kern w:val="0"/>
                <w:sz w:val="21"/>
                <w:szCs w:val="21"/>
                <w:lang w:val="en-US" w:eastAsia="zh-CN"/>
              </w:rPr>
              <w:t>内</w:t>
            </w:r>
            <w:r>
              <w:rPr>
                <w:rFonts w:hint="eastAsia" w:ascii="宋体" w:hAnsi="宋体" w:eastAsia="宋体" w:cs="宋体"/>
                <w:kern w:val="0"/>
                <w:sz w:val="21"/>
                <w:szCs w:val="21"/>
              </w:rPr>
              <w:t>植物长势不佳，没有及时处理，扣</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w:t>
            </w:r>
          </w:p>
        </w:tc>
        <w:tc>
          <w:tcPr>
            <w:tcW w:w="829" w:type="dxa"/>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65" w:type="dxa"/>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节约使用浇灌用水，不浪费水资源</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kern w:val="0"/>
                <w:sz w:val="21"/>
                <w:szCs w:val="21"/>
                <w:lang w:val="en-US"/>
              </w:rPr>
            </w:pPr>
            <w:r>
              <w:rPr>
                <w:rFonts w:hint="eastAsia" w:ascii="宋体" w:hAnsi="宋体" w:eastAsia="宋体" w:cs="宋体"/>
                <w:kern w:val="0"/>
                <w:sz w:val="21"/>
                <w:szCs w:val="21"/>
                <w:lang w:val="en-US" w:eastAsia="zh-CN"/>
              </w:rPr>
              <w:t>10</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浇灌时不根据实际用水，随意浪费，扣2分</w:t>
            </w:r>
          </w:p>
        </w:tc>
        <w:tc>
          <w:tcPr>
            <w:tcW w:w="829" w:type="dxa"/>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65" w:type="dxa"/>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111" w:type="dxa"/>
            <w:gridSpan w:val="5"/>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r>
              <w:rPr>
                <w:rFonts w:hint="eastAsia" w:ascii="宋体" w:hAnsi="宋体" w:eastAsia="宋体" w:cs="宋体"/>
                <w:b/>
                <w:bCs/>
                <w:kern w:val="0"/>
                <w:sz w:val="21"/>
                <w:szCs w:val="21"/>
              </w:rPr>
              <w:t>三、医疗垃圾处理（20分）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textAlignment w:val="center"/>
              <w:rPr>
                <w:rFonts w:hint="eastAsia" w:ascii="宋体" w:hAnsi="宋体" w:eastAsia="宋体" w:cs="宋体"/>
                <w:kern w:val="0"/>
                <w:sz w:val="21"/>
                <w:szCs w:val="21"/>
              </w:rPr>
            </w:pPr>
            <w:r>
              <w:rPr>
                <w:rFonts w:hint="eastAsia" w:ascii="宋体" w:hAnsi="宋体" w:eastAsia="宋体" w:cs="宋体"/>
                <w:kern w:val="0"/>
                <w:sz w:val="21"/>
                <w:szCs w:val="21"/>
              </w:rPr>
              <w:t>根据《医疗废物管理条例》《医疗卫生机构废物管理办法》《医疗废物专用包装物、容器标准和警示标识规定》《医疗废物管理行政处罚办法》等有关规定，规范医疗废物暂存站的设置，确保保洁员及医废专员按规范操作，进行清洁消毒工作等；保洁主管/领班每周抽查至少4次。</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未按规范处理，一项一次扣</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分；保洁主管/领班未定期抽查，扣</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w:t>
            </w:r>
          </w:p>
        </w:tc>
        <w:tc>
          <w:tcPr>
            <w:tcW w:w="829" w:type="dxa"/>
            <w:noWrap/>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b/>
                <w:bCs/>
                <w:kern w:val="0"/>
                <w:sz w:val="21"/>
                <w:szCs w:val="21"/>
              </w:rPr>
            </w:pPr>
          </w:p>
        </w:tc>
        <w:tc>
          <w:tcPr>
            <w:tcW w:w="1365" w:type="dxa"/>
            <w:noWrap/>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b/>
                <w:bCs/>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textAlignment w:val="center"/>
              <w:rPr>
                <w:rFonts w:hint="eastAsia" w:ascii="宋体" w:hAnsi="宋体" w:eastAsia="宋体" w:cs="宋体"/>
                <w:kern w:val="0"/>
                <w:sz w:val="21"/>
                <w:szCs w:val="21"/>
              </w:rPr>
            </w:pPr>
            <w:r>
              <w:rPr>
                <w:rFonts w:hint="eastAsia" w:ascii="宋体" w:hAnsi="宋体" w:eastAsia="宋体" w:cs="宋体"/>
                <w:kern w:val="0"/>
                <w:sz w:val="21"/>
                <w:szCs w:val="21"/>
              </w:rPr>
              <w:t>避免医废</w:t>
            </w:r>
            <w:r>
              <w:rPr>
                <w:rFonts w:hint="eastAsia" w:ascii="宋体" w:hAnsi="宋体" w:cs="宋体"/>
                <w:kern w:val="0"/>
                <w:sz w:val="21"/>
                <w:szCs w:val="21"/>
                <w:lang w:eastAsia="zh-CN"/>
              </w:rPr>
              <w:t>泄漏</w:t>
            </w:r>
            <w:r>
              <w:rPr>
                <w:rFonts w:hint="eastAsia" w:ascii="宋体" w:hAnsi="宋体" w:eastAsia="宋体" w:cs="宋体"/>
                <w:kern w:val="0"/>
                <w:sz w:val="21"/>
                <w:szCs w:val="21"/>
              </w:rPr>
              <w:t>、扩散事件出现；与科室进行医废交接，双方做好称重及交接签字工作；按时将医疗废物交给有资质集中处理中心回收，并做好相关记录签字；医疗废物暂存站各项符合上级监管部门的监督指导。</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出现医废泄漏、扩散事件，一次扣</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rPr>
              <w:t>分；交接记录不完善，扣1分；转运联单有涂改或不完善，扣1分；</w:t>
            </w:r>
            <w:r>
              <w:rPr>
                <w:rFonts w:hint="eastAsia" w:ascii="宋体" w:hAnsi="宋体" w:eastAsia="宋体" w:cs="宋体"/>
                <w:sz w:val="21"/>
                <w:szCs w:val="21"/>
              </w:rPr>
              <w:t>上级监管部门检查时发现问题，扣1分。</w:t>
            </w:r>
          </w:p>
        </w:tc>
        <w:tc>
          <w:tcPr>
            <w:tcW w:w="829" w:type="dxa"/>
            <w:noWrap/>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b/>
                <w:bCs/>
                <w:kern w:val="0"/>
                <w:sz w:val="21"/>
                <w:szCs w:val="21"/>
              </w:rPr>
            </w:pPr>
          </w:p>
        </w:tc>
        <w:tc>
          <w:tcPr>
            <w:tcW w:w="1365" w:type="dxa"/>
            <w:noWrap/>
            <w:vAlign w:val="center"/>
          </w:tcPr>
          <w:p>
            <w:pPr>
              <w:keepNext w:val="0"/>
              <w:keepLines w:val="0"/>
              <w:suppressLineNumbers w:val="0"/>
              <w:spacing w:before="0" w:beforeAutospacing="0" w:after="0" w:afterAutospacing="0" w:line="240" w:lineRule="auto"/>
              <w:ind w:left="0" w:leftChars="0" w:right="0" w:rightChars="0" w:firstLine="0" w:firstLineChars="0"/>
              <w:rPr>
                <w:rFonts w:hint="eastAsia" w:ascii="宋体" w:hAnsi="宋体" w:eastAsia="宋体" w:cs="宋体"/>
                <w:b/>
                <w:bCs/>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textAlignment w:val="center"/>
              <w:rPr>
                <w:rFonts w:hint="eastAsia" w:ascii="宋体" w:hAnsi="宋体" w:eastAsia="宋体" w:cs="宋体"/>
                <w:kern w:val="0"/>
                <w:sz w:val="21"/>
                <w:szCs w:val="21"/>
              </w:rPr>
            </w:pPr>
            <w:r>
              <w:rPr>
                <w:rFonts w:hint="eastAsia" w:ascii="宋体" w:hAnsi="宋体" w:eastAsia="宋体" w:cs="宋体"/>
                <w:kern w:val="0"/>
                <w:sz w:val="21"/>
                <w:szCs w:val="21"/>
              </w:rPr>
              <w:t>加强员工对医疗废物管理操作和防护知识的培训，以及医废专员的专项培训，定期提供培训图文资料给后勤</w:t>
            </w:r>
            <w:r>
              <w:rPr>
                <w:rFonts w:hint="eastAsia" w:ascii="宋体" w:hAnsi="宋体" w:eastAsia="宋体" w:cs="宋体"/>
                <w:kern w:val="0"/>
                <w:sz w:val="21"/>
                <w:szCs w:val="21"/>
                <w:lang w:val="en-US" w:eastAsia="zh-CN"/>
              </w:rPr>
              <w:t>保障部</w:t>
            </w:r>
            <w:r>
              <w:rPr>
                <w:rFonts w:hint="eastAsia" w:ascii="宋体" w:hAnsi="宋体" w:eastAsia="宋体" w:cs="宋体"/>
                <w:kern w:val="0"/>
                <w:sz w:val="21"/>
                <w:szCs w:val="21"/>
              </w:rPr>
              <w:t>存档。</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textAlignment w:val="center"/>
              <w:rPr>
                <w:rFonts w:hint="eastAsia" w:ascii="宋体" w:hAnsi="宋体" w:eastAsia="宋体" w:cs="宋体"/>
                <w:kern w:val="0"/>
                <w:sz w:val="21"/>
                <w:szCs w:val="21"/>
              </w:rPr>
            </w:pPr>
            <w:r>
              <w:rPr>
                <w:rFonts w:hint="eastAsia" w:ascii="宋体" w:hAnsi="宋体" w:eastAsia="宋体" w:cs="宋体"/>
                <w:kern w:val="0"/>
                <w:sz w:val="21"/>
                <w:szCs w:val="21"/>
              </w:rPr>
              <w:t>未进行培训，一项扣2分；未按时提供</w:t>
            </w:r>
            <w:r>
              <w:rPr>
                <w:rFonts w:hint="eastAsia" w:ascii="宋体" w:hAnsi="宋体" w:eastAsia="宋体" w:cs="宋体"/>
                <w:kern w:val="0"/>
                <w:sz w:val="21"/>
                <w:szCs w:val="21"/>
                <w:lang w:val="en-US" w:eastAsia="zh-CN"/>
              </w:rPr>
              <w:t>培训</w:t>
            </w:r>
            <w:r>
              <w:rPr>
                <w:rFonts w:hint="eastAsia" w:ascii="宋体" w:hAnsi="宋体" w:eastAsia="宋体" w:cs="宋体"/>
                <w:kern w:val="0"/>
                <w:sz w:val="21"/>
                <w:szCs w:val="21"/>
              </w:rPr>
              <w:t>资料，扣1分。</w:t>
            </w:r>
          </w:p>
        </w:tc>
        <w:tc>
          <w:tcPr>
            <w:tcW w:w="829" w:type="dxa"/>
            <w:noWrap/>
            <w:vAlign w:val="center"/>
          </w:tcPr>
          <w:p>
            <w:pPr>
              <w:keepNext w:val="0"/>
              <w:keepLines w:val="0"/>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p>
        </w:tc>
        <w:tc>
          <w:tcPr>
            <w:tcW w:w="1365" w:type="dxa"/>
            <w:noWrap/>
            <w:vAlign w:val="center"/>
          </w:tcPr>
          <w:p>
            <w:pPr>
              <w:keepNext w:val="0"/>
              <w:keepLines w:val="0"/>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textAlignment w:val="center"/>
              <w:rPr>
                <w:rFonts w:hint="eastAsia" w:ascii="宋体" w:hAnsi="宋体" w:eastAsia="宋体" w:cs="宋体"/>
                <w:kern w:val="0"/>
                <w:sz w:val="21"/>
                <w:szCs w:val="21"/>
              </w:rPr>
            </w:pPr>
            <w:r>
              <w:rPr>
                <w:rFonts w:hint="eastAsia" w:ascii="宋体" w:hAnsi="宋体" w:eastAsia="宋体" w:cs="宋体"/>
                <w:kern w:val="0"/>
                <w:sz w:val="21"/>
                <w:szCs w:val="21"/>
              </w:rPr>
              <w:t>做好个人卫生及防护措施，每年进行一次体检，进行免疫接种。</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textAlignment w:val="center"/>
              <w:rPr>
                <w:rFonts w:hint="eastAsia" w:ascii="宋体" w:hAnsi="宋体" w:eastAsia="宋体" w:cs="宋体"/>
                <w:kern w:val="0"/>
                <w:sz w:val="21"/>
                <w:szCs w:val="21"/>
              </w:rPr>
            </w:pPr>
            <w:r>
              <w:rPr>
                <w:rFonts w:hint="eastAsia" w:ascii="宋体" w:hAnsi="宋体" w:eastAsia="宋体" w:cs="宋体"/>
                <w:kern w:val="0"/>
                <w:sz w:val="21"/>
                <w:szCs w:val="21"/>
              </w:rPr>
              <w:t>未做好个人防护，扣2分；医废专员未进行体检或接种疫苗，扣3分。</w:t>
            </w:r>
          </w:p>
        </w:tc>
        <w:tc>
          <w:tcPr>
            <w:tcW w:w="829" w:type="dxa"/>
            <w:noWrap/>
            <w:vAlign w:val="center"/>
          </w:tcPr>
          <w:p>
            <w:pPr>
              <w:keepNext w:val="0"/>
              <w:keepLines w:val="0"/>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p>
        </w:tc>
        <w:tc>
          <w:tcPr>
            <w:tcW w:w="1365" w:type="dxa"/>
            <w:noWrap/>
            <w:vAlign w:val="center"/>
          </w:tcPr>
          <w:p>
            <w:pPr>
              <w:keepNext w:val="0"/>
              <w:keepLines w:val="0"/>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111" w:type="dxa"/>
            <w:gridSpan w:val="5"/>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四、消杀管理（1</w:t>
            </w:r>
            <w:r>
              <w:rPr>
                <w:rFonts w:hint="eastAsia" w:ascii="宋体" w:hAnsi="宋体" w:eastAsia="宋体" w:cs="宋体"/>
                <w:b/>
                <w:bCs/>
                <w:kern w:val="0"/>
                <w:sz w:val="21"/>
                <w:szCs w:val="21"/>
                <w:lang w:val="en-US" w:eastAsia="zh-CN"/>
              </w:rPr>
              <w:t>5</w:t>
            </w:r>
            <w:r>
              <w:rPr>
                <w:rFonts w:hint="eastAsia" w:ascii="宋体" w:hAnsi="宋体" w:eastAsia="宋体" w:cs="宋体"/>
                <w:b/>
                <w:bCs/>
                <w:kern w:val="0"/>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制定消杀计划，四害消杀每月不低于4次，白蚁消杀每月不低于</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次检查、预防、必要时消杀。消杀检查区域：全院环境，并做好记录，确保密度控制在国家规定的标准范围内。</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未制定</w:t>
            </w:r>
            <w:r>
              <w:rPr>
                <w:rFonts w:hint="eastAsia" w:ascii="宋体" w:hAnsi="宋体" w:eastAsia="宋体" w:cs="宋体"/>
                <w:kern w:val="0"/>
                <w:sz w:val="21"/>
                <w:szCs w:val="21"/>
                <w:lang w:val="en-US" w:eastAsia="zh-CN"/>
              </w:rPr>
              <w:t>月度</w:t>
            </w:r>
            <w:r>
              <w:rPr>
                <w:rFonts w:hint="eastAsia" w:ascii="宋体" w:hAnsi="宋体" w:eastAsia="宋体" w:cs="宋体"/>
                <w:kern w:val="0"/>
                <w:sz w:val="21"/>
                <w:szCs w:val="21"/>
              </w:rPr>
              <w:t>消杀计划，未按规定执行消杀次数，未在全院范围内执行工作，一项不符合扣2分；未做好相关记录，扣1分；</w:t>
            </w:r>
          </w:p>
        </w:tc>
        <w:tc>
          <w:tcPr>
            <w:tcW w:w="829" w:type="dxa"/>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p>
        </w:tc>
        <w:tc>
          <w:tcPr>
            <w:tcW w:w="1365" w:type="dxa"/>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r>
              <w:rPr>
                <w:rFonts w:hint="eastAsia" w:ascii="宋体" w:hAnsi="宋体" w:eastAsia="宋体" w:cs="宋体"/>
                <w:kern w:val="0"/>
                <w:sz w:val="21"/>
                <w:szCs w:val="21"/>
              </w:rPr>
              <w:t>如在院内发现相关四害及白蚁问题，四害问题须在</w:t>
            </w:r>
            <w:r>
              <w:rPr>
                <w:rFonts w:hint="eastAsia" w:ascii="宋体" w:hAnsi="宋体" w:eastAsia="宋体" w:cs="宋体"/>
                <w:kern w:val="0"/>
                <w:sz w:val="21"/>
                <w:szCs w:val="21"/>
                <w:lang w:val="en-US" w:eastAsia="zh-CN"/>
              </w:rPr>
              <w:t>24</w:t>
            </w:r>
            <w:r>
              <w:rPr>
                <w:rFonts w:hint="eastAsia" w:ascii="宋体" w:hAnsi="宋体" w:eastAsia="宋体" w:cs="宋体"/>
                <w:kern w:val="0"/>
                <w:sz w:val="21"/>
                <w:szCs w:val="21"/>
              </w:rPr>
              <w:t>小时内派人到现场解决，白蚁问题须在8小时内解决。</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未按要求及时响应及到场解决，一次扣2分。</w:t>
            </w:r>
          </w:p>
        </w:tc>
        <w:tc>
          <w:tcPr>
            <w:tcW w:w="829" w:type="dxa"/>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p>
        </w:tc>
        <w:tc>
          <w:tcPr>
            <w:tcW w:w="1365" w:type="dxa"/>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111" w:type="dxa"/>
            <w:gridSpan w:val="5"/>
            <w:vAlign w:val="center"/>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五、综合服务满意度（30分）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公共厕所测评得分必须达到9</w:t>
            </w:r>
            <w:r>
              <w:rPr>
                <w:rFonts w:hint="eastAsia" w:ascii="宋体" w:hAnsi="宋体" w:eastAsia="宋体" w:cs="宋体"/>
                <w:kern w:val="0"/>
                <w:sz w:val="21"/>
                <w:szCs w:val="21"/>
                <w:lang w:val="en-US" w:eastAsia="zh-CN"/>
              </w:rPr>
              <w:t>0</w:t>
            </w:r>
            <w:r>
              <w:rPr>
                <w:rFonts w:hint="eastAsia" w:ascii="宋体" w:hAnsi="宋体" w:eastAsia="宋体" w:cs="宋体"/>
                <w:kern w:val="0"/>
                <w:sz w:val="21"/>
                <w:szCs w:val="21"/>
              </w:rPr>
              <w:t>分或以上</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以市、区公厕测评结果为准，低于</w:t>
            </w:r>
            <w:r>
              <w:rPr>
                <w:rFonts w:hint="eastAsia" w:ascii="宋体" w:hAnsi="宋体" w:eastAsia="宋体" w:cs="宋体"/>
                <w:kern w:val="0"/>
                <w:sz w:val="21"/>
                <w:szCs w:val="21"/>
                <w:lang w:val="en-US" w:eastAsia="zh-CN"/>
              </w:rPr>
              <w:t>90</w:t>
            </w:r>
            <w:r>
              <w:rPr>
                <w:rFonts w:hint="eastAsia" w:ascii="宋体" w:hAnsi="宋体" w:eastAsia="宋体" w:cs="宋体"/>
                <w:kern w:val="0"/>
                <w:sz w:val="21"/>
                <w:szCs w:val="21"/>
              </w:rPr>
              <w:t>分则</w:t>
            </w:r>
            <w:r>
              <w:rPr>
                <w:rFonts w:hint="eastAsia" w:ascii="宋体" w:hAnsi="宋体" w:eastAsia="宋体" w:cs="宋体"/>
                <w:kern w:val="0"/>
                <w:sz w:val="21"/>
                <w:szCs w:val="21"/>
                <w:lang w:val="en-US" w:eastAsia="zh-CN"/>
              </w:rPr>
              <w:t>扣除2分</w:t>
            </w:r>
          </w:p>
        </w:tc>
        <w:tc>
          <w:tcPr>
            <w:tcW w:w="829" w:type="dxa"/>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1365" w:type="dxa"/>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整体服务得到医护人员、住院及门诊患者的满意，未遭到有效投诉。</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每遭到一次有效投诉或者不良事件报告扣</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w:t>
            </w:r>
          </w:p>
        </w:tc>
        <w:tc>
          <w:tcPr>
            <w:tcW w:w="829" w:type="dxa"/>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65" w:type="dxa"/>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8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上个月扣分点未完成整改</w:t>
            </w:r>
          </w:p>
        </w:tc>
        <w:tc>
          <w:tcPr>
            <w:tcW w:w="810"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727"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上个月扣分未及时整改，一个点扣2分。</w:t>
            </w:r>
          </w:p>
        </w:tc>
        <w:tc>
          <w:tcPr>
            <w:tcW w:w="829" w:type="dxa"/>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c>
          <w:tcPr>
            <w:tcW w:w="1365" w:type="dxa"/>
            <w:noWrap/>
            <w:vAlign w:val="bottom"/>
          </w:tcPr>
          <w:p>
            <w:pPr>
              <w:keepNext w:val="0"/>
              <w:keepLines w:val="0"/>
              <w:widowControl/>
              <w:suppressLineNumbers w:val="0"/>
              <w:spacing w:before="0" w:beforeAutospacing="0" w:after="0" w:afterAutospacing="0" w:line="240" w:lineRule="auto"/>
              <w:ind w:left="0" w:leftChars="0" w:right="0" w:rightChars="0" w:firstLine="0" w:firstLineChars="0"/>
              <w:jc w:val="left"/>
              <w:rPr>
                <w:rFonts w:hint="eastAsia" w:ascii="宋体" w:hAnsi="宋体" w:eastAsia="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46" w:type="dxa"/>
            <w:gridSpan w:val="4"/>
            <w:vAlign w:val="center"/>
          </w:tcPr>
          <w:p>
            <w:pPr>
              <w:keepNext w:val="0"/>
              <w:keepLines w:val="0"/>
              <w:widowControl/>
              <w:suppressLineNumbers w:val="0"/>
              <w:spacing w:before="0" w:beforeAutospacing="0" w:after="0" w:afterAutospacing="0" w:line="240" w:lineRule="auto"/>
              <w:ind w:left="0" w:right="0" w:firstLine="0" w:firstLineChars="0"/>
              <w:jc w:val="right"/>
              <w:rPr>
                <w:rFonts w:hint="eastAsia" w:ascii="宋体" w:hAnsi="宋体" w:eastAsia="宋体" w:cs="宋体"/>
                <w:kern w:val="0"/>
                <w:sz w:val="21"/>
                <w:szCs w:val="21"/>
              </w:rPr>
            </w:pPr>
            <w:r>
              <w:rPr>
                <w:rFonts w:hint="eastAsia" w:ascii="宋体" w:hAnsi="宋体" w:eastAsia="宋体" w:cs="宋体"/>
                <w:b/>
                <w:bCs/>
                <w:kern w:val="0"/>
                <w:sz w:val="21"/>
                <w:szCs w:val="21"/>
              </w:rPr>
              <w:t>总分</w:t>
            </w:r>
          </w:p>
        </w:tc>
        <w:tc>
          <w:tcPr>
            <w:tcW w:w="1365" w:type="dxa"/>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bl>
    <w:p>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 xml:space="preserve">6、服务中心（总分：100分）   </w:t>
      </w:r>
    </w:p>
    <w:tbl>
      <w:tblPr>
        <w:tblStyle w:val="43"/>
        <w:tblW w:w="9074" w:type="dxa"/>
        <w:tblInd w:w="-290" w:type="dxa"/>
        <w:tblLayout w:type="fixed"/>
        <w:tblCellMar>
          <w:top w:w="0" w:type="dxa"/>
          <w:left w:w="108" w:type="dxa"/>
          <w:bottom w:w="0" w:type="dxa"/>
          <w:right w:w="108" w:type="dxa"/>
        </w:tblCellMar>
      </w:tblPr>
      <w:tblGrid>
        <w:gridCol w:w="3241"/>
        <w:gridCol w:w="693"/>
        <w:gridCol w:w="2989"/>
        <w:gridCol w:w="807"/>
        <w:gridCol w:w="1344"/>
      </w:tblGrid>
      <w:tr>
        <w:tblPrEx>
          <w:tblCellMar>
            <w:top w:w="0" w:type="dxa"/>
            <w:left w:w="108" w:type="dxa"/>
            <w:bottom w:w="0" w:type="dxa"/>
            <w:right w:w="108" w:type="dxa"/>
          </w:tblCellMar>
        </w:tblPrEx>
        <w:trPr>
          <w:trHeight w:val="23" w:hRule="atLeast"/>
        </w:trPr>
        <w:tc>
          <w:tcPr>
            <w:tcW w:w="324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服务质量标准</w:t>
            </w:r>
          </w:p>
        </w:tc>
        <w:tc>
          <w:tcPr>
            <w:tcW w:w="69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分值</w:t>
            </w:r>
          </w:p>
        </w:tc>
        <w:tc>
          <w:tcPr>
            <w:tcW w:w="2989"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质量考评标准</w:t>
            </w:r>
          </w:p>
        </w:tc>
        <w:tc>
          <w:tcPr>
            <w:tcW w:w="8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评分</w:t>
            </w:r>
          </w:p>
        </w:tc>
        <w:tc>
          <w:tcPr>
            <w:tcW w:w="134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扣分原因</w:t>
            </w:r>
          </w:p>
        </w:tc>
      </w:tr>
      <w:tr>
        <w:tblPrEx>
          <w:tblCellMar>
            <w:top w:w="0" w:type="dxa"/>
            <w:left w:w="108" w:type="dxa"/>
            <w:bottom w:w="0" w:type="dxa"/>
            <w:right w:w="108" w:type="dxa"/>
          </w:tblCellMar>
        </w:tblPrEx>
        <w:trPr>
          <w:trHeight w:val="23" w:hRule="atLeast"/>
        </w:trPr>
        <w:tc>
          <w:tcPr>
            <w:tcW w:w="324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负责医院后物业管理服务热线电话和受理业务。每天24小时值班，制度健全。</w:t>
            </w:r>
          </w:p>
        </w:tc>
        <w:tc>
          <w:tcPr>
            <w:tcW w:w="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20</w:t>
            </w:r>
          </w:p>
        </w:tc>
        <w:tc>
          <w:tcPr>
            <w:tcW w:w="2989"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值班制度、工作程序不健全的扣</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rPr>
              <w:t>分，无人值班、未设服务电话扣</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w:t>
            </w:r>
          </w:p>
        </w:tc>
        <w:tc>
          <w:tcPr>
            <w:tcW w:w="80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r>
      <w:tr>
        <w:tblPrEx>
          <w:tblCellMar>
            <w:top w:w="0" w:type="dxa"/>
            <w:left w:w="108" w:type="dxa"/>
            <w:bottom w:w="0" w:type="dxa"/>
            <w:right w:w="108" w:type="dxa"/>
          </w:tblCellMar>
        </w:tblPrEx>
        <w:trPr>
          <w:trHeight w:val="23" w:hRule="atLeast"/>
        </w:trPr>
        <w:tc>
          <w:tcPr>
            <w:tcW w:w="324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耐心礼貌受理各科室（人员）服务申请、报修、求助、建议、问询、质疑投诉等各类信息及时分发处理，有回访制度和记录。</w:t>
            </w:r>
          </w:p>
        </w:tc>
        <w:tc>
          <w:tcPr>
            <w:tcW w:w="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20</w:t>
            </w:r>
          </w:p>
        </w:tc>
        <w:tc>
          <w:tcPr>
            <w:tcW w:w="2989"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不能礼貌接待各类人员的投诉、咨询态度不好，扣2分，受理后没有回访记录、信息反馈，每次扣2分，受理后处理不及时造成事故，追究责任。</w:t>
            </w:r>
          </w:p>
        </w:tc>
        <w:tc>
          <w:tcPr>
            <w:tcW w:w="80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r>
      <w:tr>
        <w:tblPrEx>
          <w:tblCellMar>
            <w:top w:w="0" w:type="dxa"/>
            <w:left w:w="108" w:type="dxa"/>
            <w:bottom w:w="0" w:type="dxa"/>
            <w:right w:w="108" w:type="dxa"/>
          </w:tblCellMar>
        </w:tblPrEx>
        <w:trPr>
          <w:trHeight w:val="23" w:hRule="atLeast"/>
        </w:trPr>
        <w:tc>
          <w:tcPr>
            <w:tcW w:w="324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对</w:t>
            </w:r>
            <w:r>
              <w:rPr>
                <w:rFonts w:hint="eastAsia" w:ascii="宋体" w:hAnsi="宋体" w:eastAsia="宋体" w:cs="宋体"/>
                <w:kern w:val="0"/>
                <w:sz w:val="21"/>
                <w:szCs w:val="21"/>
                <w:lang w:val="en-US" w:eastAsia="zh-CN"/>
              </w:rPr>
              <w:t>甲方</w:t>
            </w:r>
            <w:r>
              <w:rPr>
                <w:rFonts w:hint="eastAsia" w:ascii="宋体" w:hAnsi="宋体" w:eastAsia="宋体" w:cs="宋体"/>
                <w:kern w:val="0"/>
                <w:sz w:val="21"/>
                <w:szCs w:val="21"/>
              </w:rPr>
              <w:t>安排的有关事务的处理，联络、要及时地做好跟踪、落实与反馈。</w:t>
            </w:r>
          </w:p>
        </w:tc>
        <w:tc>
          <w:tcPr>
            <w:tcW w:w="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5</w:t>
            </w:r>
          </w:p>
        </w:tc>
        <w:tc>
          <w:tcPr>
            <w:tcW w:w="2989"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对</w:t>
            </w:r>
            <w:r>
              <w:rPr>
                <w:rFonts w:hint="eastAsia" w:ascii="宋体" w:hAnsi="宋体" w:eastAsia="宋体" w:cs="宋体"/>
                <w:kern w:val="0"/>
                <w:sz w:val="21"/>
                <w:szCs w:val="21"/>
                <w:lang w:val="en-US" w:eastAsia="zh-CN"/>
              </w:rPr>
              <w:t>甲方</w:t>
            </w:r>
            <w:r>
              <w:rPr>
                <w:rFonts w:hint="eastAsia" w:ascii="宋体" w:hAnsi="宋体" w:eastAsia="宋体" w:cs="宋体"/>
                <w:kern w:val="0"/>
                <w:sz w:val="21"/>
                <w:szCs w:val="21"/>
              </w:rPr>
              <w:t>下发的文件、通知（含口头）和任务，没有及时传达、通知到位，每次扣1分，任务没完成或质量达不到标准，扣2分。</w:t>
            </w:r>
          </w:p>
        </w:tc>
        <w:tc>
          <w:tcPr>
            <w:tcW w:w="80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r>
      <w:tr>
        <w:tblPrEx>
          <w:tblCellMar>
            <w:top w:w="0" w:type="dxa"/>
            <w:left w:w="108" w:type="dxa"/>
            <w:bottom w:w="0" w:type="dxa"/>
            <w:right w:w="108" w:type="dxa"/>
          </w:tblCellMar>
        </w:tblPrEx>
        <w:trPr>
          <w:trHeight w:val="23" w:hRule="atLeast"/>
        </w:trPr>
        <w:tc>
          <w:tcPr>
            <w:tcW w:w="324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接到报修任务后，3分钟内通知维修部门，确认报修完成时间对维修进行跟踪、督办、及时反馈。对重大报修和紧急报修，立即通知抢修，并报告领导。</w:t>
            </w:r>
          </w:p>
        </w:tc>
        <w:tc>
          <w:tcPr>
            <w:tcW w:w="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5</w:t>
            </w:r>
          </w:p>
        </w:tc>
        <w:tc>
          <w:tcPr>
            <w:tcW w:w="2989"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维修不及时、质量不高、没有信息反馈、令科室不满意，扣1分，对重大和紧急报修不能及时正确处理、报告，每次扣2分，并追究责任。</w:t>
            </w:r>
          </w:p>
        </w:tc>
        <w:tc>
          <w:tcPr>
            <w:tcW w:w="80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　</w:t>
            </w:r>
          </w:p>
        </w:tc>
      </w:tr>
      <w:tr>
        <w:tblPrEx>
          <w:tblCellMar>
            <w:top w:w="0" w:type="dxa"/>
            <w:left w:w="108" w:type="dxa"/>
            <w:bottom w:w="0" w:type="dxa"/>
            <w:right w:w="108" w:type="dxa"/>
          </w:tblCellMar>
        </w:tblPrEx>
        <w:trPr>
          <w:trHeight w:val="23" w:hRule="atLeast"/>
        </w:trPr>
        <w:tc>
          <w:tcPr>
            <w:tcW w:w="324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实行首问负责制，与医院有关的突发事件，应及时上报一线值班或医院部门领导。并立即对事件进行处理。</w:t>
            </w:r>
          </w:p>
        </w:tc>
        <w:tc>
          <w:tcPr>
            <w:tcW w:w="69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5</w:t>
            </w:r>
          </w:p>
        </w:tc>
        <w:tc>
          <w:tcPr>
            <w:tcW w:w="298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在能力范围之内没有立即处理、报告扣2分，并视情节追究责任。</w:t>
            </w:r>
          </w:p>
        </w:tc>
        <w:tc>
          <w:tcPr>
            <w:tcW w:w="807"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4"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　</w:t>
            </w:r>
          </w:p>
        </w:tc>
      </w:tr>
      <w:tr>
        <w:tblPrEx>
          <w:tblCellMar>
            <w:top w:w="0" w:type="dxa"/>
            <w:left w:w="108" w:type="dxa"/>
            <w:bottom w:w="0" w:type="dxa"/>
            <w:right w:w="108" w:type="dxa"/>
          </w:tblCellMar>
        </w:tblPrEx>
        <w:trPr>
          <w:trHeight w:val="23" w:hRule="atLeast"/>
        </w:trPr>
        <w:tc>
          <w:tcPr>
            <w:tcW w:w="324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上个月扣分点未完成整改</w:t>
            </w:r>
          </w:p>
        </w:tc>
        <w:tc>
          <w:tcPr>
            <w:tcW w:w="69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5</w:t>
            </w:r>
          </w:p>
        </w:tc>
        <w:tc>
          <w:tcPr>
            <w:tcW w:w="298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上个月扣分未及时整改，一个点扣2分。</w:t>
            </w:r>
          </w:p>
        </w:tc>
        <w:tc>
          <w:tcPr>
            <w:tcW w:w="807"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rPr>
                <w:rFonts w:hint="eastAsia" w:ascii="宋体" w:hAnsi="宋体" w:eastAsia="宋体" w:cs="宋体"/>
                <w:kern w:val="0"/>
                <w:sz w:val="21"/>
                <w:szCs w:val="21"/>
              </w:rPr>
            </w:pPr>
          </w:p>
        </w:tc>
        <w:tc>
          <w:tcPr>
            <w:tcW w:w="1344"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r>
        <w:tblPrEx>
          <w:tblCellMar>
            <w:top w:w="0" w:type="dxa"/>
            <w:left w:w="108" w:type="dxa"/>
            <w:bottom w:w="0" w:type="dxa"/>
            <w:right w:w="108" w:type="dxa"/>
          </w:tblCellMar>
        </w:tblPrEx>
        <w:trPr>
          <w:trHeight w:val="23" w:hRule="atLeast"/>
        </w:trPr>
        <w:tc>
          <w:tcPr>
            <w:tcW w:w="7730"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right"/>
              <w:rPr>
                <w:rFonts w:hint="eastAsia" w:ascii="宋体" w:hAnsi="宋体" w:eastAsia="宋体" w:cs="宋体"/>
                <w:b/>
                <w:bCs/>
                <w:kern w:val="0"/>
                <w:sz w:val="21"/>
                <w:szCs w:val="21"/>
              </w:rPr>
            </w:pPr>
            <w:r>
              <w:rPr>
                <w:rFonts w:hint="eastAsia" w:ascii="宋体" w:hAnsi="宋体" w:eastAsia="宋体" w:cs="宋体"/>
                <w:b/>
                <w:bCs/>
                <w:kern w:val="0"/>
                <w:sz w:val="21"/>
                <w:szCs w:val="21"/>
              </w:rPr>
              <w:t>总分</w:t>
            </w:r>
          </w:p>
        </w:tc>
        <w:tc>
          <w:tcPr>
            <w:tcW w:w="1344" w:type="dxa"/>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kern w:val="0"/>
                <w:sz w:val="21"/>
                <w:szCs w:val="21"/>
              </w:rPr>
            </w:pPr>
          </w:p>
        </w:tc>
      </w:tr>
    </w:tbl>
    <w:p>
      <w:pPr>
        <w:spacing w:line="240" w:lineRule="auto"/>
        <w:ind w:firstLine="422" w:firstLineChars="200"/>
        <w:rPr>
          <w:rFonts w:hint="eastAsia" w:ascii="宋体" w:hAnsi="宋体" w:eastAsia="宋体" w:cs="宋体"/>
          <w:b/>
          <w:bCs/>
          <w:szCs w:val="21"/>
        </w:rPr>
      </w:pPr>
    </w:p>
    <w:p>
      <w:pPr>
        <w:ind w:firstLine="420" w:firstLineChars="200"/>
        <w:rPr>
          <w:bCs/>
          <w:sz w:val="18"/>
          <w:szCs w:val="18"/>
        </w:rPr>
      </w:pPr>
      <w:r>
        <w:rPr>
          <w:rFonts w:hint="eastAsia"/>
          <w:bCs/>
          <w:szCs w:val="21"/>
        </w:rPr>
        <w:t>1、本项目投标</w:t>
      </w:r>
      <w:r>
        <w:rPr>
          <w:rFonts w:hint="eastAsia"/>
          <w:bCs/>
          <w:sz w:val="18"/>
          <w:szCs w:val="18"/>
        </w:rPr>
        <w:t>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pPr>
        <w:pStyle w:val="7"/>
        <w:spacing w:before="60" w:beforeLines="25" w:after="60" w:afterLines="25"/>
        <w:ind w:firstLine="336" w:firstLineChars="187"/>
        <w:rPr>
          <w:rFonts w:ascii="宋体" w:hAnsi="宋体"/>
          <w:sz w:val="18"/>
          <w:szCs w:val="18"/>
        </w:rPr>
      </w:pPr>
      <w:r>
        <w:rPr>
          <w:bCs/>
          <w:sz w:val="18"/>
          <w:szCs w:val="18"/>
        </w:rPr>
        <w:t>2</w:t>
      </w:r>
      <w:r>
        <w:rPr>
          <w:rFonts w:hint="eastAsia"/>
          <w:bCs/>
          <w:sz w:val="18"/>
          <w:szCs w:val="18"/>
        </w:rPr>
        <w:t>、投标人应充分了解项目的位置、情况、道路及任何</w:t>
      </w:r>
      <w:r>
        <w:rPr>
          <w:rFonts w:hint="eastAsia"/>
          <w:bCs/>
          <w:sz w:val="18"/>
          <w:szCs w:val="18"/>
          <w:lang w:eastAsia="zh-CN"/>
        </w:rPr>
        <w:t>其他</w:t>
      </w:r>
      <w:r>
        <w:rPr>
          <w:rFonts w:hint="eastAsia"/>
          <w:bCs/>
          <w:sz w:val="18"/>
          <w:szCs w:val="18"/>
        </w:rPr>
        <w:t>足以影响投标报价的情况，任何因忽视或误解项目情况而导致的索赔或服务期限延长申请将不获批准。</w:t>
      </w:r>
    </w:p>
    <w:p>
      <w:pPr>
        <w:ind w:firstLine="360" w:firstLineChars="200"/>
        <w:rPr>
          <w:bCs/>
          <w:sz w:val="18"/>
          <w:szCs w:val="18"/>
        </w:rPr>
      </w:pPr>
      <w:r>
        <w:rPr>
          <w:bCs/>
          <w:sz w:val="18"/>
          <w:szCs w:val="18"/>
        </w:rPr>
        <w:t>3</w:t>
      </w:r>
      <w:r>
        <w:rPr>
          <w:rFonts w:hint="eastAsia"/>
          <w:bCs/>
          <w:sz w:val="18"/>
          <w:szCs w:val="18"/>
        </w:rPr>
        <w:t>、投标人不得期望通过索赔等方式获取补偿，否则，除可能遭到拒绝外，还可能将被作为不良行为记录在案，并可能影响其以后参加政府采购的项目投标。各投标人在投标报价时，应充分考虑投标报价的风险。</w:t>
      </w:r>
    </w:p>
    <w:p>
      <w:pPr>
        <w:ind w:firstLine="360" w:firstLineChars="200"/>
        <w:rPr>
          <w:bCs/>
          <w:sz w:val="18"/>
          <w:szCs w:val="18"/>
        </w:rPr>
      </w:pPr>
      <w:r>
        <w:rPr>
          <w:rFonts w:hint="eastAsia" w:ascii="Times New Roman" w:eastAsia="宋体"/>
          <w:bCs/>
          <w:sz w:val="18"/>
          <w:szCs w:val="18"/>
          <w:lang w:val="en-US" w:eastAsia="zh-CN"/>
        </w:rPr>
        <w:t>4</w:t>
      </w:r>
      <w:r>
        <w:rPr>
          <w:rFonts w:hint="eastAsia"/>
          <w:bCs/>
          <w:sz w:val="18"/>
          <w:szCs w:val="18"/>
        </w:rPr>
        <w:t>、除政府采购合同继续履行将损害国家利益和社会公共利益外，双方当事人不得擅自变更、中止或者终止合同。</w:t>
      </w:r>
    </w:p>
    <w:p>
      <w:pPr>
        <w:ind w:firstLine="360" w:firstLineChars="200"/>
        <w:rPr>
          <w:rFonts w:hint="eastAsia" w:eastAsia="宋体"/>
          <w:bCs/>
          <w:sz w:val="18"/>
          <w:szCs w:val="18"/>
          <w:lang w:val="en-US" w:eastAsia="zh-CN"/>
        </w:rPr>
      </w:pPr>
      <w:r>
        <w:rPr>
          <w:rFonts w:hint="eastAsia" w:ascii="Times New Roman" w:eastAsia="宋体"/>
          <w:bCs/>
          <w:sz w:val="18"/>
          <w:szCs w:val="18"/>
          <w:lang w:val="en-US" w:eastAsia="zh-CN"/>
        </w:rPr>
        <w:t>5</w:t>
      </w:r>
      <w:r>
        <w:rPr>
          <w:rFonts w:hint="eastAsia"/>
          <w:bCs/>
          <w:sz w:val="18"/>
          <w:szCs w:val="18"/>
        </w:rPr>
        <w:t>、“信用中国”中“信用服务”栏的“重大税收违法失信主体”“失信被执行人”，“中国政府采购网”中的“政府采购严重违法失信行为记录名单”，“深圳市政府采购监管网”以及财政部门认可的“供应商诚信档案库”为供应商信用信息的查询渠道，相关信息以开标当日的查询结果为准</w:t>
      </w:r>
      <w:r>
        <w:rPr>
          <w:rFonts w:hint="eastAsia" w:ascii="Times New Roman" w:eastAsia="宋体"/>
          <w:bCs/>
          <w:sz w:val="18"/>
          <w:szCs w:val="18"/>
          <w:lang w:val="en-US" w:eastAsia="zh-CN"/>
        </w:rPr>
        <w:t>。</w:t>
      </w:r>
    </w:p>
    <w:p>
      <w:pPr>
        <w:pStyle w:val="7"/>
        <w:spacing w:before="60" w:beforeLines="25" w:after="60" w:afterLines="25"/>
        <w:ind w:firstLine="392" w:firstLineChars="187"/>
        <w:rPr>
          <w:rFonts w:ascii="宋体" w:hAnsi="宋体"/>
          <w:szCs w:val="21"/>
        </w:rPr>
      </w:pPr>
    </w:p>
    <w:p>
      <w:r>
        <w:rPr>
          <w:rFonts w:hint="eastAsia"/>
        </w:rPr>
        <w:br w:type="page"/>
      </w:r>
    </w:p>
    <w:p>
      <w:pPr>
        <w:pStyle w:val="5"/>
        <w:rPr>
          <w:kern w:val="2"/>
        </w:rPr>
      </w:pPr>
      <w:r>
        <w:rPr>
          <w:rFonts w:hint="eastAsia"/>
          <w:kern w:val="2"/>
        </w:rPr>
        <w:t>第四章 投标文件组成要求及格式</w:t>
      </w:r>
    </w:p>
    <w:p>
      <w:pPr>
        <w:rPr>
          <w:rStyle w:val="66"/>
          <w:sz w:val="24"/>
        </w:rPr>
      </w:pPr>
      <w:r>
        <w:rPr>
          <w:rStyle w:val="66"/>
          <w:rFonts w:hint="eastAsia"/>
          <w:sz w:val="24"/>
        </w:rPr>
        <w:t>特别提醒：</w:t>
      </w:r>
    </w:p>
    <w:p>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pPr>
        <w:rPr>
          <w:rFonts w:ascii="仿宋_GB2312" w:eastAsia="仿宋_GB2312"/>
          <w:sz w:val="24"/>
        </w:rPr>
      </w:pPr>
      <w:r>
        <w:rPr>
          <w:rFonts w:hint="eastAsia" w:ascii="仿宋_GB2312" w:eastAsia="仿宋_GB2312"/>
          <w:sz w:val="24"/>
        </w:rPr>
        <w:t xml:space="preserve">    投标文件正文（信息公开部分）必须编制于“正文（公开部分）”，投标文件附件（非信息公开部分）必须编制于“附件（不公开部分）”，如下图所示。</w:t>
      </w:r>
    </w:p>
    <w:p>
      <w:pPr>
        <w:widowControl/>
        <w:jc w:val="left"/>
        <w:rPr>
          <w:rFonts w:ascii="宋体" w:hAnsi="宋体" w:cs="宋体"/>
          <w:kern w:val="0"/>
          <w:sz w:val="24"/>
        </w:rPr>
      </w:pPr>
      <w:r>
        <w:drawing>
          <wp:inline distT="0" distB="0" distL="114300" distR="114300">
            <wp:extent cx="5203190" cy="4043045"/>
            <wp:effectExtent l="0" t="0" r="8890" b="10795"/>
            <wp:docPr id="8"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66f322b8feee32c1a3f0d48f365c82"/>
                    <pic:cNvPicPr>
                      <a:picLocks noChangeAspect="1"/>
                    </pic:cNvPicPr>
                  </pic:nvPicPr>
                  <pic:blipFill>
                    <a:blip r:embed="rId7"/>
                    <a:stretch>
                      <a:fillRect/>
                    </a:stretch>
                  </pic:blipFill>
                  <pic:spPr>
                    <a:xfrm>
                      <a:off x="0" y="0"/>
                      <a:ext cx="5203190" cy="4043045"/>
                    </a:xfrm>
                    <a:prstGeom prst="rect">
                      <a:avLst/>
                    </a:prstGeom>
                  </pic:spPr>
                </pic:pic>
              </a:graphicData>
            </a:graphic>
          </wp:inline>
        </w:drawing>
      </w:r>
    </w:p>
    <w:p>
      <w:pPr>
        <w:ind w:firstLine="480" w:firstLineChars="200"/>
        <w:rPr>
          <w:rFonts w:ascii="仿宋_GB2312" w:eastAsia="仿宋_GB2312"/>
          <w:sz w:val="24"/>
        </w:rPr>
      </w:pPr>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sz w:val="24"/>
          <w:highlight w:val="yellow"/>
        </w:rPr>
        <w:t>如投标人将必须放于投标文件正文（信息公开部分）的内容放入投标文件附件（非信息公开部分），将作投标无效处理。</w:t>
      </w:r>
    </w:p>
    <w:p>
      <w:pPr>
        <w:ind w:firstLine="480" w:firstLineChars="200"/>
        <w:rPr>
          <w:rFonts w:ascii="仿宋_GB2312" w:eastAsia="仿宋_GB2312"/>
          <w:sz w:val="24"/>
        </w:rPr>
      </w:pPr>
    </w:p>
    <w:p>
      <w:pPr>
        <w:ind w:firstLine="482" w:firstLineChars="200"/>
        <w:rPr>
          <w:rFonts w:ascii="宋体" w:hAnsi="宋体"/>
          <w:b/>
          <w:sz w:val="24"/>
        </w:rPr>
      </w:pPr>
    </w:p>
    <w:p>
      <w:pPr>
        <w:rPr>
          <w:rFonts w:hint="eastAsia" w:ascii="宋体" w:hAnsi="宋体"/>
          <w:sz w:val="24"/>
        </w:rPr>
      </w:pPr>
      <w:r>
        <w:rPr>
          <w:rFonts w:hint="eastAsia" w:ascii="宋体" w:hAnsi="宋体"/>
          <w:sz w:val="24"/>
        </w:rPr>
        <w:br w:type="page"/>
      </w:r>
    </w:p>
    <w:p>
      <w:pPr>
        <w:rPr>
          <w:rFonts w:ascii="宋体" w:hAnsi="宋体"/>
          <w:sz w:val="24"/>
        </w:rPr>
      </w:pPr>
      <w:r>
        <w:rPr>
          <w:rFonts w:hint="eastAsia" w:ascii="宋体" w:hAnsi="宋体"/>
          <w:sz w:val="24"/>
        </w:rPr>
        <w:t>投标文件组成：</w:t>
      </w:r>
    </w:p>
    <w:p>
      <w:pPr>
        <w:ind w:firstLine="1200" w:firstLineChars="500"/>
        <w:outlineLvl w:val="0"/>
        <w:rPr>
          <w:rFonts w:ascii="宋体" w:hAnsi="宋体"/>
          <w:sz w:val="24"/>
        </w:rPr>
      </w:pPr>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pPr>
        <w:ind w:left="718" w:leftChars="342" w:firstLine="1417" w:firstLineChars="675"/>
        <w:rPr>
          <w:szCs w:val="21"/>
        </w:rPr>
      </w:pPr>
      <w:r>
        <w:rPr>
          <w:rFonts w:hint="eastAsia"/>
          <w:szCs w:val="21"/>
        </w:rPr>
        <w:t>（1）</w:t>
      </w:r>
      <w:bookmarkStart w:id="39" w:name="_Hlk72070784"/>
      <w:r>
        <w:rPr>
          <w:rFonts w:hint="eastAsia"/>
          <w:szCs w:val="21"/>
        </w:rPr>
        <w:t>投标函</w:t>
      </w:r>
      <w:bookmarkEnd w:id="39"/>
    </w:p>
    <w:p>
      <w:pPr>
        <w:ind w:left="718" w:leftChars="342" w:firstLine="1417" w:firstLineChars="675"/>
        <w:rPr>
          <w:szCs w:val="21"/>
        </w:rPr>
      </w:pPr>
      <w:r>
        <w:rPr>
          <w:rFonts w:hint="eastAsia"/>
          <w:szCs w:val="21"/>
        </w:rPr>
        <w:t>（2）</w:t>
      </w:r>
      <w:bookmarkStart w:id="40" w:name="_Hlk72062521"/>
      <w:r>
        <w:rPr>
          <w:rFonts w:hint="eastAsia"/>
          <w:szCs w:val="21"/>
        </w:rPr>
        <w:t>政府采购投标及履约承诺函</w:t>
      </w:r>
      <w:bookmarkEnd w:id="40"/>
    </w:p>
    <w:p>
      <w:pPr>
        <w:ind w:left="718" w:leftChars="342" w:firstLine="1417" w:firstLineChars="675"/>
        <w:rPr>
          <w:rFonts w:hint="eastAsia"/>
          <w:szCs w:val="21"/>
        </w:rPr>
      </w:pPr>
      <w:r>
        <w:rPr>
          <w:rFonts w:hint="eastAsia"/>
          <w:szCs w:val="21"/>
        </w:rPr>
        <w:t>（</w:t>
      </w:r>
      <w:r>
        <w:rPr>
          <w:szCs w:val="21"/>
        </w:rPr>
        <w:t>3</w:t>
      </w:r>
      <w:r>
        <w:rPr>
          <w:rFonts w:hint="eastAsia"/>
          <w:szCs w:val="21"/>
        </w:rPr>
        <w:t>）投标人情况及资格证明文件</w:t>
      </w:r>
    </w:p>
    <w:p>
      <w:pPr>
        <w:ind w:left="718" w:leftChars="342" w:firstLine="1417" w:firstLineChars="675"/>
        <w:rPr>
          <w:szCs w:val="21"/>
        </w:rPr>
      </w:pPr>
      <w:r>
        <w:rPr>
          <w:rFonts w:hint="eastAsia"/>
          <w:szCs w:val="21"/>
        </w:rPr>
        <w:t>（</w:t>
      </w:r>
      <w:r>
        <w:rPr>
          <w:rFonts w:hint="eastAsia"/>
          <w:szCs w:val="21"/>
          <w:lang w:val="en-US" w:eastAsia="zh-CN"/>
        </w:rPr>
        <w:t>4</w:t>
      </w:r>
      <w:r>
        <w:rPr>
          <w:rFonts w:hint="eastAsia"/>
          <w:szCs w:val="21"/>
        </w:rPr>
        <w:t>）</w:t>
      </w:r>
      <w:r>
        <w:rPr>
          <w:rFonts w:hint="eastAsia" w:ascii="宋体" w:hAnsi="宋体"/>
          <w:szCs w:val="21"/>
        </w:rPr>
        <w:t>中小企业声明函、残疾人福利性单位声明函及监狱企业声明函</w:t>
      </w:r>
    </w:p>
    <w:p>
      <w:pPr>
        <w:ind w:left="718" w:leftChars="342" w:firstLine="1417" w:firstLineChars="675"/>
        <w:rPr>
          <w:szCs w:val="21"/>
        </w:rPr>
      </w:pPr>
      <w:r>
        <w:rPr>
          <w:rFonts w:hint="eastAsia"/>
          <w:szCs w:val="21"/>
        </w:rPr>
        <w:t>（</w:t>
      </w:r>
      <w:r>
        <w:rPr>
          <w:rFonts w:hint="eastAsia"/>
          <w:szCs w:val="21"/>
          <w:lang w:val="en-US" w:eastAsia="zh-CN"/>
        </w:rPr>
        <w:t>5</w:t>
      </w:r>
      <w:r>
        <w:rPr>
          <w:rFonts w:hint="eastAsia"/>
          <w:szCs w:val="21"/>
        </w:rPr>
        <w:t>）</w:t>
      </w:r>
      <w:r>
        <w:rPr>
          <w:rFonts w:hint="eastAsia" w:ascii="宋体" w:hAnsi="宋体"/>
          <w:szCs w:val="21"/>
        </w:rPr>
        <w:t>供应商自主知识产权产品（创新、设计）情况</w:t>
      </w:r>
    </w:p>
    <w:p>
      <w:pPr>
        <w:ind w:left="718" w:leftChars="342" w:firstLine="1417" w:firstLineChars="675"/>
        <w:rPr>
          <w:szCs w:val="21"/>
        </w:rPr>
      </w:pPr>
      <w:r>
        <w:rPr>
          <w:rFonts w:hint="eastAsia"/>
          <w:szCs w:val="21"/>
        </w:rPr>
        <w:t>（</w:t>
      </w:r>
      <w:r>
        <w:rPr>
          <w:rFonts w:hint="eastAsia"/>
          <w:szCs w:val="21"/>
          <w:lang w:val="en-US" w:eastAsia="zh-CN"/>
        </w:rPr>
        <w:t>6</w:t>
      </w:r>
      <w:r>
        <w:rPr>
          <w:rFonts w:hint="eastAsia"/>
          <w:szCs w:val="21"/>
        </w:rPr>
        <w:t>）</w:t>
      </w:r>
      <w:r>
        <w:rPr>
          <w:rFonts w:hint="eastAsia" w:ascii="宋体" w:hAnsi="宋体"/>
          <w:szCs w:val="21"/>
        </w:rPr>
        <w:t>投标人通过相关认证情况</w:t>
      </w:r>
    </w:p>
    <w:p>
      <w:pPr>
        <w:ind w:left="718" w:leftChars="342" w:firstLine="1417" w:firstLineChars="675"/>
        <w:rPr>
          <w:szCs w:val="21"/>
        </w:rPr>
      </w:pPr>
      <w:r>
        <w:rPr>
          <w:rFonts w:hint="eastAsia"/>
          <w:szCs w:val="21"/>
        </w:rPr>
        <w:t>（</w:t>
      </w:r>
      <w:r>
        <w:rPr>
          <w:rFonts w:hint="eastAsia"/>
          <w:szCs w:val="21"/>
          <w:lang w:val="en-US" w:eastAsia="zh-CN"/>
        </w:rPr>
        <w:t>7</w:t>
      </w:r>
      <w:r>
        <w:rPr>
          <w:rFonts w:hint="eastAsia"/>
          <w:szCs w:val="21"/>
        </w:rPr>
        <w:t>）</w:t>
      </w:r>
      <w:r>
        <w:rPr>
          <w:rFonts w:hint="eastAsia" w:ascii="宋体" w:hAnsi="宋体"/>
          <w:szCs w:val="21"/>
        </w:rPr>
        <w:t>投标人相关荣誉</w:t>
      </w:r>
      <w:r>
        <w:rPr>
          <w:rFonts w:hint="eastAsia" w:ascii="宋体" w:hAnsi="宋体"/>
          <w:szCs w:val="21"/>
          <w:lang w:eastAsia="zh-CN"/>
        </w:rPr>
        <w:t>情况</w:t>
      </w:r>
    </w:p>
    <w:p>
      <w:pPr>
        <w:ind w:firstLine="1200" w:firstLineChars="500"/>
        <w:outlineLvl w:val="0"/>
        <w:rPr>
          <w:rFonts w:hint="eastAsia" w:ascii="宋体" w:hAnsi="宋体"/>
          <w:sz w:val="24"/>
        </w:rPr>
      </w:pPr>
    </w:p>
    <w:p>
      <w:pPr>
        <w:ind w:firstLine="1200" w:firstLineChars="500"/>
        <w:outlineLvl w:val="0"/>
        <w:rPr>
          <w:rFonts w:ascii="宋体" w:hAnsi="宋体"/>
          <w:sz w:val="24"/>
        </w:rPr>
      </w:pPr>
      <w:r>
        <w:rPr>
          <w:rFonts w:hint="eastAsia" w:ascii="宋体" w:hAnsi="宋体"/>
          <w:sz w:val="24"/>
        </w:rPr>
        <w:t>2.投标文件附件</w:t>
      </w:r>
      <w:r>
        <w:rPr>
          <w:rFonts w:hint="eastAsia" w:ascii="宋体" w:hAnsi="宋体"/>
          <w:b/>
          <w:color w:val="FF0000"/>
          <w:sz w:val="24"/>
        </w:rPr>
        <w:t>（信息不公开部分）</w:t>
      </w:r>
      <w:r>
        <w:rPr>
          <w:rFonts w:hint="eastAsia" w:ascii="宋体" w:hAnsi="宋体"/>
          <w:sz w:val="24"/>
        </w:rPr>
        <w:t>：主要包括以下内容：</w:t>
      </w:r>
    </w:p>
    <w:p>
      <w:pPr>
        <w:ind w:firstLine="2100" w:firstLineChars="1000"/>
        <w:rPr>
          <w:rFonts w:hint="eastAsia" w:eastAsia="宋体"/>
          <w:szCs w:val="21"/>
          <w:lang w:eastAsia="zh-CN"/>
        </w:rPr>
      </w:pPr>
      <w:r>
        <w:rPr>
          <w:rFonts w:hint="eastAsia" w:eastAsia="宋体"/>
          <w:szCs w:val="21"/>
          <w:lang w:eastAsia="zh-CN"/>
        </w:rPr>
        <w:t>（</w:t>
      </w:r>
      <w:r>
        <w:rPr>
          <w:rFonts w:hint="eastAsia" w:ascii="Times New Roman" w:eastAsia="宋体"/>
          <w:szCs w:val="21"/>
          <w:lang w:val="en-US" w:eastAsia="zh-CN"/>
        </w:rPr>
        <w:t>1</w:t>
      </w:r>
      <w:r>
        <w:rPr>
          <w:rFonts w:hint="eastAsia" w:eastAsia="宋体"/>
          <w:szCs w:val="21"/>
          <w:lang w:eastAsia="zh-CN"/>
        </w:rPr>
        <w:t>）供应商基本情况表</w:t>
      </w:r>
    </w:p>
    <w:p>
      <w:pPr>
        <w:ind w:firstLine="2100" w:firstLineChars="1000"/>
        <w:rPr>
          <w:szCs w:val="21"/>
        </w:rPr>
      </w:pPr>
      <w:r>
        <w:rPr>
          <w:rFonts w:hint="eastAsia"/>
          <w:szCs w:val="21"/>
        </w:rPr>
        <w:t>（</w:t>
      </w:r>
      <w:r>
        <w:rPr>
          <w:rFonts w:hint="eastAsia" w:ascii="Times New Roman" w:eastAsia="宋体"/>
          <w:szCs w:val="21"/>
          <w:lang w:val="en-US" w:eastAsia="zh-CN"/>
        </w:rPr>
        <w:t>2</w:t>
      </w:r>
      <w:r>
        <w:rPr>
          <w:rFonts w:hint="eastAsia"/>
          <w:szCs w:val="21"/>
        </w:rPr>
        <w:t>）法定代表人（负责人）证明书</w:t>
      </w:r>
    </w:p>
    <w:p>
      <w:pPr>
        <w:ind w:left="718" w:leftChars="342" w:firstLine="1417" w:firstLineChars="675"/>
        <w:rPr>
          <w:szCs w:val="21"/>
        </w:rPr>
      </w:pPr>
      <w:r>
        <w:rPr>
          <w:rFonts w:hint="eastAsia"/>
          <w:szCs w:val="21"/>
        </w:rPr>
        <w:t>（</w:t>
      </w:r>
      <w:r>
        <w:rPr>
          <w:rFonts w:hint="eastAsia" w:ascii="Times New Roman" w:eastAsia="宋体"/>
          <w:szCs w:val="21"/>
          <w:lang w:val="en-US" w:eastAsia="zh-CN"/>
        </w:rPr>
        <w:t>3</w:t>
      </w:r>
      <w:r>
        <w:rPr>
          <w:rFonts w:hint="eastAsia"/>
          <w:szCs w:val="21"/>
        </w:rPr>
        <w:t>）投标文件签署授权委托书</w:t>
      </w:r>
    </w:p>
    <w:p>
      <w:pPr>
        <w:ind w:left="718" w:leftChars="342" w:firstLine="1417" w:firstLineChars="675"/>
        <w:rPr>
          <w:rFonts w:hint="eastAsia"/>
          <w:szCs w:val="21"/>
        </w:rPr>
      </w:pPr>
      <w:r>
        <w:rPr>
          <w:rFonts w:hint="eastAsia"/>
          <w:szCs w:val="21"/>
        </w:rPr>
        <w:t>（</w:t>
      </w:r>
      <w:r>
        <w:rPr>
          <w:rFonts w:hint="eastAsia" w:ascii="Times New Roman" w:eastAsia="宋体"/>
          <w:szCs w:val="21"/>
          <w:lang w:val="en-US" w:eastAsia="zh-CN"/>
        </w:rPr>
        <w:t>4</w:t>
      </w:r>
      <w:r>
        <w:rPr>
          <w:rFonts w:hint="eastAsia"/>
          <w:szCs w:val="21"/>
        </w:rPr>
        <w:t>）项目详细报价</w:t>
      </w:r>
    </w:p>
    <w:p>
      <w:pPr>
        <w:ind w:left="718" w:leftChars="342" w:firstLine="1417" w:firstLineChars="675"/>
        <w:rPr>
          <w:szCs w:val="21"/>
        </w:rPr>
      </w:pPr>
      <w:r>
        <w:rPr>
          <w:rFonts w:hint="eastAsia"/>
          <w:szCs w:val="21"/>
        </w:rPr>
        <w:t>（5）实质性条款响应情况表</w:t>
      </w:r>
    </w:p>
    <w:p>
      <w:pPr>
        <w:ind w:left="718" w:leftChars="342" w:firstLine="1417" w:firstLineChars="675"/>
        <w:rPr>
          <w:szCs w:val="21"/>
        </w:rPr>
      </w:pPr>
      <w:r>
        <w:rPr>
          <w:rFonts w:hint="eastAsia"/>
          <w:szCs w:val="21"/>
        </w:rPr>
        <w:t>（</w:t>
      </w:r>
      <w:r>
        <w:rPr>
          <w:rFonts w:hint="eastAsia" w:ascii="Times New Roman" w:eastAsia="宋体"/>
          <w:szCs w:val="21"/>
          <w:lang w:val="en-US" w:eastAsia="zh-CN"/>
        </w:rPr>
        <w:t>6</w:t>
      </w:r>
      <w:r>
        <w:rPr>
          <w:rFonts w:hint="eastAsia"/>
          <w:szCs w:val="21"/>
        </w:rPr>
        <w:t>）物业管理整体设想及策划</w:t>
      </w:r>
    </w:p>
    <w:p>
      <w:pPr>
        <w:ind w:left="718" w:leftChars="342" w:firstLine="1417" w:firstLineChars="675"/>
        <w:rPr>
          <w:szCs w:val="21"/>
        </w:rPr>
      </w:pPr>
      <w:r>
        <w:rPr>
          <w:rFonts w:hint="eastAsia"/>
          <w:szCs w:val="21"/>
        </w:rPr>
        <w:t>（</w:t>
      </w:r>
      <w:r>
        <w:rPr>
          <w:rFonts w:hint="eastAsia" w:ascii="Times New Roman" w:eastAsia="宋体"/>
          <w:szCs w:val="21"/>
          <w:lang w:val="en-US" w:eastAsia="zh-CN"/>
        </w:rPr>
        <w:t>7</w:t>
      </w:r>
      <w:r>
        <w:rPr>
          <w:rFonts w:hint="eastAsia"/>
          <w:szCs w:val="21"/>
        </w:rPr>
        <w:t>）项目重点难点分析、应对措施及相关的合理化建议</w:t>
      </w:r>
    </w:p>
    <w:p>
      <w:pPr>
        <w:ind w:left="718" w:leftChars="342" w:firstLine="1417" w:firstLineChars="675"/>
        <w:rPr>
          <w:rFonts w:hint="eastAsia"/>
          <w:szCs w:val="21"/>
        </w:rPr>
      </w:pPr>
      <w:r>
        <w:rPr>
          <w:rFonts w:hint="eastAsia"/>
          <w:szCs w:val="21"/>
        </w:rPr>
        <w:t>（</w:t>
      </w:r>
      <w:r>
        <w:rPr>
          <w:rFonts w:hint="eastAsia" w:ascii="Times New Roman" w:eastAsia="宋体"/>
          <w:szCs w:val="21"/>
          <w:lang w:val="en-US" w:eastAsia="zh-CN"/>
        </w:rPr>
        <w:t>8</w:t>
      </w:r>
      <w:r>
        <w:rPr>
          <w:rFonts w:hint="eastAsia"/>
          <w:szCs w:val="21"/>
        </w:rPr>
        <w:t>）环境保洁、安全保卫、建筑物本体及设备设施的管理、后勤保障服务方案</w:t>
      </w:r>
    </w:p>
    <w:p>
      <w:pPr>
        <w:ind w:left="718" w:leftChars="342" w:firstLine="1417" w:firstLineChars="675"/>
        <w:rPr>
          <w:rFonts w:hint="eastAsia"/>
          <w:szCs w:val="21"/>
        </w:rPr>
      </w:pPr>
      <w:r>
        <w:rPr>
          <w:rFonts w:hint="eastAsia"/>
          <w:szCs w:val="21"/>
        </w:rPr>
        <w:t>（</w:t>
      </w:r>
      <w:r>
        <w:rPr>
          <w:rFonts w:hint="eastAsia"/>
          <w:szCs w:val="21"/>
          <w:lang w:val="en-US" w:eastAsia="zh-CN"/>
        </w:rPr>
        <w:t>9</w:t>
      </w:r>
      <w:r>
        <w:rPr>
          <w:rFonts w:hint="eastAsia"/>
          <w:szCs w:val="21"/>
        </w:rPr>
        <w:t>）本项目人员的配备、培训、管理方案</w:t>
      </w:r>
    </w:p>
    <w:p>
      <w:pPr>
        <w:ind w:left="718" w:leftChars="342" w:firstLine="1417" w:firstLineChars="675"/>
        <w:rPr>
          <w:rFonts w:hint="eastAsia"/>
          <w:szCs w:val="21"/>
        </w:rPr>
      </w:pPr>
      <w:r>
        <w:rPr>
          <w:rFonts w:hint="eastAsia"/>
          <w:szCs w:val="21"/>
        </w:rPr>
        <w:t>（</w:t>
      </w:r>
      <w:r>
        <w:rPr>
          <w:rFonts w:hint="eastAsia"/>
          <w:szCs w:val="21"/>
          <w:lang w:val="en-US" w:eastAsia="zh-CN"/>
        </w:rPr>
        <w:t>10</w:t>
      </w:r>
      <w:r>
        <w:rPr>
          <w:rFonts w:hint="eastAsia"/>
          <w:szCs w:val="21"/>
        </w:rPr>
        <w:t>）应急突发处理预案方案</w:t>
      </w:r>
    </w:p>
    <w:p>
      <w:pPr>
        <w:ind w:left="718" w:leftChars="342" w:firstLine="1417" w:firstLineChars="675"/>
        <w:rPr>
          <w:rFonts w:hint="eastAsia"/>
          <w:szCs w:val="21"/>
        </w:rPr>
      </w:pPr>
      <w:r>
        <w:rPr>
          <w:rFonts w:hint="eastAsia"/>
          <w:szCs w:val="21"/>
        </w:rPr>
        <w:t>（</w:t>
      </w:r>
      <w:r>
        <w:rPr>
          <w:rFonts w:hint="eastAsia"/>
          <w:szCs w:val="21"/>
          <w:lang w:val="en-US" w:eastAsia="zh-CN"/>
        </w:rPr>
        <w:t>11</w:t>
      </w:r>
      <w:r>
        <w:rPr>
          <w:rFonts w:hint="eastAsia"/>
          <w:szCs w:val="21"/>
        </w:rPr>
        <w:t>）拟安排的项目负责人情况（仅限一人）</w:t>
      </w:r>
    </w:p>
    <w:p>
      <w:pPr>
        <w:ind w:left="718" w:leftChars="342" w:firstLine="1417" w:firstLineChars="675"/>
        <w:rPr>
          <w:rFonts w:hint="eastAsia"/>
          <w:szCs w:val="21"/>
        </w:rPr>
      </w:pPr>
      <w:r>
        <w:rPr>
          <w:rFonts w:hint="eastAsia"/>
          <w:szCs w:val="21"/>
        </w:rPr>
        <w:t>（</w:t>
      </w:r>
      <w:r>
        <w:rPr>
          <w:rFonts w:hint="eastAsia"/>
          <w:szCs w:val="21"/>
          <w:lang w:val="en-US" w:eastAsia="zh-CN"/>
        </w:rPr>
        <w:t>12</w:t>
      </w:r>
      <w:r>
        <w:rPr>
          <w:rFonts w:hint="eastAsia"/>
          <w:szCs w:val="21"/>
        </w:rPr>
        <w:t>）拟安排的项目主要团队成员情况（项目负责人除外）</w:t>
      </w:r>
    </w:p>
    <w:p>
      <w:pPr>
        <w:ind w:left="718" w:leftChars="342" w:firstLine="1417" w:firstLineChars="675"/>
        <w:rPr>
          <w:rFonts w:hint="eastAsia"/>
          <w:szCs w:val="21"/>
        </w:rPr>
      </w:pPr>
      <w:r>
        <w:rPr>
          <w:rFonts w:hint="eastAsia"/>
          <w:szCs w:val="21"/>
        </w:rPr>
        <w:t>（</w:t>
      </w:r>
      <w:r>
        <w:rPr>
          <w:rFonts w:hint="eastAsia"/>
          <w:szCs w:val="21"/>
          <w:lang w:val="en-US" w:eastAsia="zh-CN"/>
        </w:rPr>
        <w:t>13</w:t>
      </w:r>
      <w:r>
        <w:rPr>
          <w:rFonts w:hint="eastAsia"/>
          <w:szCs w:val="21"/>
        </w:rPr>
        <w:t>）应急能力情况</w:t>
      </w:r>
    </w:p>
    <w:p>
      <w:pPr>
        <w:ind w:left="718" w:leftChars="342" w:firstLine="1417" w:firstLineChars="675"/>
        <w:rPr>
          <w:rFonts w:hint="eastAsia"/>
          <w:szCs w:val="21"/>
        </w:rPr>
      </w:pPr>
      <w:r>
        <w:rPr>
          <w:rFonts w:hint="eastAsia"/>
          <w:szCs w:val="21"/>
        </w:rPr>
        <w:t>（</w:t>
      </w:r>
      <w:r>
        <w:rPr>
          <w:rFonts w:hint="eastAsia"/>
          <w:szCs w:val="21"/>
          <w:lang w:val="en-US" w:eastAsia="zh-CN"/>
        </w:rPr>
        <w:t>14</w:t>
      </w:r>
      <w:r>
        <w:rPr>
          <w:rFonts w:hint="eastAsia"/>
          <w:szCs w:val="21"/>
        </w:rPr>
        <w:t>）投标人同类项目业绩情况</w:t>
      </w:r>
    </w:p>
    <w:p>
      <w:pPr>
        <w:ind w:left="718" w:leftChars="342" w:firstLine="1417" w:firstLineChars="675"/>
        <w:rPr>
          <w:rFonts w:hint="eastAsia"/>
          <w:szCs w:val="21"/>
        </w:rPr>
      </w:pPr>
      <w:r>
        <w:rPr>
          <w:rFonts w:hint="eastAsia"/>
          <w:szCs w:val="21"/>
        </w:rPr>
        <w:t>（</w:t>
      </w:r>
      <w:r>
        <w:rPr>
          <w:rFonts w:hint="eastAsia"/>
          <w:szCs w:val="21"/>
          <w:lang w:val="en-US" w:eastAsia="zh-CN"/>
        </w:rPr>
        <w:t>15</w:t>
      </w:r>
      <w:r>
        <w:rPr>
          <w:rFonts w:hint="eastAsia"/>
          <w:szCs w:val="21"/>
        </w:rPr>
        <w:t>）投标人认为需要加以说明的其他内容（不公开）</w:t>
      </w:r>
    </w:p>
    <w:p>
      <w:pPr>
        <w:pStyle w:val="8"/>
      </w:pPr>
    </w:p>
    <w:p>
      <w:pPr>
        <w:pStyle w:val="7"/>
        <w:ind w:left="0" w:leftChars="0" w:firstLine="0" w:firstLineChars="0"/>
        <w:rPr>
          <w:rFonts w:ascii="宋体" w:hAnsi="宋体"/>
          <w:szCs w:val="21"/>
        </w:rPr>
      </w:pPr>
    </w:p>
    <w:p>
      <w:pPr>
        <w:rPr>
          <w:rFonts w:ascii="仿宋_GB2312" w:eastAsia="仿宋_GB2312"/>
          <w:sz w:val="24"/>
        </w:rPr>
      </w:pPr>
    </w:p>
    <w:p>
      <w:pPr>
        <w:ind w:firstLine="426" w:firstLineChars="202"/>
        <w:rPr>
          <w:rFonts w:ascii="宋体" w:hAnsi="宋体"/>
          <w:b/>
          <w:szCs w:val="21"/>
        </w:rPr>
      </w:pPr>
      <w:r>
        <w:rPr>
          <w:rFonts w:hint="eastAsia" w:ascii="宋体" w:hAnsi="宋体"/>
          <w:b/>
          <w:szCs w:val="21"/>
        </w:rPr>
        <w:t>备注：</w:t>
      </w:r>
    </w:p>
    <w:p>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pPr>
        <w:ind w:firstLine="426" w:firstLineChars="202"/>
        <w:rPr>
          <w:rFonts w:ascii="宋体" w:hAnsi="宋体"/>
          <w:b/>
          <w:szCs w:val="21"/>
        </w:rPr>
      </w:pPr>
      <w:r>
        <w:rPr>
          <w:rFonts w:hint="eastAsia" w:ascii="宋体" w:hAnsi="宋体"/>
          <w:b/>
          <w:szCs w:val="21"/>
        </w:rPr>
        <w:t>2.关于填写“开标一览表”的说明：“开标一览表”中除“投标总价”外，其他信息不作评审依据。</w:t>
      </w:r>
    </w:p>
    <w:p>
      <w:pPr>
        <w:rPr>
          <w:rFonts w:ascii="仿宋_GB2312" w:eastAsia="仿宋_GB2312"/>
          <w:sz w:val="24"/>
        </w:rPr>
      </w:pPr>
    </w:p>
    <w:p>
      <w:pPr>
        <w:rPr>
          <w:rFonts w:ascii="宋体" w:hAnsi="宋体"/>
          <w:b/>
          <w:szCs w:val="21"/>
        </w:rPr>
      </w:pPr>
    </w:p>
    <w:p>
      <w:pPr>
        <w:rPr>
          <w:rFonts w:ascii="宋体" w:hAnsi="宋体"/>
          <w:b/>
          <w:szCs w:val="21"/>
        </w:rPr>
      </w:pPr>
    </w:p>
    <w:p>
      <w:pPr>
        <w:jc w:val="left"/>
        <w:rPr>
          <w:rFonts w:ascii="宋体" w:hAnsi="宋体"/>
          <w:b/>
          <w:color w:val="FF0000"/>
          <w:sz w:val="36"/>
          <w:szCs w:val="36"/>
        </w:rPr>
      </w:pPr>
      <w:r>
        <w:rPr>
          <w:rFonts w:hint="eastAsia" w:ascii="宋体" w:hAnsi="宋体"/>
          <w:b/>
          <w:color w:val="FF0000"/>
          <w:sz w:val="36"/>
          <w:szCs w:val="36"/>
        </w:rPr>
        <w:br w:type="page"/>
      </w:r>
    </w:p>
    <w:p>
      <w:pPr>
        <w:outlineLvl w:val="1"/>
        <w:rPr>
          <w:rFonts w:ascii="宋体" w:hAnsi="宋体"/>
          <w:b/>
          <w:color w:val="FF0000"/>
          <w:sz w:val="28"/>
          <w:szCs w:val="28"/>
        </w:rPr>
      </w:pPr>
      <w:r>
        <w:rPr>
          <w:rFonts w:hint="eastAsia" w:ascii="宋体" w:hAnsi="宋体"/>
          <w:b/>
          <w:color w:val="FF0000"/>
          <w:sz w:val="28"/>
          <w:szCs w:val="28"/>
        </w:rPr>
        <w:t>投标文件正文（信息公开部分）</w:t>
      </w:r>
    </w:p>
    <w:p>
      <w:pPr>
        <w:pStyle w:val="3"/>
        <w:jc w:val="center"/>
        <w:rPr>
          <w:rFonts w:ascii="黑体" w:eastAsia="黑体"/>
          <w:b w:val="0"/>
          <w:kern w:val="0"/>
          <w:sz w:val="24"/>
        </w:rPr>
      </w:pPr>
      <w:r>
        <w:rPr>
          <w:rFonts w:hint="eastAsia" w:ascii="黑体" w:eastAsia="黑体"/>
          <w:b w:val="0"/>
          <w:kern w:val="0"/>
          <w:sz w:val="24"/>
        </w:rPr>
        <w:t>一、投标函</w:t>
      </w:r>
    </w:p>
    <w:p>
      <w:pPr>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pPr>
        <w:ind w:firstLine="420" w:firstLineChars="200"/>
        <w:rPr>
          <w:rFonts w:ascii="宋体" w:hAnsi="宋体"/>
          <w:szCs w:val="21"/>
        </w:rPr>
      </w:pPr>
      <w:bookmarkStart w:id="41" w:name="_Hlk73818812"/>
      <w:r>
        <w:rPr>
          <w:rFonts w:hint="eastAsia"/>
          <w:szCs w:val="21"/>
        </w:rPr>
        <w:t>1、根据已收到贵单位的项目编号为</w:t>
      </w:r>
      <w:r>
        <w:rPr>
          <w:rFonts w:hint="eastAsia"/>
          <w:szCs w:val="21"/>
          <w:u w:val="thick"/>
        </w:rPr>
        <w:t xml:space="preserve">        </w:t>
      </w:r>
      <w:r>
        <w:rPr>
          <w:rFonts w:hint="eastAsia"/>
          <w:szCs w:val="21"/>
        </w:rPr>
        <w:t>的</w:t>
      </w:r>
      <w:r>
        <w:rPr>
          <w:rFonts w:hint="eastAsia"/>
          <w:szCs w:val="21"/>
          <w:u w:val="thick"/>
        </w:rPr>
        <w:t xml:space="preserve">    </w:t>
      </w:r>
      <w:r>
        <w:rPr>
          <w:rFonts w:hint="eastAsia" w:eastAsia="宋体"/>
          <w:szCs w:val="21"/>
          <w:u w:val="thick"/>
          <w:lang w:eastAsia="zh-CN"/>
        </w:rPr>
        <w:t>（</w:t>
      </w:r>
      <w:r>
        <w:rPr>
          <w:rFonts w:hint="eastAsia"/>
          <w:szCs w:val="21"/>
          <w:u w:val="thick"/>
        </w:rPr>
        <w:t>项目</w:t>
      </w:r>
      <w:r>
        <w:rPr>
          <w:rFonts w:hint="eastAsia" w:ascii="Times New Roman" w:eastAsia="宋体"/>
          <w:szCs w:val="21"/>
          <w:u w:val="thick"/>
          <w:lang w:val="en-US" w:eastAsia="zh-CN"/>
        </w:rPr>
        <w:t>名称</w:t>
      </w:r>
      <w:r>
        <w:rPr>
          <w:rFonts w:hint="eastAsia" w:eastAsia="宋体"/>
          <w:szCs w:val="21"/>
          <w:u w:val="thick"/>
          <w:lang w:eastAsia="zh-CN"/>
        </w:rPr>
        <w:t>）</w:t>
      </w:r>
      <w:r>
        <w:rPr>
          <w:rFonts w:hint="eastAsia"/>
          <w:szCs w:val="21"/>
          <w:u w:val="thick"/>
        </w:rPr>
        <w:t xml:space="preserve">       </w:t>
      </w:r>
      <w:r>
        <w:rPr>
          <w:rFonts w:hint="eastAsia"/>
          <w:szCs w:val="21"/>
        </w:rPr>
        <w:t>项目的招标文件，遵照《深圳经济特区政府采购条例》和《深圳网上政府采购管理暂行办法》等有关规定，我单位经研究上述招标文件的专用条款及通用条款后，</w:t>
      </w:r>
      <w:bookmarkStart w:id="42" w:name="_Hlk72263588"/>
      <w:r>
        <w:rPr>
          <w:rFonts w:hint="eastAsia"/>
          <w:szCs w:val="21"/>
        </w:rPr>
        <w:t>愿意按照招标文件要求承包上述项目并修补其任何缺陷。</w:t>
      </w:r>
      <w:bookmarkEnd w:id="42"/>
    </w:p>
    <w:p>
      <w:pPr>
        <w:ind w:firstLine="420" w:firstLineChars="200"/>
        <w:rPr>
          <w:rFonts w:ascii="宋体" w:hAnsi="宋体"/>
          <w:szCs w:val="21"/>
        </w:rPr>
      </w:pPr>
      <w:r>
        <w:rPr>
          <w:rFonts w:ascii="宋体" w:hAnsi="宋体"/>
          <w:szCs w:val="21"/>
        </w:rPr>
        <w:t>2</w:t>
      </w:r>
      <w:r>
        <w:rPr>
          <w:rFonts w:hint="eastAsia" w:ascii="宋体" w:hAnsi="宋体"/>
          <w:szCs w:val="21"/>
        </w:rPr>
        <w:t>、投标价格见</w:t>
      </w:r>
      <w:r>
        <w:rPr>
          <w:rFonts w:hint="eastAsia"/>
          <w:szCs w:val="21"/>
        </w:rPr>
        <w:t>投标书编制软件中《开标一览表》中填写的投标总价。</w:t>
      </w:r>
    </w:p>
    <w:p>
      <w:pPr>
        <w:ind w:firstLine="420" w:firstLineChars="200"/>
        <w:rPr>
          <w:rFonts w:ascii="宋体" w:hAnsi="宋体"/>
          <w:szCs w:val="21"/>
        </w:rPr>
      </w:pPr>
      <w:r>
        <w:rPr>
          <w:rFonts w:hint="eastAsia" w:ascii="宋体" w:hAnsi="宋体"/>
          <w:szCs w:val="21"/>
        </w:rPr>
        <w:t>3、如果我单位中标，我单位将按照招标文件的要求足额提交履约担保。</w:t>
      </w:r>
    </w:p>
    <w:p>
      <w:pPr>
        <w:ind w:firstLine="420" w:firstLineChars="200"/>
        <w:rPr>
          <w:rFonts w:ascii="宋体" w:hAnsi="宋体"/>
          <w:szCs w:val="21"/>
        </w:rPr>
      </w:pPr>
      <w:r>
        <w:rPr>
          <w:rFonts w:hint="eastAsia" w:ascii="宋体" w:hAnsi="宋体"/>
          <w:szCs w:val="21"/>
        </w:rPr>
        <w:t>4、我单位同意所递交的投标文件在“对通用条款的补充内容”中明确的投标有效期内有效，在此期间内我单位的投标有可能中标，我方将受此约束。</w:t>
      </w:r>
    </w:p>
    <w:p>
      <w:pPr>
        <w:ind w:firstLine="420" w:firstLineChars="200"/>
        <w:rPr>
          <w:rFonts w:ascii="宋体" w:hAnsi="宋体"/>
          <w:szCs w:val="21"/>
        </w:rPr>
      </w:pPr>
      <w:r>
        <w:rPr>
          <w:rFonts w:hint="eastAsia" w:ascii="宋体" w:hAnsi="宋体"/>
          <w:szCs w:val="21"/>
        </w:rPr>
        <w:t>5、除非另外达成协议并生效，贵单位的中标通知书和本投标文件将构成合同的重要内容。</w:t>
      </w:r>
    </w:p>
    <w:p>
      <w:pPr>
        <w:ind w:left="420" w:leftChars="200"/>
        <w:rPr>
          <w:rFonts w:hint="eastAsia" w:ascii="宋体" w:hAnsi="宋体"/>
          <w:szCs w:val="21"/>
        </w:rPr>
      </w:pPr>
      <w:r>
        <w:rPr>
          <w:rFonts w:hint="eastAsia" w:ascii="宋体" w:hAnsi="宋体"/>
          <w:szCs w:val="21"/>
        </w:rPr>
        <w:t>6、我单位理解贵单位将不受必须接受所收到的最低报价或</w:t>
      </w:r>
      <w:r>
        <w:rPr>
          <w:rFonts w:hint="eastAsia" w:ascii="宋体" w:hAnsi="宋体"/>
          <w:szCs w:val="21"/>
          <w:lang w:eastAsia="zh-CN"/>
        </w:rPr>
        <w:t>其他</w:t>
      </w:r>
      <w:r>
        <w:rPr>
          <w:rFonts w:hint="eastAsia" w:ascii="宋体" w:hAnsi="宋体"/>
          <w:szCs w:val="21"/>
        </w:rPr>
        <w:t>任何投标文件的约束。</w:t>
      </w:r>
      <w:bookmarkEnd w:id="41"/>
    </w:p>
    <w:p>
      <w:pPr>
        <w:keepNext w:val="0"/>
        <w:keepLines w:val="0"/>
        <w:pageBreakBefore w:val="0"/>
        <w:widowControl w:val="0"/>
        <w:kinsoku/>
        <w:wordWrap/>
        <w:overflowPunct/>
        <w:topLinePunct w:val="0"/>
        <w:autoSpaceDE/>
        <w:autoSpaceDN/>
        <w:bidi w:val="0"/>
        <w:adjustRightInd/>
        <w:snapToGrid/>
        <w:ind w:left="0" w:leftChars="0" w:firstLine="422" w:firstLineChars="200"/>
        <w:textAlignment w:val="auto"/>
        <w:rPr>
          <w:rFonts w:ascii="宋体" w:hAnsi="宋体"/>
          <w:b/>
          <w:szCs w:val="21"/>
        </w:rPr>
      </w:pPr>
      <w:r>
        <w:rPr>
          <w:rFonts w:hint="eastAsia" w:ascii="宋体" w:hAnsi="宋体"/>
          <w:b/>
          <w:szCs w:val="21"/>
        </w:rPr>
        <w:t>7</w:t>
      </w:r>
      <w:r>
        <w:rPr>
          <w:rFonts w:ascii="宋体" w:hAnsi="宋体"/>
          <w:b/>
          <w:szCs w:val="21"/>
        </w:rPr>
        <w:t>、如我单位提交样品，且未在规定时间内取回样品的，视同放弃取回，同意深圳公共资源交易中心对我单位提交的样品进行清理。</w:t>
      </w:r>
    </w:p>
    <w:p>
      <w:pPr>
        <w:ind w:left="420" w:leftChars="200" w:firstLine="210" w:firstLineChars="100"/>
        <w:rPr>
          <w:rFonts w:hint="eastAsia"/>
          <w:szCs w:val="21"/>
          <w:u w:val="none"/>
          <w:lang w:eastAsia="zh-CN"/>
        </w:rPr>
      </w:pPr>
      <w:r>
        <w:rPr>
          <w:rFonts w:hint="eastAsia"/>
          <w:szCs w:val="21"/>
        </w:rPr>
        <w:t>投标人：</w:t>
      </w:r>
      <w:r>
        <w:rPr>
          <w:rFonts w:hint="eastAsia"/>
          <w:szCs w:val="21"/>
          <w:u w:val="thick"/>
        </w:rPr>
        <w:t xml:space="preserve">       </w:t>
      </w:r>
      <w:r>
        <w:rPr>
          <w:rFonts w:hint="eastAsia" w:eastAsia="宋体"/>
          <w:szCs w:val="21"/>
          <w:lang w:eastAsia="zh-CN"/>
        </w:rPr>
        <w:t>；</w:t>
      </w:r>
      <w:r>
        <w:rPr>
          <w:rFonts w:hint="eastAsia"/>
          <w:szCs w:val="21"/>
        </w:rPr>
        <w:t xml:space="preserve">  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eastAsia="宋体"/>
          <w:szCs w:val="21"/>
          <w:u w:val="none"/>
          <w:lang w:eastAsia="zh-CN"/>
        </w:rPr>
        <w:t>；</w:t>
      </w:r>
    </w:p>
    <w:p>
      <w:pPr>
        <w:ind w:left="420" w:leftChars="200" w:firstLine="210" w:firstLineChars="100"/>
        <w:rPr>
          <w:rFonts w:hint="eastAsia"/>
          <w:szCs w:val="21"/>
          <w:u w:val="none"/>
        </w:rPr>
      </w:pPr>
      <w:r>
        <w:rPr>
          <w:rFonts w:hint="eastAsia"/>
          <w:szCs w:val="21"/>
        </w:rPr>
        <w:t>电话</w:t>
      </w:r>
      <w:r>
        <w:rPr>
          <w:rFonts w:hint="eastAsia"/>
          <w:szCs w:val="21"/>
          <w:u w:val="none"/>
        </w:rPr>
        <w:t>：</w:t>
      </w:r>
      <w:r>
        <w:rPr>
          <w:rFonts w:hint="eastAsia"/>
          <w:szCs w:val="21"/>
          <w:u w:val="thick"/>
        </w:rPr>
        <w:t xml:space="preserve">         </w:t>
      </w:r>
      <w:r>
        <w:rPr>
          <w:rFonts w:hint="eastAsia"/>
          <w:szCs w:val="21"/>
        </w:rPr>
        <w:t xml:space="preserve"> </w:t>
      </w:r>
      <w:r>
        <w:rPr>
          <w:rFonts w:hint="eastAsia" w:eastAsia="宋体"/>
          <w:szCs w:val="21"/>
          <w:u w:val="none"/>
          <w:lang w:eastAsia="zh-CN"/>
        </w:rPr>
        <w:t>；</w:t>
      </w:r>
      <w:r>
        <w:rPr>
          <w:rFonts w:hint="eastAsia"/>
          <w:szCs w:val="21"/>
          <w:u w:val="none"/>
        </w:rPr>
        <w:t xml:space="preserve">     </w:t>
      </w:r>
    </w:p>
    <w:p>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pPr>
        <w:ind w:left="420" w:leftChars="200"/>
        <w:rPr>
          <w:sz w:val="24"/>
        </w:rPr>
      </w:pPr>
      <w:r>
        <w:rPr>
          <w:rFonts w:hint="eastAsia"/>
          <w:sz w:val="24"/>
        </w:rPr>
        <w:t xml:space="preserve">                       </w:t>
      </w:r>
    </w:p>
    <w:p>
      <w:pPr>
        <w:rPr>
          <w:rFonts w:ascii="黑体" w:hAnsi="宋体" w:eastAsia="黑体"/>
        </w:rPr>
      </w:pPr>
    </w:p>
    <w:p>
      <w:pPr>
        <w:rPr>
          <w:rFonts w:ascii="宋体" w:hAnsi="宋体"/>
          <w:szCs w:val="21"/>
        </w:rPr>
      </w:pPr>
    </w:p>
    <w:p>
      <w:pPr>
        <w:rPr>
          <w:rFonts w:hint="eastAsia" w:ascii="黑体" w:eastAsia="黑体"/>
          <w:b w:val="0"/>
          <w:kern w:val="0"/>
          <w:sz w:val="24"/>
        </w:rPr>
      </w:pPr>
      <w:r>
        <w:rPr>
          <w:rFonts w:hint="eastAsia" w:ascii="黑体" w:eastAsia="黑体"/>
          <w:b w:val="0"/>
          <w:kern w:val="0"/>
          <w:sz w:val="24"/>
        </w:rPr>
        <w:br w:type="page"/>
      </w:r>
    </w:p>
    <w:p>
      <w:pPr>
        <w:pStyle w:val="3"/>
        <w:jc w:val="center"/>
        <w:rPr>
          <w:rFonts w:ascii="黑体" w:eastAsia="黑体"/>
          <w:b w:val="0"/>
          <w:kern w:val="0"/>
          <w:sz w:val="24"/>
        </w:rPr>
      </w:pPr>
      <w:r>
        <w:rPr>
          <w:rFonts w:hint="eastAsia" w:ascii="黑体" w:eastAsia="黑体"/>
          <w:b w:val="0"/>
          <w:kern w:val="0"/>
          <w:sz w:val="24"/>
        </w:rPr>
        <w:t>二、政府采购投标及履约承诺函</w:t>
      </w:r>
    </w:p>
    <w:p>
      <w:pPr>
        <w:rPr>
          <w:rFonts w:ascii="宋体" w:hAnsi="宋体"/>
          <w:sz w:val="24"/>
        </w:rPr>
      </w:pPr>
    </w:p>
    <w:p>
      <w:pPr>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pPr>
        <w:ind w:right="-815" w:firstLine="420" w:firstLineChars="200"/>
        <w:rPr>
          <w:rFonts w:ascii="宋体" w:hAnsi="宋体"/>
          <w:szCs w:val="21"/>
        </w:rPr>
      </w:pPr>
      <w:r>
        <w:rPr>
          <w:rFonts w:hint="eastAsia" w:ascii="宋体" w:hAnsi="宋体"/>
          <w:szCs w:val="21"/>
        </w:rPr>
        <w:t>我单位承诺：</w:t>
      </w:r>
    </w:p>
    <w:p>
      <w:pPr>
        <w:ind w:firstLine="420" w:firstLineChars="200"/>
        <w:rPr>
          <w:rFonts w:hint="eastAsia"/>
          <w:lang w:eastAsia="zh-CN"/>
        </w:rPr>
      </w:pPr>
      <w:r>
        <w:rPr>
          <w:rFonts w:hint="eastAsia" w:ascii="宋体" w:hAnsi="宋体"/>
          <w:b w:val="0"/>
          <w:bCs/>
          <w:szCs w:val="21"/>
          <w:lang w:val="en-US" w:eastAsia="zh-CN"/>
        </w:rPr>
        <w:t>1.我单位</w:t>
      </w:r>
      <w:r>
        <w:rPr>
          <w:rFonts w:hint="eastAsia" w:ascii="宋体" w:hAnsi="宋体"/>
          <w:b w:val="0"/>
          <w:bCs/>
          <w:szCs w:val="21"/>
        </w:rPr>
        <w:t>参与本</w:t>
      </w:r>
      <w:r>
        <w:rPr>
          <w:rFonts w:hint="eastAsia" w:ascii="宋体" w:hAnsi="宋体"/>
          <w:b w:val="0"/>
          <w:bCs/>
          <w:szCs w:val="21"/>
          <w:lang w:val="en-US" w:eastAsia="zh-CN"/>
        </w:rPr>
        <w:t>项目符合资格条件关于联合体、进口产品、分包的要求</w:t>
      </w:r>
      <w:r>
        <w:rPr>
          <w:rFonts w:hint="eastAsia"/>
          <w:lang w:eastAsia="zh-CN"/>
        </w:rPr>
        <w:t>。</w:t>
      </w:r>
    </w:p>
    <w:p>
      <w:pPr>
        <w:ind w:firstLine="420" w:firstLineChars="200"/>
        <w:rPr>
          <w:rFonts w:ascii="宋体" w:hAnsi="宋体"/>
          <w:szCs w:val="21"/>
        </w:rPr>
      </w:pPr>
      <w:r>
        <w:rPr>
          <w:rFonts w:hint="eastAsia" w:ascii="宋体" w:hAnsi="宋体"/>
          <w:szCs w:val="21"/>
          <w:lang w:val="en-US" w:eastAsia="zh-CN"/>
        </w:rPr>
        <w:t>2</w:t>
      </w:r>
      <w:r>
        <w:rPr>
          <w:rFonts w:hint="eastAsia" w:ascii="宋体" w:hAnsi="宋体"/>
          <w:szCs w:val="21"/>
        </w:rPr>
        <w:t>.我单位参与本项目</w:t>
      </w:r>
      <w:r>
        <w:rPr>
          <w:rFonts w:hint="eastAsia" w:ascii="宋体" w:hAnsi="宋体"/>
        </w:rPr>
        <w:t>所投标（响应）的货物、工程或服务，不存在侵犯知识产权的情况。</w:t>
      </w:r>
    </w:p>
    <w:p>
      <w:pPr>
        <w:ind w:firstLine="420" w:firstLineChars="200"/>
        <w:rPr>
          <w:rFonts w:ascii="宋体" w:hAnsi="宋体"/>
          <w:szCs w:val="21"/>
        </w:rPr>
      </w:pPr>
      <w:r>
        <w:rPr>
          <w:rFonts w:hint="eastAsia" w:ascii="宋体" w:hAnsi="宋体"/>
          <w:szCs w:val="21"/>
          <w:lang w:val="en-US" w:eastAsia="zh-CN"/>
        </w:rPr>
        <w:t>3</w:t>
      </w:r>
      <w:r>
        <w:rPr>
          <w:rFonts w:hint="eastAsia" w:ascii="宋体" w:hAnsi="宋体"/>
          <w:szCs w:val="21"/>
        </w:rPr>
        <w:t>.我单位参与本项目</w:t>
      </w:r>
      <w:r>
        <w:rPr>
          <w:rFonts w:hint="eastAsia"/>
        </w:rPr>
        <w:t>政府采购活动时不存在被有关部门禁止参与政府采购活动且在有效期内的情况。</w:t>
      </w:r>
    </w:p>
    <w:p>
      <w:pPr>
        <w:ind w:firstLine="420" w:firstLineChars="200"/>
        <w:rPr>
          <w:rFonts w:ascii="宋体" w:hAnsi="宋体"/>
          <w:szCs w:val="21"/>
        </w:rPr>
      </w:pPr>
      <w:r>
        <w:rPr>
          <w:rFonts w:hint="eastAsia" w:ascii="宋体" w:hAnsi="宋体"/>
          <w:szCs w:val="21"/>
          <w:lang w:val="en-US" w:eastAsia="zh-CN"/>
        </w:rPr>
        <w:t>4</w:t>
      </w:r>
      <w:r>
        <w:rPr>
          <w:rFonts w:hint="eastAsia" w:ascii="宋体" w:hAnsi="宋体"/>
          <w:szCs w:val="21"/>
        </w:rPr>
        <w:t>.我单位具备《中华人民共和国政府采购法》第二十二条第一款规定的六项条件。</w:t>
      </w:r>
    </w:p>
    <w:p>
      <w:pPr>
        <w:ind w:firstLine="420" w:firstLineChars="200"/>
        <w:rPr>
          <w:rFonts w:hint="eastAsia"/>
          <w:lang w:eastAsia="zh-CN"/>
        </w:rPr>
      </w:pPr>
      <w:r>
        <w:rPr>
          <w:rFonts w:hint="eastAsia" w:ascii="宋体" w:hAnsi="宋体"/>
          <w:szCs w:val="21"/>
          <w:lang w:val="en-US" w:eastAsia="zh-CN"/>
        </w:rPr>
        <w:t>5</w:t>
      </w:r>
      <w:r>
        <w:rPr>
          <w:rFonts w:hint="eastAsia" w:ascii="宋体" w:hAnsi="宋体"/>
          <w:szCs w:val="21"/>
        </w:rPr>
        <w:t>.我单位</w:t>
      </w:r>
      <w:r>
        <w:rPr>
          <w:rFonts w:hint="eastAsia"/>
        </w:rPr>
        <w:t>未被列入失信被执行人、重大税收违法案件当事人名单、政府采购严重违法失信行为记录名单</w:t>
      </w:r>
      <w:r>
        <w:rPr>
          <w:rFonts w:hint="eastAsia"/>
          <w:lang w:eastAsia="zh-CN"/>
        </w:rPr>
        <w:t>。</w:t>
      </w:r>
    </w:p>
    <w:p>
      <w:pPr>
        <w:ind w:firstLine="420" w:firstLineChars="200"/>
        <w:rPr>
          <w:rFonts w:hint="eastAsia"/>
          <w:lang w:eastAsia="zh-CN"/>
        </w:rPr>
      </w:pPr>
      <w:r>
        <w:rPr>
          <w:rFonts w:hint="eastAsia"/>
          <w:color w:val="FF0000"/>
          <w:lang w:val="en-US" w:eastAsia="zh-CN"/>
        </w:rPr>
        <w:t>6</w:t>
      </w:r>
      <w:r>
        <w:rPr>
          <w:rFonts w:hint="eastAsia" w:ascii="Times New Roman" w:eastAsia="宋体"/>
          <w:color w:val="FF0000"/>
          <w:lang w:val="en-US" w:eastAsia="zh-CN"/>
        </w:rPr>
        <w:t>.我单位不存在《深圳市财政局政府采购供应商信用信息管理办法》（深财规〔2023〕3号）列明的严重违法失信行为。</w:t>
      </w:r>
    </w:p>
    <w:p>
      <w:pPr>
        <w:ind w:firstLine="420" w:firstLineChars="200"/>
        <w:rPr>
          <w:rFonts w:ascii="宋体" w:hAnsi="宋体"/>
          <w:szCs w:val="21"/>
        </w:rPr>
      </w:pPr>
      <w:r>
        <w:rPr>
          <w:rFonts w:hint="eastAsia" w:ascii="宋体" w:hAnsi="宋体"/>
          <w:szCs w:val="21"/>
          <w:lang w:val="en-US" w:eastAsia="zh-CN"/>
        </w:rPr>
        <w:t>7</w:t>
      </w:r>
      <w:r>
        <w:rPr>
          <w:rFonts w:hint="eastAsia" w:ascii="宋体" w:hAnsi="宋体"/>
          <w:szCs w:val="21"/>
        </w:rPr>
        <w:t>.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pPr>
        <w:ind w:firstLine="420" w:firstLineChars="200"/>
        <w:rPr>
          <w:rFonts w:ascii="宋体" w:hAnsi="宋体"/>
          <w:szCs w:val="21"/>
        </w:rPr>
      </w:pPr>
      <w:r>
        <w:rPr>
          <w:rFonts w:hint="eastAsia" w:ascii="宋体" w:hAnsi="宋体"/>
          <w:szCs w:val="21"/>
          <w:lang w:val="en-US" w:eastAsia="zh-CN"/>
        </w:rPr>
        <w:t>8</w:t>
      </w:r>
      <w:r>
        <w:rPr>
          <w:rFonts w:hint="eastAsia" w:ascii="宋体" w:hAnsi="宋体"/>
          <w:szCs w:val="21"/>
        </w:rPr>
        <w:t>.我单位如果中标，做到守信，不偷工减料，依照本项目招标文件需求内容、签署的采购合同及本单位在投标中所</w:t>
      </w:r>
      <w:r>
        <w:rPr>
          <w:rFonts w:hint="eastAsia" w:ascii="宋体" w:hAnsi="宋体"/>
          <w:szCs w:val="21"/>
          <w:lang w:val="en-US" w:eastAsia="zh-CN"/>
        </w:rPr>
        <w:t>做</w:t>
      </w:r>
      <w:r>
        <w:rPr>
          <w:rFonts w:hint="eastAsia" w:ascii="宋体" w:hAnsi="宋体"/>
          <w:szCs w:val="21"/>
        </w:rPr>
        <w:t>的一切承诺履约。我单位对本项目的报价负责，中标后将严格按照本项目招标文件需求、签署的采购合同及我单位在投标中所作的全部承诺履行。</w:t>
      </w:r>
    </w:p>
    <w:p>
      <w:pPr>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pPr>
        <w:ind w:firstLine="420" w:firstLineChars="200"/>
        <w:rPr>
          <w:rFonts w:ascii="宋体" w:hAnsi="宋体"/>
          <w:szCs w:val="21"/>
        </w:rPr>
      </w:pPr>
      <w:r>
        <w:rPr>
          <w:rFonts w:hint="eastAsia" w:ascii="宋体" w:hAnsi="宋体"/>
          <w:szCs w:val="21"/>
          <w:lang w:val="en-US" w:eastAsia="zh-CN"/>
        </w:rPr>
        <w:t>9</w:t>
      </w:r>
      <w:r>
        <w:rPr>
          <w:rFonts w:hint="eastAsia" w:ascii="宋体" w:hAnsi="宋体"/>
          <w:szCs w:val="21"/>
        </w:rPr>
        <w:t>.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pPr>
        <w:ind w:firstLine="420" w:firstLineChars="200"/>
        <w:rPr>
          <w:rFonts w:ascii="宋体" w:hAnsi="宋体"/>
          <w:szCs w:val="21"/>
        </w:rPr>
      </w:pPr>
      <w:r>
        <w:rPr>
          <w:rFonts w:hint="eastAsia" w:ascii="宋体" w:hAnsi="宋体"/>
          <w:szCs w:val="21"/>
          <w:lang w:val="en-US" w:eastAsia="zh-CN"/>
        </w:rPr>
        <w:t>10</w:t>
      </w:r>
      <w:r>
        <w:rPr>
          <w:rFonts w:hint="eastAsia" w:ascii="宋体" w:hAnsi="宋体"/>
          <w:szCs w:val="21"/>
        </w:rPr>
        <w:t>.我单位承诺中标后项目不转包，未经采购人同意不进行分包。</w:t>
      </w:r>
    </w:p>
    <w:p>
      <w:pPr>
        <w:ind w:firstLine="420" w:firstLineChars="200"/>
        <w:rPr>
          <w:rFonts w:ascii="宋体" w:hAnsi="宋体"/>
        </w:rPr>
      </w:pPr>
      <w:r>
        <w:rPr>
          <w:rFonts w:hint="eastAsia" w:ascii="宋体" w:hAnsi="宋体"/>
          <w:szCs w:val="21"/>
          <w:lang w:val="en-US" w:eastAsia="zh-CN"/>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pPr>
        <w:ind w:firstLine="420" w:firstLineChars="200"/>
        <w:rPr>
          <w:rFonts w:ascii="宋体" w:hAnsi="宋体" w:cs="宋体"/>
          <w:b/>
          <w:kern w:val="0"/>
          <w:szCs w:val="21"/>
        </w:rPr>
      </w:pPr>
      <w:r>
        <w:rPr>
          <w:rFonts w:hint="eastAsia" w:ascii="宋体" w:hAnsi="宋体"/>
        </w:rPr>
        <w:t>1</w:t>
      </w:r>
      <w:r>
        <w:rPr>
          <w:rFonts w:hint="eastAsia" w:ascii="宋体" w:hAnsi="宋体"/>
          <w:lang w:val="en-US" w:eastAsia="zh-CN"/>
        </w:rPr>
        <w:t>2</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w:t>
      </w:r>
      <w:r>
        <w:rPr>
          <w:rFonts w:hint="eastAsia" w:ascii="宋体" w:hAnsi="宋体"/>
          <w:lang w:val="en-US" w:eastAsia="zh-CN"/>
        </w:rPr>
        <w:t>若所投产品包括数据中心相关设备的，应满足</w:t>
      </w:r>
      <w:r>
        <w:rPr>
          <w:rFonts w:hint="eastAsia"/>
        </w:rPr>
        <w:t>《财政部 生态环境部 工业和信息化部关于印发&lt;绿色数据中心政府采购需求标准（试行）&gt;的通知》</w:t>
      </w:r>
      <w:r>
        <w:rPr>
          <w:rFonts w:hint="eastAsia" w:eastAsia="宋体"/>
          <w:lang w:eastAsia="zh-CN"/>
        </w:rPr>
        <w:t>（</w:t>
      </w:r>
      <w:r>
        <w:rPr>
          <w:rFonts w:hint="eastAsia"/>
        </w:rPr>
        <w:t>财库〔2023〕7号）</w:t>
      </w:r>
      <w:r>
        <w:rPr>
          <w:rFonts w:hint="eastAsia" w:ascii="Times New Roman" w:eastAsia="宋体"/>
          <w:lang w:val="en-US" w:eastAsia="zh-CN"/>
        </w:rPr>
        <w:t>要求。若所投产品涉及国家强制性标准的，所投产品应符合国家强制性标准相关要求。</w:t>
      </w:r>
    </w:p>
    <w:p>
      <w:pPr>
        <w:ind w:firstLine="420" w:firstLineChars="200"/>
        <w:rPr>
          <w:rFonts w:hint="eastAsia" w:ascii="宋体" w:hAnsi="宋体"/>
          <w:b w:val="0"/>
          <w:bCs/>
        </w:rPr>
      </w:pPr>
      <w:r>
        <w:rPr>
          <w:rFonts w:hint="eastAsia" w:ascii="宋体" w:hAnsi="宋体" w:cs="宋体"/>
          <w:b w:val="0"/>
          <w:bCs/>
          <w:kern w:val="0"/>
          <w:szCs w:val="21"/>
        </w:rPr>
        <w:t>1</w:t>
      </w:r>
      <w:r>
        <w:rPr>
          <w:rFonts w:hint="eastAsia" w:ascii="宋体" w:hAnsi="宋体" w:cs="宋体"/>
          <w:b w:val="0"/>
          <w:bCs/>
          <w:kern w:val="0"/>
          <w:szCs w:val="21"/>
          <w:lang w:val="en-US" w:eastAsia="zh-CN"/>
        </w:rPr>
        <w:t>3</w:t>
      </w:r>
      <w:r>
        <w:rPr>
          <w:rFonts w:hint="eastAsia" w:ascii="宋体" w:hAnsi="宋体" w:cs="宋体"/>
          <w:b w:val="0"/>
          <w:bCs/>
          <w:kern w:val="0"/>
          <w:szCs w:val="21"/>
        </w:rPr>
        <w:t>.</w:t>
      </w:r>
      <w:r>
        <w:rPr>
          <w:rFonts w:hint="eastAsia" w:ascii="宋体" w:hAnsi="宋体"/>
          <w:b w:val="0"/>
          <w:bCs/>
        </w:rPr>
        <w:t>我单位已知悉并同意中标（成交）结果信息公示（公开）的内容。</w:t>
      </w:r>
    </w:p>
    <w:p>
      <w:pPr>
        <w:ind w:firstLine="420" w:firstLineChars="200"/>
        <w:rPr>
          <w:rFonts w:hint="eastAsia" w:ascii="宋体" w:hAnsi="宋体"/>
          <w:b w:val="0"/>
          <w:bCs/>
        </w:rPr>
      </w:pPr>
      <w:r>
        <w:rPr>
          <w:rFonts w:hint="eastAsia" w:ascii="宋体" w:hAnsi="宋体"/>
          <w:b w:val="0"/>
          <w:bCs/>
        </w:rPr>
        <w:t>1</w:t>
      </w:r>
      <w:r>
        <w:rPr>
          <w:rFonts w:hint="eastAsia" w:ascii="宋体" w:hAnsi="宋体"/>
          <w:b w:val="0"/>
          <w:bCs/>
          <w:lang w:val="en-US" w:eastAsia="zh-CN"/>
        </w:rPr>
        <w:t>4</w:t>
      </w:r>
      <w:r>
        <w:rPr>
          <w:rFonts w:hint="eastAsia" w:ascii="宋体" w:hAnsi="宋体"/>
          <w:b w:val="0"/>
          <w:bCs/>
        </w:rPr>
        <w:t>.我单位保证，符合《中华人民共和国政府采购法实施条例》第十八条规定，与其他投标供应商不存在单位负责人为同一人或者存在直接控股、管理关系；</w:t>
      </w:r>
      <w:r>
        <w:rPr>
          <w:rFonts w:hint="eastAsia" w:ascii="宋体" w:hAnsi="宋体"/>
          <w:b w:val="0"/>
          <w:bCs/>
          <w:color w:val="auto"/>
          <w:lang w:val="en-US" w:eastAsia="zh-CN"/>
        </w:rPr>
        <w:t>不存在为</w:t>
      </w:r>
      <w:r>
        <w:rPr>
          <w:rFonts w:hint="eastAsia" w:ascii="宋体" w:hAnsi="宋体"/>
          <w:b w:val="0"/>
          <w:bCs/>
        </w:rPr>
        <w:t>本次采购项目提供整体设计、规范编制或者项目管理、监理、检测等服务的情</w:t>
      </w:r>
      <w:r>
        <w:rPr>
          <w:rFonts w:hint="eastAsia" w:ascii="宋体" w:hAnsi="宋体"/>
          <w:b w:val="0"/>
          <w:bCs/>
          <w:color w:val="auto"/>
        </w:rPr>
        <w:t>形。</w:t>
      </w:r>
      <w:r>
        <w:rPr>
          <w:rFonts w:hint="eastAsia" w:ascii="宋体" w:hAnsi="宋体"/>
          <w:b w:val="0"/>
          <w:bCs/>
          <w:color w:val="auto"/>
          <w:lang w:val="en-US" w:eastAsia="zh-CN"/>
        </w:rPr>
        <w:t>若</w:t>
      </w:r>
      <w:r>
        <w:rPr>
          <w:rFonts w:hint="eastAsia" w:ascii="宋体" w:hAnsi="宋体"/>
          <w:b w:val="0"/>
          <w:bCs/>
          <w:color w:val="auto"/>
        </w:rPr>
        <w:t>存在“不同供应商的董事、股东或其他高级管理人员为同一人的”情形的，</w:t>
      </w:r>
      <w:r>
        <w:rPr>
          <w:rFonts w:hint="eastAsia" w:ascii="宋体" w:hAnsi="宋体"/>
          <w:b w:val="0"/>
          <w:bCs/>
          <w:color w:val="auto"/>
          <w:lang w:val="en-US" w:eastAsia="zh-CN"/>
        </w:rPr>
        <w:t>我单位保证</w:t>
      </w:r>
      <w:r>
        <w:rPr>
          <w:rFonts w:hint="eastAsia" w:ascii="宋体" w:hAnsi="宋体"/>
          <w:b w:val="0"/>
          <w:bCs/>
          <w:color w:val="auto"/>
        </w:rPr>
        <w:t>不存在串通投标、恶意串通或者视为串通投标的情形</w:t>
      </w:r>
      <w:r>
        <w:rPr>
          <w:rFonts w:hint="eastAsia" w:ascii="宋体" w:hAnsi="宋体"/>
          <w:b w:val="0"/>
          <w:bCs/>
          <w:color w:val="auto"/>
          <w:lang w:eastAsia="zh-CN"/>
        </w:rPr>
        <w:t>。</w:t>
      </w:r>
    </w:p>
    <w:p>
      <w:pPr>
        <w:ind w:firstLine="422" w:firstLineChars="200"/>
        <w:rPr>
          <w:rFonts w:ascii="宋体" w:hAnsi="宋体"/>
          <w:b/>
        </w:rPr>
      </w:pPr>
      <w:r>
        <w:rPr>
          <w:rFonts w:hint="eastAsia" w:ascii="宋体" w:hAnsi="宋体"/>
          <w:b/>
          <w:bCs w:val="0"/>
          <w:sz w:val="21"/>
          <w:lang w:val="en-US" w:eastAsia="zh-CN"/>
        </w:rPr>
        <w:t>15.我单位清楚，如存在违反投标承诺行为情节严重的，将根据《深圳市财政局关于印发&lt;深圳市财政局政府采购供应商信用信息管理办法&gt;的通知》，依法被列入失信信息。</w:t>
      </w:r>
    </w:p>
    <w:p>
      <w:pPr>
        <w:pStyle w:val="8"/>
        <w:ind w:firstLine="482" w:firstLineChars="200"/>
        <w:rPr>
          <w:rFonts w:ascii="宋体" w:hAnsi="宋体"/>
        </w:rPr>
      </w:pPr>
    </w:p>
    <w:p>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pPr>
        <w:spacing w:before="60" w:beforeLines="25" w:after="60" w:afterLines="25"/>
        <w:ind w:firstLine="5460" w:firstLineChars="2600"/>
        <w:rPr>
          <w:rFonts w:ascii="宋体" w:hAnsi="宋体"/>
          <w:szCs w:val="21"/>
        </w:rPr>
      </w:pPr>
      <w:r>
        <w:rPr>
          <w:rFonts w:hint="eastAsia" w:ascii="宋体" w:hAnsi="宋体"/>
          <w:szCs w:val="21"/>
        </w:rPr>
        <w:t xml:space="preserve">                                    </w:t>
      </w:r>
    </w:p>
    <w:p>
      <w:pPr>
        <w:spacing w:before="60" w:beforeLines="25" w:after="60" w:afterLines="25"/>
        <w:ind w:firstLine="5460" w:firstLineChars="2600"/>
        <w:rPr>
          <w:color w:val="FF0000"/>
        </w:rPr>
      </w:pPr>
      <w:r>
        <w:rPr>
          <w:rFonts w:hint="eastAsia"/>
          <w:color w:val="FF0000"/>
          <w:szCs w:val="21"/>
        </w:rPr>
        <w:t>投标人：</w:t>
      </w:r>
      <w:r>
        <w:rPr>
          <w:rFonts w:hint="eastAsia"/>
          <w:color w:val="FF0000"/>
          <w:szCs w:val="21"/>
          <w:u w:val="single"/>
        </w:rPr>
        <w:t xml:space="preserve">              </w:t>
      </w:r>
    </w:p>
    <w:p>
      <w:pPr>
        <w:ind w:firstLine="645"/>
        <w:rPr>
          <w:rFonts w:ascii="宋体" w:hAnsi="宋体"/>
          <w:color w:val="FF0000"/>
          <w:szCs w:val="21"/>
        </w:rPr>
      </w:pPr>
      <w:r>
        <w:rPr>
          <w:rFonts w:hint="eastAsia" w:ascii="宋体" w:hAnsi="宋体"/>
          <w:color w:val="FF0000"/>
          <w:szCs w:val="21"/>
        </w:rPr>
        <w:t xml:space="preserve">                                              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pPr>
        <w:rPr>
          <w:rFonts w:ascii="宋体" w:hAnsi="宋体"/>
          <w:szCs w:val="21"/>
        </w:rPr>
      </w:pPr>
    </w:p>
    <w:p>
      <w:pPr>
        <w:rPr>
          <w:rFonts w:ascii="宋体" w:hAnsi="宋体"/>
          <w:szCs w:val="21"/>
        </w:rPr>
      </w:pPr>
    </w:p>
    <w:p>
      <w:pPr>
        <w:rPr>
          <w:rFonts w:hint="eastAsia" w:ascii="黑体" w:eastAsia="黑体"/>
          <w:b w:val="0"/>
          <w:kern w:val="0"/>
          <w:sz w:val="24"/>
        </w:rPr>
      </w:pPr>
      <w:r>
        <w:rPr>
          <w:rFonts w:hint="eastAsia" w:ascii="黑体" w:eastAsia="黑体"/>
          <w:b w:val="0"/>
          <w:kern w:val="0"/>
          <w:sz w:val="24"/>
        </w:rPr>
        <w:br w:type="page"/>
      </w:r>
    </w:p>
    <w:p>
      <w:pPr>
        <w:pStyle w:val="3"/>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pPr>
        <w:ind w:firstLine="2640" w:firstLineChars="1100"/>
        <w:outlineLvl w:val="3"/>
        <w:rPr>
          <w:rFonts w:ascii="黑体" w:hAnsi="宋体" w:eastAsia="黑体"/>
          <w:bCs/>
          <w:kern w:val="0"/>
          <w:sz w:val="24"/>
          <w:szCs w:val="32"/>
        </w:rPr>
      </w:pPr>
      <w:r>
        <w:rPr>
          <w:rFonts w:hint="eastAsia" w:ascii="黑体" w:hAnsi="宋体" w:eastAsia="黑体"/>
          <w:bCs/>
          <w:kern w:val="0"/>
          <w:sz w:val="24"/>
          <w:szCs w:val="32"/>
        </w:rPr>
        <w:t>（一）投标人资格证明文件</w:t>
      </w:r>
    </w:p>
    <w:p>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w:t>
      </w:r>
      <w:r>
        <w:rPr>
          <w:rFonts w:hint="eastAsia"/>
          <w:b/>
          <w:bCs/>
          <w:color w:val="FF0000"/>
          <w:lang w:eastAsia="zh-CN"/>
        </w:rPr>
        <w:t>，</w:t>
      </w:r>
      <w:r>
        <w:rPr>
          <w:rFonts w:hint="eastAsia" w:ascii="Times New Roman" w:eastAsia="宋体"/>
          <w:b/>
          <w:bCs/>
          <w:color w:val="FF0000"/>
          <w:lang w:val="en-US" w:eastAsia="zh-CN"/>
        </w:rPr>
        <w:t>其中要求提供《政府采购投标及履约承诺函》《供应商基本情况表》且已在规定章节中提供的，此处不重复提供</w:t>
      </w:r>
      <w:r>
        <w:rPr>
          <w:rFonts w:hint="eastAsia"/>
          <w:b/>
          <w:bCs/>
          <w:color w:val="FF0000"/>
        </w:rPr>
        <w:t>。）</w:t>
      </w:r>
    </w:p>
    <w:p>
      <w:pPr>
        <w:ind w:firstLine="482" w:firstLineChars="200"/>
        <w:rPr>
          <w:b/>
          <w:sz w:val="24"/>
        </w:rPr>
      </w:pPr>
    </w:p>
    <w:p>
      <w:pPr>
        <w:pStyle w:val="3"/>
        <w:spacing w:before="120" w:after="120"/>
        <w:jc w:val="center"/>
        <w:rPr>
          <w:rFonts w:hint="eastAsia" w:ascii="黑体" w:hAnsi="宋体" w:eastAsia="黑体" w:cs="Times New Roman"/>
          <w:b w:val="0"/>
          <w:bCs/>
          <w:kern w:val="0"/>
          <w:sz w:val="24"/>
          <w:szCs w:val="32"/>
        </w:rPr>
      </w:pPr>
      <w:r>
        <w:rPr>
          <w:rFonts w:hint="eastAsia" w:ascii="黑体" w:hAnsi="宋体" w:eastAsia="黑体" w:cs="Times New Roman"/>
          <w:b w:val="0"/>
          <w:bCs/>
          <w:kern w:val="0"/>
          <w:sz w:val="24"/>
          <w:szCs w:val="32"/>
          <w:lang w:val="en-US" w:eastAsia="zh-CN"/>
        </w:rPr>
        <w:t>四、</w:t>
      </w:r>
      <w:r>
        <w:rPr>
          <w:rFonts w:hint="eastAsia" w:ascii="黑体" w:hAnsi="宋体" w:eastAsia="黑体" w:cs="Times New Roman"/>
          <w:b w:val="0"/>
          <w:bCs/>
          <w:kern w:val="0"/>
          <w:sz w:val="24"/>
          <w:szCs w:val="32"/>
        </w:rPr>
        <w:t>中小企业声明函、残疾人福利性单位声明函及监狱企业声明函</w:t>
      </w:r>
    </w:p>
    <w:p>
      <w:pPr>
        <w:jc w:val="left"/>
        <w:outlineLvl w:val="9"/>
        <w:rPr>
          <w:rFonts w:ascii="黑体" w:hAnsi="宋体" w:eastAsia="黑体"/>
          <w:bCs/>
          <w:kern w:val="0"/>
          <w:sz w:val="24"/>
          <w:szCs w:val="32"/>
        </w:rPr>
      </w:pPr>
    </w:p>
    <w:p>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pPr>
        <w:ind w:firstLine="420" w:firstLineChars="200"/>
        <w:outlineLvl w:val="9"/>
        <w:rPr>
          <w:rFonts w:ascii="黑体" w:hAnsi="黑体" w:eastAsia="黑体"/>
          <w:color w:val="FF0000"/>
          <w:szCs w:val="21"/>
        </w:rPr>
      </w:pPr>
      <w:r>
        <w:rPr>
          <w:rFonts w:hint="eastAsia" w:ascii="黑体" w:hAnsi="宋体" w:eastAsia="黑体"/>
          <w:bCs/>
          <w:color w:val="FF0000"/>
          <w:kern w:val="0"/>
          <w:szCs w:val="21"/>
        </w:rPr>
        <w:t>1、该部分内容由投标人根据自身实际情况填写，不符合要求的投标人可以不填写或直接删除相应的声明函。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pPr>
        <w:ind w:firstLine="420" w:firstLineChars="200"/>
        <w:outlineLvl w:val="9"/>
        <w:rPr>
          <w:rFonts w:ascii="黑体" w:hAnsi="黑体" w:eastAsia="黑体"/>
          <w:color w:val="FF0000"/>
          <w:szCs w:val="21"/>
        </w:rPr>
      </w:pPr>
      <w:r>
        <w:rPr>
          <w:rFonts w:hint="eastAsia" w:ascii="黑体" w:hAnsi="黑体" w:eastAsia="黑体"/>
          <w:color w:val="FF0000"/>
          <w:szCs w:val="21"/>
        </w:rPr>
        <w:t>2、该部分内容填写需要参考的相关文件：</w:t>
      </w:r>
    </w:p>
    <w:p>
      <w:pPr>
        <w:ind w:firstLine="420" w:firstLineChars="200"/>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pPr>
        <w:ind w:firstLine="420" w:firstLineChars="200"/>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w:t>
      </w:r>
      <w:bookmarkStart w:id="43" w:name="_Hlk71925120"/>
      <w:r>
        <w:rPr>
          <w:rFonts w:hint="eastAsia" w:ascii="黑体" w:hAnsi="黑体" w:eastAsia="黑体"/>
          <w:color w:val="FF0000"/>
          <w:szCs w:val="21"/>
        </w:rPr>
        <w:t>《工业和信息化部、国家统计局、国家发展和改革委员会、财政部关于印发中小企业划型标准规定的通知》（工信部联企业〔2011〕300号</w:t>
      </w:r>
      <w:bookmarkEnd w:id="43"/>
      <w:r>
        <w:rPr>
          <w:rFonts w:hint="eastAsia" w:ascii="黑体" w:hAnsi="黑体" w:eastAsia="黑体"/>
          <w:color w:val="FF0000"/>
          <w:szCs w:val="21"/>
        </w:rPr>
        <w:t>）</w:t>
      </w:r>
    </w:p>
    <w:p>
      <w:pPr>
        <w:ind w:firstLine="420" w:firstLineChars="200"/>
        <w:outlineLvl w:val="9"/>
        <w:rPr>
          <w:rFonts w:ascii="黑体" w:hAnsi="黑体" w:eastAsia="黑体"/>
          <w:color w:val="FF0000"/>
          <w:szCs w:val="21"/>
        </w:rPr>
      </w:pPr>
      <w:r>
        <w:rPr>
          <w:rFonts w:hint="eastAsia" w:ascii="黑体" w:hAnsi="黑体" w:eastAsia="黑体"/>
          <w:color w:val="FF0000"/>
          <w:szCs w:val="21"/>
        </w:rPr>
        <w:t>(3)《统计上大中小微型企业划分办法(2017)》（国统字〔2017〕213号）</w:t>
      </w:r>
    </w:p>
    <w:p>
      <w:pPr>
        <w:ind w:firstLine="420" w:firstLineChars="200"/>
        <w:outlineLvl w:val="9"/>
        <w:rPr>
          <w:rFonts w:ascii="黑体" w:hAnsi="黑体" w:eastAsia="黑体"/>
          <w:color w:val="FF0000"/>
          <w:szCs w:val="21"/>
        </w:rPr>
      </w:pPr>
      <w:r>
        <w:rPr>
          <w:rFonts w:hint="eastAsia" w:ascii="黑体" w:hAnsi="黑体" w:eastAsia="黑体"/>
          <w:color w:val="FF0000"/>
          <w:szCs w:val="21"/>
        </w:rPr>
        <w:t>(4)《关于促进残疾人就业政府采购政策的通知》（财库〔2017〕141号）</w:t>
      </w:r>
    </w:p>
    <w:p>
      <w:pPr>
        <w:ind w:firstLine="420" w:firstLineChars="200"/>
        <w:outlineLvl w:val="9"/>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3、请依照提供的格式和内容填写声明函，不要随意变更格式；声明函不需要盖章或签字</w:t>
      </w:r>
      <w:r>
        <w:rPr>
          <w:rFonts w:hint="eastAsia" w:ascii="黑体" w:hAnsi="黑体" w:eastAsia="黑体"/>
          <w:color w:val="FF0000"/>
          <w:szCs w:val="21"/>
        </w:rPr>
        <w:t>。</w:t>
      </w:r>
    </w:p>
    <w:p>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4、声明函具体填写要求：</w:t>
      </w:r>
    </w:p>
    <w:p>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w:t>
      </w:r>
      <w:r>
        <w:rPr>
          <w:rFonts w:hint="eastAsia" w:ascii="黑体" w:hAnsi="宋体" w:eastAsia="黑体"/>
          <w:bCs/>
          <w:color w:val="FF0000"/>
          <w:kern w:val="0"/>
          <w:szCs w:val="21"/>
          <w:lang w:val="en-US" w:eastAsia="zh-CN"/>
        </w:rPr>
        <w:t>文件中确定的</w:t>
      </w:r>
      <w:r>
        <w:rPr>
          <w:rFonts w:hint="eastAsia" w:ascii="黑体" w:hAnsi="宋体" w:eastAsia="黑体"/>
          <w:bCs/>
          <w:color w:val="FF0000"/>
          <w:kern w:val="0"/>
          <w:szCs w:val="21"/>
        </w:rPr>
        <w:t>项目名称</w:t>
      </w:r>
      <w:r>
        <w:rPr>
          <w:rFonts w:hint="eastAsia" w:ascii="黑体" w:hAnsi="宋体" w:eastAsia="黑体"/>
          <w:bCs/>
          <w:color w:val="FF0000"/>
          <w:kern w:val="0"/>
          <w:szCs w:val="21"/>
          <w:lang w:eastAsia="zh-CN"/>
        </w:rPr>
        <w:t>。对于分包方式面向中小企业采购的项目，应标明中小企业的具体分包内容；对于以联合体方式面向中小企业采购的项目，应标明联合体中中小企业所承担的具体内容</w:t>
      </w:r>
      <w:r>
        <w:rPr>
          <w:rFonts w:hint="eastAsia" w:ascii="黑体" w:hAnsi="宋体" w:eastAsia="黑体"/>
          <w:bCs/>
          <w:color w:val="FF0000"/>
          <w:kern w:val="0"/>
          <w:szCs w:val="21"/>
        </w:rPr>
        <w:t>；</w:t>
      </w:r>
    </w:p>
    <w:p>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明细”的“服务需求名称（标的名称）”一栏为准）；如果涉及多项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（标的）为同一企业</w:t>
      </w:r>
      <w:r>
        <w:rPr>
          <w:rFonts w:hint="eastAsia" w:ascii="黑体" w:hAnsi="宋体" w:eastAsia="黑体"/>
          <w:bCs/>
          <w:color w:val="FF0000"/>
          <w:kern w:val="0"/>
          <w:szCs w:val="21"/>
          <w:lang w:val="en-US" w:eastAsia="zh-CN"/>
        </w:rPr>
        <w:t>承接的</w:t>
      </w:r>
      <w:r>
        <w:rPr>
          <w:rFonts w:hint="eastAsia" w:ascii="黑体" w:hAnsi="宋体" w:eastAsia="黑体"/>
          <w:bCs/>
          <w:color w:val="FF0000"/>
          <w:kern w:val="0"/>
          <w:szCs w:val="21"/>
        </w:rPr>
        <w:t>，“标的名称”下划线处可以如实填写多项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；对于分包方式面向中小企业采购的项目</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“标的名称”应填写采购文件中注明的分包给中小企业的采购标的名称；对于以联合体方式面向中小企业采购的项目“标的名称”应填写采购文件中注明的联合体中中小企业承担的采购标的名称。</w:t>
      </w:r>
    </w:p>
    <w:p>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第四处，在“</w:t>
      </w:r>
      <w:r>
        <w:rPr>
          <w:rFonts w:hint="eastAsia" w:ascii="黑体" w:hAnsi="宋体" w:eastAsia="黑体"/>
          <w:bCs/>
          <w:color w:val="FF0000"/>
          <w:kern w:val="0"/>
          <w:szCs w:val="21"/>
          <w:lang w:val="en-US" w:eastAsia="zh-CN"/>
        </w:rPr>
        <w:t>采购</w:t>
      </w:r>
      <w:r>
        <w:rPr>
          <w:rFonts w:hint="eastAsia" w:ascii="黑体" w:hAnsi="宋体" w:eastAsia="黑体"/>
          <w:bCs/>
          <w:color w:val="FF0000"/>
          <w:kern w:val="0"/>
          <w:szCs w:val="21"/>
        </w:rPr>
        <w:t>文件中明确的所属行业”下划线处填写采购标的对应的中小企业划分标准所属行业（所属行业以招标文件第一册第三章用户需求书“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w:t>
      </w:r>
      <w:r>
        <w:rPr>
          <w:rFonts w:hint="eastAsia" w:ascii="黑体" w:hAnsi="宋体" w:eastAsia="黑体"/>
          <w:bCs/>
          <w:color w:val="FF0000"/>
          <w:kern w:val="0"/>
          <w:szCs w:val="21"/>
          <w:lang w:val="en-US" w:eastAsia="zh-CN"/>
        </w:rPr>
        <w:t>标的所属行业</w:t>
      </w:r>
      <w:r>
        <w:rPr>
          <w:rFonts w:hint="eastAsia" w:ascii="黑体" w:hAnsi="宋体" w:eastAsia="黑体"/>
          <w:bCs/>
          <w:color w:val="FF0000"/>
          <w:kern w:val="0"/>
          <w:szCs w:val="21"/>
        </w:rPr>
        <w:t>”一栏为准）</w:t>
      </w:r>
      <w:r>
        <w:rPr>
          <w:rFonts w:hint="eastAsia" w:ascii="黑体" w:hAnsi="宋体" w:eastAsia="黑体"/>
          <w:bCs/>
          <w:color w:val="FF0000"/>
          <w:kern w:val="0"/>
          <w:szCs w:val="21"/>
          <w:lang w:eastAsia="zh-CN"/>
        </w:rPr>
        <w:t>，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rPr>
        <w:t>第五处，在“企业名称”下划线处如实填写</w:t>
      </w:r>
      <w:r>
        <w:rPr>
          <w:rFonts w:hint="eastAsia" w:ascii="黑体" w:hAnsi="宋体" w:eastAsia="黑体"/>
          <w:b/>
          <w:bCs w:val="0"/>
          <w:color w:val="FF0000"/>
          <w:kern w:val="0"/>
          <w:szCs w:val="21"/>
          <w:lang w:eastAsia="zh-CN"/>
        </w:rPr>
        <w:t>服务承接商</w:t>
      </w:r>
      <w:r>
        <w:rPr>
          <w:rFonts w:hint="eastAsia" w:ascii="黑体" w:hAnsi="宋体" w:eastAsia="黑体"/>
          <w:b/>
          <w:bCs w:val="0"/>
          <w:color w:val="FF0000"/>
          <w:kern w:val="0"/>
          <w:szCs w:val="21"/>
        </w:rPr>
        <w:t>名称</w:t>
      </w:r>
      <w:r>
        <w:rPr>
          <w:rFonts w:hint="eastAsia" w:ascii="黑体" w:hAnsi="宋体" w:eastAsia="黑体"/>
          <w:b/>
          <w:bCs w:val="0"/>
          <w:color w:val="FF0000"/>
          <w:kern w:val="0"/>
          <w:szCs w:val="21"/>
          <w:lang w:eastAsia="zh-CN"/>
        </w:rPr>
        <w:t>。</w:t>
      </w:r>
      <w:r>
        <w:rPr>
          <w:rFonts w:hint="eastAsia" w:ascii="黑体" w:hAnsi="宋体" w:eastAsia="黑体"/>
          <w:bCs/>
          <w:color w:val="FF0000"/>
          <w:kern w:val="0"/>
          <w:szCs w:val="21"/>
          <w:lang w:eastAsia="zh-CN"/>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cs="Times New Roman"/>
          <w:bCs/>
          <w:color w:val="FF0000"/>
          <w:kern w:val="0"/>
          <w:sz w:val="21"/>
          <w:szCs w:val="21"/>
          <w:lang w:val="en-US" w:eastAsia="zh-CN" w:bidi="ar-SA"/>
        </w:rPr>
        <w:t>第六、</w:t>
      </w:r>
      <w:r>
        <w:rPr>
          <w:rFonts w:hint="eastAsia" w:ascii="黑体" w:hAnsi="宋体" w:eastAsia="黑体"/>
          <w:bCs/>
          <w:color w:val="FF0000"/>
          <w:kern w:val="0"/>
          <w:szCs w:val="21"/>
          <w:lang w:val="en-US" w:eastAsia="zh-CN"/>
        </w:rPr>
        <w:t>七、八处，</w:t>
      </w:r>
      <w:r>
        <w:rPr>
          <w:rFonts w:hint="eastAsia" w:ascii="黑体" w:hAnsi="宋体" w:eastAsia="黑体"/>
          <w:bCs/>
          <w:color w:val="FF0000"/>
          <w:kern w:val="0"/>
          <w:szCs w:val="21"/>
        </w:rPr>
        <w:t>在“从业人员”、“营业收入”、“资产总额”下划线处如实填写从业人员、营业收入、资产总额</w:t>
      </w:r>
      <w:r>
        <w:rPr>
          <w:rFonts w:hint="eastAsia" w:ascii="黑体" w:hAnsi="宋体" w:eastAsia="黑体"/>
          <w:bCs/>
          <w:color w:val="FF0000"/>
          <w:kern w:val="0"/>
          <w:szCs w:val="21"/>
          <w:lang w:eastAsia="zh-CN"/>
        </w:rPr>
        <w:t>。从业人员、资产总额指标以上年度末数据为依据，营业收入指标以上年度累计数据为依据。无上年度数据的新成立企业可不填报。</w:t>
      </w:r>
    </w:p>
    <w:p>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lang w:val="en-US" w:eastAsia="zh-CN"/>
        </w:rPr>
        <w:t>第九处，</w:t>
      </w:r>
      <w:r>
        <w:rPr>
          <w:rFonts w:hint="eastAsia" w:ascii="黑体" w:hAnsi="宋体" w:eastAsia="黑体"/>
          <w:bCs/>
          <w:color w:val="FF0000"/>
          <w:kern w:val="0"/>
          <w:szCs w:val="21"/>
        </w:rPr>
        <w:t>在“中型企业、小型企业、微型企业”下划线处应依据企业上年度从业人员、营业收入、资产总额等指标</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按照《中小企业划型标准规定》（工信部联企业〔2011〕300号）、《金融业企业划型标准规定》（银发〔2015〕309号）</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判断《中小企业声明函》载明的</w:t>
      </w:r>
      <w:r>
        <w:rPr>
          <w:rFonts w:hint="eastAsia" w:ascii="黑体" w:hAnsi="宋体" w:eastAsia="黑体"/>
          <w:bCs/>
          <w:color w:val="FF0000"/>
          <w:kern w:val="0"/>
          <w:szCs w:val="21"/>
          <w:lang w:eastAsia="zh-CN"/>
        </w:rPr>
        <w:t>服务承接商</w:t>
      </w:r>
      <w:r>
        <w:rPr>
          <w:rFonts w:hint="eastAsia" w:ascii="黑体" w:hAnsi="宋体" w:eastAsia="黑体"/>
          <w:bCs/>
          <w:color w:val="FF0000"/>
          <w:kern w:val="0"/>
          <w:szCs w:val="21"/>
        </w:rPr>
        <w:t>是否属于采购文件所属行业的中型企业/小型企业/微型企业。</w:t>
      </w:r>
    </w:p>
    <w:p>
      <w:pPr>
        <w:pStyle w:val="60"/>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2</w:t>
      </w:r>
      <w:r>
        <w:rPr>
          <w:rFonts w:hint="eastAsia" w:ascii="黑体" w:hAnsi="宋体" w:eastAsia="黑体"/>
          <w:bCs/>
          <w:color w:val="FF0000"/>
          <w:kern w:val="0"/>
          <w:szCs w:val="21"/>
          <w:lang w:eastAsia="zh-CN"/>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3</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事业单位、社会组织等非企业主体不享受中小企业扶持政策</w:t>
      </w:r>
      <w:r>
        <w:rPr>
          <w:rFonts w:hint="eastAsia" w:ascii="黑体" w:hAnsi="宋体" w:eastAsia="黑体"/>
          <w:bCs/>
          <w:color w:val="FF0000"/>
          <w:kern w:val="0"/>
          <w:szCs w:val="21"/>
          <w:lang w:eastAsia="zh-CN"/>
        </w:rPr>
        <w:t>。</w:t>
      </w:r>
    </w:p>
    <w:p>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4</w:t>
      </w:r>
      <w:r>
        <w:rPr>
          <w:rFonts w:hint="eastAsia" w:ascii="黑体" w:hAnsi="宋体" w:eastAsia="黑体"/>
          <w:bCs/>
          <w:color w:val="FF0000"/>
          <w:kern w:val="0"/>
          <w:szCs w:val="21"/>
        </w:rPr>
        <w:t>）声明是残疾人福利性单位须填写《残疾人福利性单位声明函》的相关内容，具体参照以上《中小企业声明函》填写要求执行。</w:t>
      </w:r>
    </w:p>
    <w:p>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5</w:t>
      </w:r>
      <w:r>
        <w:rPr>
          <w:rFonts w:hint="eastAsia" w:ascii="黑体" w:hAnsi="宋体" w:eastAsia="黑体"/>
          <w:bCs/>
          <w:color w:val="FF0000"/>
          <w:kern w:val="0"/>
          <w:szCs w:val="21"/>
        </w:rPr>
        <w:t>）声明是监狱企业须填写《监狱企业声明函》的三项内容（填写位置的字体已加粗），具体参照以上《中小企业声明函》填写要求执行。</w:t>
      </w:r>
    </w:p>
    <w:p>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5、本项目属于服务类项目，相关服务承接商应当为中小企业或残疾人福利性单位或监狱企业，如包含硬件设备、产品等货物采购的，不再对其中涉及的货物制造商作出要求。</w:t>
      </w:r>
    </w:p>
    <w:p>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6、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7、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pPr>
        <w:pStyle w:val="8"/>
        <w:outlineLvl w:val="9"/>
        <w:rPr>
          <w:rFonts w:hint="default"/>
          <w:lang w:val="en-US" w:eastAsia="zh-CN"/>
        </w:rPr>
      </w:pPr>
    </w:p>
    <w:p>
      <w:pPr>
        <w:numPr>
          <w:ilvl w:val="0"/>
          <w:numId w:val="11"/>
        </w:numPr>
        <w:jc w:val="center"/>
        <w:outlineLvl w:val="9"/>
        <w:rPr>
          <w:b/>
          <w:sz w:val="24"/>
        </w:rPr>
      </w:pPr>
      <w:r>
        <w:rPr>
          <w:b/>
          <w:sz w:val="24"/>
        </w:rPr>
        <w:t>中小企业声明函（</w:t>
      </w:r>
      <w:r>
        <w:rPr>
          <w:rFonts w:hint="eastAsia"/>
          <w:b/>
          <w:sz w:val="24"/>
        </w:rPr>
        <w:t>服务</w:t>
      </w:r>
      <w:r>
        <w:rPr>
          <w:b/>
          <w:sz w:val="24"/>
        </w:rPr>
        <w:t>）</w:t>
      </w:r>
    </w:p>
    <w:p>
      <w:pPr>
        <w:pStyle w:val="8"/>
        <w:numPr>
          <w:ilvl w:val="0"/>
          <w:numId w:val="0"/>
        </w:numPr>
        <w:outlineLvl w:val="9"/>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采购活动，服务全部由符合政策要求的中小企业承接。相关企业（含联合体中的中小企业、签订分包意向协议的中小企业）的具体情况如下：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1.</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w:t>
      </w:r>
      <w:r>
        <w:rPr>
          <w:rFonts w:hint="eastAsia" w:asciiTheme="minorEastAsia" w:hAnsiTheme="minorEastAsia" w:eastAsiaTheme="minorEastAsia" w:cstheme="minorEastAsia"/>
          <w:kern w:val="2"/>
          <w:sz w:val="21"/>
          <w:szCs w:val="21"/>
          <w:lang w:val="en-US" w:eastAsia="zh-CN" w:bidi="ar-SA"/>
        </w:rPr>
        <w:t>；承接企业为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w:t>
      </w:r>
      <w:r>
        <w:rPr>
          <w:rFonts w:hint="eastAsia" w:asciiTheme="minorEastAsia" w:hAnsiTheme="minorEastAsia" w:eastAsiaTheme="minorEastAsia" w:cstheme="minorEastAsia"/>
          <w:b/>
          <w:bCs/>
          <w:i/>
          <w:iCs/>
          <w:sz w:val="21"/>
          <w:szCs w:val="21"/>
          <w:u w:val="single"/>
          <w:lang w:val="en-US" w:eastAsia="zh-CN"/>
        </w:rPr>
        <w:t>承接企业本身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人，营业收入为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万元，资产总额为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2.</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w:t>
      </w:r>
      <w:r>
        <w:rPr>
          <w:rFonts w:hint="eastAsia" w:asciiTheme="minorEastAsia" w:hAnsiTheme="minorEastAsia" w:eastAsiaTheme="minorEastAsia" w:cstheme="minorEastAsia"/>
          <w:kern w:val="2"/>
          <w:sz w:val="21"/>
          <w:szCs w:val="21"/>
          <w:lang w:val="en-US" w:eastAsia="zh-CN" w:bidi="ar-SA"/>
        </w:rPr>
        <w:t>；承接企业为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w:t>
      </w:r>
      <w:r>
        <w:rPr>
          <w:rFonts w:hint="eastAsia" w:asciiTheme="minorEastAsia" w:hAnsiTheme="minorEastAsia" w:eastAsiaTheme="minorEastAsia" w:cstheme="minorEastAsia"/>
          <w:b/>
          <w:bCs/>
          <w:i/>
          <w:iCs/>
          <w:sz w:val="21"/>
          <w:szCs w:val="21"/>
          <w:u w:val="single"/>
          <w:lang w:val="en-US" w:eastAsia="zh-CN"/>
        </w:rPr>
        <w:t>承接企业本身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人，营业收入为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万元，资产总额为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本企业对上述声明内容的真实性负责。如有虚假，将依法承担相应责任。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bookmarkStart w:id="44" w:name="_Hlk73562275"/>
      <w:r>
        <w:rPr>
          <w:rFonts w:hint="eastAsia" w:asciiTheme="minorEastAsia" w:hAnsiTheme="minorEastAsia" w:eastAsiaTheme="minorEastAsia" w:cstheme="minorEastAsia"/>
          <w:kern w:val="2"/>
          <w:sz w:val="21"/>
          <w:szCs w:val="21"/>
          <w:lang w:val="en-US" w:eastAsia="zh-CN" w:bidi="ar-SA"/>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号）第二十条规定，投标人按照本办法规定提供声明函内容不实的，属于提供虚假材料谋取中标，依照《中华人民共和国政府采购法》等政府采购有关法律法规规定追究相应责任。</w:t>
      </w:r>
      <w:bookmarkEnd w:id="44"/>
    </w:p>
    <w:p>
      <w:pPr>
        <w:ind w:firstLine="420" w:firstLineChars="200"/>
        <w:outlineLvl w:val="9"/>
      </w:pPr>
    </w:p>
    <w:p>
      <w:pPr>
        <w:jc w:val="center"/>
        <w:outlineLvl w:val="9"/>
        <w:rPr>
          <w:b/>
          <w:sz w:val="24"/>
        </w:rPr>
      </w:pPr>
      <w:r>
        <w:rPr>
          <w:rFonts w:hint="eastAsia"/>
          <w:b/>
          <w:sz w:val="24"/>
        </w:rPr>
        <w:t>2、残疾人福利性单位声明函</w:t>
      </w:r>
      <w:r>
        <w:rPr>
          <w:rFonts w:hint="eastAsia"/>
          <w:b/>
          <w:sz w:val="24"/>
          <w:lang w:eastAsia="zh-CN"/>
        </w:rPr>
        <w:t>（</w:t>
      </w:r>
      <w:r>
        <w:rPr>
          <w:rFonts w:hint="eastAsia"/>
          <w:b/>
          <w:sz w:val="24"/>
          <w:lang w:val="en-US" w:eastAsia="zh-CN"/>
        </w:rPr>
        <w:t>服务</w:t>
      </w:r>
      <w:r>
        <w:rPr>
          <w:rFonts w:hint="eastAsia"/>
          <w:b/>
          <w:sz w:val="24"/>
        </w:rPr>
        <w:t>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单位的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项目采购活动由本单位提供服务。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本单位对上述声明的真实性负责。如有虚假，将依法承担相应责任。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本投标人已知悉《财政部民政部中国残疾人联合会关于促进残疾人就业政府采购政策的通知》（财库〔2017〕141号）的规定，承诺提供的声明函内容是真实的，如提供声明函内容不实，则依法追究相关法律责任。</w:t>
      </w:r>
    </w:p>
    <w:p>
      <w:pPr>
        <w:ind w:firstLine="420" w:firstLineChars="200"/>
        <w:outlineLvl w:val="9"/>
        <w:rPr>
          <w:rFonts w:ascii="宋体" w:hAnsi="宋体"/>
          <w:szCs w:val="21"/>
        </w:rPr>
      </w:pPr>
    </w:p>
    <w:p>
      <w:pPr>
        <w:ind w:firstLine="420" w:firstLineChars="200"/>
        <w:outlineLvl w:val="9"/>
        <w:rPr>
          <w:rFonts w:ascii="宋体" w:hAnsi="宋体"/>
          <w:szCs w:val="21"/>
        </w:rPr>
      </w:pPr>
    </w:p>
    <w:p>
      <w:pPr>
        <w:ind w:firstLine="420" w:firstLineChars="200"/>
        <w:outlineLvl w:val="9"/>
        <w:rPr>
          <w:rFonts w:ascii="宋体" w:hAnsi="宋体"/>
          <w:szCs w:val="21"/>
        </w:rPr>
      </w:pPr>
    </w:p>
    <w:p>
      <w:pPr>
        <w:jc w:val="center"/>
        <w:outlineLvl w:val="9"/>
        <w:rPr>
          <w:b/>
          <w:sz w:val="24"/>
        </w:rPr>
      </w:pPr>
      <w:r>
        <w:rPr>
          <w:rFonts w:hint="eastAsia"/>
          <w:b/>
          <w:sz w:val="24"/>
        </w:rPr>
        <w:t>3、监狱企业声明函【服务类，监狱企业如需享受优惠政策，还须另行提供省级以上监狱管理局、戒毒管理局（含新疆生产建设兵团）出具的监狱企业证明文件】</w:t>
      </w:r>
    </w:p>
    <w:p>
      <w:pPr>
        <w:ind w:firstLine="420" w:firstLineChars="200"/>
        <w:outlineLvl w:val="9"/>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heme="minorBidi"/>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pPr>
        <w:ind w:firstLine="420" w:firstLineChars="200"/>
        <w:outlineLvl w:val="9"/>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pPr>
        <w:ind w:firstLine="420" w:firstLineChars="200"/>
        <w:outlineLvl w:val="9"/>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pPr>
        <w:ind w:firstLine="420" w:firstLineChars="200"/>
        <w:outlineLvl w:val="9"/>
        <w:rPr>
          <w:rFonts w:ascii="宋体" w:hAnsi="宋体"/>
          <w:szCs w:val="21"/>
        </w:rPr>
      </w:pPr>
      <w:r>
        <w:rPr>
          <w:rFonts w:ascii="宋体" w:hAnsi="宋体"/>
          <w:szCs w:val="21"/>
        </w:rPr>
        <w:t xml:space="preserve">…… </w:t>
      </w:r>
    </w:p>
    <w:p>
      <w:pPr>
        <w:ind w:firstLine="420" w:firstLineChars="200"/>
        <w:outlineLvl w:val="9"/>
        <w:rPr>
          <w:rFonts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pPr>
        <w:ind w:firstLine="420" w:firstLineChars="200"/>
        <w:outlineLvl w:val="9"/>
        <w:rPr>
          <w:rFonts w:ascii="宋体" w:hAnsi="宋体"/>
          <w:szCs w:val="21"/>
        </w:rPr>
      </w:pPr>
      <w:r>
        <w:rPr>
          <w:rFonts w:hint="eastAsia" w:ascii="宋体" w:hAnsi="宋体"/>
          <w:szCs w:val="21"/>
        </w:rPr>
        <w:t>附：省级以上监狱管理局、戒毒管理局（含新疆生产建设兵团）出具的监狱企业证明文件。</w:t>
      </w:r>
    </w:p>
    <w:p>
      <w:pPr>
        <w:ind w:left="723" w:hanging="723" w:hangingChars="300"/>
        <w:rPr>
          <w:b/>
          <w:sz w:val="24"/>
        </w:rPr>
      </w:pPr>
    </w:p>
    <w:p>
      <w:pPr>
        <w:pStyle w:val="60"/>
      </w:pPr>
    </w:p>
    <w:p>
      <w:pPr>
        <w:pStyle w:val="3"/>
        <w:spacing w:before="120" w:after="120"/>
        <w:jc w:val="center"/>
        <w:rPr>
          <w:rFonts w:hint="eastAsia" w:ascii="黑体" w:eastAsia="黑体"/>
          <w:b w:val="0"/>
          <w:kern w:val="0"/>
          <w:sz w:val="24"/>
          <w:szCs w:val="32"/>
        </w:rPr>
      </w:pPr>
      <w:r>
        <w:rPr>
          <w:rFonts w:hint="eastAsia" w:ascii="黑体" w:eastAsia="黑体"/>
          <w:b w:val="0"/>
          <w:kern w:val="0"/>
          <w:sz w:val="24"/>
          <w:szCs w:val="32"/>
          <w:lang w:val="en-US" w:eastAsia="zh-CN"/>
        </w:rPr>
        <w:t>五、</w:t>
      </w:r>
      <w:r>
        <w:rPr>
          <w:rFonts w:hint="eastAsia" w:ascii="黑体" w:hAnsi="宋体" w:eastAsia="黑体"/>
          <w:b w:val="0"/>
          <w:kern w:val="0"/>
          <w:sz w:val="24"/>
          <w:szCs w:val="32"/>
        </w:rPr>
        <w:t>供应商自主知识产权产品（创新、设计）情况</w:t>
      </w:r>
    </w:p>
    <w:p>
      <w:pPr>
        <w:pStyle w:val="3"/>
        <w:spacing w:before="120" w:after="120"/>
        <w:jc w:val="center"/>
        <w:rPr>
          <w:rFonts w:hint="eastAsia" w:ascii="黑体" w:eastAsia="黑体"/>
          <w:b w:val="0"/>
          <w:kern w:val="0"/>
          <w:sz w:val="24"/>
          <w:szCs w:val="32"/>
        </w:rPr>
      </w:pPr>
      <w:r>
        <w:rPr>
          <w:rFonts w:hint="eastAsia" w:ascii="黑体" w:eastAsia="黑体"/>
          <w:b w:val="0"/>
          <w:kern w:val="0"/>
          <w:sz w:val="24"/>
          <w:szCs w:val="32"/>
          <w:lang w:val="en-US" w:eastAsia="zh-CN"/>
        </w:rPr>
        <w:t>六、</w:t>
      </w:r>
      <w:r>
        <w:rPr>
          <w:rFonts w:hint="eastAsia" w:ascii="黑体" w:hAnsi="宋体" w:eastAsia="黑体"/>
          <w:b w:val="0"/>
          <w:kern w:val="0"/>
          <w:sz w:val="24"/>
          <w:szCs w:val="32"/>
        </w:rPr>
        <w:t>投标人通过相关认证情况</w:t>
      </w:r>
    </w:p>
    <w:p>
      <w:pPr>
        <w:pStyle w:val="3"/>
        <w:spacing w:before="120" w:after="120"/>
        <w:jc w:val="center"/>
        <w:rPr>
          <w:rFonts w:hint="eastAsia" w:ascii="黑体" w:eastAsia="黑体"/>
          <w:b w:val="0"/>
          <w:kern w:val="0"/>
          <w:sz w:val="24"/>
          <w:szCs w:val="32"/>
        </w:rPr>
      </w:pPr>
      <w:r>
        <w:rPr>
          <w:rFonts w:hint="eastAsia" w:ascii="黑体" w:eastAsia="黑体"/>
          <w:b w:val="0"/>
          <w:kern w:val="0"/>
          <w:sz w:val="24"/>
          <w:szCs w:val="32"/>
          <w:lang w:val="en-US" w:eastAsia="zh-CN"/>
        </w:rPr>
        <w:t>七、</w:t>
      </w:r>
      <w:r>
        <w:rPr>
          <w:rFonts w:hint="eastAsia" w:ascii="黑体" w:hAnsi="宋体" w:eastAsia="黑体"/>
          <w:b w:val="0"/>
          <w:kern w:val="0"/>
          <w:sz w:val="24"/>
          <w:szCs w:val="32"/>
        </w:rPr>
        <w:t>投标人相关荣誉情况情况</w:t>
      </w:r>
    </w:p>
    <w:p>
      <w:pPr>
        <w:pStyle w:val="8"/>
      </w:pPr>
    </w:p>
    <w:p>
      <w:pPr>
        <w:ind w:firstLine="1446" w:firstLineChars="600"/>
        <w:rPr>
          <w:b/>
          <w:color w:val="FF0000"/>
          <w:sz w:val="24"/>
        </w:rPr>
      </w:pPr>
      <w:r>
        <w:rPr>
          <w:rFonts w:hint="eastAsia"/>
          <w:b/>
          <w:color w:val="FF0000"/>
          <w:sz w:val="24"/>
        </w:rPr>
        <w:t>（信息公开部分的内容到此为止！以下为信息不公开部分。）</w:t>
      </w:r>
    </w:p>
    <w:p>
      <w:pPr>
        <w:rPr>
          <w:rFonts w:ascii="仿宋_GB2312" w:eastAsia="仿宋_GB2312"/>
          <w:b/>
          <w:sz w:val="30"/>
          <w:szCs w:val="30"/>
        </w:rPr>
      </w:pPr>
      <w:r>
        <w:rPr>
          <w:rFonts w:hint="eastAsia" w:ascii="仿宋_GB2312" w:eastAsia="仿宋_GB2312"/>
          <w:b/>
          <w:sz w:val="30"/>
          <w:szCs w:val="30"/>
        </w:rPr>
        <w:br w:type="page"/>
      </w:r>
    </w:p>
    <w:p>
      <w:pPr>
        <w:outlineLvl w:val="1"/>
        <w:rPr>
          <w:rFonts w:hint="eastAsia" w:ascii="宋体" w:hAnsi="宋体"/>
          <w:b/>
          <w:color w:val="FF0000"/>
          <w:sz w:val="28"/>
          <w:szCs w:val="28"/>
        </w:rPr>
      </w:pPr>
      <w:r>
        <w:rPr>
          <w:rFonts w:hint="eastAsia" w:ascii="宋体" w:hAnsi="宋体"/>
          <w:b/>
          <w:color w:val="FF0000"/>
          <w:sz w:val="28"/>
          <w:szCs w:val="28"/>
        </w:rPr>
        <w:t>投标文件附件（信息不公开部分）</w:t>
      </w:r>
    </w:p>
    <w:p>
      <w:pPr>
        <w:pStyle w:val="60"/>
        <w:rPr>
          <w:rFonts w:hint="eastAsia" w:ascii="宋体" w:hAnsi="宋体"/>
          <w:b/>
          <w:color w:val="FF0000"/>
          <w:sz w:val="28"/>
          <w:szCs w:val="28"/>
        </w:rPr>
      </w:pPr>
    </w:p>
    <w:p>
      <w:pPr>
        <w:widowControl w:val="0"/>
        <w:snapToGrid w:val="0"/>
        <w:spacing w:before="0" w:after="0" w:line="240" w:lineRule="auto"/>
        <w:jc w:val="center"/>
        <w:outlineLvl w:val="0"/>
        <w:rPr>
          <w:rFonts w:hint="eastAsia" w:ascii="黑体" w:hAnsi="宋体" w:eastAsia="黑体" w:cs="Times New Roman"/>
          <w:b w:val="0"/>
          <w:bCs/>
          <w:kern w:val="2"/>
          <w:sz w:val="24"/>
          <w:szCs w:val="32"/>
          <w:lang w:val="en-US" w:eastAsia="zh-CN" w:bidi="ar-SA"/>
        </w:rPr>
      </w:pPr>
      <w:r>
        <w:rPr>
          <w:rFonts w:hint="eastAsia" w:ascii="黑体" w:hAnsi="宋体" w:eastAsia="黑体" w:cs="Times New Roman"/>
          <w:b w:val="0"/>
          <w:bCs/>
          <w:kern w:val="2"/>
          <w:sz w:val="24"/>
          <w:szCs w:val="32"/>
          <w:lang w:val="en-US" w:eastAsia="zh-CN" w:bidi="ar-SA"/>
        </w:rPr>
        <w:t>一、供应商基本情况表</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noWrap w:val="0"/>
            <w:vAlign w:val="center"/>
          </w:tcPr>
          <w:p>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投标（响应）供应商</w:t>
            </w:r>
          </w:p>
        </w:tc>
        <w:tc>
          <w:tcPr>
            <w:tcW w:w="1427" w:type="pct"/>
            <w:gridSpan w:val="2"/>
            <w:noWrap w:val="0"/>
            <w:vAlign w:val="center"/>
          </w:tcPr>
          <w:p>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项目名称及编号</w:t>
            </w:r>
          </w:p>
        </w:tc>
        <w:tc>
          <w:tcPr>
            <w:tcW w:w="1669" w:type="pct"/>
            <w:gridSpan w:val="2"/>
            <w:noWrap w:val="0"/>
            <w:vAlign w:val="center"/>
          </w:tcPr>
          <w:p>
            <w:pPr>
              <w:jc w:val="center"/>
              <w:rPr>
                <w:rFonts w:hint="eastAsia" w:ascii="宋体" w:hAnsi="宋体" w:eastAsia="宋体" w:cs="宋体"/>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投标（响应）供应商相关人员情况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序号</w:t>
            </w:r>
          </w:p>
        </w:tc>
        <w:tc>
          <w:tcPr>
            <w:tcW w:w="1275" w:type="pct"/>
            <w:gridSpan w:val="2"/>
            <w:tcBorders>
              <w:bottom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职务</w:t>
            </w:r>
          </w:p>
        </w:tc>
        <w:tc>
          <w:tcPr>
            <w:tcW w:w="529" w:type="pct"/>
            <w:tcBorders>
              <w:bottom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姓名</w:t>
            </w:r>
          </w:p>
        </w:tc>
        <w:tc>
          <w:tcPr>
            <w:tcW w:w="1113" w:type="pct"/>
            <w:gridSpan w:val="2"/>
            <w:tcBorders>
              <w:bottom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身份证号码</w:t>
            </w:r>
          </w:p>
        </w:tc>
        <w:tc>
          <w:tcPr>
            <w:tcW w:w="838" w:type="pct"/>
            <w:tcBorders>
              <w:bottom w:val="single" w:color="auto" w:sz="4" w:space="0"/>
            </w:tcBorders>
            <w:noWrap w:val="0"/>
            <w:vAlign w:val="center"/>
          </w:tcPr>
          <w:p>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劳动合同</w:t>
            </w:r>
          </w:p>
          <w:p>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关系单位</w:t>
            </w:r>
          </w:p>
        </w:tc>
        <w:tc>
          <w:tcPr>
            <w:tcW w:w="830" w:type="pct"/>
            <w:tcBorders>
              <w:bottom w:val="single" w:color="auto" w:sz="4" w:space="0"/>
            </w:tcBorders>
            <w:noWrap w:val="0"/>
            <w:vAlign w:val="center"/>
          </w:tcPr>
          <w:p>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缴纳社会</w:t>
            </w:r>
          </w:p>
          <w:p>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保险单位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pPr>
              <w:spacing w:line="4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val="en-US" w:eastAsia="zh-CN"/>
              </w:rPr>
              <w:t>/单位负责人/主要经营负责人</w:t>
            </w:r>
          </w:p>
        </w:tc>
        <w:tc>
          <w:tcPr>
            <w:tcW w:w="52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项目投标授权代表人</w:t>
            </w:r>
          </w:p>
        </w:tc>
        <w:tc>
          <w:tcPr>
            <w:tcW w:w="52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noWrap w:val="0"/>
            <w:vAlign w:val="center"/>
          </w:tcPr>
          <w:p>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3</w:t>
            </w:r>
          </w:p>
        </w:tc>
        <w:tc>
          <w:tcPr>
            <w:tcW w:w="1275" w:type="pct"/>
            <w:gridSpan w:val="2"/>
            <w:tcBorders>
              <w:top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项目负责人</w:t>
            </w:r>
          </w:p>
        </w:tc>
        <w:tc>
          <w:tcPr>
            <w:tcW w:w="529" w:type="pct"/>
            <w:tcBorders>
              <w:top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4</w:t>
            </w:r>
          </w:p>
        </w:tc>
        <w:tc>
          <w:tcPr>
            <w:tcW w:w="1275" w:type="pct"/>
            <w:gridSpan w:val="2"/>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主要技术人员</w:t>
            </w:r>
          </w:p>
        </w:tc>
        <w:tc>
          <w:tcPr>
            <w:tcW w:w="529" w:type="pct"/>
            <w:noWrap w:val="0"/>
            <w:vAlign w:val="center"/>
          </w:tcPr>
          <w:p>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pPr>
              <w:jc w:val="center"/>
              <w:rPr>
                <w:rFonts w:hint="eastAsia" w:ascii="宋体" w:hAnsi="宋体" w:eastAsia="宋体" w:cs="宋体"/>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5</w:t>
            </w:r>
          </w:p>
        </w:tc>
        <w:tc>
          <w:tcPr>
            <w:tcW w:w="1275" w:type="pct"/>
            <w:gridSpan w:val="2"/>
            <w:noWrap w:val="0"/>
            <w:vAlign w:val="center"/>
          </w:tcPr>
          <w:p>
            <w:pPr>
              <w:widowControl w:val="0"/>
              <w:snapToGrid w:val="0"/>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投标文件编制人员</w:t>
            </w:r>
          </w:p>
        </w:tc>
        <w:tc>
          <w:tcPr>
            <w:tcW w:w="529" w:type="pct"/>
            <w:noWrap w:val="0"/>
            <w:vAlign w:val="center"/>
          </w:tcPr>
          <w:p>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pPr>
              <w:jc w:val="center"/>
              <w:rPr>
                <w:rFonts w:hint="eastAsia" w:ascii="宋体" w:hAnsi="宋体" w:eastAsia="宋体" w:cs="宋体"/>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说明：同一职务有多人担任（如主要技术人员），应分行填写。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noWrap w:val="0"/>
            <w:vAlign w:val="center"/>
          </w:tcPr>
          <w:p>
            <w:pPr>
              <w:jc w:val="center"/>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投标（响应）供应商关联关系情况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序号</w:t>
            </w:r>
          </w:p>
        </w:tc>
        <w:tc>
          <w:tcPr>
            <w:tcW w:w="1275" w:type="pct"/>
            <w:gridSpan w:val="2"/>
            <w:tcBorders>
              <w:bottom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关联关系类型</w:t>
            </w:r>
          </w:p>
        </w:tc>
        <w:tc>
          <w:tcPr>
            <w:tcW w:w="971" w:type="pct"/>
            <w:gridSpan w:val="2"/>
            <w:tcBorders>
              <w:bottom w:val="single" w:color="auto" w:sz="4" w:space="0"/>
            </w:tcBorders>
            <w:noWrap w:val="0"/>
            <w:vAlign w:val="center"/>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关联主体名称</w:t>
            </w:r>
          </w:p>
        </w:tc>
        <w:tc>
          <w:tcPr>
            <w:tcW w:w="2340" w:type="pct"/>
            <w:gridSpan w:val="3"/>
            <w:tcBorders>
              <w:bottom w:val="single" w:color="auto" w:sz="4" w:space="0"/>
            </w:tcBorders>
            <w:noWrap w:val="0"/>
            <w:vAlign w:val="center"/>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控股股东</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管理关系</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指对投标（响应）供应商不具有出资持股关系，但对其存在管理关系的主体。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说明：同一关联关系类型有多个主体的，应分行填写。</w:t>
            </w:r>
          </w:p>
        </w:tc>
      </w:tr>
    </w:tbl>
    <w:p>
      <w:pPr>
        <w:pStyle w:val="60"/>
        <w:rPr>
          <w:rFonts w:hint="eastAsia" w:ascii="宋体" w:hAnsi="宋体"/>
          <w:b/>
          <w:color w:val="FF0000"/>
          <w:sz w:val="28"/>
          <w:szCs w:val="28"/>
        </w:rPr>
      </w:pPr>
    </w:p>
    <w:p>
      <w:pPr>
        <w:rPr>
          <w:rFonts w:hint="eastAsia" w:ascii="黑体" w:eastAsia="黑体"/>
          <w:b w:val="0"/>
          <w:sz w:val="24"/>
          <w:lang w:val="en-US" w:eastAsia="zh-CN"/>
        </w:rPr>
      </w:pPr>
      <w:r>
        <w:rPr>
          <w:rFonts w:hint="eastAsia" w:ascii="黑体" w:eastAsia="黑体"/>
          <w:b w:val="0"/>
          <w:sz w:val="24"/>
          <w:lang w:val="en-US" w:eastAsia="zh-CN"/>
        </w:rPr>
        <w:br w:type="page"/>
      </w:r>
    </w:p>
    <w:p>
      <w:pPr>
        <w:pStyle w:val="3"/>
        <w:jc w:val="center"/>
        <w:rPr>
          <w:rFonts w:ascii="黑体" w:eastAsia="黑体"/>
          <w:b w:val="0"/>
          <w:sz w:val="24"/>
        </w:rPr>
      </w:pPr>
      <w:r>
        <w:rPr>
          <w:rFonts w:hint="eastAsia" w:ascii="黑体" w:eastAsia="黑体"/>
          <w:b w:val="0"/>
          <w:sz w:val="24"/>
          <w:lang w:val="en-US" w:eastAsia="zh-CN"/>
        </w:rPr>
        <w:t>二</w:t>
      </w:r>
      <w:r>
        <w:rPr>
          <w:rFonts w:hint="eastAsia" w:ascii="黑体" w:eastAsia="黑体"/>
          <w:b w:val="0"/>
          <w:sz w:val="24"/>
        </w:rPr>
        <w:t>、</w:t>
      </w:r>
      <w:bookmarkStart w:id="45" w:name="_Hlk72092499"/>
      <w:r>
        <w:rPr>
          <w:rFonts w:hint="eastAsia" w:ascii="黑体" w:eastAsia="黑体"/>
          <w:b w:val="0"/>
          <w:sz w:val="24"/>
        </w:rPr>
        <w:t>法定代表人（负责人）证明书</w:t>
      </w:r>
      <w:bookmarkEnd w:id="45"/>
    </w:p>
    <w:p>
      <w:pPr>
        <w:rPr>
          <w:sz w:val="24"/>
        </w:rPr>
      </w:pPr>
    </w:p>
    <w:p>
      <w:pPr>
        <w:spacing w:line="360" w:lineRule="auto"/>
        <w:ind w:firstLine="420" w:firstLineChars="200"/>
        <w:rPr>
          <w:rFonts w:hint="default" w:eastAsia="宋体"/>
          <w:szCs w:val="21"/>
          <w:lang w:val="en-US" w:eastAsia="zh-CN"/>
        </w:rPr>
      </w:pP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eastAsia="宋体"/>
          <w:szCs w:val="21"/>
          <w:u w:val="none"/>
          <w:lang w:eastAsia="zh-CN"/>
        </w:rPr>
        <w:t>（</w:t>
      </w:r>
      <w:r>
        <w:rPr>
          <w:rFonts w:hint="eastAsia" w:ascii="Times New Roman" w:eastAsia="宋体"/>
          <w:szCs w:val="21"/>
          <w:u w:val="none"/>
          <w:lang w:val="en-US" w:eastAsia="zh-CN"/>
        </w:rPr>
        <w:t>姓名</w:t>
      </w:r>
      <w:r>
        <w:rPr>
          <w:rFonts w:hint="eastAsia" w:eastAsia="宋体"/>
          <w:szCs w:val="21"/>
          <w:u w:val="none"/>
          <w:lang w:eastAsia="zh-CN"/>
        </w:rPr>
        <w:t>）</w:t>
      </w:r>
      <w:r>
        <w:rPr>
          <w:rFonts w:hint="eastAsia"/>
          <w:szCs w:val="21"/>
        </w:rPr>
        <w:t>，现任我单位</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szCs w:val="21"/>
        </w:rPr>
        <w:t>职务，为法定代表人（负责人），</w:t>
      </w:r>
      <w:r>
        <w:rPr>
          <w:rFonts w:hint="eastAsia" w:ascii="Times New Roman" w:eastAsia="宋体"/>
          <w:szCs w:val="21"/>
          <w:lang w:val="en-US" w:eastAsia="zh-CN"/>
        </w:rPr>
        <w:t>身份证件</w:t>
      </w:r>
      <w:r>
        <w:rPr>
          <w:rFonts w:hint="eastAsia"/>
          <w:szCs w:val="21"/>
        </w:rPr>
        <w:t>号</w:t>
      </w:r>
      <w:r>
        <w:rPr>
          <w:rFonts w:hint="eastAsia" w:ascii="Times New Roman" w:eastAsia="宋体"/>
          <w:szCs w:val="21"/>
          <w:lang w:val="en-US" w:eastAsia="zh-CN"/>
        </w:rPr>
        <w:t>为</w:t>
      </w:r>
      <w:r>
        <w:rPr>
          <w:rFonts w:hint="eastAsia"/>
          <w:szCs w:val="21"/>
        </w:rPr>
        <w:t>：</w:t>
      </w:r>
      <w:r>
        <w:rPr>
          <w:rFonts w:hint="eastAsia"/>
          <w:szCs w:val="21"/>
          <w:u w:val="single"/>
        </w:rPr>
        <w:t xml:space="preserve">                                     </w:t>
      </w:r>
      <w:r>
        <w:rPr>
          <w:rFonts w:hint="eastAsia" w:eastAsia="宋体"/>
          <w:szCs w:val="21"/>
          <w:u w:val="none"/>
          <w:lang w:eastAsia="zh-CN"/>
        </w:rPr>
        <w:t>，</w:t>
      </w:r>
      <w:r>
        <w:rPr>
          <w:rFonts w:hint="eastAsia"/>
          <w:szCs w:val="21"/>
        </w:rPr>
        <w:t>联系电话：</w:t>
      </w:r>
      <w:r>
        <w:rPr>
          <w:rFonts w:hint="eastAsia" w:ascii="Times New Roman" w:eastAsia="宋体"/>
          <w:szCs w:val="21"/>
          <w:u w:val="single"/>
          <w:lang w:val="en-US" w:eastAsia="zh-CN"/>
        </w:rPr>
        <w:t xml:space="preserve">                </w:t>
      </w:r>
      <w:r>
        <w:rPr>
          <w:rFonts w:hint="eastAsia" w:ascii="Times New Roman" w:eastAsia="宋体"/>
          <w:szCs w:val="21"/>
          <w:lang w:val="en-US" w:eastAsia="zh-CN"/>
        </w:rPr>
        <w:t>。</w:t>
      </w:r>
    </w:p>
    <w:p>
      <w:pPr>
        <w:spacing w:line="360" w:lineRule="auto"/>
        <w:ind w:firstLine="420" w:firstLineChars="200"/>
        <w:rPr>
          <w:szCs w:val="21"/>
        </w:rPr>
      </w:pPr>
      <w:r>
        <w:rPr>
          <w:rFonts w:hint="eastAsia"/>
          <w:szCs w:val="21"/>
        </w:rPr>
        <w:t>特此证明。</w:t>
      </w:r>
    </w:p>
    <w:p>
      <w:pPr>
        <w:spacing w:line="360" w:lineRule="auto"/>
        <w:ind w:firstLine="420" w:firstLineChars="200"/>
        <w:rPr>
          <w:rFonts w:hint="eastAsia"/>
          <w:szCs w:val="21"/>
        </w:rPr>
      </w:pPr>
      <w:r>
        <w:rPr>
          <w:rFonts w:hint="eastAsia"/>
          <w:szCs w:val="21"/>
        </w:rPr>
        <w:t>说明：1、法定代表人为投标人（企业事业单位、国家机关、社会团体）的主要行政负责人。</w:t>
      </w:r>
    </w:p>
    <w:p>
      <w:pPr>
        <w:numPr>
          <w:ilvl w:val="0"/>
          <w:numId w:val="12"/>
        </w:numPr>
        <w:spacing w:line="360" w:lineRule="auto"/>
        <w:ind w:firstLine="420" w:firstLineChars="200"/>
        <w:rPr>
          <w:rFonts w:hint="eastAsia"/>
          <w:color w:val="auto"/>
          <w:szCs w:val="21"/>
          <w:lang w:val="en-US" w:eastAsia="zh-CN"/>
        </w:rPr>
      </w:pPr>
      <w:r>
        <w:rPr>
          <w:rFonts w:hint="eastAsia" w:eastAsia="宋体"/>
          <w:color w:val="auto"/>
          <w:szCs w:val="21"/>
          <w:lang w:eastAsia="zh-Hans"/>
        </w:rPr>
        <w:t>本证明书要</w:t>
      </w:r>
      <w:r>
        <w:rPr>
          <w:rFonts w:hint="eastAsia"/>
          <w:color w:val="auto"/>
          <w:szCs w:val="21"/>
          <w:lang w:val="en-US" w:eastAsia="zh-CN"/>
        </w:rPr>
        <w:t>提供</w:t>
      </w:r>
      <w:r>
        <w:rPr>
          <w:rFonts w:hint="eastAsia" w:eastAsia="宋体"/>
          <w:color w:val="auto"/>
          <w:szCs w:val="21"/>
          <w:lang w:eastAsia="zh-Hans"/>
        </w:rPr>
        <w:t>法定代表人（负责人）</w:t>
      </w:r>
      <w:r>
        <w:rPr>
          <w:rFonts w:hint="eastAsia" w:ascii="Times New Roman" w:eastAsia="宋体"/>
          <w:color w:val="auto"/>
          <w:szCs w:val="21"/>
          <w:lang w:val="en-US" w:eastAsia="zh-CN"/>
        </w:rPr>
        <w:t>相关身份证明文件：身份证扫描件（正反两面）；港澳台居民可提供来往通行证扫描件；非中国国籍管辖范围人员，可提供公安部门认可的身份证明材料扫描件。</w:t>
      </w:r>
    </w:p>
    <w:p>
      <w:pPr>
        <w:numPr>
          <w:ilvl w:val="0"/>
          <w:numId w:val="12"/>
        </w:numPr>
        <w:spacing w:line="360" w:lineRule="auto"/>
        <w:ind w:firstLine="420" w:firstLineChars="200"/>
        <w:rPr>
          <w:szCs w:val="21"/>
        </w:rPr>
      </w:pPr>
      <w:r>
        <w:rPr>
          <w:rFonts w:hint="eastAsia" w:eastAsia="宋体"/>
          <w:color w:val="auto"/>
          <w:szCs w:val="21"/>
          <w:lang w:eastAsia="zh-Hans"/>
        </w:rPr>
        <w:t>本项目投标授权代表为法定代表人（负责人）的，无需提供</w:t>
      </w:r>
      <w:r>
        <w:rPr>
          <w:rFonts w:hint="eastAsia"/>
          <w:color w:val="auto"/>
          <w:szCs w:val="21"/>
        </w:rPr>
        <w:t>《投标文件签署授权委托书》</w:t>
      </w:r>
      <w:r>
        <w:rPr>
          <w:rFonts w:hint="eastAsia" w:eastAsia="宋体"/>
          <w:color w:val="auto"/>
          <w:szCs w:val="21"/>
          <w:lang w:eastAsia="zh-Hans"/>
        </w:rPr>
        <w:t>。</w:t>
      </w:r>
    </w:p>
    <w:p>
      <w:pPr>
        <w:numPr>
          <w:ilvl w:val="0"/>
          <w:numId w:val="12"/>
        </w:numPr>
        <w:spacing w:line="360" w:lineRule="auto"/>
        <w:ind w:firstLine="420" w:firstLineChars="200"/>
        <w:rPr>
          <w:szCs w:val="21"/>
        </w:rPr>
      </w:pPr>
      <w:r>
        <w:rPr>
          <w:rFonts w:hint="eastAsia"/>
          <w:szCs w:val="21"/>
        </w:rPr>
        <w:t>内容必须填写真实、清楚，涂改无效，不得转让、买卖。</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pPr>
              <w:jc w:val="center"/>
              <w:rPr>
                <w:rFonts w:hint="eastAsia"/>
                <w:lang w:val="en-US" w:eastAsia="zh-CN"/>
              </w:rPr>
            </w:pPr>
            <w:r>
              <w:rPr>
                <w:rFonts w:hint="eastAsia" w:ascii="Times New Roman" w:eastAsia="宋体"/>
                <w:lang w:val="en-US" w:eastAsia="zh-CN"/>
              </w:rPr>
              <w:t>证件扫描件正面</w:t>
            </w:r>
          </w:p>
          <w:p>
            <w:pPr>
              <w:pStyle w:val="8"/>
              <w:jc w:val="both"/>
              <w:rPr>
                <w:rFonts w:hint="eastAsia"/>
                <w:lang w:val="en-US" w:eastAsia="zh-CN"/>
              </w:rPr>
            </w:pPr>
          </w:p>
          <w:p>
            <w:pPr>
              <w:pStyle w:val="36"/>
              <w:rPr>
                <w:rFonts w:hint="eastAsia"/>
                <w:lang w:val="en-US" w:eastAsia="zh-CN"/>
              </w:rPr>
            </w:pPr>
          </w:p>
          <w:p>
            <w:pPr>
              <w:pStyle w:val="36"/>
              <w:rPr>
                <w:rFonts w:hint="default"/>
                <w:lang w:val="en-US" w:eastAsia="zh-CN"/>
              </w:rPr>
            </w:pPr>
          </w:p>
          <w:p>
            <w:pPr>
              <w:pStyle w:val="36"/>
              <w:jc w:val="both"/>
              <w:rPr>
                <w:rFonts w:hint="default"/>
                <w:lang w:val="en-US" w:eastAsia="zh-CN"/>
              </w:rPr>
            </w:pPr>
          </w:p>
        </w:tc>
        <w:tc>
          <w:tcPr>
            <w:tcW w:w="4265" w:type="dxa"/>
            <w:vAlign w:val="top"/>
          </w:tcPr>
          <w:p>
            <w:pPr>
              <w:jc w:val="center"/>
              <w:rPr>
                <w:rFonts w:hint="eastAsia"/>
                <w:lang w:val="en-US" w:eastAsia="zh-CN"/>
              </w:rPr>
            </w:pPr>
            <w:r>
              <w:rPr>
                <w:rFonts w:hint="eastAsia" w:ascii="Times New Roman" w:eastAsia="宋体"/>
                <w:lang w:val="en-US" w:eastAsia="zh-CN"/>
              </w:rPr>
              <w:t>证件扫描件反面</w:t>
            </w:r>
          </w:p>
          <w:p>
            <w:pPr>
              <w:pStyle w:val="8"/>
              <w:jc w:val="center"/>
              <w:rPr>
                <w:rFonts w:hint="eastAsia"/>
                <w:lang w:val="en-US" w:eastAsia="zh-CN"/>
              </w:rPr>
            </w:pPr>
          </w:p>
          <w:p>
            <w:pPr>
              <w:pStyle w:val="36"/>
              <w:jc w:val="center"/>
              <w:rPr>
                <w:rFonts w:hint="eastAsia"/>
                <w:sz w:val="24"/>
                <w:vertAlign w:val="baseline"/>
                <w:lang w:val="en-US" w:eastAsia="zh-CN"/>
              </w:rPr>
            </w:pPr>
          </w:p>
        </w:tc>
      </w:tr>
    </w:tbl>
    <w:p>
      <w:pPr>
        <w:pStyle w:val="60"/>
        <w:rPr>
          <w:rFonts w:hint="eastAsia" w:ascii="黑体" w:hAnsi="黑体" w:eastAsia="黑体" w:cs="黑体"/>
          <w:b/>
          <w:bCs/>
          <w:color w:val="auto"/>
          <w:sz w:val="24"/>
          <w:szCs w:val="24"/>
          <w:u w:val="none"/>
          <w:lang w:val="en-US" w:eastAsia="zh-CN"/>
        </w:rPr>
      </w:pPr>
    </w:p>
    <w:p>
      <w:pPr>
        <w:pStyle w:val="60"/>
        <w:rPr>
          <w:sz w:val="24"/>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为避免出现《深圳经济特区政府采购条例实施细则》第七十五条第二项所列情形，请投标供应商核实</w:t>
      </w:r>
      <w:r>
        <w:rPr>
          <w:rFonts w:hint="eastAsia" w:ascii="Times New Roman" w:hAnsi="Times New Roman" w:cs="Times New Roman"/>
          <w:kern w:val="2"/>
          <w:sz w:val="21"/>
          <w:szCs w:val="21"/>
          <w:lang w:val="en-US" w:eastAsia="zh-CN" w:bidi="ar-SA"/>
        </w:rPr>
        <w:t>贵单位</w:t>
      </w:r>
      <w:r>
        <w:rPr>
          <w:rFonts w:hint="eastAsia" w:ascii="Times New Roman" w:hAnsi="Times New Roman" w:eastAsia="宋体" w:cs="Times New Roman"/>
          <w:kern w:val="2"/>
          <w:sz w:val="21"/>
          <w:szCs w:val="21"/>
          <w:lang w:val="en-US" w:eastAsia="zh-CN" w:bidi="ar-SA"/>
        </w:rPr>
        <w:t>法定代表人、本项目投标授权代表人、项目负责人（如有）、主要技术人员（如有）等是否在</w:t>
      </w:r>
      <w:r>
        <w:rPr>
          <w:rFonts w:hint="eastAsia" w:ascii="Times New Roman" w:hAnsi="Times New Roman" w:cs="Times New Roman"/>
          <w:kern w:val="2"/>
          <w:sz w:val="21"/>
          <w:szCs w:val="21"/>
          <w:lang w:val="en-US" w:eastAsia="zh-CN" w:bidi="ar-SA"/>
        </w:rPr>
        <w:t>贵单位</w:t>
      </w:r>
      <w:r>
        <w:rPr>
          <w:rFonts w:hint="eastAsia" w:ascii="Times New Roman" w:hAnsi="Times New Roman" w:eastAsia="宋体" w:cs="Times New Roman"/>
          <w:kern w:val="2"/>
          <w:sz w:val="21"/>
          <w:szCs w:val="21"/>
          <w:lang w:val="en-US" w:eastAsia="zh-CN" w:bidi="ar-SA"/>
        </w:rPr>
        <w:t>缴纳社会保险。</w:t>
      </w:r>
    </w:p>
    <w:p>
      <w:pPr>
        <w:rPr>
          <w:sz w:val="24"/>
        </w:rPr>
      </w:pPr>
    </w:p>
    <w:p>
      <w:pPr>
        <w:rPr>
          <w:rFonts w:hint="eastAsia" w:ascii="黑体" w:eastAsia="黑体"/>
          <w:b w:val="0"/>
          <w:sz w:val="24"/>
          <w:lang w:val="en-US" w:eastAsia="zh-CN"/>
        </w:rPr>
      </w:pPr>
      <w:r>
        <w:rPr>
          <w:rFonts w:hint="eastAsia" w:ascii="黑体" w:eastAsia="黑体"/>
          <w:b w:val="0"/>
          <w:sz w:val="24"/>
          <w:lang w:val="en-US" w:eastAsia="zh-CN"/>
        </w:rPr>
        <w:br w:type="page"/>
      </w:r>
    </w:p>
    <w:p>
      <w:pPr>
        <w:pStyle w:val="3"/>
        <w:spacing w:before="120" w:after="120"/>
        <w:jc w:val="center"/>
        <w:rPr>
          <w:rFonts w:ascii="黑体" w:eastAsia="黑体"/>
          <w:b w:val="0"/>
          <w:sz w:val="24"/>
        </w:rPr>
      </w:pPr>
      <w:r>
        <w:rPr>
          <w:rFonts w:hint="eastAsia" w:ascii="黑体" w:eastAsia="黑体"/>
          <w:b w:val="0"/>
          <w:sz w:val="24"/>
          <w:lang w:val="en-US" w:eastAsia="zh-CN"/>
        </w:rPr>
        <w:t>三</w:t>
      </w:r>
      <w:r>
        <w:rPr>
          <w:rFonts w:hint="eastAsia" w:ascii="黑体" w:eastAsia="黑体"/>
          <w:b w:val="0"/>
          <w:sz w:val="24"/>
        </w:rPr>
        <w:t>、投标文件签署授权委托书</w:t>
      </w:r>
    </w:p>
    <w:p>
      <w:pPr>
        <w:spacing w:line="360" w:lineRule="auto"/>
        <w:ind w:firstLine="420" w:firstLineChars="200"/>
        <w:rPr>
          <w:rFonts w:hint="eastAsia"/>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pPr>
        <w:spacing w:line="360" w:lineRule="auto"/>
        <w:ind w:firstLine="420" w:firstLineChars="200"/>
        <w:rPr>
          <w:rFonts w:hint="eastAsia"/>
          <w:szCs w:val="21"/>
        </w:rPr>
      </w:pPr>
      <w:r>
        <w:rPr>
          <w:rFonts w:hint="eastAsia"/>
          <w:szCs w:val="21"/>
        </w:rPr>
        <w:t>代理人无转委托权，特此委托。</w:t>
      </w:r>
    </w:p>
    <w:p>
      <w:pPr>
        <w:spacing w:line="360" w:lineRule="auto"/>
        <w:ind w:firstLine="420" w:firstLineChars="200"/>
        <w:rPr>
          <w:rFonts w:hint="eastAsia"/>
          <w:szCs w:val="21"/>
        </w:rPr>
      </w:pPr>
    </w:p>
    <w:p>
      <w:pPr>
        <w:spacing w:line="360" w:lineRule="auto"/>
        <w:ind w:firstLine="420" w:firstLineChars="200"/>
        <w:rPr>
          <w:rFonts w:hint="eastAsia"/>
          <w:szCs w:val="21"/>
          <w:u w:val="none"/>
          <w:lang w:eastAsia="zh-CN"/>
        </w:rPr>
      </w:pPr>
      <w:r>
        <w:rPr>
          <w:rFonts w:hint="eastAsia"/>
          <w:szCs w:val="21"/>
        </w:rPr>
        <w:t>代理人</w:t>
      </w:r>
      <w:r>
        <w:rPr>
          <w:rFonts w:hint="eastAsia" w:eastAsia="宋体"/>
          <w:szCs w:val="21"/>
          <w:lang w:eastAsia="zh-CN"/>
        </w:rPr>
        <w:t>：</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pPr>
        <w:spacing w:line="360" w:lineRule="auto"/>
        <w:ind w:firstLine="420" w:firstLineChars="200"/>
        <w:rPr>
          <w:rFonts w:hint="eastAsia"/>
          <w:szCs w:val="21"/>
          <w:u w:val="none"/>
          <w:lang w:eastAsia="zh-CN"/>
        </w:rPr>
      </w:pPr>
      <w:r>
        <w:rPr>
          <w:rFonts w:hint="eastAsia"/>
          <w:szCs w:val="21"/>
        </w:rPr>
        <w:t>身份</w:t>
      </w:r>
      <w:r>
        <w:rPr>
          <w:rFonts w:hint="eastAsia" w:ascii="Times New Roman" w:eastAsia="宋体"/>
          <w:szCs w:val="21"/>
          <w:lang w:val="en-US" w:eastAsia="zh-CN"/>
        </w:rPr>
        <w:t>证件号</w:t>
      </w:r>
      <w:r>
        <w:rPr>
          <w:rFonts w:hint="eastAsia"/>
          <w:szCs w:val="21"/>
        </w:rPr>
        <w:t>：</w:t>
      </w:r>
      <w:r>
        <w:rPr>
          <w:rFonts w:hint="eastAsia"/>
          <w:szCs w:val="21"/>
          <w:u w:val="single"/>
        </w:rPr>
        <w:t xml:space="preserve">                        </w:t>
      </w:r>
      <w:r>
        <w:rPr>
          <w:rFonts w:hint="eastAsia" w:eastAsia="宋体"/>
          <w:szCs w:val="21"/>
          <w:u w:val="none"/>
          <w:lang w:eastAsia="zh-CN"/>
        </w:rPr>
        <w:t>，</w:t>
      </w:r>
      <w:r>
        <w:rPr>
          <w:rFonts w:hint="eastAsia"/>
          <w:szCs w:val="21"/>
        </w:rPr>
        <w:t>职务：</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pPr>
        <w:spacing w:line="360" w:lineRule="auto"/>
        <w:ind w:firstLine="420" w:firstLineChars="200"/>
        <w:rPr>
          <w:rFonts w:hint="default"/>
          <w:szCs w:val="21"/>
          <w:u w:val="none"/>
          <w:lang w:val="en-US" w:eastAsia="zh-CN"/>
        </w:rPr>
      </w:pPr>
      <w:r>
        <w:rPr>
          <w:rFonts w:hint="eastAsia"/>
          <w:szCs w:val="21"/>
        </w:rPr>
        <w:t>联系电话：</w:t>
      </w:r>
      <w:r>
        <w:rPr>
          <w:rFonts w:hint="eastAsia"/>
          <w:szCs w:val="21"/>
          <w:u w:val="single"/>
        </w:rPr>
        <w:t xml:space="preserve">         </w:t>
      </w:r>
      <w:r>
        <w:rPr>
          <w:rFonts w:hint="eastAsia" w:eastAsia="宋体"/>
          <w:szCs w:val="21"/>
          <w:lang w:eastAsia="zh-CN"/>
        </w:rPr>
        <w:t>，</w:t>
      </w:r>
      <w:r>
        <w:rPr>
          <w:rFonts w:hint="eastAsia"/>
          <w:szCs w:val="21"/>
        </w:rPr>
        <w:t>手机：</w:t>
      </w:r>
      <w:r>
        <w:rPr>
          <w:rFonts w:hint="eastAsia"/>
          <w:szCs w:val="21"/>
          <w:u w:val="single"/>
        </w:rPr>
        <w:t xml:space="preserve">                </w:t>
      </w:r>
      <w:r>
        <w:rPr>
          <w:rFonts w:hint="eastAsia" w:eastAsia="宋体"/>
          <w:szCs w:val="21"/>
          <w:u w:val="none"/>
          <w:lang w:eastAsia="zh-CN"/>
        </w:rPr>
        <w:t>，</w:t>
      </w:r>
      <w:r>
        <w:rPr>
          <w:rFonts w:hint="eastAsia" w:ascii="Times New Roman" w:eastAsia="宋体"/>
          <w:szCs w:val="21"/>
          <w:u w:val="none"/>
          <w:lang w:val="en-US" w:eastAsia="zh-CN"/>
        </w:rPr>
        <w:t>电子邮箱：</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pPr>
        <w:spacing w:line="360" w:lineRule="auto"/>
        <w:ind w:firstLine="420" w:firstLineChars="200"/>
        <w:rPr>
          <w:rFonts w:hint="eastAsia" w:eastAsia="宋体"/>
          <w:szCs w:val="21"/>
          <w:lang w:eastAsia="zh-CN"/>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r>
        <w:rPr>
          <w:rFonts w:hint="eastAsia" w:eastAsia="宋体"/>
          <w:szCs w:val="21"/>
          <w:lang w:eastAsia="zh-CN"/>
        </w:rPr>
        <w:t>。</w:t>
      </w:r>
    </w:p>
    <w:p>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pPr>
              <w:jc w:val="center"/>
              <w:rPr>
                <w:rFonts w:hint="eastAsia"/>
                <w:lang w:val="en-US" w:eastAsia="zh-CN"/>
              </w:rPr>
            </w:pPr>
            <w:r>
              <w:rPr>
                <w:rFonts w:hint="eastAsia" w:ascii="Times New Roman" w:eastAsia="宋体"/>
                <w:lang w:val="en-US" w:eastAsia="zh-CN"/>
              </w:rPr>
              <w:t>证件扫描件正面</w:t>
            </w:r>
          </w:p>
          <w:p>
            <w:pPr>
              <w:pStyle w:val="8"/>
              <w:jc w:val="both"/>
              <w:rPr>
                <w:rFonts w:hint="eastAsia"/>
                <w:lang w:val="en-US" w:eastAsia="zh-CN"/>
              </w:rPr>
            </w:pPr>
          </w:p>
          <w:p>
            <w:pPr>
              <w:pStyle w:val="36"/>
              <w:rPr>
                <w:rFonts w:hint="eastAsia"/>
                <w:lang w:val="en-US" w:eastAsia="zh-CN"/>
              </w:rPr>
            </w:pPr>
          </w:p>
          <w:p>
            <w:pPr>
              <w:pStyle w:val="36"/>
              <w:rPr>
                <w:rFonts w:hint="default"/>
                <w:lang w:val="en-US" w:eastAsia="zh-CN"/>
              </w:rPr>
            </w:pPr>
          </w:p>
          <w:p>
            <w:pPr>
              <w:pStyle w:val="36"/>
              <w:jc w:val="both"/>
              <w:rPr>
                <w:rFonts w:hint="default"/>
                <w:lang w:val="en-US" w:eastAsia="zh-CN"/>
              </w:rPr>
            </w:pPr>
          </w:p>
        </w:tc>
        <w:tc>
          <w:tcPr>
            <w:tcW w:w="4265" w:type="dxa"/>
            <w:vAlign w:val="top"/>
          </w:tcPr>
          <w:p>
            <w:pPr>
              <w:jc w:val="center"/>
              <w:rPr>
                <w:rFonts w:hint="eastAsia"/>
                <w:lang w:val="en-US" w:eastAsia="zh-CN"/>
              </w:rPr>
            </w:pPr>
            <w:r>
              <w:rPr>
                <w:rFonts w:hint="eastAsia" w:ascii="Times New Roman" w:eastAsia="宋体"/>
                <w:lang w:val="en-US" w:eastAsia="zh-CN"/>
              </w:rPr>
              <w:t>证件扫描件反面</w:t>
            </w:r>
          </w:p>
          <w:p>
            <w:pPr>
              <w:pStyle w:val="8"/>
              <w:jc w:val="center"/>
              <w:rPr>
                <w:rFonts w:hint="eastAsia"/>
                <w:lang w:val="en-US" w:eastAsia="zh-CN"/>
              </w:rPr>
            </w:pPr>
          </w:p>
          <w:p>
            <w:pPr>
              <w:pStyle w:val="36"/>
              <w:jc w:val="center"/>
              <w:rPr>
                <w:rFonts w:hint="eastAsia"/>
                <w:sz w:val="24"/>
                <w:vertAlign w:val="baseline"/>
                <w:lang w:val="en-US" w:eastAsia="zh-CN"/>
              </w:rPr>
            </w:pPr>
          </w:p>
        </w:tc>
      </w:tr>
    </w:tbl>
    <w:p>
      <w:pPr>
        <w:pStyle w:val="60"/>
        <w:rPr>
          <w:rFonts w:hint="eastAsia" w:ascii="黑体" w:hAnsi="黑体" w:eastAsia="黑体" w:cs="黑体"/>
          <w:b/>
          <w:bCs/>
          <w:color w:val="auto"/>
          <w:sz w:val="24"/>
          <w:szCs w:val="24"/>
          <w:u w:val="none"/>
          <w:lang w:val="en-US" w:eastAsia="zh-CN"/>
        </w:rPr>
      </w:pPr>
    </w:p>
    <w:p>
      <w:pPr>
        <w:pStyle w:val="60"/>
        <w:rPr>
          <w:sz w:val="24"/>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为避免出现《深圳经济特区政府采购条例实施细则》第七十五条第二项所列情形，请投标供应商核实</w:t>
      </w:r>
      <w:r>
        <w:rPr>
          <w:rFonts w:hint="eastAsia" w:ascii="Times New Roman" w:hAnsi="Times New Roman" w:cs="Times New Roman"/>
          <w:kern w:val="2"/>
          <w:sz w:val="21"/>
          <w:szCs w:val="21"/>
          <w:lang w:val="en-US" w:eastAsia="zh-CN" w:bidi="ar-SA"/>
        </w:rPr>
        <w:t>贵单位</w:t>
      </w:r>
      <w:r>
        <w:rPr>
          <w:rFonts w:hint="eastAsia" w:ascii="Times New Roman" w:hAnsi="Times New Roman" w:eastAsia="宋体" w:cs="Times New Roman"/>
          <w:kern w:val="2"/>
          <w:sz w:val="21"/>
          <w:szCs w:val="21"/>
          <w:lang w:val="en-US" w:eastAsia="zh-CN" w:bidi="ar-SA"/>
        </w:rPr>
        <w:t>法定代表人、本项目投标授权代表人、项目负责人（如有）、主要技术人员（如有）等是否在</w:t>
      </w:r>
      <w:r>
        <w:rPr>
          <w:rFonts w:hint="eastAsia" w:ascii="Times New Roman" w:hAnsi="Times New Roman" w:cs="Times New Roman"/>
          <w:kern w:val="2"/>
          <w:sz w:val="21"/>
          <w:szCs w:val="21"/>
          <w:lang w:val="en-US" w:eastAsia="zh-CN" w:bidi="ar-SA"/>
        </w:rPr>
        <w:t>贵单位</w:t>
      </w:r>
      <w:r>
        <w:rPr>
          <w:rFonts w:hint="eastAsia" w:ascii="Times New Roman" w:hAnsi="Times New Roman" w:eastAsia="宋体" w:cs="Times New Roman"/>
          <w:kern w:val="2"/>
          <w:sz w:val="21"/>
          <w:szCs w:val="21"/>
          <w:lang w:val="en-US" w:eastAsia="zh-CN" w:bidi="ar-SA"/>
        </w:rPr>
        <w:t>缴纳社会保险。</w:t>
      </w:r>
    </w:p>
    <w:p>
      <w:pPr>
        <w:bidi w:val="0"/>
        <w:rPr>
          <w:rFonts w:hint="eastAsia"/>
          <w:lang w:val="en-US" w:eastAsia="zh-CN"/>
        </w:rPr>
      </w:pPr>
    </w:p>
    <w:p>
      <w:pPr>
        <w:rPr>
          <w:rFonts w:hint="eastAsia" w:ascii="黑体" w:eastAsia="黑体"/>
          <w:b w:val="0"/>
          <w:sz w:val="24"/>
          <w:szCs w:val="24"/>
        </w:rPr>
      </w:pPr>
      <w:r>
        <w:rPr>
          <w:rFonts w:hint="eastAsia" w:ascii="黑体" w:eastAsia="黑体"/>
          <w:b w:val="0"/>
          <w:sz w:val="24"/>
          <w:szCs w:val="24"/>
        </w:rPr>
        <w:br w:type="page"/>
      </w:r>
    </w:p>
    <w:p>
      <w:pPr>
        <w:pStyle w:val="3"/>
        <w:jc w:val="center"/>
        <w:rPr>
          <w:rFonts w:ascii="黑体" w:eastAsia="黑体"/>
          <w:b w:val="0"/>
          <w:sz w:val="24"/>
          <w:szCs w:val="24"/>
        </w:rPr>
      </w:pPr>
      <w:r>
        <w:rPr>
          <w:rFonts w:hint="eastAsia" w:ascii="黑体" w:eastAsia="黑体"/>
          <w:b w:val="0"/>
          <w:sz w:val="24"/>
          <w:szCs w:val="24"/>
        </w:rPr>
        <w:t>四、项目详细报价</w:t>
      </w:r>
    </w:p>
    <w:p>
      <w:pPr>
        <w:tabs>
          <w:tab w:val="left" w:pos="720"/>
        </w:tabs>
        <w:ind w:firstLine="3132" w:firstLineChars="1300"/>
        <w:rPr>
          <w:b/>
          <w:sz w:val="24"/>
        </w:rPr>
      </w:pPr>
      <w:r>
        <w:rPr>
          <w:rFonts w:hint="eastAsia"/>
          <w:b/>
          <w:sz w:val="24"/>
        </w:rPr>
        <w:t>（一）分项报价表</w:t>
      </w:r>
    </w:p>
    <w:tbl>
      <w:tblPr>
        <w:tblStyle w:val="43"/>
        <w:tblW w:w="4998" w:type="pct"/>
        <w:tblInd w:w="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38"/>
        <w:gridCol w:w="751"/>
        <w:gridCol w:w="2082"/>
        <w:gridCol w:w="922"/>
        <w:gridCol w:w="792"/>
        <w:gridCol w:w="785"/>
        <w:gridCol w:w="785"/>
        <w:gridCol w:w="785"/>
        <w:gridCol w:w="7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tcBorders>
              <w:top w:val="single" w:color="000000" w:sz="4" w:space="0"/>
              <w:left w:val="single" w:color="000000" w:sz="4" w:space="0"/>
              <w:bottom w:val="single" w:color="000000" w:sz="4" w:space="0"/>
              <w:right w:val="single" w:color="000000" w:sz="4" w:space="0"/>
            </w:tcBorders>
            <w:shd w:val="clear" w:color="auto" w:fill="E7E6E6"/>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bookmarkStart w:id="102" w:name="_GoBack"/>
            <w:r>
              <w:rPr>
                <w:rStyle w:val="204"/>
                <w:lang w:val="en-US" w:eastAsia="zh-CN" w:bidi="ar"/>
              </w:rPr>
              <w:t>序号</w:t>
            </w:r>
          </w:p>
        </w:tc>
        <w:tc>
          <w:tcPr>
            <w:tcW w:w="2666" w:type="pct"/>
            <w:gridSpan w:val="4"/>
            <w:tcBorders>
              <w:top w:val="single" w:color="000000" w:sz="4" w:space="0"/>
              <w:left w:val="single" w:color="000000" w:sz="4" w:space="0"/>
              <w:bottom w:val="single" w:color="000000" w:sz="4" w:space="0"/>
              <w:right w:val="single" w:color="000000" w:sz="4" w:space="0"/>
            </w:tcBorders>
            <w:shd w:val="clear" w:color="auto" w:fill="E7E6E6"/>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需求名称</w:t>
            </w:r>
          </w:p>
        </w:tc>
        <w:tc>
          <w:tcPr>
            <w:tcW w:w="460" w:type="pct"/>
            <w:tcBorders>
              <w:top w:val="single" w:color="000000" w:sz="4" w:space="0"/>
              <w:left w:val="single" w:color="000000" w:sz="4" w:space="0"/>
              <w:bottom w:val="single" w:color="000000" w:sz="4" w:space="0"/>
              <w:right w:val="single" w:color="000000" w:sz="4" w:space="0"/>
            </w:tcBorders>
            <w:shd w:val="clear" w:color="auto" w:fill="E7E6E6"/>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460" w:type="pct"/>
            <w:tcBorders>
              <w:top w:val="single" w:color="000000" w:sz="4" w:space="0"/>
              <w:left w:val="single" w:color="000000" w:sz="4" w:space="0"/>
              <w:bottom w:val="single" w:color="000000" w:sz="4" w:space="0"/>
              <w:right w:val="single" w:color="000000" w:sz="4" w:space="0"/>
            </w:tcBorders>
            <w:shd w:val="clear" w:color="auto" w:fill="E7E6E6"/>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单价</w:t>
            </w:r>
          </w:p>
        </w:tc>
        <w:tc>
          <w:tcPr>
            <w:tcW w:w="460" w:type="pct"/>
            <w:tcBorders>
              <w:top w:val="single" w:color="000000" w:sz="4" w:space="0"/>
              <w:left w:val="single" w:color="000000" w:sz="4" w:space="0"/>
              <w:bottom w:val="single" w:color="000000" w:sz="4" w:space="0"/>
              <w:right w:val="single" w:color="000000" w:sz="4" w:space="0"/>
            </w:tcBorders>
            <w:shd w:val="clear" w:color="auto" w:fill="E7E6E6"/>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总价</w:t>
            </w:r>
          </w:p>
        </w:tc>
        <w:tc>
          <w:tcPr>
            <w:tcW w:w="460" w:type="pct"/>
            <w:tcBorders>
              <w:top w:val="single" w:color="000000" w:sz="4" w:space="0"/>
              <w:left w:val="single" w:color="000000" w:sz="4" w:space="0"/>
              <w:bottom w:val="single" w:color="000000" w:sz="4" w:space="0"/>
              <w:right w:val="single" w:color="000000" w:sz="4" w:space="0"/>
            </w:tcBorders>
            <w:shd w:val="clear" w:color="auto" w:fill="E7E6E6"/>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Style w:val="204"/>
                <w:lang w:val="en-US" w:eastAsia="zh-CN" w:bidi="ar"/>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44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专项服务</w:t>
            </w:r>
          </w:p>
        </w:tc>
        <w:tc>
          <w:tcPr>
            <w:tcW w:w="222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特种设备（电梯、锅炉等）维保</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22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空调（中央空调含水质处理、精密空调、普通空调）维保</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22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消防维保</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22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物流轨道</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22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四害消杀</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22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eastAsia="宋体" w:cs="宋体"/>
                <w:color w:val="000000"/>
                <w:spacing w:val="0"/>
                <w:kern w:val="0"/>
                <w:sz w:val="20"/>
                <w:szCs w:val="20"/>
                <w:u w:val="none"/>
                <w:lang w:bidi="ar"/>
              </w:rPr>
              <w:t>化粪池清理</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Style w:val="135"/>
                <w:lang w:val="en-US" w:eastAsia="zh-CN" w:bidi="ar"/>
              </w:rPr>
              <w:t>二</w:t>
            </w:r>
          </w:p>
        </w:tc>
        <w:tc>
          <w:tcPr>
            <w:tcW w:w="4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人员费用</w:t>
            </w:r>
          </w:p>
        </w:tc>
        <w:tc>
          <w:tcPr>
            <w:tcW w:w="1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05"/>
                <w:lang w:val="en-US" w:eastAsia="zh-CN" w:bidi="ar"/>
              </w:rPr>
              <w:t>物业综合管理</w:t>
            </w:r>
          </w:p>
        </w:tc>
        <w:tc>
          <w:tcPr>
            <w:tcW w:w="5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物业办公室</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项目负责人</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行政文员</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档案管理员</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急诊救护员</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调度员</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05"/>
                <w:lang w:val="en-US" w:eastAsia="zh-CN" w:bidi="ar"/>
              </w:rPr>
              <w:t>机电工程管理</w:t>
            </w: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管理人员</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机电工程主管</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机电工程人员</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高低压电工</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锅炉工</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机电维修岗</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综合维修岗</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05"/>
                <w:lang w:val="en-US" w:eastAsia="zh-CN" w:bidi="ar"/>
              </w:rPr>
              <w:t>消防安全管理</w:t>
            </w: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管理人员</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安全主管</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安全保卫岗</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中控岗</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文员</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安检岗</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安检岗</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秩序岗</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秩序岗</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05"/>
                <w:lang w:val="en-US" w:eastAsia="zh-CN" w:bidi="ar"/>
              </w:rPr>
              <w:t>环境保洁及医</w:t>
            </w: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管理人员</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环境保洁及医废主管</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保洁岗</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住院及科室保洁</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保洁岗</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住院及门诊科室保洁</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保洁岗</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住院楼及社康保洁</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生活及医疗垃圾处理岗</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全院垃圾转运收集</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绿化养护</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全院绿化养护、修剪</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05"/>
                <w:lang w:val="en-US" w:eastAsia="zh-CN" w:bidi="ar"/>
              </w:rPr>
              <w:t>医疗辅助类管理</w:t>
            </w: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管理人员</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医疗辅助类管理</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外勤人员</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医辅运送</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驻科外勤</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被服运送员</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05"/>
                <w:lang w:val="en-US" w:eastAsia="zh-CN" w:bidi="ar"/>
              </w:rPr>
              <w:t>院外运送员</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91"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0"/>
                <w:szCs w:val="20"/>
                <w:u w:val="none"/>
              </w:rPr>
            </w:pPr>
          </w:p>
        </w:tc>
        <w:tc>
          <w:tcPr>
            <w:tcW w:w="2666" w:type="pct"/>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Style w:val="204"/>
                <w:lang w:val="en-US" w:eastAsia="zh-CN" w:bidi="ar"/>
              </w:rPr>
              <w:t>……</w:t>
            </w:r>
          </w:p>
        </w:tc>
        <w:tc>
          <w:tcPr>
            <w:tcW w:w="46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bCs/>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bCs/>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bCs/>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91"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bCs/>
                <w:i w:val="0"/>
                <w:iCs w:val="0"/>
                <w:color w:val="000000"/>
                <w:sz w:val="20"/>
                <w:szCs w:val="20"/>
                <w:u w:val="none"/>
              </w:rPr>
            </w:pPr>
          </w:p>
        </w:tc>
        <w:tc>
          <w:tcPr>
            <w:tcW w:w="2666" w:type="pct"/>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Style w:val="204"/>
                <w:lang w:val="en-US" w:eastAsia="zh-CN" w:bidi="ar"/>
              </w:rPr>
              <w:t>合计(元)</w:t>
            </w:r>
          </w:p>
        </w:tc>
        <w:tc>
          <w:tcPr>
            <w:tcW w:w="46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bCs/>
                <w:i w:val="0"/>
                <w:iCs w:val="0"/>
                <w:color w:val="000000"/>
                <w:sz w:val="20"/>
                <w:szCs w:val="20"/>
                <w:u w:val="none"/>
                <w:lang w:val="en-US" w:eastAsia="zh-CN"/>
              </w:rPr>
            </w:pPr>
            <w:r>
              <w:rPr>
                <w:rFonts w:hint="eastAsia" w:ascii="宋体" w:hAnsi="宋体" w:cs="宋体"/>
                <w:b/>
                <w:bCs/>
                <w:i w:val="0"/>
                <w:iCs w:val="0"/>
                <w:color w:val="000000"/>
                <w:sz w:val="20"/>
                <w:szCs w:val="20"/>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bCs/>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bCs/>
                <w:i w:val="0"/>
                <w:iCs w:val="0"/>
                <w:color w:val="000000"/>
                <w:sz w:val="20"/>
                <w:szCs w:val="20"/>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以上各项之和</w:t>
            </w:r>
          </w:p>
        </w:tc>
      </w:tr>
      <w:bookmarkEnd w:id="102"/>
    </w:tbl>
    <w:p>
      <w:pPr>
        <w:ind w:firstLine="0" w:firstLineChars="0"/>
        <w:rPr>
          <w:rFonts w:hint="eastAsia" w:hAnsi="宋体"/>
          <w:b/>
          <w:bCs/>
          <w:color w:val="FF0000"/>
          <w:sz w:val="24"/>
          <w:lang w:val="en-US" w:eastAsia="zh-CN"/>
        </w:rPr>
      </w:pPr>
      <w:r>
        <w:rPr>
          <w:rFonts w:hint="eastAsia" w:hAnsi="宋体"/>
          <w:b/>
          <w:bCs/>
          <w:color w:val="FF0000"/>
          <w:sz w:val="24"/>
          <w:lang w:val="en-US" w:eastAsia="zh-CN"/>
        </w:rPr>
        <w:t>注：以上为示范性表格，投标单位可在此基础上增加内容，但不可删减表格内容。</w:t>
      </w:r>
    </w:p>
    <w:p>
      <w:pPr>
        <w:pStyle w:val="8"/>
        <w:rPr>
          <w:rFonts w:hint="default"/>
          <w:lang w:val="en-US" w:eastAsia="zh-CN"/>
        </w:rPr>
      </w:pPr>
    </w:p>
    <w:p>
      <w:pPr>
        <w:tabs>
          <w:tab w:val="left" w:pos="720"/>
        </w:tabs>
        <w:jc w:val="center"/>
        <w:rPr>
          <w:b/>
          <w:sz w:val="24"/>
        </w:rPr>
      </w:pPr>
      <w:r>
        <w:rPr>
          <w:rFonts w:hint="eastAsia"/>
          <w:b/>
          <w:sz w:val="24"/>
        </w:rPr>
        <w:t>（二）投标人认为需要涉及的其他内容报价清单</w:t>
      </w:r>
    </w:p>
    <w:p>
      <w:pPr>
        <w:rPr>
          <w:rFonts w:hint="eastAsia" w:ascii="黑体" w:eastAsia="黑体"/>
          <w:b w:val="0"/>
          <w:kern w:val="0"/>
          <w:sz w:val="24"/>
          <w:szCs w:val="24"/>
          <w:lang w:val="en-US" w:eastAsia="zh-CN"/>
        </w:rPr>
      </w:pPr>
      <w:r>
        <w:rPr>
          <w:rFonts w:hint="eastAsia" w:ascii="黑体" w:eastAsia="黑体"/>
          <w:b w:val="0"/>
          <w:kern w:val="0"/>
          <w:sz w:val="24"/>
          <w:szCs w:val="24"/>
          <w:lang w:val="en-US" w:eastAsia="zh-CN"/>
        </w:rPr>
        <w:br w:type="page"/>
      </w:r>
    </w:p>
    <w:p>
      <w:pPr>
        <w:pStyle w:val="3"/>
        <w:jc w:val="center"/>
        <w:rPr>
          <w:rFonts w:ascii="黑体" w:eastAsia="黑体"/>
          <w:b w:val="0"/>
          <w:kern w:val="0"/>
          <w:sz w:val="24"/>
          <w:szCs w:val="24"/>
        </w:rPr>
      </w:pPr>
      <w:r>
        <w:rPr>
          <w:rFonts w:hint="eastAsia" w:ascii="黑体" w:eastAsia="黑体"/>
          <w:b w:val="0"/>
          <w:kern w:val="0"/>
          <w:sz w:val="24"/>
          <w:szCs w:val="24"/>
          <w:lang w:val="en-US" w:eastAsia="zh-CN"/>
        </w:rPr>
        <w:t>五</w:t>
      </w:r>
      <w:r>
        <w:rPr>
          <w:rFonts w:hint="eastAsia" w:ascii="黑体" w:eastAsia="黑体"/>
          <w:b w:val="0"/>
          <w:kern w:val="0"/>
          <w:sz w:val="24"/>
          <w:szCs w:val="24"/>
        </w:rPr>
        <w:t>、</w:t>
      </w:r>
      <w:bookmarkStart w:id="46" w:name="_Hlk72092634"/>
      <w:r>
        <w:rPr>
          <w:rFonts w:hint="eastAsia" w:ascii="黑体" w:eastAsia="黑体"/>
          <w:b w:val="0"/>
          <w:kern w:val="0"/>
          <w:sz w:val="24"/>
          <w:szCs w:val="24"/>
        </w:rPr>
        <w:t>实质性条款响应情况表</w:t>
      </w:r>
      <w:bookmarkEnd w:id="46"/>
    </w:p>
    <w:tbl>
      <w:tblPr>
        <w:tblStyle w:val="43"/>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2664"/>
        <w:gridCol w:w="1588"/>
        <w:gridCol w:w="1842"/>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pPr>
              <w:adjustRightInd w:val="0"/>
              <w:snapToGrid w:val="0"/>
              <w:spacing w:line="360" w:lineRule="auto"/>
              <w:jc w:val="center"/>
              <w:rPr>
                <w:rFonts w:ascii="宋体" w:hAnsi="宋体"/>
                <w:kern w:val="0"/>
                <w:szCs w:val="21"/>
              </w:rPr>
            </w:pPr>
            <w:bookmarkStart w:id="47" w:name="_Hlk72092651"/>
            <w:r>
              <w:rPr>
                <w:rFonts w:hint="eastAsia" w:ascii="宋体" w:hAnsi="宋体"/>
                <w:kern w:val="0"/>
                <w:szCs w:val="21"/>
              </w:rPr>
              <w:t>序号</w:t>
            </w:r>
          </w:p>
        </w:tc>
        <w:tc>
          <w:tcPr>
            <w:tcW w:w="2664" w:type="dxa"/>
            <w:vAlign w:val="center"/>
          </w:tcPr>
          <w:p>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88" w:type="dxa"/>
            <w:vAlign w:val="center"/>
          </w:tcPr>
          <w:p>
            <w:pPr>
              <w:adjustRightInd w:val="0"/>
              <w:snapToGrid w:val="0"/>
              <w:spacing w:line="360" w:lineRule="auto"/>
              <w:jc w:val="center"/>
              <w:rPr>
                <w:rFonts w:ascii="宋体" w:hAnsi="宋体"/>
                <w:kern w:val="0"/>
                <w:szCs w:val="21"/>
              </w:rPr>
            </w:pPr>
            <w:r>
              <w:rPr>
                <w:rFonts w:hint="eastAsia"/>
              </w:rPr>
              <w:t>投标响应</w:t>
            </w:r>
          </w:p>
        </w:tc>
        <w:tc>
          <w:tcPr>
            <w:tcW w:w="1842" w:type="dxa"/>
            <w:vAlign w:val="center"/>
          </w:tcPr>
          <w:p>
            <w:pPr>
              <w:adjustRightInd w:val="0"/>
              <w:snapToGrid w:val="0"/>
              <w:spacing w:line="360" w:lineRule="auto"/>
              <w:jc w:val="center"/>
              <w:rPr>
                <w:rFonts w:ascii="宋体" w:hAnsi="宋体"/>
                <w:kern w:val="0"/>
                <w:szCs w:val="21"/>
              </w:rPr>
            </w:pPr>
            <w:r>
              <w:rPr>
                <w:rFonts w:hint="eastAsia"/>
              </w:rPr>
              <w:t>偏离情况</w:t>
            </w:r>
          </w:p>
        </w:tc>
        <w:tc>
          <w:tcPr>
            <w:tcW w:w="1418" w:type="dxa"/>
            <w:vAlign w:val="center"/>
          </w:tcPr>
          <w:p>
            <w:pPr>
              <w:adjustRightInd w:val="0"/>
              <w:snapToGrid w:val="0"/>
              <w:spacing w:line="360" w:lineRule="auto"/>
              <w:jc w:val="center"/>
              <w:rPr>
                <w:rFonts w:ascii="宋体" w:hAnsi="宋体"/>
                <w:kern w:val="0"/>
                <w:szCs w:val="21"/>
              </w:rPr>
            </w:pPr>
            <w:r>
              <w:rPr>
                <w:rFonts w:hint="eastAsia"/>
              </w:rPr>
              <w:t>说明</w:t>
            </w:r>
          </w:p>
        </w:tc>
      </w:tr>
      <w:bookmarkEnd w:id="4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adjustRightInd w:val="0"/>
              <w:snapToGrid w:val="0"/>
              <w:spacing w:line="360" w:lineRule="auto"/>
              <w:rPr>
                <w:rFonts w:ascii="宋体" w:hAnsi="宋体"/>
                <w:kern w:val="0"/>
                <w:szCs w:val="21"/>
              </w:rPr>
            </w:pPr>
            <w:r>
              <w:rPr>
                <w:rFonts w:hint="eastAsia" w:ascii="宋体" w:hAnsi="宋体"/>
                <w:kern w:val="0"/>
                <w:szCs w:val="21"/>
              </w:rPr>
              <w:t>1</w:t>
            </w:r>
          </w:p>
        </w:tc>
        <w:tc>
          <w:tcPr>
            <w:tcW w:w="2664" w:type="dxa"/>
            <w:vAlign w:val="top"/>
          </w:tcPr>
          <w:p>
            <w:pPr>
              <w:pStyle w:val="60"/>
              <w:ind w:firstLine="408" w:firstLineChars="200"/>
              <w:rPr>
                <w:rFonts w:hint="default" w:eastAsia="宋体"/>
                <w:lang w:val="en-US" w:eastAsia="zh-CN"/>
              </w:rPr>
            </w:pPr>
            <w:r>
              <w:rPr>
                <w:rFonts w:hint="eastAsia" w:ascii="宋体" w:hAnsi="宋体" w:eastAsia="宋体" w:cs="宋体"/>
                <w:spacing w:val="-3"/>
                <w:sz w:val="21"/>
                <w:szCs w:val="21"/>
                <w:lang w:val="en-US" w:eastAsia="zh-CN"/>
              </w:rPr>
              <w:t>★5.项目负责人为投标单位自有员工，要求投标文件中提供投标截止日前为其缴纳的近3个月中任意一个月（由于社保部门原因最近一个月的社保证明无法提供的可往前顺延一个月）的社保证明作为自有员工的证明依据，如供应商为新成立企业且成立时间不足</w:t>
            </w:r>
            <w:r>
              <w:rPr>
                <w:rFonts w:hint="eastAsia" w:ascii="宋体" w:hAnsi="宋体" w:cs="宋体"/>
                <w:spacing w:val="-3"/>
                <w:sz w:val="21"/>
                <w:szCs w:val="21"/>
                <w:lang w:val="en-US" w:eastAsia="zh-CN"/>
              </w:rPr>
              <w:t>1</w:t>
            </w:r>
            <w:r>
              <w:rPr>
                <w:rFonts w:hint="eastAsia" w:ascii="宋体" w:hAnsi="宋体" w:eastAsia="宋体" w:cs="宋体"/>
                <w:spacing w:val="-3"/>
                <w:sz w:val="21"/>
                <w:szCs w:val="21"/>
                <w:lang w:val="en-US" w:eastAsia="zh-CN"/>
              </w:rPr>
              <w:t>个月可提供加盖公章的情况说明或者证明材料亦视为符合；</w:t>
            </w:r>
          </w:p>
          <w:p>
            <w:pPr>
              <w:rPr>
                <w:rFonts w:ascii="Times New Roman" w:hAnsi="宋体" w:cs="Times New Roman" w:eastAsiaTheme="minorEastAsia"/>
                <w:kern w:val="0"/>
                <w:sz w:val="21"/>
                <w:szCs w:val="21"/>
                <w:lang w:val="en-US" w:eastAsia="zh-CN" w:bidi="ar-SA"/>
              </w:rPr>
            </w:pPr>
          </w:p>
        </w:tc>
        <w:tc>
          <w:tcPr>
            <w:tcW w:w="1588" w:type="dxa"/>
          </w:tcPr>
          <w:p>
            <w:pPr>
              <w:adjustRightInd w:val="0"/>
              <w:snapToGrid w:val="0"/>
              <w:spacing w:line="360" w:lineRule="auto"/>
              <w:rPr>
                <w:rFonts w:ascii="宋体" w:hAnsi="宋体"/>
                <w:kern w:val="0"/>
                <w:szCs w:val="21"/>
              </w:rPr>
            </w:pPr>
          </w:p>
        </w:tc>
        <w:tc>
          <w:tcPr>
            <w:tcW w:w="1842" w:type="dxa"/>
          </w:tcPr>
          <w:p>
            <w:pPr>
              <w:adjustRightInd w:val="0"/>
              <w:snapToGrid w:val="0"/>
              <w:spacing w:line="360" w:lineRule="auto"/>
              <w:rPr>
                <w:rFonts w:ascii="宋体" w:hAnsi="宋体"/>
                <w:kern w:val="0"/>
                <w:szCs w:val="21"/>
              </w:rPr>
            </w:pPr>
          </w:p>
        </w:tc>
        <w:tc>
          <w:tcPr>
            <w:tcW w:w="1418" w:type="dxa"/>
          </w:tcPr>
          <w:p>
            <w:pPr>
              <w:adjustRightInd w:val="0"/>
              <w:snapToGrid w:val="0"/>
              <w:spacing w:line="360" w:lineRule="auto"/>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adjustRightInd w:val="0"/>
              <w:snapToGrid w:val="0"/>
              <w:spacing w:line="360" w:lineRule="auto"/>
              <w:rPr>
                <w:rFonts w:ascii="宋体" w:hAnsi="宋体"/>
                <w:kern w:val="0"/>
                <w:szCs w:val="21"/>
              </w:rPr>
            </w:pPr>
            <w:r>
              <w:rPr>
                <w:rFonts w:hint="eastAsia" w:ascii="宋体" w:hAnsi="宋体"/>
                <w:kern w:val="0"/>
                <w:szCs w:val="21"/>
              </w:rPr>
              <w:t>2</w:t>
            </w:r>
          </w:p>
        </w:tc>
        <w:tc>
          <w:tcPr>
            <w:tcW w:w="2664" w:type="dxa"/>
            <w:vAlign w:val="top"/>
          </w:tcPr>
          <w:p>
            <w:pPr>
              <w:pStyle w:val="60"/>
              <w:ind w:firstLine="420" w:firstLineChars="200"/>
              <w:rPr>
                <w:rFonts w:hint="default" w:ascii="宋体" w:hAnsi="宋体" w:eastAsia="宋体" w:cs="宋体"/>
                <w:spacing w:val="-3"/>
                <w:sz w:val="21"/>
                <w:szCs w:val="21"/>
                <w:lang w:val="en-US" w:eastAsia="zh-CN"/>
              </w:rPr>
            </w:pPr>
            <w:r>
              <w:rPr>
                <w:rFonts w:hint="eastAsia" w:asciiTheme="minorEastAsia" w:hAnsiTheme="minorEastAsia" w:eastAsiaTheme="minorEastAsia"/>
              </w:rPr>
              <w:t>★</w:t>
            </w:r>
            <w:r>
              <w:rPr>
                <w:rFonts w:hint="eastAsia" w:asciiTheme="minorEastAsia" w:hAnsiTheme="minorEastAsia" w:eastAsiaTheme="minorEastAsia"/>
                <w:lang w:val="en-US" w:eastAsia="zh-CN"/>
              </w:rPr>
              <w:t>6.</w:t>
            </w:r>
            <w:r>
              <w:rPr>
                <w:rFonts w:hint="eastAsia" w:asciiTheme="minorEastAsia" w:hAnsiTheme="minorEastAsia" w:eastAsiaTheme="minorEastAsia"/>
              </w:rPr>
              <w:t>中标人应保证所提供服务人员均符合法定持证上岗有关要求。</w:t>
            </w:r>
          </w:p>
          <w:p>
            <w:pPr>
              <w:rPr>
                <w:rFonts w:cs="Times New Roman" w:asciiTheme="minorEastAsia" w:hAnsiTheme="minorEastAsia" w:eastAsiaTheme="minorEastAsia"/>
                <w:kern w:val="2"/>
                <w:sz w:val="21"/>
                <w:szCs w:val="24"/>
                <w:lang w:val="en-US" w:eastAsia="zh-CN" w:bidi="ar-SA"/>
              </w:rPr>
            </w:pPr>
          </w:p>
        </w:tc>
        <w:tc>
          <w:tcPr>
            <w:tcW w:w="1588" w:type="dxa"/>
          </w:tcPr>
          <w:p>
            <w:pPr>
              <w:adjustRightInd w:val="0"/>
              <w:snapToGrid w:val="0"/>
              <w:spacing w:line="360" w:lineRule="auto"/>
              <w:rPr>
                <w:rFonts w:ascii="宋体" w:hAnsi="宋体"/>
                <w:kern w:val="0"/>
                <w:szCs w:val="21"/>
              </w:rPr>
            </w:pPr>
          </w:p>
        </w:tc>
        <w:tc>
          <w:tcPr>
            <w:tcW w:w="1842" w:type="dxa"/>
          </w:tcPr>
          <w:p>
            <w:pPr>
              <w:adjustRightInd w:val="0"/>
              <w:snapToGrid w:val="0"/>
              <w:spacing w:line="360" w:lineRule="auto"/>
              <w:rPr>
                <w:rFonts w:ascii="宋体" w:hAnsi="宋体"/>
                <w:kern w:val="0"/>
                <w:szCs w:val="21"/>
              </w:rPr>
            </w:pPr>
          </w:p>
        </w:tc>
        <w:tc>
          <w:tcPr>
            <w:tcW w:w="1418" w:type="dxa"/>
          </w:tcPr>
          <w:p>
            <w:pPr>
              <w:adjustRightInd w:val="0"/>
              <w:snapToGrid w:val="0"/>
              <w:spacing w:line="360" w:lineRule="auto"/>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adjustRightInd w:val="0"/>
              <w:snapToGrid w:val="0"/>
              <w:spacing w:line="360" w:lineRule="auto"/>
              <w:rPr>
                <w:rFonts w:ascii="宋体" w:hAnsi="宋体"/>
                <w:kern w:val="0"/>
                <w:szCs w:val="21"/>
              </w:rPr>
            </w:pPr>
            <w:r>
              <w:rPr>
                <w:rFonts w:hint="eastAsia" w:ascii="宋体" w:hAnsi="宋体"/>
                <w:kern w:val="0"/>
                <w:szCs w:val="21"/>
              </w:rPr>
              <w:t>3</w:t>
            </w:r>
          </w:p>
        </w:tc>
        <w:tc>
          <w:tcPr>
            <w:tcW w:w="2664" w:type="dxa"/>
            <w:vAlign w:val="top"/>
          </w:tcPr>
          <w:p>
            <w:pPr>
              <w:spacing w:before="0" w:line="240" w:lineRule="auto"/>
              <w:ind w:left="0" w:firstLine="420" w:firstLineChars="200"/>
              <w:outlineLvl w:val="1"/>
              <w:rPr>
                <w:rFonts w:hint="eastAsia" w:ascii="宋体" w:hAnsi="宋体" w:eastAsia="宋体" w:cs="宋体"/>
                <w:sz w:val="21"/>
                <w:szCs w:val="21"/>
              </w:rPr>
            </w:pPr>
            <w:r>
              <w:rPr>
                <w:rFonts w:hint="eastAsia" w:asciiTheme="minorEastAsia" w:hAnsiTheme="minorEastAsia" w:eastAsiaTheme="minorEastAsia"/>
              </w:rPr>
              <w:t>★</w:t>
            </w:r>
            <w:r>
              <w:rPr>
                <w:rFonts w:hint="eastAsia" w:ascii="宋体" w:hAnsi="宋体" w:eastAsia="宋体" w:cs="宋体"/>
                <w:b/>
                <w:bCs/>
                <w:spacing w:val="-5"/>
                <w:sz w:val="21"/>
                <w:szCs w:val="21"/>
              </w:rPr>
              <w:t>（一）服务期限</w:t>
            </w:r>
          </w:p>
          <w:p>
            <w:pPr>
              <w:rPr>
                <w:rFonts w:hint="eastAsia" w:cs="Times New Roman" w:asciiTheme="minorEastAsia" w:hAnsiTheme="minorEastAsia" w:eastAsiaTheme="minorEastAsia"/>
                <w:kern w:val="2"/>
                <w:sz w:val="21"/>
                <w:szCs w:val="24"/>
                <w:lang w:val="en-US" w:eastAsia="zh-CN" w:bidi="ar-SA"/>
              </w:rPr>
            </w:pPr>
            <w:r>
              <w:rPr>
                <w:rFonts w:hint="eastAsia" w:asciiTheme="minorEastAsia" w:hAnsiTheme="minorEastAsia" w:eastAsiaTheme="minorEastAsia"/>
              </w:rPr>
              <w:t>1.项目服务期限为一年。2.本项目为长期服务项目，合同期满可以续签，但合同履行期限最长不得超过三十六个月。一年合同期满后，经</w:t>
            </w:r>
            <w:r>
              <w:rPr>
                <w:rFonts w:hint="eastAsia" w:asciiTheme="minorEastAsia" w:hAnsiTheme="minorEastAsia" w:eastAsiaTheme="minorEastAsia"/>
                <w:lang w:val="en-US" w:eastAsia="zh-CN"/>
              </w:rPr>
              <w:t>履</w:t>
            </w:r>
            <w:r>
              <w:rPr>
                <w:rFonts w:hint="eastAsia" w:asciiTheme="minorEastAsia" w:hAnsiTheme="minorEastAsia" w:eastAsiaTheme="minorEastAsia"/>
              </w:rPr>
              <w:t>约考核良好及以上的可按原合同条款续签下一年度合同。如采购人依据合同内考核标准对中标人履约情况不满意，或因采购人实际业务发展需求，采购人不再续约，中标人必须服从要求。3.中标人在合同期满后，应无条件配合采购人及新的中标人做好服务项目的无缝交接。所有交接手续(含人员培训交接、证件变更手续等)均应在中标通知书发出之日起 10 个工作日内全部办理完毕。</w:t>
            </w:r>
          </w:p>
        </w:tc>
        <w:tc>
          <w:tcPr>
            <w:tcW w:w="1588" w:type="dxa"/>
          </w:tcPr>
          <w:p>
            <w:pPr>
              <w:adjustRightInd w:val="0"/>
              <w:snapToGrid w:val="0"/>
              <w:spacing w:line="360" w:lineRule="auto"/>
              <w:rPr>
                <w:rFonts w:ascii="宋体" w:hAnsi="宋体"/>
                <w:kern w:val="0"/>
                <w:szCs w:val="21"/>
              </w:rPr>
            </w:pPr>
          </w:p>
        </w:tc>
        <w:tc>
          <w:tcPr>
            <w:tcW w:w="1842" w:type="dxa"/>
          </w:tcPr>
          <w:p>
            <w:pPr>
              <w:adjustRightInd w:val="0"/>
              <w:snapToGrid w:val="0"/>
              <w:spacing w:line="360" w:lineRule="auto"/>
              <w:rPr>
                <w:rFonts w:ascii="宋体" w:hAnsi="宋体"/>
                <w:kern w:val="0"/>
                <w:szCs w:val="21"/>
              </w:rPr>
            </w:pPr>
          </w:p>
        </w:tc>
        <w:tc>
          <w:tcPr>
            <w:tcW w:w="1418" w:type="dxa"/>
          </w:tcPr>
          <w:p>
            <w:pPr>
              <w:adjustRightInd w:val="0"/>
              <w:snapToGrid w:val="0"/>
              <w:spacing w:line="360" w:lineRule="auto"/>
              <w:rPr>
                <w:rFonts w:ascii="宋体" w:hAnsi="宋体"/>
                <w:kern w:val="0"/>
                <w:szCs w:val="21"/>
              </w:rPr>
            </w:pPr>
          </w:p>
        </w:tc>
      </w:tr>
    </w:tbl>
    <w:p>
      <w:pPr>
        <w:ind w:firstLine="482" w:firstLineChars="200"/>
        <w:rPr>
          <w:b/>
          <w:sz w:val="24"/>
          <w:szCs w:val="22"/>
        </w:rPr>
      </w:pPr>
      <w:r>
        <w:rPr>
          <w:rFonts w:hint="eastAsia"/>
          <w:b/>
          <w:sz w:val="24"/>
          <w:szCs w:val="22"/>
        </w:rPr>
        <w:t>注：1.上表所列各项均为不可负偏离条款。</w:t>
      </w:r>
    </w:p>
    <w:p>
      <w:pPr>
        <w:ind w:firstLine="482" w:firstLineChars="200"/>
        <w:rPr>
          <w:b/>
          <w:sz w:val="24"/>
          <w:szCs w:val="22"/>
        </w:rPr>
      </w:pPr>
      <w:r>
        <w:rPr>
          <w:rFonts w:hint="eastAsia"/>
          <w:b/>
          <w:sz w:val="24"/>
          <w:szCs w:val="22"/>
        </w:rPr>
        <w:t>2.“投标响应”一栏应当详细填写投标人自身响应情况，而不能不合理照搬照抄招</w:t>
      </w:r>
      <w:r>
        <w:rPr>
          <w:rFonts w:hint="eastAsia"/>
          <w:b/>
          <w:sz w:val="24"/>
          <w:szCs w:val="22"/>
          <w:lang w:val="en-US" w:eastAsia="zh-CN"/>
        </w:rPr>
        <w:t>标文件</w:t>
      </w:r>
      <w:r>
        <w:rPr>
          <w:rFonts w:hint="eastAsia"/>
          <w:b/>
          <w:sz w:val="24"/>
          <w:szCs w:val="22"/>
        </w:rPr>
        <w:t>实质性条款具体内容。</w:t>
      </w:r>
    </w:p>
    <w:p>
      <w:pPr>
        <w:ind w:firstLine="482" w:firstLineChars="200"/>
        <w:rPr>
          <w:b/>
          <w:sz w:val="24"/>
          <w:szCs w:val="22"/>
        </w:rPr>
      </w:pPr>
      <w:r>
        <w:rPr>
          <w:rFonts w:hint="eastAsia"/>
          <w:b/>
          <w:sz w:val="24"/>
          <w:szCs w:val="22"/>
        </w:rPr>
        <w:t>3</w:t>
      </w:r>
      <w:r>
        <w:rPr>
          <w:b/>
          <w:sz w:val="24"/>
          <w:szCs w:val="22"/>
        </w:rPr>
        <w:t>.</w:t>
      </w:r>
      <w:r>
        <w:rPr>
          <w:rFonts w:hint="eastAsia"/>
          <w:b/>
          <w:sz w:val="24"/>
          <w:szCs w:val="22"/>
        </w:rPr>
        <w:t>“偏离情况”一栏应填写“正偏离”、“负偏离”或“无偏离”，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pPr>
        <w:ind w:firstLine="482" w:firstLineChars="200"/>
        <w:rPr>
          <w:b/>
          <w:sz w:val="24"/>
        </w:rPr>
      </w:pPr>
      <w:r>
        <w:rPr>
          <w:b/>
          <w:sz w:val="24"/>
        </w:rPr>
        <w:t>4.</w:t>
      </w:r>
      <w:r>
        <w:rPr>
          <w:rFonts w:hint="eastAsia"/>
          <w:b/>
          <w:sz w:val="24"/>
        </w:rPr>
        <w:t>评审委员会有权对投标响应情况作出判断（作出评审结论）。</w:t>
      </w:r>
    </w:p>
    <w:p>
      <w:pPr>
        <w:ind w:firstLine="482" w:firstLineChars="200"/>
        <w:rPr>
          <w:b/>
          <w:sz w:val="24"/>
          <w:szCs w:val="22"/>
        </w:rPr>
      </w:pPr>
      <w:r>
        <w:rPr>
          <w:b/>
          <w:sz w:val="24"/>
          <w:szCs w:val="22"/>
        </w:rPr>
        <w:t>5</w:t>
      </w:r>
      <w:r>
        <w:rPr>
          <w:rFonts w:hint="eastAsia"/>
          <w:b/>
          <w:sz w:val="24"/>
          <w:szCs w:val="22"/>
        </w:rPr>
        <w:t>.实质性响应条款“投标响应情况”与投标文件</w:t>
      </w:r>
      <w:r>
        <w:rPr>
          <w:rFonts w:hint="eastAsia"/>
          <w:b/>
          <w:sz w:val="24"/>
          <w:szCs w:val="22"/>
          <w:lang w:eastAsia="zh-CN"/>
        </w:rPr>
        <w:t>其他</w:t>
      </w:r>
      <w:r>
        <w:rPr>
          <w:rFonts w:hint="eastAsia"/>
          <w:b/>
          <w:sz w:val="24"/>
          <w:szCs w:val="22"/>
        </w:rPr>
        <w:t>内容冲突的，以实质性响应条款“投标响应情况”为准。</w:t>
      </w:r>
    </w:p>
    <w:p>
      <w:pPr>
        <w:ind w:firstLine="482" w:firstLineChars="200"/>
        <w:rPr>
          <w:b/>
          <w:sz w:val="24"/>
          <w:szCs w:val="22"/>
        </w:rPr>
      </w:pPr>
      <w:r>
        <w:rPr>
          <w:rFonts w:hint="eastAsia"/>
          <w:b/>
          <w:sz w:val="24"/>
          <w:szCs w:val="22"/>
        </w:rPr>
        <w:t>6.要求提供证明资料，在“说明”一栏中列明证明资料的位置,以便评审；未要求提供证明材料的，投标人可以不提供。</w:t>
      </w:r>
    </w:p>
    <w:p>
      <w:pPr>
        <w:ind w:firstLine="420" w:firstLineChars="200"/>
      </w:pPr>
    </w:p>
    <w:p>
      <w:pPr>
        <w:pStyle w:val="3"/>
        <w:jc w:val="center"/>
        <w:rPr>
          <w:rFonts w:hint="eastAsia" w:ascii="黑体" w:eastAsia="黑体"/>
          <w:b w:val="0"/>
          <w:kern w:val="0"/>
          <w:sz w:val="24"/>
          <w:szCs w:val="24"/>
        </w:rPr>
      </w:pPr>
      <w:r>
        <w:rPr>
          <w:rFonts w:hint="eastAsia" w:ascii="黑体" w:eastAsia="黑体"/>
          <w:b w:val="0"/>
          <w:kern w:val="0"/>
          <w:sz w:val="24"/>
          <w:szCs w:val="24"/>
          <w:lang w:val="en-US" w:eastAsia="zh-CN"/>
        </w:rPr>
        <w:t>六、</w:t>
      </w:r>
      <w:r>
        <w:rPr>
          <w:rFonts w:hint="eastAsia" w:ascii="黑体" w:eastAsia="黑体"/>
          <w:b w:val="0"/>
          <w:kern w:val="0"/>
          <w:sz w:val="24"/>
          <w:szCs w:val="24"/>
        </w:rPr>
        <w:t>物业管理整体设想及策划</w:t>
      </w:r>
    </w:p>
    <w:p>
      <w:pPr>
        <w:pStyle w:val="3"/>
        <w:jc w:val="center"/>
        <w:rPr>
          <w:rFonts w:hint="eastAsia" w:ascii="黑体" w:eastAsia="黑体"/>
          <w:b w:val="0"/>
          <w:kern w:val="0"/>
          <w:sz w:val="24"/>
          <w:szCs w:val="24"/>
        </w:rPr>
      </w:pPr>
      <w:r>
        <w:rPr>
          <w:rFonts w:hint="eastAsia" w:ascii="黑体" w:eastAsia="黑体"/>
          <w:b w:val="0"/>
          <w:kern w:val="0"/>
          <w:sz w:val="24"/>
          <w:szCs w:val="24"/>
          <w:lang w:val="en-US" w:eastAsia="zh-CN"/>
        </w:rPr>
        <w:t>七、</w:t>
      </w:r>
      <w:r>
        <w:rPr>
          <w:rFonts w:hint="eastAsia" w:ascii="黑体" w:eastAsia="黑体"/>
          <w:b w:val="0"/>
          <w:kern w:val="0"/>
          <w:sz w:val="24"/>
          <w:szCs w:val="24"/>
        </w:rPr>
        <w:t>项目重点难点分析、应对措施及相关的合理化建议</w:t>
      </w:r>
    </w:p>
    <w:p>
      <w:pPr>
        <w:pStyle w:val="3"/>
        <w:jc w:val="center"/>
        <w:rPr>
          <w:rFonts w:hint="eastAsia" w:ascii="黑体" w:eastAsia="黑体"/>
          <w:b w:val="0"/>
          <w:kern w:val="0"/>
          <w:sz w:val="24"/>
          <w:szCs w:val="24"/>
        </w:rPr>
      </w:pPr>
      <w:r>
        <w:rPr>
          <w:rFonts w:hint="eastAsia" w:ascii="黑体" w:eastAsia="黑体"/>
          <w:b w:val="0"/>
          <w:kern w:val="0"/>
          <w:sz w:val="24"/>
          <w:szCs w:val="24"/>
          <w:lang w:val="en-US" w:eastAsia="zh-CN"/>
        </w:rPr>
        <w:t>八、</w:t>
      </w:r>
      <w:r>
        <w:rPr>
          <w:rFonts w:hint="eastAsia" w:ascii="黑体" w:eastAsia="黑体"/>
          <w:b w:val="0"/>
          <w:kern w:val="0"/>
          <w:sz w:val="24"/>
          <w:szCs w:val="24"/>
        </w:rPr>
        <w:t>环境保洁、安全保卫、建筑物本体及设备设施的管理、后勤保障服务方案</w:t>
      </w:r>
    </w:p>
    <w:p>
      <w:pPr>
        <w:pStyle w:val="3"/>
        <w:jc w:val="center"/>
        <w:rPr>
          <w:rFonts w:hint="eastAsia" w:ascii="黑体" w:eastAsia="黑体"/>
          <w:b w:val="0"/>
          <w:kern w:val="0"/>
          <w:sz w:val="24"/>
          <w:szCs w:val="24"/>
        </w:rPr>
      </w:pPr>
      <w:r>
        <w:rPr>
          <w:rFonts w:hint="eastAsia" w:ascii="黑体" w:eastAsia="黑体"/>
          <w:b w:val="0"/>
          <w:kern w:val="0"/>
          <w:sz w:val="24"/>
          <w:szCs w:val="24"/>
          <w:lang w:val="en-US" w:eastAsia="zh-CN"/>
        </w:rPr>
        <w:t>九、</w:t>
      </w:r>
      <w:r>
        <w:rPr>
          <w:rFonts w:hint="eastAsia" w:ascii="黑体" w:eastAsia="黑体"/>
          <w:b w:val="0"/>
          <w:kern w:val="0"/>
          <w:sz w:val="24"/>
          <w:szCs w:val="24"/>
        </w:rPr>
        <w:t>本项目人员的配备、培训、管理方案</w:t>
      </w:r>
    </w:p>
    <w:p>
      <w:pPr>
        <w:pStyle w:val="3"/>
        <w:jc w:val="center"/>
        <w:rPr>
          <w:rFonts w:hint="eastAsia" w:ascii="黑体" w:eastAsia="黑体"/>
          <w:b w:val="0"/>
          <w:kern w:val="0"/>
          <w:sz w:val="24"/>
          <w:szCs w:val="24"/>
        </w:rPr>
      </w:pPr>
      <w:r>
        <w:rPr>
          <w:rFonts w:hint="eastAsia" w:ascii="黑体" w:eastAsia="黑体"/>
          <w:b w:val="0"/>
          <w:kern w:val="0"/>
          <w:sz w:val="24"/>
          <w:szCs w:val="24"/>
          <w:lang w:val="en-US" w:eastAsia="zh-CN"/>
        </w:rPr>
        <w:t>十、</w:t>
      </w:r>
      <w:r>
        <w:rPr>
          <w:rFonts w:hint="eastAsia" w:ascii="黑体" w:eastAsia="黑体"/>
          <w:b w:val="0"/>
          <w:kern w:val="0"/>
          <w:sz w:val="24"/>
          <w:szCs w:val="24"/>
        </w:rPr>
        <w:t>应急突发处理预案方案</w:t>
      </w:r>
    </w:p>
    <w:p>
      <w:pPr>
        <w:pStyle w:val="3"/>
        <w:jc w:val="center"/>
        <w:rPr>
          <w:rFonts w:hint="eastAsia" w:ascii="黑体" w:eastAsia="黑体"/>
          <w:b w:val="0"/>
          <w:kern w:val="0"/>
          <w:sz w:val="24"/>
          <w:szCs w:val="24"/>
        </w:rPr>
      </w:pPr>
      <w:r>
        <w:rPr>
          <w:rFonts w:hint="eastAsia" w:ascii="黑体" w:eastAsia="黑体"/>
          <w:b w:val="0"/>
          <w:kern w:val="0"/>
          <w:sz w:val="24"/>
          <w:szCs w:val="24"/>
          <w:lang w:val="en-US" w:eastAsia="zh-CN"/>
        </w:rPr>
        <w:t>十一、</w:t>
      </w:r>
      <w:r>
        <w:rPr>
          <w:rFonts w:hint="eastAsia" w:ascii="黑体" w:eastAsia="黑体"/>
          <w:b w:val="0"/>
          <w:kern w:val="0"/>
          <w:sz w:val="24"/>
          <w:szCs w:val="24"/>
        </w:rPr>
        <w:t>拟安排的项目负责人情况（仅限一人）</w:t>
      </w:r>
    </w:p>
    <w:p>
      <w:pPr>
        <w:pStyle w:val="3"/>
        <w:jc w:val="center"/>
        <w:rPr>
          <w:rFonts w:hint="eastAsia" w:ascii="黑体" w:eastAsia="黑体"/>
          <w:b w:val="0"/>
          <w:kern w:val="0"/>
          <w:sz w:val="24"/>
          <w:szCs w:val="24"/>
        </w:rPr>
      </w:pPr>
      <w:r>
        <w:rPr>
          <w:rFonts w:hint="eastAsia" w:ascii="黑体" w:eastAsia="黑体"/>
          <w:b w:val="0"/>
          <w:kern w:val="0"/>
          <w:sz w:val="24"/>
          <w:szCs w:val="24"/>
          <w:lang w:val="en-US" w:eastAsia="zh-CN"/>
        </w:rPr>
        <w:t>十二、</w:t>
      </w:r>
      <w:r>
        <w:rPr>
          <w:rFonts w:hint="eastAsia" w:ascii="黑体" w:eastAsia="黑体"/>
          <w:b w:val="0"/>
          <w:kern w:val="0"/>
          <w:sz w:val="24"/>
          <w:szCs w:val="24"/>
        </w:rPr>
        <w:t>拟安排的项目主要团队成员情况（项目负责人除外）</w:t>
      </w:r>
    </w:p>
    <w:p>
      <w:pPr>
        <w:pStyle w:val="3"/>
        <w:jc w:val="center"/>
        <w:rPr>
          <w:rFonts w:hint="eastAsia" w:ascii="黑体" w:eastAsia="黑体"/>
          <w:b w:val="0"/>
          <w:kern w:val="0"/>
          <w:sz w:val="24"/>
          <w:szCs w:val="24"/>
        </w:rPr>
      </w:pPr>
      <w:r>
        <w:rPr>
          <w:rFonts w:hint="eastAsia" w:ascii="黑体" w:eastAsia="黑体"/>
          <w:b w:val="0"/>
          <w:kern w:val="0"/>
          <w:sz w:val="24"/>
          <w:szCs w:val="24"/>
          <w:lang w:val="en-US" w:eastAsia="zh-CN"/>
        </w:rPr>
        <w:t>十三、</w:t>
      </w:r>
      <w:r>
        <w:rPr>
          <w:rFonts w:hint="eastAsia" w:ascii="黑体" w:eastAsia="黑体"/>
          <w:b w:val="0"/>
          <w:kern w:val="0"/>
          <w:sz w:val="24"/>
          <w:szCs w:val="24"/>
        </w:rPr>
        <w:t>应急能力情况</w:t>
      </w:r>
    </w:p>
    <w:p>
      <w:pPr>
        <w:pStyle w:val="3"/>
        <w:jc w:val="center"/>
        <w:rPr>
          <w:rFonts w:hint="eastAsia" w:ascii="黑体" w:eastAsia="黑体"/>
          <w:b w:val="0"/>
          <w:kern w:val="0"/>
          <w:sz w:val="24"/>
          <w:szCs w:val="24"/>
        </w:rPr>
      </w:pPr>
      <w:r>
        <w:rPr>
          <w:rFonts w:hint="eastAsia" w:ascii="黑体" w:eastAsia="黑体"/>
          <w:b w:val="0"/>
          <w:kern w:val="0"/>
          <w:sz w:val="24"/>
          <w:szCs w:val="24"/>
          <w:lang w:val="en-US" w:eastAsia="zh-CN"/>
        </w:rPr>
        <w:t>十四、</w:t>
      </w:r>
      <w:r>
        <w:rPr>
          <w:rFonts w:hint="eastAsia" w:ascii="黑体" w:eastAsia="黑体"/>
          <w:b w:val="0"/>
          <w:kern w:val="0"/>
          <w:sz w:val="24"/>
          <w:szCs w:val="24"/>
        </w:rPr>
        <w:t>投标人同类项目业绩情况</w:t>
      </w:r>
    </w:p>
    <w:p>
      <w:pPr>
        <w:pStyle w:val="3"/>
        <w:jc w:val="center"/>
        <w:rPr>
          <w:rFonts w:hint="eastAsia" w:ascii="黑体" w:eastAsia="黑体"/>
          <w:b w:val="0"/>
          <w:kern w:val="0"/>
          <w:sz w:val="24"/>
          <w:szCs w:val="24"/>
        </w:rPr>
      </w:pPr>
      <w:r>
        <w:rPr>
          <w:rFonts w:hint="eastAsia" w:ascii="黑体" w:eastAsia="黑体"/>
          <w:b w:val="0"/>
          <w:kern w:val="0"/>
          <w:sz w:val="24"/>
          <w:szCs w:val="24"/>
          <w:lang w:val="en-US" w:eastAsia="zh-CN"/>
        </w:rPr>
        <w:t>十五、</w:t>
      </w:r>
      <w:r>
        <w:rPr>
          <w:rFonts w:hint="eastAsia" w:ascii="黑体" w:eastAsia="黑体"/>
          <w:b w:val="0"/>
          <w:kern w:val="0"/>
          <w:sz w:val="24"/>
          <w:szCs w:val="24"/>
        </w:rPr>
        <w:t>投标人认为需要加以说明的其他内容（不公开）</w:t>
      </w:r>
    </w:p>
    <w:p>
      <w:pPr>
        <w:pStyle w:val="3"/>
        <w:jc w:val="center"/>
        <w:rPr>
          <w:rFonts w:hint="eastAsia" w:ascii="黑体" w:eastAsia="黑体"/>
          <w:b w:val="0"/>
          <w:kern w:val="0"/>
          <w:sz w:val="24"/>
          <w:szCs w:val="24"/>
          <w:lang w:val="en-US" w:eastAsia="zh-CN"/>
        </w:rPr>
      </w:pPr>
    </w:p>
    <w:p/>
    <w:p>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pPr>
        <w:widowControl/>
        <w:jc w:val="center"/>
        <w:rPr>
          <w:rFonts w:ascii="黑体" w:hAnsi="宋体" w:eastAsia="黑体"/>
          <w:kern w:val="0"/>
          <w:sz w:val="24"/>
          <w:szCs w:val="20"/>
        </w:rPr>
      </w:pPr>
    </w:p>
    <w:p>
      <w:pPr>
        <w:spacing w:before="0" w:beforeLines="0" w:after="157" w:afterLines="50" w:line="360" w:lineRule="exact"/>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我</w:t>
      </w:r>
      <w:r>
        <w:rPr>
          <w:rFonts w:hint="eastAsia" w:ascii="宋体" w:hAnsi="宋体" w:eastAsia="宋体" w:cs="宋体"/>
          <w:b/>
          <w:bCs/>
          <w:color w:val="auto"/>
          <w:sz w:val="21"/>
          <w:szCs w:val="21"/>
          <w:lang w:val="en-US" w:eastAsia="zh-CN"/>
        </w:rPr>
        <w:t>单位</w:t>
      </w:r>
      <w:r>
        <w:rPr>
          <w:rFonts w:hint="eastAsia" w:ascii="宋体" w:hAnsi="宋体" w:eastAsia="宋体" w:cs="宋体"/>
          <w:b/>
          <w:bCs/>
          <w:color w:val="auto"/>
          <w:sz w:val="21"/>
          <w:szCs w:val="21"/>
        </w:rPr>
        <w:t>在投标前已充分知悉以下情形为参与政府采购活动时的重大风险事项，并承诺已对下述风险提示事项重点排查，</w:t>
      </w:r>
      <w:r>
        <w:rPr>
          <w:rFonts w:hint="eastAsia" w:ascii="宋体" w:hAnsi="宋体" w:eastAsia="宋体" w:cs="宋体"/>
          <w:b/>
          <w:bCs/>
          <w:color w:val="auto"/>
          <w:sz w:val="21"/>
          <w:szCs w:val="21"/>
          <w:lang w:val="en-US" w:eastAsia="zh-CN"/>
        </w:rPr>
        <w:t>若存在下述情况，我单位愿意依法承担被记入供应商诚信档案、罚款、取消参与政府采购资格、吊销营业执照等处罚；构成犯罪的，依法承担刑事责任。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781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供应商参与投标禁止情形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81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auto"/>
                <w:sz w:val="21"/>
                <w:szCs w:val="21"/>
                <w:highlight w:val="none"/>
                <w:lang w:val="en-US" w:eastAsia="zh-CN"/>
              </w:rPr>
              <w:t>同一人、属同一单位或者在同一单位缴纳社会保险</w:t>
            </w:r>
            <w:r>
              <w:rPr>
                <w:rFonts w:hint="eastAsia" w:ascii="宋体" w:hAnsi="宋体" w:eastAsia="宋体" w:cs="宋体"/>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781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参与本项目政府采购活动时，与其他投标供应商存在单位负责人为</w:t>
            </w:r>
            <w:r>
              <w:rPr>
                <w:rFonts w:hint="eastAsia" w:ascii="宋体" w:hAnsi="宋体" w:eastAsia="宋体" w:cs="宋体"/>
                <w:b/>
                <w:bCs/>
                <w:color w:val="auto"/>
                <w:sz w:val="21"/>
                <w:szCs w:val="21"/>
                <w:highlight w:val="none"/>
                <w:lang w:val="en-US" w:eastAsia="zh-CN"/>
              </w:rPr>
              <w:t>同一人或直接控股、管理关系</w:t>
            </w:r>
            <w:r>
              <w:rPr>
                <w:rFonts w:hint="eastAsia" w:ascii="宋体" w:hAnsi="宋体" w:eastAsia="宋体" w:cs="宋体"/>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81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与其他投标供应商的投标文件或部分投标文件</w:t>
            </w:r>
            <w:r>
              <w:rPr>
                <w:rFonts w:hint="eastAsia" w:ascii="宋体" w:hAnsi="宋体" w:eastAsia="宋体" w:cs="宋体"/>
                <w:b/>
                <w:bCs/>
                <w:color w:val="auto"/>
                <w:sz w:val="21"/>
                <w:szCs w:val="21"/>
                <w:highlight w:val="none"/>
                <w:lang w:val="en-US" w:eastAsia="zh-CN"/>
              </w:rPr>
              <w:t>相互混装或存在非正常一致</w:t>
            </w:r>
            <w:r>
              <w:rPr>
                <w:rFonts w:hint="eastAsia" w:ascii="宋体" w:hAnsi="宋体" w:eastAsia="宋体" w:cs="宋体"/>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81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与其他投标供应商的投标文件由</w:t>
            </w:r>
            <w:r>
              <w:rPr>
                <w:rFonts w:hint="eastAsia" w:ascii="宋体" w:hAnsi="宋体" w:eastAsia="宋体" w:cs="宋体"/>
                <w:b/>
                <w:bCs/>
                <w:color w:val="auto"/>
                <w:sz w:val="21"/>
                <w:szCs w:val="21"/>
                <w:highlight w:val="none"/>
                <w:lang w:val="en-US" w:eastAsia="zh-CN"/>
              </w:rPr>
              <w:t>同一单位或者同一人编制</w:t>
            </w:r>
            <w:r>
              <w:rPr>
                <w:rFonts w:hint="eastAsia" w:ascii="宋体" w:hAnsi="宋体" w:eastAsia="宋体" w:cs="宋体"/>
                <w:color w:val="auto"/>
                <w:sz w:val="21"/>
                <w:szCs w:val="21"/>
                <w:highlight w:val="none"/>
                <w:lang w:val="en-US" w:eastAsia="zh-CN"/>
              </w:rPr>
              <w:t>，或者使用</w:t>
            </w:r>
            <w:r>
              <w:rPr>
                <w:rFonts w:hint="eastAsia" w:ascii="宋体" w:hAnsi="宋体" w:eastAsia="宋体" w:cs="宋体"/>
                <w:b/>
                <w:bCs/>
                <w:color w:val="auto"/>
                <w:sz w:val="21"/>
                <w:szCs w:val="21"/>
                <w:highlight w:val="none"/>
                <w:lang w:val="en-US" w:eastAsia="zh-CN"/>
              </w:rPr>
              <w:t>同一设备编制</w:t>
            </w:r>
            <w:r>
              <w:rPr>
                <w:rFonts w:hint="eastAsia" w:ascii="宋体" w:hAnsi="宋体" w:eastAsia="宋体" w:cs="宋体"/>
                <w:color w:val="auto"/>
                <w:sz w:val="21"/>
                <w:szCs w:val="21"/>
                <w:highlight w:val="none"/>
                <w:lang w:val="en-US" w:eastAsia="zh-CN"/>
              </w:rPr>
              <w:t>（“文件制作机器码”“文件创建标识码”一致）。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81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b/>
                <w:bCs/>
                <w:color w:val="auto"/>
                <w:sz w:val="21"/>
                <w:szCs w:val="21"/>
                <w:highlight w:val="none"/>
                <w:lang w:val="en-US" w:eastAsia="zh-CN"/>
              </w:rPr>
              <w:t>未经出具机构核实</w:t>
            </w:r>
            <w:r>
              <w:rPr>
                <w:rFonts w:hint="eastAsia" w:ascii="宋体" w:hAnsi="宋体" w:eastAsia="宋体" w:cs="宋体"/>
                <w:color w:val="auto"/>
                <w:sz w:val="21"/>
                <w:szCs w:val="21"/>
                <w:highlight w:val="none"/>
                <w:lang w:val="en-US" w:eastAsia="zh-CN"/>
              </w:rPr>
              <w:t>的虚假的检验检测报告、业绩材料、社保缴纳证明、学历学位证书、职称认证证书等材料。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781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擅自将投标密钥或电子营业执照出借他人使用或未妥善保管。</w:t>
            </w:r>
          </w:p>
        </w:tc>
      </w:tr>
    </w:tbl>
    <w:p>
      <w:pPr>
        <w:spacing w:before="157" w:beforeLines="5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一、</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已充分知悉“隐瞒真实情况，提供虚假资料”的法定情形，包括但不限于：</w:t>
      </w:r>
    </w:p>
    <w:p>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（一）通过转让或者租借等方式从其他单位获取资格或者资质证书投标的</w:t>
      </w:r>
      <w:r>
        <w:rPr>
          <w:rFonts w:hint="eastAsia" w:ascii="宋体" w:hAnsi="宋体" w:eastAsia="宋体" w:cs="宋体"/>
          <w:color w:val="auto"/>
          <w:szCs w:val="21"/>
          <w:highlight w:val="none"/>
        </w:rPr>
        <w:t>。</w:t>
      </w:r>
    </w:p>
    <w:p>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（二）由其他单位或者其他单位负责人在投标供应商编制的投标文件上加盖印章或者签字的。</w:t>
      </w:r>
    </w:p>
    <w:p>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（三）项目负责人或者主要技术人员不是本单位人员的。</w:t>
      </w:r>
    </w:p>
    <w:p>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（四）投标保证金不是从投标供应商基本账户转出的。</w:t>
      </w:r>
    </w:p>
    <w:p>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（五）其他隐瞒真实情况、提供虚假资料的行为。</w:t>
      </w:r>
    </w:p>
    <w:p>
      <w:pPr>
        <w:spacing w:beforeLines="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二、</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已充分知悉“与其他采购参加人串通投标”的法定情形，包括但不限于：</w:t>
      </w:r>
    </w:p>
    <w:p>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（一）投标供应商之间相互约定给予未中标的供应商利益补偿。</w:t>
      </w:r>
    </w:p>
    <w:p>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（二）不同投标供应商的法定代表人、主要经营负责人、项目投标授权代表人、项目负责人、主要技术人员为同一人、属同一单位或者在同一单位缴纳社会保险。</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（三）不同投标供应商的投标文件由同一单位或者同一人编制，或者由同一人分阶段参与编制的。</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（四）不同投标供应商的投标文件或部分投标文件相互混装。</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（五）不同投标供应商的投标文件内容存在非正常一致。</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（六）由同一单位工作人员为两家以上（含两家）供应商进行同一项投标活动的。</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（七）不同投标人的投标报价呈规律性差异。</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（八）不同投标人的投标保证金从同一单位或者个人的账户转出。</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（九）主管部门依照法律、法规认定的其他情形。</w:t>
      </w:r>
    </w:p>
    <w:p>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三、</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已充分知悉下列情形</w:t>
      </w:r>
      <w:r>
        <w:rPr>
          <w:rFonts w:hint="eastAsia" w:ascii="宋体" w:hAnsi="宋体" w:eastAsia="宋体" w:cs="宋体"/>
          <w:b/>
          <w:color w:val="auto"/>
          <w:szCs w:val="21"/>
          <w:lang w:eastAsia="zh-CN"/>
        </w:rPr>
        <w:t>存在</w:t>
      </w:r>
      <w:r>
        <w:rPr>
          <w:rFonts w:hint="eastAsia" w:ascii="宋体" w:hAnsi="宋体" w:eastAsia="宋体" w:cs="宋体"/>
          <w:b/>
          <w:color w:val="auto"/>
          <w:szCs w:val="21"/>
        </w:rPr>
        <w:t>法律风险，在投标前已对相关风险事项进行排</w:t>
      </w:r>
      <w:r>
        <w:rPr>
          <w:rFonts w:hint="eastAsia" w:ascii="宋体" w:hAnsi="宋体" w:eastAsia="宋体" w:cs="宋体"/>
          <w:b/>
          <w:color w:val="auto"/>
          <w:szCs w:val="21"/>
          <w:highlight w:val="none"/>
        </w:rPr>
        <w:t>查。</w:t>
      </w:r>
    </w:p>
    <w:p>
      <w:pPr>
        <w:spacing w:beforeLines="0" w:line="340" w:lineRule="exact"/>
        <w:ind w:firstLine="420" w:firstLineChars="200"/>
        <w:rPr>
          <w:rFonts w:hint="eastAsia" w:ascii="宋体" w:hAnsi="宋体" w:eastAsia="宋体" w:cs="宋体"/>
          <w:b/>
          <w:color w:val="auto"/>
          <w:szCs w:val="21"/>
        </w:rPr>
      </w:pPr>
      <w:r>
        <w:rPr>
          <w:rFonts w:hint="eastAsia" w:ascii="宋体" w:hAnsi="宋体" w:eastAsia="宋体" w:cs="宋体"/>
          <w:color w:val="auto"/>
          <w:szCs w:val="21"/>
        </w:rPr>
        <w:t>（一）对于从其他主体获取的投标资料，</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应审慎核查，确保</w:t>
      </w:r>
      <w:r>
        <w:rPr>
          <w:rFonts w:hint="eastAsia" w:ascii="宋体" w:hAnsi="宋体" w:eastAsia="宋体" w:cs="宋体"/>
          <w:color w:val="auto"/>
          <w:szCs w:val="21"/>
          <w:lang w:eastAsia="zh-CN"/>
        </w:rPr>
        <w:t>其</w:t>
      </w:r>
      <w:r>
        <w:rPr>
          <w:rFonts w:hint="eastAsia" w:ascii="宋体" w:hAnsi="宋体" w:eastAsia="宋体" w:cs="宋体"/>
          <w:color w:val="auto"/>
          <w:szCs w:val="21"/>
        </w:rPr>
        <w:t>真实性。</w:t>
      </w:r>
      <w:r>
        <w:rPr>
          <w:rFonts w:hint="eastAsia" w:ascii="宋体" w:hAnsi="宋体" w:eastAsia="宋体" w:cs="宋体"/>
          <w:b/>
          <w:color w:val="auto"/>
          <w:szCs w:val="21"/>
        </w:rPr>
        <w:t>如主管部门查实投标文件中存在虚假资料的，无论相关资料是否由第三方或本公司员工提供，均不影响主管部门对供应商存在“隐瞒真实情况，提供虚假资料”违法行为的认定。</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（二）对于涉及国家机关出具的公文、证件、证明材料等文件，一旦涉嫌虚假，经查实，主管部门将依法从严处理，并移送有关部门追究法律责任；涉嫌犯罪的，移送司法机关</w:t>
      </w:r>
      <w:r>
        <w:rPr>
          <w:rFonts w:hint="eastAsia" w:ascii="宋体" w:hAnsi="宋体" w:eastAsia="宋体" w:cs="宋体"/>
          <w:color w:val="auto"/>
          <w:szCs w:val="21"/>
          <w:lang w:eastAsia="zh-CN"/>
        </w:rPr>
        <w:t>处理</w:t>
      </w:r>
      <w:r>
        <w:rPr>
          <w:rFonts w:hint="eastAsia" w:ascii="宋体" w:hAnsi="宋体" w:eastAsia="宋体" w:cs="宋体"/>
          <w:color w:val="auto"/>
          <w:szCs w:val="21"/>
        </w:rPr>
        <w:t>。</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eastAsia="zh-CN"/>
        </w:rPr>
        <w:t>三</w:t>
      </w:r>
      <w:r>
        <w:rPr>
          <w:rFonts w:hint="eastAsia" w:ascii="宋体" w:hAnsi="宋体" w:eastAsia="宋体" w:cs="宋体"/>
          <w:color w:val="auto"/>
          <w:szCs w:val="21"/>
        </w:rPr>
        <w:t>）</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对投标电子密钥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负有妥善保管、及时变更和续期等主体责任</w:t>
      </w:r>
      <w:r>
        <w:rPr>
          <w:rFonts w:hint="eastAsia" w:ascii="宋体" w:hAnsi="宋体" w:eastAsia="宋体" w:cs="宋体"/>
          <w:color w:val="auto"/>
          <w:szCs w:val="21"/>
          <w:lang w:eastAsia="zh-CN"/>
        </w:rPr>
        <w:t>；</w:t>
      </w:r>
      <w:r>
        <w:rPr>
          <w:rFonts w:hint="eastAsia" w:ascii="宋体" w:hAnsi="宋体" w:eastAsia="宋体" w:cs="宋体"/>
          <w:color w:val="auto"/>
          <w:szCs w:val="21"/>
        </w:rPr>
        <w:t>使用电子密钥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在深圳政府采购网站进行的活动，均具有法律效力，须承担相应的法律后果。</w:t>
      </w:r>
      <w:r>
        <w:rPr>
          <w:rFonts w:hint="eastAsia" w:ascii="宋体" w:hAnsi="宋体" w:eastAsia="宋体" w:cs="宋体"/>
          <w:color w:val="auto"/>
          <w:szCs w:val="21"/>
          <w:lang w:eastAsia="zh-CN"/>
        </w:rPr>
        <w:t>若</w:t>
      </w:r>
      <w:r>
        <w:rPr>
          <w:rFonts w:hint="eastAsia" w:ascii="宋体" w:hAnsi="宋体" w:eastAsia="宋体" w:cs="宋体"/>
          <w:b/>
          <w:bCs/>
          <w:color w:val="auto"/>
          <w:szCs w:val="21"/>
        </w:rPr>
        <w:t>擅自将投标密钥</w:t>
      </w:r>
      <w:r>
        <w:rPr>
          <w:rFonts w:hint="eastAsia" w:ascii="宋体" w:hAnsi="宋体" w:eastAsia="宋体" w:cs="宋体"/>
          <w:b/>
          <w:bCs/>
          <w:color w:val="auto"/>
          <w:szCs w:val="21"/>
          <w:lang w:eastAsia="zh-CN"/>
        </w:rPr>
        <w:t>或</w:t>
      </w:r>
      <w:r>
        <w:rPr>
          <w:rFonts w:hint="eastAsia" w:ascii="宋体" w:hAnsi="宋体" w:eastAsia="宋体" w:cs="宋体"/>
          <w:b/>
          <w:bCs/>
          <w:color w:val="auto"/>
          <w:szCs w:val="21"/>
          <w:lang w:val="en-US" w:eastAsia="zh-CN"/>
        </w:rPr>
        <w:t>电子营业执照</w:t>
      </w:r>
      <w:r>
        <w:rPr>
          <w:rFonts w:hint="eastAsia" w:ascii="宋体" w:hAnsi="宋体" w:eastAsia="宋体" w:cs="宋体"/>
          <w:b/>
          <w:bCs/>
          <w:color w:val="auto"/>
          <w:szCs w:val="21"/>
        </w:rPr>
        <w:t>出借他人使用所造成的法律后果，由</w:t>
      </w:r>
      <w:r>
        <w:rPr>
          <w:rFonts w:hint="eastAsia" w:ascii="宋体" w:hAnsi="宋体" w:eastAsia="宋体" w:cs="宋体"/>
          <w:b/>
          <w:bCs/>
          <w:color w:val="auto"/>
          <w:szCs w:val="21"/>
          <w:lang w:eastAsia="zh-CN"/>
        </w:rPr>
        <w:t>我</w:t>
      </w:r>
      <w:r>
        <w:rPr>
          <w:rFonts w:hint="eastAsia" w:ascii="宋体" w:hAnsi="宋体" w:eastAsia="宋体" w:cs="宋体"/>
          <w:b/>
          <w:bCs/>
          <w:color w:val="auto"/>
          <w:szCs w:val="21"/>
          <w:lang w:val="en-US" w:eastAsia="zh-CN"/>
        </w:rPr>
        <w:t>单位</w:t>
      </w:r>
      <w:r>
        <w:rPr>
          <w:rFonts w:hint="eastAsia" w:ascii="宋体" w:hAnsi="宋体" w:eastAsia="宋体" w:cs="宋体"/>
          <w:b/>
          <w:bCs/>
          <w:color w:val="auto"/>
          <w:szCs w:val="21"/>
        </w:rPr>
        <w:t>自行承担</w:t>
      </w:r>
      <w:r>
        <w:rPr>
          <w:rFonts w:hint="eastAsia" w:ascii="宋体" w:hAnsi="宋体" w:eastAsia="宋体" w:cs="宋体"/>
          <w:color w:val="auto"/>
          <w:szCs w:val="21"/>
        </w:rPr>
        <w:t>。</w:t>
      </w:r>
    </w:p>
    <w:p>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四、</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已充分知悉政府采购违法、违规行为的法律</w:t>
      </w:r>
      <w:r>
        <w:rPr>
          <w:rFonts w:hint="eastAsia" w:ascii="宋体" w:hAnsi="宋体" w:eastAsia="宋体" w:cs="宋体"/>
          <w:b/>
          <w:color w:val="auto"/>
          <w:szCs w:val="21"/>
          <w:highlight w:val="none"/>
        </w:rPr>
        <w:t>后果。</w:t>
      </w:r>
    </w:p>
    <w:p>
      <w:pPr>
        <w:spacing w:beforeLines="0" w:line="3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rPr>
        <w:t>经查实，若</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w:t>
      </w:r>
      <w:r>
        <w:rPr>
          <w:rFonts w:hint="eastAsia" w:ascii="宋体" w:hAnsi="宋体" w:eastAsia="宋体" w:cs="宋体"/>
          <w:color w:val="auto"/>
          <w:szCs w:val="21"/>
          <w:highlight w:val="none"/>
        </w:rPr>
        <w:t>分之二十以上千分之三十以下罚款，由市场监管部门依法吊销营业执照。</w:t>
      </w:r>
    </w:p>
    <w:p>
      <w:pPr>
        <w:spacing w:beforeLines="0" w:line="340" w:lineRule="exact"/>
        <w:ind w:firstLine="420" w:firstLineChars="200"/>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以下文字请投标供应商抄写并确认：“</w:t>
      </w:r>
      <w:r>
        <w:rPr>
          <w:rFonts w:hint="eastAsia" w:ascii="宋体" w:hAnsi="宋体" w:eastAsia="宋体" w:cs="宋体"/>
          <w:color w:val="auto"/>
          <w:szCs w:val="21"/>
          <w:highlight w:val="yellow"/>
          <w:lang w:eastAsia="zh-CN"/>
        </w:rPr>
        <w:t>我</w:t>
      </w:r>
      <w:r>
        <w:rPr>
          <w:rFonts w:hint="eastAsia" w:ascii="宋体" w:hAnsi="宋体" w:eastAsia="宋体" w:cs="宋体"/>
          <w:color w:val="auto"/>
          <w:szCs w:val="21"/>
          <w:highlight w:val="yellow"/>
          <w:lang w:val="en-US" w:eastAsia="zh-CN"/>
        </w:rPr>
        <w:t>单位</w:t>
      </w:r>
      <w:r>
        <w:rPr>
          <w:rFonts w:hint="eastAsia" w:ascii="宋体" w:hAnsi="宋体" w:eastAsia="宋体" w:cs="宋体"/>
          <w:color w:val="auto"/>
          <w:szCs w:val="21"/>
          <w:highlight w:val="yellow"/>
        </w:rPr>
        <w:t>已仔细阅读《政府采购违法行为风险知悉确认书》，充分知悉违法行为的法律后果，并承诺将严谨、诚信、依法依规参与政府采购活动”。</w:t>
      </w:r>
    </w:p>
    <w:tbl>
      <w:tblPr>
        <w:tblStyle w:val="201"/>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noWrap w:val="0"/>
            <w:vAlign w:val="top"/>
          </w:tcPr>
          <w:p>
            <w:pPr>
              <w:autoSpaceDE w:val="0"/>
              <w:autoSpaceDN w:val="0"/>
              <w:spacing w:beforeLines="0" w:line="340" w:lineRule="exact"/>
              <w:ind w:firstLine="1866"/>
              <w:rPr>
                <w:rFonts w:hint="eastAsia" w:ascii="宋体" w:hAnsi="宋体" w:eastAsia="宋体" w:cs="宋体"/>
                <w:color w:val="auto"/>
                <w:spacing w:val="-4"/>
                <w:kern w:val="0"/>
                <w:szCs w:val="21"/>
                <w:highlight w:val="none"/>
              </w:rPr>
            </w:pP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pPr>
              <w:autoSpaceDE w:val="0"/>
              <w:autoSpaceDN w:val="0"/>
              <w:spacing w:beforeLines="0" w:line="340" w:lineRule="exact"/>
              <w:ind w:firstLine="1866"/>
              <w:rPr>
                <w:rFonts w:hint="eastAsia" w:ascii="宋体" w:hAnsi="宋体" w:eastAsia="宋体" w:cs="宋体"/>
                <w:color w:val="auto"/>
                <w:spacing w:val="-4"/>
                <w:kern w:val="0"/>
                <w:szCs w:val="21"/>
              </w:rPr>
            </w:pP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pPr>
              <w:autoSpaceDE w:val="0"/>
              <w:autoSpaceDN w:val="0"/>
              <w:spacing w:beforeLines="0" w:line="340" w:lineRule="exact"/>
              <w:ind w:firstLine="1866"/>
              <w:rPr>
                <w:rFonts w:hint="eastAsia" w:ascii="宋体" w:hAnsi="宋体" w:eastAsia="宋体" w:cs="宋体"/>
                <w:color w:val="auto"/>
                <w:spacing w:val="-4"/>
                <w:kern w:val="0"/>
                <w:szCs w:val="21"/>
              </w:rPr>
            </w:pP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noWrap w:val="0"/>
            <w:vAlign w:val="top"/>
          </w:tcPr>
          <w:p>
            <w:pPr>
              <w:autoSpaceDE w:val="0"/>
              <w:autoSpaceDN w:val="0"/>
              <w:spacing w:beforeLines="0" w:line="340" w:lineRule="exact"/>
              <w:ind w:firstLine="1866"/>
              <w:rPr>
                <w:rFonts w:hint="eastAsia" w:ascii="宋体" w:hAnsi="宋体" w:eastAsia="宋体" w:cs="宋体"/>
                <w:color w:val="auto"/>
                <w:spacing w:val="-4"/>
                <w:kern w:val="0"/>
                <w:szCs w:val="21"/>
              </w:rPr>
            </w:pPr>
          </w:p>
        </w:tc>
      </w:tr>
    </w:tbl>
    <w:p>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rPr>
      </w:pPr>
    </w:p>
    <w:p>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eastAsia="zh-CN"/>
        </w:rPr>
        <w:t>单位</w:t>
      </w:r>
      <w:r>
        <w:rPr>
          <w:rFonts w:hint="eastAsia" w:ascii="宋体" w:hAnsi="宋体" w:eastAsia="宋体" w:cs="宋体"/>
          <w:color w:val="auto"/>
          <w:spacing w:val="-4"/>
          <w:kern w:val="0"/>
          <w:szCs w:val="21"/>
        </w:rPr>
        <w:t>负责人签名：</w:t>
      </w:r>
      <w:r>
        <w:rPr>
          <w:rFonts w:hint="eastAsia" w:ascii="宋体" w:hAnsi="宋体" w:eastAsia="宋体" w:cs="宋体"/>
          <w:color w:val="auto"/>
          <w:spacing w:val="-4"/>
          <w:kern w:val="0"/>
          <w:szCs w:val="21"/>
          <w:u w:val="single"/>
        </w:rPr>
        <w:t xml:space="preserve">              </w:t>
      </w:r>
    </w:p>
    <w:p>
      <w:pPr>
        <w:widowControl/>
        <w:wordWrap w:val="0"/>
        <w:autoSpaceDE w:val="0"/>
        <w:autoSpaceDN w:val="0"/>
        <w:spacing w:beforeLines="0" w:line="340" w:lineRule="exact"/>
        <w:ind w:right="808" w:firstLine="404" w:firstLineChars="200"/>
        <w:jc w:val="center"/>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val="en-US" w:eastAsia="zh-CN"/>
        </w:rPr>
        <w:t xml:space="preserve">                                 </w:t>
      </w:r>
      <w:r>
        <w:rPr>
          <w:rFonts w:hint="eastAsia" w:ascii="宋体" w:hAnsi="宋体" w:eastAsia="宋体" w:cs="宋体"/>
          <w:color w:val="auto"/>
          <w:spacing w:val="-4"/>
          <w:kern w:val="0"/>
          <w:szCs w:val="21"/>
          <w:lang w:eastAsia="zh-CN"/>
        </w:rPr>
        <w:t>（加盖</w:t>
      </w:r>
      <w:r>
        <w:rPr>
          <w:rFonts w:hint="eastAsia" w:ascii="宋体" w:hAnsi="宋体" w:eastAsia="宋体" w:cs="宋体"/>
          <w:color w:val="auto"/>
          <w:spacing w:val="-4"/>
          <w:kern w:val="0"/>
          <w:szCs w:val="21"/>
        </w:rPr>
        <w:t>公章</w:t>
      </w:r>
      <w:r>
        <w:rPr>
          <w:rFonts w:hint="eastAsia" w:ascii="宋体" w:hAnsi="宋体" w:eastAsia="宋体" w:cs="宋体"/>
          <w:color w:val="auto"/>
          <w:spacing w:val="-4"/>
          <w:kern w:val="0"/>
          <w:szCs w:val="21"/>
          <w:lang w:eastAsia="zh-CN"/>
        </w:rPr>
        <w:t>）</w:t>
      </w:r>
    </w:p>
    <w:p>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rPr>
        <w:t xml:space="preserve">     日期：</w:t>
      </w:r>
      <w:r>
        <w:rPr>
          <w:rFonts w:hint="eastAsia" w:ascii="宋体" w:hAnsi="宋体" w:eastAsia="宋体" w:cs="宋体"/>
          <w:color w:val="auto"/>
          <w:spacing w:val="-4"/>
          <w:kern w:val="0"/>
          <w:szCs w:val="21"/>
          <w:u w:val="single"/>
        </w:rPr>
        <w:t xml:space="preserve">              </w:t>
      </w:r>
    </w:p>
    <w:p>
      <w:pPr>
        <w:widowControl/>
        <w:autoSpaceDE w:val="0"/>
        <w:autoSpaceDN w:val="0"/>
        <w:spacing w:beforeLines="0" w:line="340" w:lineRule="exact"/>
        <w:ind w:firstLine="406" w:firstLineChars="200"/>
        <w:jc w:val="left"/>
        <w:rPr>
          <w:rFonts w:hint="eastAsia" w:ascii="宋体" w:hAnsi="宋体" w:eastAsia="宋体" w:cs="宋体"/>
          <w:b/>
          <w:bCs/>
          <w:color w:val="auto"/>
          <w:spacing w:val="-4"/>
          <w:kern w:val="0"/>
          <w:szCs w:val="21"/>
        </w:rPr>
      </w:pPr>
    </w:p>
    <w:p>
      <w:pPr>
        <w:keepNext w:val="0"/>
        <w:keepLines w:val="0"/>
        <w:pageBreakBefore w:val="0"/>
        <w:widowControl/>
        <w:suppressLineNumbers w:val="0"/>
        <w:kinsoku/>
        <w:wordWrap/>
        <w:overflowPunct/>
        <w:topLinePunct w:val="0"/>
        <w:autoSpaceDE w:val="0"/>
        <w:autoSpaceDN w:val="0"/>
        <w:bidi w:val="0"/>
        <w:adjustRightInd/>
        <w:snapToGrid/>
        <w:spacing w:beforeLines="0" w:line="340" w:lineRule="exact"/>
        <w:ind w:firstLine="406" w:firstLineChars="200"/>
        <w:jc w:val="left"/>
        <w:textAlignment w:val="auto"/>
        <w:rPr>
          <w:rFonts w:hint="eastAsia" w:ascii="宋体" w:hAnsi="宋体" w:eastAsia="宋体" w:cs="宋体"/>
          <w:b/>
          <w:bCs/>
          <w:color w:val="auto"/>
          <w:spacing w:val="-4"/>
          <w:kern w:val="0"/>
          <w:szCs w:val="21"/>
          <w:highlight w:val="none"/>
        </w:rPr>
      </w:pPr>
      <w:r>
        <w:rPr>
          <w:rFonts w:hint="eastAsia" w:ascii="宋体" w:hAnsi="宋体" w:eastAsia="宋体" w:cs="宋体"/>
          <w:b/>
          <w:bCs/>
          <w:color w:val="auto"/>
          <w:spacing w:val="-4"/>
          <w:kern w:val="0"/>
          <w:szCs w:val="21"/>
        </w:rPr>
        <w:t>注：</w:t>
      </w:r>
      <w:r>
        <w:rPr>
          <w:rFonts w:hint="eastAsia" w:ascii="宋体" w:hAnsi="宋体" w:eastAsia="宋体" w:cs="宋体"/>
          <w:b/>
          <w:bCs/>
          <w:color w:val="auto"/>
          <w:spacing w:val="-4"/>
          <w:kern w:val="0"/>
          <w:szCs w:val="21"/>
          <w:lang w:val="en-US" w:eastAsia="zh-CN"/>
        </w:rPr>
        <w:t>1.</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》需由</w:t>
      </w:r>
      <w:r>
        <w:rPr>
          <w:rFonts w:hint="eastAsia" w:ascii="宋体" w:hAnsi="宋体" w:eastAsia="宋体" w:cs="宋体"/>
          <w:b/>
          <w:bCs/>
          <w:color w:val="auto"/>
          <w:spacing w:val="-4"/>
          <w:kern w:val="0"/>
          <w:szCs w:val="21"/>
        </w:rPr>
        <w:t>投标供应商负责人签字并加盖单位公章后，扫描上传至投标文件</w:t>
      </w:r>
      <w:r>
        <w:rPr>
          <w:rFonts w:hint="eastAsia" w:ascii="宋体" w:hAnsi="宋体" w:eastAsia="宋体" w:cs="宋体"/>
          <w:b/>
          <w:bCs/>
          <w:color w:val="auto"/>
          <w:spacing w:val="-4"/>
          <w:kern w:val="0"/>
          <w:szCs w:val="21"/>
          <w:highlight w:val="none"/>
        </w:rPr>
        <w:t>一并提交。</w:t>
      </w:r>
    </w:p>
    <w:p>
      <w:pPr>
        <w:pStyle w:val="60"/>
        <w:rPr>
          <w:rFonts w:hint="default" w:ascii="Calibri" w:hAnsi="Calibri" w:eastAsia="宋体" w:cs="Times New Roman"/>
          <w:kern w:val="2"/>
          <w:sz w:val="21"/>
          <w:szCs w:val="22"/>
          <w:lang w:val="en-US" w:eastAsia="zh-CN" w:bidi="ar"/>
        </w:rPr>
      </w:pPr>
      <w:r>
        <w:rPr>
          <w:rFonts w:hint="eastAsia" w:ascii="宋体" w:hAnsi="宋体" w:cs="宋体"/>
          <w:b/>
          <w:bCs/>
          <w:color w:val="auto"/>
          <w:spacing w:val="-4"/>
          <w:kern w:val="0"/>
          <w:szCs w:val="21"/>
          <w:highlight w:val="none"/>
          <w:lang w:val="en-US" w:eastAsia="zh-CN"/>
        </w:rPr>
        <w:t>2.</w:t>
      </w:r>
      <w:r>
        <w:rPr>
          <w:rFonts w:hint="eastAsia" w:ascii="宋体" w:hAnsi="宋体" w:cs="宋体"/>
          <w:b/>
          <w:bCs/>
          <w:color w:val="auto"/>
          <w:spacing w:val="-4"/>
          <w:kern w:val="0"/>
          <w:szCs w:val="21"/>
          <w:highlight w:val="none"/>
        </w:rPr>
        <w:t>根据《深圳市财政局关于在采购文件及深圳政府采购智慧平台增设供应商投标特别警示条款等事宜的通知》（深财购〔2025〕7号）</w:t>
      </w:r>
      <w:r>
        <w:rPr>
          <w:rFonts w:hint="eastAsia" w:ascii="宋体" w:hAnsi="宋体" w:cs="宋体"/>
          <w:b/>
          <w:bCs/>
          <w:color w:val="auto"/>
          <w:spacing w:val="-4"/>
          <w:kern w:val="0"/>
          <w:szCs w:val="21"/>
          <w:highlight w:val="none"/>
          <w:lang w:val="en-US" w:eastAsia="zh-CN"/>
        </w:rPr>
        <w:t>的要求</w:t>
      </w:r>
      <w:r>
        <w:rPr>
          <w:rFonts w:hint="eastAsia" w:ascii="宋体" w:hAnsi="宋体" w:cs="宋体"/>
          <w:b/>
          <w:bCs/>
          <w:color w:val="auto"/>
          <w:spacing w:val="-4"/>
          <w:kern w:val="0"/>
          <w:szCs w:val="21"/>
          <w:highlight w:val="none"/>
        </w:rPr>
        <w:t>，</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w:t>
      </w:r>
      <w:r>
        <w:rPr>
          <w:rFonts w:hint="eastAsia" w:ascii="宋体" w:hAnsi="宋体" w:cs="宋体"/>
          <w:b/>
          <w:bCs/>
          <w:color w:val="auto"/>
          <w:spacing w:val="-4"/>
          <w:kern w:val="0"/>
          <w:szCs w:val="21"/>
          <w:highlight w:val="none"/>
        </w:rPr>
        <w:t>用于对供应商违法行为的提醒，不作为供应商资格性审查及符合性审查条件。</w:t>
      </w:r>
    </w:p>
    <w:p>
      <w:pPr>
        <w:widowControl/>
        <w:autoSpaceDE w:val="0"/>
        <w:autoSpaceDN w:val="0"/>
        <w:spacing w:line="400" w:lineRule="exact"/>
        <w:ind w:firstLine="404" w:firstLineChars="200"/>
        <w:jc w:val="left"/>
        <w:rPr>
          <w:rFonts w:ascii="宋体" w:hAnsi="宋体" w:eastAsiaTheme="minorEastAsia"/>
          <w:color w:val="FF0000"/>
          <w:spacing w:val="-4"/>
          <w:kern w:val="0"/>
          <w:szCs w:val="21"/>
        </w:rPr>
      </w:pPr>
    </w:p>
    <w:p>
      <w:pPr>
        <w:widowControl/>
        <w:autoSpaceDE w:val="0"/>
        <w:autoSpaceDN w:val="0"/>
        <w:spacing w:line="400" w:lineRule="exact"/>
        <w:ind w:right="1414" w:firstLine="480" w:firstLineChars="200"/>
        <w:jc w:val="right"/>
        <w:rPr>
          <w:rFonts w:eastAsiaTheme="minorEastAsia"/>
          <w:kern w:val="0"/>
          <w:sz w:val="24"/>
        </w:rPr>
      </w:pPr>
    </w:p>
    <w:p>
      <w:pPr>
        <w:jc w:val="center"/>
        <w:rPr>
          <w:rFonts w:hint="eastAsia" w:ascii="黑体" w:eastAsia="黑体"/>
          <w:b w:val="0"/>
          <w:bCs w:val="0"/>
          <w:sz w:val="24"/>
          <w:szCs w:val="20"/>
          <w:lang w:val="en-US" w:eastAsia="zh-CN"/>
        </w:rPr>
      </w:pPr>
      <w:r>
        <w:rPr>
          <w:rFonts w:hint="eastAsia" w:ascii="黑体" w:eastAsia="黑体"/>
          <w:b w:val="0"/>
          <w:bCs w:val="0"/>
          <w:sz w:val="24"/>
          <w:szCs w:val="20"/>
          <w:lang w:val="en-US" w:eastAsia="zh-CN"/>
        </w:rPr>
        <w:t>（二）订单融资情况</w:t>
      </w:r>
    </w:p>
    <w:p>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ascii="宋体" w:hAnsi="宋体" w:cs="宋体"/>
          <w:b/>
          <w:bCs/>
        </w:rPr>
      </w:pPr>
      <w:r>
        <w:rPr>
          <w:rFonts w:hint="eastAsia" w:ascii="宋体" w:hAnsi="宋体" w:cs="宋体"/>
          <w:b/>
          <w:bCs/>
          <w:lang w:val="en-US" w:eastAsia="zh-CN"/>
        </w:rPr>
        <w:t>1</w:t>
      </w:r>
      <w:r>
        <w:rPr>
          <w:rFonts w:hint="eastAsia" w:ascii="宋体" w:hAnsi="宋体" w:cs="宋体"/>
          <w:b/>
          <w:bCs/>
          <w:lang w:eastAsia="zh-CN"/>
        </w:rPr>
        <w:t>、</w:t>
      </w:r>
      <w:r>
        <w:rPr>
          <w:rFonts w:hint="eastAsia" w:ascii="宋体" w:hAnsi="宋体" w:cs="宋体"/>
          <w:b/>
          <w:bCs/>
        </w:rPr>
        <w:t>关于政府采购订单融资政策</w:t>
      </w:r>
    </w:p>
    <w:p>
      <w:pPr>
        <w:pStyle w:val="8"/>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宋体" w:hAnsi="宋体" w:cs="宋体"/>
          <w:b/>
          <w:bCs/>
          <w:lang w:val="en-US" w:eastAsia="zh-CN"/>
        </w:rPr>
      </w:pPr>
      <w:r>
        <w:rPr>
          <w:rFonts w:hint="eastAsia" w:ascii="宋体" w:hAnsi="宋体" w:cs="宋体"/>
          <w:b/>
          <w:bCs/>
          <w:lang w:val="en-US" w:eastAsia="zh-CN"/>
        </w:rPr>
        <w:t>2</w:t>
      </w:r>
      <w:r>
        <w:rPr>
          <w:rFonts w:hint="eastAsia" w:ascii="宋体" w:hAnsi="宋体" w:cs="宋体"/>
          <w:b/>
          <w:bCs/>
          <w:lang w:eastAsia="zh-CN"/>
        </w:rPr>
        <w:t>、</w:t>
      </w:r>
      <w:r>
        <w:rPr>
          <w:rFonts w:hint="eastAsia" w:ascii="宋体" w:hAnsi="宋体" w:cs="宋体"/>
          <w:b/>
          <w:bCs/>
          <w:lang w:val="en-US" w:eastAsia="zh-CN"/>
        </w:rPr>
        <w:t>供应商账户信息</w:t>
      </w:r>
    </w:p>
    <w:p>
      <w:pPr>
        <w:ind w:left="420" w:leftChars="200" w:firstLine="210" w:firstLineChars="100"/>
        <w:rPr>
          <w:rFonts w:hint="eastAsia"/>
          <w:szCs w:val="21"/>
        </w:rPr>
      </w:pPr>
      <w:r>
        <w:rPr>
          <w:rFonts w:hint="eastAsia"/>
          <w:szCs w:val="21"/>
        </w:rPr>
        <w:t>投标人</w:t>
      </w:r>
      <w:r>
        <w:rPr>
          <w:rFonts w:hint="eastAsia"/>
          <w:szCs w:val="21"/>
          <w:lang w:eastAsia="zh-CN"/>
        </w:rPr>
        <w:t>（</w:t>
      </w:r>
      <w:r>
        <w:rPr>
          <w:rFonts w:hint="eastAsia"/>
          <w:szCs w:val="21"/>
          <w:lang w:val="en-US" w:eastAsia="zh-CN"/>
        </w:rPr>
        <w:t>单位全称</w:t>
      </w:r>
      <w:r>
        <w:rPr>
          <w:rFonts w:hint="eastAsia"/>
          <w:szCs w:val="21"/>
          <w:lang w:eastAsia="zh-CN"/>
        </w:rPr>
        <w:t>）</w:t>
      </w:r>
      <w:r>
        <w:rPr>
          <w:rFonts w:hint="eastAsia"/>
          <w:szCs w:val="21"/>
        </w:rPr>
        <w:t>：</w:t>
      </w:r>
      <w:r>
        <w:rPr>
          <w:rFonts w:hint="eastAsia"/>
          <w:szCs w:val="21"/>
          <w:u w:val="thick"/>
        </w:rPr>
        <w:t xml:space="preserve">       </w:t>
      </w:r>
      <w:r>
        <w:rPr>
          <w:rFonts w:hint="eastAsia"/>
          <w:szCs w:val="21"/>
          <w:u w:val="thick"/>
          <w:lang w:val="en-US" w:eastAsia="zh-CN"/>
        </w:rPr>
        <w:t xml:space="preserve">                    </w:t>
      </w:r>
      <w:r>
        <w:rPr>
          <w:rFonts w:hint="eastAsia" w:eastAsia="宋体"/>
          <w:szCs w:val="21"/>
          <w:lang w:eastAsia="zh-CN"/>
        </w:rPr>
        <w:t>；</w:t>
      </w:r>
      <w:r>
        <w:rPr>
          <w:rFonts w:hint="eastAsia"/>
          <w:szCs w:val="21"/>
        </w:rPr>
        <w:t xml:space="preserve">  </w:t>
      </w:r>
    </w:p>
    <w:p>
      <w:pPr>
        <w:ind w:left="420" w:leftChars="200" w:firstLine="210" w:firstLineChars="100"/>
        <w:rPr>
          <w:rFonts w:hint="eastAsia"/>
          <w:szCs w:val="21"/>
          <w:u w:val="none"/>
          <w:lang w:eastAsia="zh-CN"/>
        </w:rPr>
      </w:pPr>
      <w:r>
        <w:rPr>
          <w:rFonts w:hint="eastAsia"/>
          <w:szCs w:val="21"/>
          <w:lang w:val="en-US" w:eastAsia="zh-CN"/>
        </w:rPr>
        <w:t>投标人</w:t>
      </w:r>
      <w:r>
        <w:rPr>
          <w:rFonts w:hint="eastAsia"/>
          <w:szCs w:val="21"/>
        </w:rPr>
        <w:t>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pPr>
        <w:ind w:left="420" w:leftChars="200" w:firstLine="210" w:firstLineChars="100"/>
        <w:rPr>
          <w:rFonts w:hint="eastAsia"/>
          <w:szCs w:val="21"/>
          <w:u w:val="thick"/>
        </w:rPr>
      </w:pPr>
      <w:r>
        <w:rPr>
          <w:rFonts w:hint="eastAsia"/>
          <w:szCs w:val="21"/>
          <w:lang w:val="en-US" w:eastAsia="zh-CN"/>
        </w:rPr>
        <w:t>联系</w:t>
      </w:r>
      <w:r>
        <w:rPr>
          <w:rFonts w:hint="eastAsia"/>
          <w:szCs w:val="21"/>
        </w:rPr>
        <w:t>电话</w:t>
      </w:r>
      <w:r>
        <w:rPr>
          <w:rFonts w:hint="eastAsia"/>
          <w:szCs w:val="21"/>
          <w:u w:val="none"/>
        </w:rPr>
        <w:t>：</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pPr>
        <w:ind w:left="420" w:leftChars="200" w:firstLine="210" w:firstLineChars="100"/>
        <w:rPr>
          <w:rFonts w:hint="eastAsia"/>
          <w:szCs w:val="21"/>
          <w:u w:val="none"/>
          <w:lang w:eastAsia="zh-CN"/>
        </w:rPr>
      </w:pPr>
      <w:r>
        <w:rPr>
          <w:rFonts w:hint="eastAsia" w:ascii="Times New Roman" w:eastAsia="宋体"/>
          <w:szCs w:val="21"/>
          <w:lang w:val="en-US" w:eastAsia="zh-CN"/>
        </w:rPr>
        <w:t>开户银行名称：</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pPr>
        <w:ind w:left="420" w:leftChars="200" w:firstLine="210" w:firstLineChars="100"/>
        <w:rPr>
          <w:rFonts w:hint="eastAsia"/>
          <w:szCs w:val="21"/>
          <w:u w:val="thick"/>
          <w:lang w:eastAsia="zh-CN"/>
        </w:rPr>
      </w:pPr>
      <w:r>
        <w:rPr>
          <w:rFonts w:hint="eastAsia"/>
          <w:szCs w:val="21"/>
          <w:u w:val="none"/>
          <w:lang w:val="en-US" w:eastAsia="zh-CN"/>
        </w:rPr>
        <w:t>开户银行账号：</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pPr>
        <w:ind w:left="420" w:leftChars="200" w:firstLine="210" w:firstLineChars="100"/>
        <w:rPr>
          <w:rFonts w:hint="eastAsia"/>
          <w:szCs w:val="21"/>
          <w:u w:val="none"/>
          <w:lang w:eastAsia="zh-CN"/>
        </w:rPr>
      </w:pPr>
      <w:r>
        <w:rPr>
          <w:rFonts w:hint="eastAsia"/>
          <w:szCs w:val="21"/>
          <w:u w:val="none"/>
          <w:lang w:val="en-US" w:eastAsia="zh-CN"/>
        </w:rPr>
        <w:t>开户银行地址：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pPr>
        <w:ind w:left="420" w:leftChars="200" w:firstLine="210" w:firstLineChars="100"/>
        <w:rPr>
          <w:rFonts w:hint="eastAsia"/>
          <w:szCs w:val="21"/>
          <w:u w:val="none"/>
        </w:rPr>
      </w:pPr>
      <w:r>
        <w:rPr>
          <w:rFonts w:hint="eastAsia"/>
          <w:szCs w:val="21"/>
          <w:u w:val="none"/>
        </w:rPr>
        <w:t xml:space="preserve"> </w:t>
      </w:r>
      <w:r>
        <w:rPr>
          <w:rFonts w:hint="eastAsia" w:ascii="宋体" w:hAnsi="宋体" w:eastAsiaTheme="minorEastAsia"/>
          <w:b/>
          <w:bCs/>
          <w:color w:val="FF0000"/>
          <w:spacing w:val="-4"/>
          <w:kern w:val="0"/>
          <w:szCs w:val="21"/>
          <w:lang w:val="en-US" w:eastAsia="zh-CN"/>
        </w:rPr>
        <w:t>注：本项填写内容作为订单融资开展的参考信息，</w:t>
      </w:r>
      <w:r>
        <w:rPr>
          <w:rFonts w:hint="eastAsia" w:ascii="宋体" w:hAnsi="宋体" w:eastAsiaTheme="minorEastAsia"/>
          <w:b/>
          <w:bCs/>
          <w:color w:val="FF0000"/>
          <w:spacing w:val="-4"/>
          <w:kern w:val="0"/>
          <w:szCs w:val="21"/>
        </w:rPr>
        <w:t>不作为供应商资格性审查及符合性审查条件。</w:t>
      </w:r>
    </w:p>
    <w:p>
      <w:pPr>
        <w:widowControl/>
        <w:autoSpaceDE w:val="0"/>
        <w:autoSpaceDN w:val="0"/>
        <w:spacing w:line="400" w:lineRule="exact"/>
        <w:ind w:right="1414" w:firstLine="480" w:firstLineChars="200"/>
        <w:jc w:val="right"/>
        <w:rPr>
          <w:rFonts w:eastAsiaTheme="minorEastAsia"/>
          <w:kern w:val="0"/>
          <w:sz w:val="24"/>
        </w:rPr>
      </w:pPr>
    </w:p>
    <w:p>
      <w:pPr>
        <w:widowControl/>
        <w:spacing w:line="360" w:lineRule="auto"/>
        <w:jc w:val="left"/>
        <w:rPr>
          <w:rFonts w:eastAsiaTheme="minorEastAsia"/>
          <w:b/>
          <w:bCs/>
          <w:kern w:val="0"/>
          <w:sz w:val="24"/>
        </w:rPr>
      </w:pPr>
    </w:p>
    <w:p>
      <w:pPr>
        <w:widowControl/>
        <w:jc w:val="center"/>
        <w:rPr>
          <w:rFonts w:ascii="黑体" w:hAnsi="宋体" w:eastAsia="黑体"/>
          <w:kern w:val="0"/>
          <w:sz w:val="24"/>
          <w:szCs w:val="20"/>
        </w:rPr>
      </w:pPr>
      <w:r>
        <w:rPr>
          <w:rFonts w:hint="eastAsia" w:ascii="黑体" w:hAnsi="宋体" w:eastAsia="黑体"/>
          <w:kern w:val="0"/>
          <w:sz w:val="24"/>
          <w:szCs w:val="20"/>
        </w:rPr>
        <w:t>（</w:t>
      </w:r>
      <w:r>
        <w:rPr>
          <w:rFonts w:hint="eastAsia" w:ascii="黑体" w:hAnsi="宋体" w:eastAsia="黑体"/>
          <w:kern w:val="0"/>
          <w:sz w:val="24"/>
          <w:szCs w:val="20"/>
          <w:lang w:val="en-US" w:eastAsia="zh-CN"/>
        </w:rPr>
        <w:t>三</w:t>
      </w:r>
      <w:r>
        <w:rPr>
          <w:rFonts w:hint="eastAsia" w:ascii="黑体" w:hAnsi="宋体" w:eastAsia="黑体"/>
          <w:kern w:val="0"/>
          <w:sz w:val="24"/>
          <w:szCs w:val="20"/>
        </w:rPr>
        <w:t>）投标人认为需要加以说明的其他内容（格式自定）</w:t>
      </w:r>
    </w:p>
    <w:p/>
    <w:p>
      <w:pPr>
        <w:pStyle w:val="8"/>
        <w:sectPr>
          <w:pgSz w:w="11907" w:h="16840"/>
          <w:pgMar w:top="1440" w:right="1797" w:bottom="1440" w:left="1797" w:header="851" w:footer="992" w:gutter="0"/>
          <w:cols w:space="425" w:num="1"/>
          <w:titlePg/>
          <w:docGrid w:linePitch="462" w:charSpace="0"/>
        </w:sectPr>
      </w:pPr>
    </w:p>
    <w:p>
      <w:pPr>
        <w:pStyle w:val="8"/>
      </w:pPr>
    </w:p>
    <w:p>
      <w:pPr>
        <w:pStyle w:val="5"/>
      </w:pPr>
      <w:r>
        <w:rPr>
          <w:rFonts w:hint="eastAsia"/>
        </w:rPr>
        <w:t>第五章  合同条款及格式</w:t>
      </w:r>
    </w:p>
    <w:p>
      <w:pPr>
        <w:ind w:firstLine="411" w:firstLineChars="196"/>
      </w:pPr>
    </w:p>
    <w:p>
      <w:pPr>
        <w:jc w:val="center"/>
        <w:outlineLvl w:val="0"/>
      </w:pPr>
      <w:r>
        <w:rPr>
          <w:rFonts w:hint="eastAsia"/>
          <w:b/>
          <w:sz w:val="24"/>
        </w:rPr>
        <w:t>（仅供参考，具体以项目需求及采购结果为准）</w:t>
      </w:r>
    </w:p>
    <w:p>
      <w:pPr>
        <w:rPr>
          <w:rFonts w:ascii="宋体" w:hAnsi="宋体"/>
          <w:b/>
          <w:bCs/>
          <w:szCs w:val="21"/>
        </w:rPr>
      </w:pPr>
      <w:r>
        <w:rPr>
          <w:rFonts w:hint="eastAsia" w:ascii="宋体" w:hAnsi="宋体"/>
          <w:b/>
          <w:bCs/>
          <w:szCs w:val="21"/>
        </w:rPr>
        <w:t>甲方：</w:t>
      </w:r>
    </w:p>
    <w:p>
      <w:pPr>
        <w:rPr>
          <w:rFonts w:ascii="宋体" w:hAnsi="宋体"/>
          <w:szCs w:val="21"/>
        </w:rPr>
      </w:pPr>
      <w:r>
        <w:rPr>
          <w:rFonts w:hint="eastAsia" w:ascii="宋体" w:hAnsi="宋体"/>
          <w:szCs w:val="21"/>
        </w:rPr>
        <w:t>地址：</w:t>
      </w:r>
    </w:p>
    <w:p>
      <w:pPr>
        <w:rPr>
          <w:rFonts w:ascii="宋体" w:hAnsi="宋体"/>
          <w:szCs w:val="21"/>
        </w:rPr>
      </w:pPr>
      <w:r>
        <w:rPr>
          <w:rFonts w:hint="eastAsia" w:ascii="宋体" w:hAnsi="宋体"/>
          <w:szCs w:val="21"/>
        </w:rPr>
        <w:t>联系人：</w:t>
      </w:r>
      <w:r>
        <w:rPr>
          <w:rFonts w:ascii="宋体" w:hAnsi="宋体"/>
          <w:szCs w:val="21"/>
        </w:rPr>
        <w:t xml:space="preserve">                          </w:t>
      </w:r>
    </w:p>
    <w:p>
      <w:pPr>
        <w:rPr>
          <w:rFonts w:ascii="宋体" w:hAnsi="宋体"/>
          <w:b/>
          <w:bCs/>
          <w:szCs w:val="21"/>
        </w:rPr>
      </w:pPr>
      <w:r>
        <w:rPr>
          <w:rFonts w:hint="eastAsia" w:ascii="宋体" w:hAnsi="宋体"/>
          <w:szCs w:val="21"/>
        </w:rPr>
        <w:t>联系电话：</w:t>
      </w:r>
    </w:p>
    <w:p>
      <w:pPr>
        <w:rPr>
          <w:rFonts w:ascii="宋体" w:hAnsi="宋体"/>
          <w:b/>
          <w:bCs/>
          <w:szCs w:val="21"/>
        </w:rPr>
      </w:pP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pPr>
        <w:rPr>
          <w:rFonts w:ascii="宋体" w:hAnsi="宋体"/>
          <w:b/>
          <w:bCs/>
          <w:szCs w:val="21"/>
        </w:rPr>
      </w:pPr>
      <w:r>
        <w:rPr>
          <w:rFonts w:hint="eastAsia" w:ascii="宋体" w:hAnsi="宋体"/>
          <w:b/>
          <w:bCs/>
          <w:szCs w:val="21"/>
        </w:rPr>
        <w:t>乙方：</w:t>
      </w:r>
    </w:p>
    <w:p>
      <w:pPr>
        <w:rPr>
          <w:rFonts w:ascii="宋体" w:hAnsi="宋体"/>
          <w:szCs w:val="21"/>
        </w:rPr>
      </w:pPr>
      <w:r>
        <w:rPr>
          <w:rFonts w:hint="eastAsia" w:ascii="宋体" w:hAnsi="宋体"/>
          <w:szCs w:val="21"/>
        </w:rPr>
        <w:t>地址：</w:t>
      </w:r>
    </w:p>
    <w:p>
      <w:pPr>
        <w:rPr>
          <w:rFonts w:ascii="宋体" w:hAnsi="宋体"/>
          <w:szCs w:val="21"/>
        </w:rPr>
      </w:pPr>
      <w:r>
        <w:rPr>
          <w:rFonts w:hint="eastAsia" w:ascii="宋体" w:hAnsi="宋体"/>
          <w:szCs w:val="21"/>
        </w:rPr>
        <w:t>联系人：</w:t>
      </w:r>
      <w:r>
        <w:rPr>
          <w:rFonts w:ascii="宋体" w:hAnsi="宋体"/>
          <w:szCs w:val="21"/>
        </w:rPr>
        <w:t xml:space="preserve">                          </w:t>
      </w:r>
    </w:p>
    <w:p>
      <w:pPr>
        <w:rPr>
          <w:rFonts w:ascii="宋体" w:hAnsi="宋体"/>
          <w:b/>
          <w:bCs/>
          <w:szCs w:val="21"/>
        </w:rPr>
      </w:pPr>
      <w:r>
        <w:rPr>
          <w:rFonts w:hint="eastAsia" w:ascii="宋体" w:hAnsi="宋体"/>
          <w:szCs w:val="21"/>
        </w:rPr>
        <w:t>联系电话：</w:t>
      </w:r>
    </w:p>
    <w:p>
      <w:pPr>
        <w:rPr>
          <w:rFonts w:ascii="宋体" w:hAnsi="宋体"/>
          <w:szCs w:val="21"/>
        </w:rPr>
      </w:pPr>
      <w:r>
        <w:rPr>
          <w:rFonts w:ascii="宋体" w:hAnsi="宋体"/>
          <w:b/>
          <w:bCs/>
          <w:szCs w:val="21"/>
        </w:rPr>
        <w:t xml:space="preserve">            </w:t>
      </w:r>
      <w:r>
        <w:rPr>
          <w:rFonts w:hint="eastAsia" w:ascii="宋体" w:hAnsi="宋体"/>
          <w:b/>
          <w:bCs/>
          <w:szCs w:val="21"/>
        </w:rPr>
        <w:t xml:space="preserve">          </w:t>
      </w:r>
    </w:p>
    <w:p>
      <w:pPr>
        <w:rPr>
          <w:rFonts w:ascii="宋体" w:hAnsi="宋体"/>
          <w:szCs w:val="21"/>
        </w:rPr>
      </w:pPr>
    </w:p>
    <w:p>
      <w:pPr>
        <w:ind w:firstLine="420" w:firstLineChars="200"/>
        <w:rPr>
          <w:rFonts w:ascii="宋体" w:hAnsi="宋体"/>
          <w:szCs w:val="21"/>
        </w:rPr>
      </w:pPr>
      <w:r>
        <w:rPr>
          <w:rFonts w:hint="eastAsia" w:ascii="宋体" w:hAnsi="宋体"/>
          <w:szCs w:val="21"/>
        </w:rPr>
        <w:t>根据深圳公共资源交易中心（深圳交易集团有限公司*</w:t>
      </w:r>
      <w:r>
        <w:rPr>
          <w:rFonts w:ascii="宋体" w:hAnsi="宋体"/>
          <w:szCs w:val="21"/>
        </w:rPr>
        <w:t>**</w:t>
      </w:r>
      <w:r>
        <w:rPr>
          <w:rFonts w:hint="eastAsia" w:ascii="宋体" w:hAnsi="宋体"/>
          <w:szCs w:val="21"/>
        </w:rPr>
        <w:t>分公司）*</w:t>
      </w:r>
      <w:r>
        <w:rPr>
          <w:rFonts w:ascii="宋体" w:hAnsi="宋体"/>
          <w:szCs w:val="21"/>
        </w:rPr>
        <w:t>**</w:t>
      </w:r>
      <w:r>
        <w:rPr>
          <w:rFonts w:hint="eastAsia" w:ascii="宋体" w:hAnsi="宋体"/>
          <w:szCs w:val="21"/>
        </w:rPr>
        <w:t>号项目结果，*</w:t>
      </w:r>
      <w:r>
        <w:rPr>
          <w:rFonts w:ascii="宋体" w:hAnsi="宋体"/>
          <w:szCs w:val="21"/>
        </w:rPr>
        <w:t>**</w:t>
      </w:r>
      <w:r>
        <w:rPr>
          <w:rFonts w:hint="eastAsia" w:ascii="宋体" w:hAnsi="宋体"/>
          <w:szCs w:val="21"/>
        </w:rPr>
        <w:t>单位为中标人。按照《中华人民共和国民法典》（第三编 合同）和《深圳经济特区政府采购条例》，经深圳市（以下简称甲方）和单位（以下简称乙方）协商，就甲方委托乙方承担</w:t>
      </w:r>
      <w:r>
        <w:rPr>
          <w:rFonts w:hint="eastAsia" w:ascii="宋体" w:hAnsi="宋体"/>
          <w:b/>
          <w:bCs/>
          <w:snapToGrid w:val="0"/>
          <w:kern w:val="0"/>
          <w:szCs w:val="21"/>
          <w:u w:val="single"/>
          <w:lang w:val="zh-CN"/>
        </w:rPr>
        <w:t xml:space="preserve">                      服务项目</w:t>
      </w:r>
      <w:r>
        <w:rPr>
          <w:rFonts w:hint="eastAsia" w:ascii="宋体" w:hAnsi="宋体"/>
          <w:szCs w:val="21"/>
        </w:rPr>
        <w:t>，达成以下合同条款：</w:t>
      </w:r>
    </w:p>
    <w:p>
      <w:pPr>
        <w:ind w:firstLine="422" w:firstLineChars="200"/>
        <w:rPr>
          <w:rFonts w:ascii="宋体" w:hAnsi="宋体"/>
          <w:b/>
          <w:bCs/>
          <w:szCs w:val="21"/>
        </w:rPr>
      </w:pPr>
      <w:r>
        <w:rPr>
          <w:rFonts w:hint="eastAsia" w:ascii="宋体" w:hAnsi="宋体"/>
          <w:b/>
          <w:bCs/>
          <w:szCs w:val="21"/>
        </w:rPr>
        <w:t>第一条　项目概况</w:t>
      </w:r>
    </w:p>
    <w:p>
      <w:pPr>
        <w:ind w:firstLine="420" w:firstLineChars="200"/>
        <w:rPr>
          <w:rFonts w:ascii="宋体" w:hAnsi="宋体"/>
          <w:szCs w:val="21"/>
        </w:rPr>
      </w:pPr>
      <w:r>
        <w:rPr>
          <w:rFonts w:hint="eastAsia" w:ascii="宋体" w:hAnsi="宋体"/>
          <w:szCs w:val="21"/>
        </w:rPr>
        <w:t xml:space="preserve">项目名称： </w:t>
      </w:r>
    </w:p>
    <w:p>
      <w:pPr>
        <w:ind w:firstLine="420" w:firstLineChars="200"/>
        <w:rPr>
          <w:rFonts w:ascii="宋体" w:hAnsi="宋体"/>
          <w:szCs w:val="21"/>
        </w:rPr>
      </w:pPr>
      <w:r>
        <w:rPr>
          <w:rFonts w:hint="eastAsia" w:ascii="宋体" w:hAnsi="宋体"/>
          <w:szCs w:val="21"/>
        </w:rPr>
        <w:t xml:space="preserve">项目内容： </w:t>
      </w:r>
    </w:p>
    <w:p>
      <w:pPr>
        <w:ind w:firstLine="420" w:firstLineChars="200"/>
        <w:rPr>
          <w:rFonts w:ascii="宋体" w:hAnsi="宋体"/>
          <w:szCs w:val="21"/>
        </w:rPr>
      </w:pPr>
      <w:r>
        <w:rPr>
          <w:rFonts w:hint="eastAsia" w:ascii="宋体" w:hAnsi="宋体"/>
          <w:szCs w:val="21"/>
        </w:rPr>
        <w:t xml:space="preserve">服务时间： </w:t>
      </w:r>
    </w:p>
    <w:p>
      <w:pPr>
        <w:ind w:firstLine="420" w:firstLineChars="200"/>
        <w:rPr>
          <w:rFonts w:ascii="宋体" w:hAnsi="宋体"/>
          <w:szCs w:val="21"/>
        </w:rPr>
      </w:pPr>
      <w:r>
        <w:rPr>
          <w:rFonts w:hint="eastAsia" w:ascii="宋体" w:hAnsi="宋体"/>
          <w:szCs w:val="21"/>
        </w:rPr>
        <w:t>合同价款：合同总价为元，含一切税、费。</w:t>
      </w:r>
      <w:r>
        <w:t>本合同总价包括</w:t>
      </w:r>
      <w:r>
        <w:rPr>
          <w:rFonts w:hint="eastAsia" w:ascii="宋体" w:hAnsi="宋体"/>
          <w:szCs w:val="21"/>
        </w:rPr>
        <w:t>乙方为实施本项目*</w:t>
      </w:r>
      <w:r>
        <w:rPr>
          <w:rFonts w:ascii="宋体" w:hAnsi="宋体"/>
          <w:szCs w:val="21"/>
        </w:rPr>
        <w:t>**</w:t>
      </w:r>
      <w:r>
        <w:rPr>
          <w:rFonts w:hint="eastAsia" w:ascii="宋体" w:hAnsi="宋体"/>
          <w:szCs w:val="21"/>
        </w:rPr>
        <w:t>所需的设备仪器费、车辆租赁费、</w:t>
      </w:r>
      <w:r>
        <w:t>服务</w:t>
      </w:r>
      <w:r>
        <w:rPr>
          <w:rFonts w:hint="eastAsia"/>
        </w:rPr>
        <w:t>和</w:t>
      </w:r>
      <w:r>
        <w:t>技术费用</w:t>
      </w:r>
      <w:r>
        <w:rPr>
          <w:rFonts w:hint="eastAsia"/>
        </w:rPr>
        <w:t>等</w:t>
      </w:r>
      <w:r>
        <w:t>，为固定不变价格，且不随通货膨胀的影响而波动。合同总价包括</w:t>
      </w:r>
      <w:r>
        <w:rPr>
          <w:rFonts w:hint="eastAsia" w:ascii="宋体" w:hAnsi="宋体"/>
          <w:szCs w:val="21"/>
        </w:rPr>
        <w:t>乙方</w:t>
      </w:r>
      <w:r>
        <w:t>履行本合同义务所发生的一切费用和支出和以各种方式寄送技术资料到</w:t>
      </w:r>
      <w:r>
        <w:rPr>
          <w:rFonts w:hint="eastAsia"/>
        </w:rPr>
        <w:t>甲</w:t>
      </w:r>
      <w:r>
        <w:t>方办公室所发生的费用。</w:t>
      </w:r>
    </w:p>
    <w:p>
      <w:pPr>
        <w:pStyle w:val="7"/>
        <w:rPr>
          <w:rFonts w:ascii="宋体" w:hAnsi="宋体"/>
          <w:szCs w:val="21"/>
        </w:rPr>
      </w:pPr>
      <w:r>
        <w:rPr>
          <w:rFonts w:hint="eastAsia" w:ascii="宋体" w:hAnsi="宋体"/>
          <w:szCs w:val="21"/>
        </w:rPr>
        <w:t>支付方式：分期支付。</w:t>
      </w:r>
    </w:p>
    <w:p>
      <w:pPr>
        <w:ind w:firstLine="422" w:firstLineChars="200"/>
        <w:rPr>
          <w:rFonts w:ascii="宋体" w:hAnsi="宋体"/>
          <w:b/>
          <w:bCs/>
          <w:szCs w:val="21"/>
        </w:rPr>
      </w:pPr>
      <w:r>
        <w:rPr>
          <w:rFonts w:hint="eastAsia" w:ascii="宋体" w:hAnsi="宋体"/>
          <w:b/>
          <w:bCs/>
          <w:szCs w:val="21"/>
        </w:rPr>
        <w:t>第二条  服务范围</w:t>
      </w:r>
    </w:p>
    <w:p>
      <w:pPr>
        <w:ind w:firstLine="420" w:firstLineChars="200"/>
        <w:rPr>
          <w:rFonts w:ascii="宋体" w:hAnsi="宋体"/>
          <w:szCs w:val="21"/>
        </w:rPr>
      </w:pPr>
      <w:r>
        <w:rPr>
          <w:rFonts w:hint="eastAsia" w:ascii="宋体" w:hAnsi="宋体"/>
          <w:szCs w:val="21"/>
        </w:rPr>
        <w:t xml:space="preserve">1、  </w:t>
      </w:r>
    </w:p>
    <w:p>
      <w:pPr>
        <w:ind w:firstLine="420" w:firstLineChars="200"/>
        <w:rPr>
          <w:rFonts w:ascii="宋体" w:hAnsi="宋体"/>
          <w:szCs w:val="21"/>
        </w:rPr>
      </w:pPr>
      <w:r>
        <w:rPr>
          <w:rFonts w:hint="eastAsia" w:ascii="宋体" w:hAnsi="宋体"/>
          <w:szCs w:val="21"/>
        </w:rPr>
        <w:t xml:space="preserve">2、  </w:t>
      </w:r>
    </w:p>
    <w:p>
      <w:pPr>
        <w:ind w:firstLine="420" w:firstLineChars="200"/>
        <w:rPr>
          <w:rFonts w:ascii="宋体" w:hAnsi="宋体"/>
          <w:szCs w:val="21"/>
        </w:rPr>
      </w:pPr>
      <w:r>
        <w:rPr>
          <w:rFonts w:hint="eastAsia" w:ascii="宋体" w:hAnsi="宋体"/>
          <w:szCs w:val="21"/>
        </w:rPr>
        <w:t xml:space="preserve">3、  </w:t>
      </w:r>
    </w:p>
    <w:p>
      <w:pPr>
        <w:ind w:firstLine="420" w:firstLineChars="200"/>
        <w:rPr>
          <w:rFonts w:ascii="宋体" w:hAnsi="宋体"/>
          <w:szCs w:val="21"/>
        </w:rPr>
      </w:pPr>
      <w:r>
        <w:rPr>
          <w:rFonts w:hint="eastAsia" w:ascii="宋体" w:hAnsi="宋体"/>
          <w:szCs w:val="21"/>
        </w:rPr>
        <w:t>4、 其他合同未明示的相关工作。</w:t>
      </w:r>
    </w:p>
    <w:p>
      <w:pPr>
        <w:ind w:firstLine="422" w:firstLineChars="200"/>
        <w:rPr>
          <w:rFonts w:ascii="宋体" w:hAnsi="宋体"/>
          <w:b/>
          <w:bCs/>
          <w:szCs w:val="21"/>
        </w:rPr>
      </w:pPr>
      <w:r>
        <w:rPr>
          <w:rFonts w:hint="eastAsia" w:ascii="宋体" w:hAnsi="宋体"/>
          <w:b/>
          <w:bCs/>
          <w:szCs w:val="21"/>
        </w:rPr>
        <w:t>第三条  时间要求及阶段成果</w:t>
      </w:r>
    </w:p>
    <w:p>
      <w:pPr>
        <w:ind w:firstLine="420" w:firstLineChars="200"/>
        <w:rPr>
          <w:rFonts w:ascii="宋体" w:hAnsi="宋体"/>
          <w:szCs w:val="21"/>
        </w:rPr>
      </w:pPr>
      <w:r>
        <w:rPr>
          <w:rFonts w:hint="eastAsia" w:ascii="宋体" w:hAnsi="宋体"/>
          <w:szCs w:val="21"/>
        </w:rPr>
        <w:t>1、合同签订天内完成项目实施的准备工作，包括工作大纲和试验细则的编制；</w:t>
      </w:r>
    </w:p>
    <w:p>
      <w:pPr>
        <w:ind w:firstLine="420" w:firstLineChars="200"/>
        <w:rPr>
          <w:rFonts w:ascii="宋体" w:hAnsi="宋体"/>
          <w:szCs w:val="21"/>
        </w:rPr>
      </w:pPr>
      <w:r>
        <w:rPr>
          <w:rFonts w:hint="eastAsia" w:ascii="宋体" w:hAnsi="宋体"/>
          <w:szCs w:val="21"/>
        </w:rPr>
        <w:t xml:space="preserve">2、 </w:t>
      </w:r>
    </w:p>
    <w:p>
      <w:pPr>
        <w:ind w:firstLine="420" w:firstLineChars="200"/>
        <w:rPr>
          <w:rFonts w:ascii="宋体" w:hAnsi="宋体"/>
          <w:szCs w:val="21"/>
        </w:rPr>
      </w:pPr>
      <w:r>
        <w:rPr>
          <w:rFonts w:hint="eastAsia" w:ascii="宋体" w:hAnsi="宋体"/>
          <w:szCs w:val="21"/>
        </w:rPr>
        <w:t>3、</w:t>
      </w:r>
    </w:p>
    <w:p>
      <w:pPr>
        <w:ind w:firstLine="420" w:firstLineChars="200"/>
        <w:rPr>
          <w:rFonts w:ascii="宋体" w:hAnsi="宋体"/>
          <w:szCs w:val="21"/>
        </w:rPr>
      </w:pPr>
      <w:r>
        <w:rPr>
          <w:rFonts w:hint="eastAsia" w:ascii="宋体" w:hAnsi="宋体"/>
          <w:szCs w:val="21"/>
        </w:rPr>
        <w:t>4、</w:t>
      </w:r>
    </w:p>
    <w:p>
      <w:pPr>
        <w:ind w:firstLine="422" w:firstLineChars="200"/>
        <w:rPr>
          <w:rFonts w:ascii="宋体" w:hAnsi="宋体"/>
          <w:b/>
          <w:bCs/>
          <w:szCs w:val="21"/>
        </w:rPr>
      </w:pPr>
      <w:r>
        <w:rPr>
          <w:rFonts w:hint="eastAsia" w:ascii="宋体" w:hAnsi="宋体"/>
          <w:b/>
          <w:bCs/>
          <w:szCs w:val="21"/>
        </w:rPr>
        <w:t>第四条  服务资料归属</w:t>
      </w:r>
    </w:p>
    <w:p>
      <w:pPr>
        <w:ind w:firstLine="420" w:firstLineChars="200"/>
      </w:pPr>
      <w:r>
        <w:t>1</w:t>
      </w:r>
      <w:r>
        <w:rPr>
          <w:rFonts w:hint="eastAsia"/>
        </w:rPr>
        <w:t>、</w:t>
      </w:r>
      <w:r>
        <w:t>所有提交给</w:t>
      </w:r>
      <w:r>
        <w:rPr>
          <w:rFonts w:hint="eastAsia"/>
        </w:rPr>
        <w:t>甲</w:t>
      </w:r>
      <w:r>
        <w:t>方的服务</w:t>
      </w:r>
      <w:r>
        <w:rPr>
          <w:rFonts w:hint="eastAsia"/>
        </w:rPr>
        <w:t>文件</w:t>
      </w:r>
      <w:r>
        <w:t>及相关的资料的最后文本，包括为履行技术服务范围所编制的图纸、计划和证明资料等，都属于</w:t>
      </w:r>
      <w:r>
        <w:rPr>
          <w:rFonts w:hint="eastAsia"/>
        </w:rPr>
        <w:t>甲</w:t>
      </w:r>
      <w:r>
        <w:t>方的财产，</w:t>
      </w:r>
      <w:r>
        <w:rPr>
          <w:rFonts w:hint="eastAsia" w:ascii="宋体" w:hAnsi="宋体"/>
          <w:szCs w:val="21"/>
        </w:rPr>
        <w:t>乙</w:t>
      </w:r>
      <w:r>
        <w:t>方在提交给</w:t>
      </w:r>
      <w:r>
        <w:rPr>
          <w:rFonts w:hint="eastAsia"/>
        </w:rPr>
        <w:t>甲</w:t>
      </w:r>
      <w:r>
        <w:t>方之前应将上述资料进行整理归类和编制索引</w:t>
      </w:r>
      <w:r>
        <w:rPr>
          <w:rFonts w:hint="eastAsia"/>
        </w:rPr>
        <w:t>。</w:t>
      </w:r>
    </w:p>
    <w:p>
      <w:pPr>
        <w:ind w:firstLine="420" w:firstLineChars="200"/>
      </w:pPr>
      <w:r>
        <w:t>2</w:t>
      </w:r>
      <w:r>
        <w:rPr>
          <w:rFonts w:hint="eastAsia"/>
        </w:rPr>
        <w:t>、</w:t>
      </w:r>
      <w:r>
        <w:rPr>
          <w:rFonts w:hint="eastAsia" w:ascii="宋体" w:hAnsi="宋体"/>
          <w:szCs w:val="21"/>
        </w:rPr>
        <w:t>乙</w:t>
      </w:r>
      <w:r>
        <w:t>方未经</w:t>
      </w:r>
      <w:r>
        <w:rPr>
          <w:rFonts w:hint="eastAsia"/>
        </w:rPr>
        <w:t>甲</w:t>
      </w:r>
      <w:r>
        <w:t>方的书面同意，不得将上述资料用于与本服务项目之外的任何项目</w:t>
      </w:r>
      <w:r>
        <w:rPr>
          <w:rFonts w:hint="eastAsia"/>
        </w:rPr>
        <w:t>。</w:t>
      </w:r>
    </w:p>
    <w:p>
      <w:pPr>
        <w:ind w:firstLine="420" w:firstLineChars="200"/>
      </w:pPr>
      <w:r>
        <w:rPr>
          <w:rFonts w:hint="eastAsia"/>
        </w:rPr>
        <w:t>3、</w:t>
      </w:r>
      <w:r>
        <w:t>合同履行</w:t>
      </w:r>
      <w:r>
        <w:rPr>
          <w:rFonts w:hint="eastAsia"/>
        </w:rPr>
        <w:t>完毕，</w:t>
      </w:r>
      <w:r>
        <w:t>未经</w:t>
      </w:r>
      <w:r>
        <w:rPr>
          <w:rFonts w:hint="eastAsia"/>
        </w:rPr>
        <w:t>甲</w:t>
      </w:r>
      <w:r>
        <w:t>方的书面同意</w:t>
      </w:r>
      <w:r>
        <w:rPr>
          <w:rFonts w:hint="eastAsia"/>
        </w:rPr>
        <w:t>，</w:t>
      </w:r>
      <w:r>
        <w:rPr>
          <w:rFonts w:hint="eastAsia" w:ascii="宋体" w:hAnsi="宋体"/>
          <w:szCs w:val="21"/>
        </w:rPr>
        <w:t>乙</w:t>
      </w:r>
      <w:r>
        <w:t>方</w:t>
      </w:r>
      <w:r>
        <w:rPr>
          <w:rFonts w:hint="eastAsia"/>
        </w:rPr>
        <w:t>不得保存在</w:t>
      </w:r>
      <w:r>
        <w:t>履行合同过程中所获得或接触到的任何</w:t>
      </w:r>
      <w:r>
        <w:rPr>
          <w:rFonts w:hint="eastAsia" w:ascii="宋体" w:hAnsi="宋体"/>
          <w:szCs w:val="21"/>
        </w:rPr>
        <w:t>内部数据资料。</w:t>
      </w:r>
    </w:p>
    <w:p>
      <w:pPr>
        <w:ind w:firstLine="422" w:firstLineChars="200"/>
        <w:rPr>
          <w:rFonts w:ascii="宋体" w:hAnsi="宋体"/>
          <w:b/>
          <w:bCs/>
          <w:szCs w:val="21"/>
        </w:rPr>
      </w:pPr>
      <w:r>
        <w:rPr>
          <w:rFonts w:hint="eastAsia" w:ascii="宋体" w:hAnsi="宋体"/>
          <w:b/>
          <w:bCs/>
          <w:szCs w:val="21"/>
        </w:rPr>
        <w:t>第五条  甲方的义务</w:t>
      </w:r>
    </w:p>
    <w:p>
      <w:pPr>
        <w:ind w:firstLine="420" w:firstLineChars="200"/>
        <w:rPr>
          <w:rFonts w:ascii="宋体" w:hAnsi="宋体"/>
          <w:szCs w:val="21"/>
        </w:rPr>
      </w:pPr>
      <w:r>
        <w:rPr>
          <w:rFonts w:hint="eastAsia" w:ascii="宋体" w:hAnsi="宋体"/>
          <w:szCs w:val="21"/>
        </w:rPr>
        <w:t>1、负责与本服务项目有关的第三方的协调，提供开展服务工作的外部条件。</w:t>
      </w:r>
    </w:p>
    <w:p>
      <w:pPr>
        <w:ind w:firstLine="420" w:firstLineChars="200"/>
        <w:rPr>
          <w:rFonts w:ascii="宋体" w:hAnsi="宋体"/>
          <w:szCs w:val="21"/>
        </w:rPr>
      </w:pPr>
      <w:r>
        <w:rPr>
          <w:rFonts w:hint="eastAsia" w:ascii="宋体" w:hAnsi="宋体"/>
          <w:szCs w:val="21"/>
        </w:rPr>
        <w:t>2、向乙方提供与本项目服务工作有关的资料。</w:t>
      </w:r>
    </w:p>
    <w:p>
      <w:pPr>
        <w:ind w:firstLine="420" w:firstLineChars="200"/>
        <w:rPr>
          <w:rFonts w:ascii="宋体" w:hAnsi="宋体"/>
          <w:szCs w:val="21"/>
        </w:rPr>
      </w:pPr>
      <w:r>
        <w:rPr>
          <w:rFonts w:hint="eastAsia" w:ascii="宋体" w:hAnsi="宋体"/>
          <w:szCs w:val="21"/>
        </w:rPr>
        <w:t>3、负责组织有关专家对项目试验成果评估报告的评审。</w:t>
      </w:r>
    </w:p>
    <w:p>
      <w:pPr>
        <w:ind w:firstLine="422" w:firstLineChars="200"/>
        <w:rPr>
          <w:rFonts w:ascii="宋体" w:hAnsi="宋体"/>
          <w:b/>
          <w:bCs/>
          <w:szCs w:val="21"/>
        </w:rPr>
      </w:pPr>
      <w:r>
        <w:rPr>
          <w:rFonts w:hint="eastAsia" w:ascii="宋体" w:hAnsi="宋体"/>
          <w:b/>
          <w:bCs/>
          <w:szCs w:val="21"/>
        </w:rPr>
        <w:t>第六条　乙方的义务</w:t>
      </w:r>
    </w:p>
    <w:p>
      <w:pPr>
        <w:ind w:firstLine="420" w:firstLineChars="200"/>
        <w:rPr>
          <w:rFonts w:ascii="宋体" w:hAnsi="宋体"/>
          <w:szCs w:val="21"/>
        </w:rPr>
      </w:pPr>
      <w:r>
        <w:rPr>
          <w:rFonts w:hint="eastAsia" w:ascii="宋体" w:hAnsi="宋体"/>
          <w:szCs w:val="21"/>
        </w:rPr>
        <w:t>１、应按照招标文件、投标文件要求按期完成本项目服务工作。</w:t>
      </w:r>
    </w:p>
    <w:p>
      <w:pPr>
        <w:ind w:firstLine="420" w:firstLineChars="200"/>
        <w:rPr>
          <w:rFonts w:ascii="宋体" w:hAnsi="宋体"/>
          <w:szCs w:val="21"/>
        </w:rPr>
      </w:pPr>
      <w:r>
        <w:rPr>
          <w:rFonts w:hint="eastAsia" w:ascii="宋体" w:hAnsi="宋体"/>
          <w:szCs w:val="21"/>
        </w:rPr>
        <w:t>2、负责组织项目的实施，保证工程进度和成桥荷载试验工作质量，并满足交通部交工验收相关标准。</w:t>
      </w:r>
    </w:p>
    <w:p>
      <w:pPr>
        <w:ind w:firstLine="420" w:firstLineChars="200"/>
        <w:rPr>
          <w:rFonts w:ascii="宋体" w:hAnsi="宋体"/>
          <w:szCs w:val="21"/>
        </w:rPr>
      </w:pPr>
      <w:r>
        <w:rPr>
          <w:rFonts w:hint="eastAsia" w:ascii="宋体" w:hAnsi="宋体"/>
          <w:szCs w:val="21"/>
        </w:rPr>
        <w:t>3、</w:t>
      </w:r>
      <w:r>
        <w:rPr>
          <w:rFonts w:hint="eastAsia" w:ascii="宋体" w:hAnsi="宋体"/>
        </w:rPr>
        <w:t>向甲方提交检测资料等各套，一套电子版文件。</w:t>
      </w:r>
    </w:p>
    <w:p>
      <w:pPr>
        <w:ind w:firstLine="420" w:firstLineChars="200"/>
        <w:rPr>
          <w:rFonts w:ascii="宋体" w:hAnsi="宋体"/>
          <w:szCs w:val="21"/>
        </w:rPr>
      </w:pPr>
      <w:r>
        <w:rPr>
          <w:rFonts w:hint="eastAsia" w:ascii="宋体" w:hAnsi="宋体"/>
          <w:szCs w:val="21"/>
        </w:rPr>
        <w:t>4、在履行合同期间或合同规定期限内，不得泄露与本合同规定业务活动有关的保密资料。</w:t>
      </w:r>
    </w:p>
    <w:p>
      <w:pPr>
        <w:ind w:firstLine="422" w:firstLineChars="200"/>
        <w:rPr>
          <w:rFonts w:ascii="宋体" w:hAnsi="宋体"/>
          <w:b/>
          <w:bCs/>
          <w:szCs w:val="21"/>
        </w:rPr>
      </w:pPr>
      <w:r>
        <w:rPr>
          <w:rFonts w:hint="eastAsia" w:ascii="宋体" w:hAnsi="宋体"/>
          <w:b/>
          <w:bCs/>
          <w:szCs w:val="21"/>
        </w:rPr>
        <w:t>第七条  甲方的权利</w:t>
      </w:r>
    </w:p>
    <w:p>
      <w:pPr>
        <w:ind w:firstLine="420" w:firstLineChars="200"/>
        <w:rPr>
          <w:rFonts w:ascii="宋体" w:hAnsi="宋体"/>
          <w:szCs w:val="21"/>
        </w:rPr>
      </w:pPr>
      <w:r>
        <w:rPr>
          <w:rFonts w:ascii="宋体" w:hAnsi="宋体"/>
          <w:szCs w:val="21"/>
        </w:rPr>
        <w:t>1</w:t>
      </w:r>
      <w:r>
        <w:rPr>
          <w:rFonts w:hint="eastAsia" w:ascii="宋体" w:hAnsi="宋体"/>
          <w:szCs w:val="21"/>
        </w:rPr>
        <w:t>、有权向乙方询问工作进展情况及相关的内容。</w:t>
      </w:r>
    </w:p>
    <w:p>
      <w:pPr>
        <w:ind w:firstLine="420" w:firstLineChars="200"/>
        <w:rPr>
          <w:rFonts w:ascii="宋体" w:hAnsi="宋体"/>
          <w:szCs w:val="21"/>
        </w:rPr>
      </w:pPr>
      <w:r>
        <w:rPr>
          <w:rFonts w:ascii="宋体" w:hAnsi="宋体"/>
          <w:szCs w:val="21"/>
        </w:rPr>
        <w:t>2</w:t>
      </w:r>
      <w:r>
        <w:rPr>
          <w:rFonts w:hint="eastAsia" w:ascii="宋体" w:hAnsi="宋体"/>
          <w:szCs w:val="21"/>
        </w:rPr>
        <w:t>、有权阐述对具体问题的意见和建议。</w:t>
      </w:r>
    </w:p>
    <w:p>
      <w:pPr>
        <w:ind w:firstLine="420" w:firstLineChars="200"/>
        <w:rPr>
          <w:rFonts w:ascii="宋体" w:hAnsi="宋体"/>
          <w:szCs w:val="21"/>
        </w:rPr>
      </w:pPr>
      <w:r>
        <w:rPr>
          <w:rFonts w:ascii="宋体" w:hAnsi="宋体"/>
          <w:szCs w:val="21"/>
        </w:rPr>
        <w:t>3</w:t>
      </w:r>
      <w:r>
        <w:rPr>
          <w:rFonts w:hint="eastAsia" w:ascii="宋体" w:hAnsi="宋体"/>
          <w:szCs w:val="21"/>
        </w:rPr>
        <w:t>、当甲方认定乙方人员不按合同履行其职责，或与第三人串通给甲方造成经济损失的，甲方有权要求更换人员，直至终止合同并要求乙方承担相应的赔偿责任。</w:t>
      </w:r>
    </w:p>
    <w:p>
      <w:pPr>
        <w:ind w:firstLine="422" w:firstLineChars="200"/>
        <w:rPr>
          <w:rFonts w:ascii="宋体" w:hAnsi="宋体"/>
          <w:b/>
          <w:bCs/>
          <w:szCs w:val="21"/>
        </w:rPr>
      </w:pPr>
      <w:r>
        <w:rPr>
          <w:rFonts w:hint="eastAsia" w:ascii="宋体" w:hAnsi="宋体"/>
          <w:b/>
          <w:bCs/>
          <w:szCs w:val="21"/>
        </w:rPr>
        <w:t>第八条  乙方的权利</w:t>
      </w:r>
    </w:p>
    <w:p>
      <w:pPr>
        <w:ind w:firstLine="420" w:firstLineChars="200"/>
        <w:rPr>
          <w:rFonts w:ascii="宋体" w:hAnsi="宋体"/>
          <w:szCs w:val="21"/>
        </w:rPr>
      </w:pPr>
      <w:r>
        <w:rPr>
          <w:rFonts w:ascii="宋体" w:hAnsi="宋体"/>
          <w:szCs w:val="21"/>
        </w:rPr>
        <w:t>1</w:t>
      </w:r>
      <w:r>
        <w:rPr>
          <w:rFonts w:hint="eastAsia" w:ascii="宋体" w:hAnsi="宋体"/>
          <w:szCs w:val="21"/>
        </w:rPr>
        <w:t>、乙方在本项目服务过程中，如甲方提供的资料不明确时可向甲方提出书面报告。</w:t>
      </w:r>
    </w:p>
    <w:p>
      <w:pPr>
        <w:ind w:firstLine="420" w:firstLineChars="200"/>
        <w:rPr>
          <w:rFonts w:ascii="宋体" w:hAnsi="宋体"/>
          <w:szCs w:val="21"/>
        </w:rPr>
      </w:pPr>
      <w:r>
        <w:rPr>
          <w:rFonts w:ascii="宋体" w:hAnsi="宋体"/>
          <w:szCs w:val="21"/>
        </w:rPr>
        <w:t>2</w:t>
      </w:r>
      <w:r>
        <w:rPr>
          <w:rFonts w:hint="eastAsia" w:ascii="宋体" w:hAnsi="宋体"/>
          <w:szCs w:val="21"/>
        </w:rPr>
        <w:t>、乙方在本项目服务过程中，有权对第三方提出与本服务业务有关的问题进行核对或查问。</w:t>
      </w:r>
    </w:p>
    <w:p>
      <w:pPr>
        <w:ind w:firstLine="420" w:firstLineChars="200"/>
        <w:rPr>
          <w:rFonts w:ascii="宋体" w:hAnsi="宋体"/>
          <w:szCs w:val="21"/>
        </w:rPr>
      </w:pPr>
      <w:r>
        <w:rPr>
          <w:rFonts w:ascii="宋体" w:hAnsi="宋体"/>
          <w:szCs w:val="21"/>
        </w:rPr>
        <w:t>3</w:t>
      </w:r>
      <w:r>
        <w:rPr>
          <w:rFonts w:hint="eastAsia" w:ascii="宋体" w:hAnsi="宋体"/>
          <w:szCs w:val="21"/>
        </w:rPr>
        <w:t>、乙方在本项目服务过程中，有到工程现场勘察的权利。</w:t>
      </w:r>
    </w:p>
    <w:p>
      <w:pPr>
        <w:ind w:firstLine="422" w:firstLineChars="200"/>
        <w:rPr>
          <w:rFonts w:ascii="宋体" w:hAnsi="宋体"/>
          <w:b/>
          <w:bCs/>
          <w:szCs w:val="21"/>
        </w:rPr>
      </w:pPr>
      <w:r>
        <w:rPr>
          <w:rFonts w:hint="eastAsia" w:ascii="宋体" w:hAnsi="宋体"/>
          <w:b/>
          <w:bCs/>
          <w:szCs w:val="21"/>
        </w:rPr>
        <w:t>第九条  甲方的责任</w:t>
      </w:r>
    </w:p>
    <w:p>
      <w:pPr>
        <w:ind w:firstLine="420" w:firstLineChars="200"/>
        <w:rPr>
          <w:rFonts w:ascii="宋体" w:hAnsi="宋体"/>
          <w:szCs w:val="21"/>
        </w:rPr>
      </w:pPr>
      <w:r>
        <w:rPr>
          <w:rFonts w:hint="eastAsia" w:ascii="宋体" w:hAnsi="宋体"/>
          <w:szCs w:val="21"/>
        </w:rPr>
        <w:t>1、应当履行本合同约定的义务，如有违反则应当承担违约责任，赔偿给乙方造成的损失。</w:t>
      </w:r>
    </w:p>
    <w:p>
      <w:pPr>
        <w:ind w:firstLine="420" w:firstLineChars="200"/>
        <w:rPr>
          <w:rFonts w:ascii="宋体" w:hAnsi="宋体"/>
          <w:szCs w:val="21"/>
        </w:rPr>
      </w:pPr>
      <w:r>
        <w:rPr>
          <w:rFonts w:hint="eastAsia" w:ascii="宋体" w:hAnsi="宋体"/>
          <w:szCs w:val="21"/>
        </w:rPr>
        <w:t>2、甲方向乙方提出赔偿要求不能成立时，则应补偿由于该赔偿或其他要求所导致乙方的各种费用的支出。</w:t>
      </w:r>
    </w:p>
    <w:p>
      <w:pPr>
        <w:ind w:firstLine="422" w:firstLineChars="200"/>
        <w:rPr>
          <w:rFonts w:ascii="宋体" w:hAnsi="宋体"/>
          <w:b/>
          <w:bCs/>
          <w:szCs w:val="21"/>
        </w:rPr>
      </w:pPr>
      <w:r>
        <w:rPr>
          <w:rFonts w:hint="eastAsia" w:ascii="宋体" w:hAnsi="宋体"/>
          <w:b/>
          <w:bCs/>
          <w:szCs w:val="21"/>
        </w:rPr>
        <w:t>第十条  乙方的责任</w:t>
      </w:r>
    </w:p>
    <w:p>
      <w:pPr>
        <w:ind w:firstLine="420" w:firstLineChars="200"/>
        <w:rPr>
          <w:rFonts w:ascii="宋体" w:hAnsi="宋体"/>
          <w:szCs w:val="21"/>
        </w:rPr>
      </w:pPr>
      <w:r>
        <w:rPr>
          <w:rFonts w:hint="eastAsia" w:ascii="宋体" w:hAnsi="宋体"/>
          <w:szCs w:val="21"/>
        </w:rPr>
        <w:t>1、乙方的责任期即本合同有效期。如因非乙方的责任造成进度的推迟或延误而超过约定的日期，双方应进一步约定相应延长合同有效期。</w:t>
      </w:r>
    </w:p>
    <w:p>
      <w:pPr>
        <w:ind w:firstLine="420" w:firstLineChars="200"/>
        <w:rPr>
          <w:rFonts w:ascii="宋体" w:hAnsi="宋体"/>
          <w:szCs w:val="21"/>
        </w:rPr>
      </w:pPr>
      <w:r>
        <w:rPr>
          <w:rFonts w:hint="eastAsia" w:ascii="宋体" w:hAnsi="宋体"/>
          <w:szCs w:val="21"/>
        </w:rPr>
        <w:t>2、乙方的责任期内，应当履行本合同中约定的义务，因乙方的单方过失造成的经济损失，应当向甲方进行赔偿。</w:t>
      </w:r>
    </w:p>
    <w:p>
      <w:pPr>
        <w:ind w:firstLine="420" w:firstLineChars="200"/>
        <w:rPr>
          <w:rFonts w:ascii="宋体" w:hAnsi="宋体"/>
          <w:szCs w:val="21"/>
        </w:rPr>
      </w:pPr>
      <w:r>
        <w:rPr>
          <w:rFonts w:hint="eastAsia" w:ascii="宋体" w:hAnsi="宋体"/>
          <w:szCs w:val="21"/>
        </w:rPr>
        <w:t>3、乙方对甲方或第三方所提出的问题不能及时核对或答复，导致合同不能全部或部分履行，乙方应承担责任。</w:t>
      </w:r>
    </w:p>
    <w:p>
      <w:pPr>
        <w:ind w:firstLine="420" w:firstLineChars="200"/>
        <w:rPr>
          <w:rFonts w:ascii="宋体" w:hAnsi="宋体"/>
          <w:szCs w:val="21"/>
        </w:rPr>
      </w:pPr>
      <w:r>
        <w:rPr>
          <w:rFonts w:hint="eastAsia" w:ascii="宋体" w:hAnsi="宋体"/>
          <w:szCs w:val="21"/>
        </w:rPr>
        <w:t>4、乙方向甲方提出赔偿要求不能成立时，则应补偿由于该赔偿或其他要求所导致甲方的各种费用的支出。</w:t>
      </w:r>
    </w:p>
    <w:p>
      <w:pPr>
        <w:ind w:firstLine="422" w:firstLineChars="200"/>
        <w:rPr>
          <w:rFonts w:ascii="宋体" w:hAnsi="宋体"/>
          <w:b/>
          <w:bCs/>
          <w:szCs w:val="21"/>
        </w:rPr>
      </w:pPr>
      <w:r>
        <w:rPr>
          <w:rFonts w:hint="eastAsia" w:ascii="宋体" w:hAnsi="宋体"/>
          <w:b/>
          <w:bCs/>
          <w:szCs w:val="21"/>
        </w:rPr>
        <w:t>第十一条  人员要求</w:t>
      </w:r>
    </w:p>
    <w:p>
      <w:pPr>
        <w:ind w:firstLine="420" w:firstLineChars="200"/>
        <w:rPr>
          <w:rFonts w:ascii="宋体" w:hAnsi="宋体"/>
          <w:szCs w:val="21"/>
        </w:rPr>
      </w:pPr>
      <w:r>
        <w:rPr>
          <w:rFonts w:hint="eastAsia" w:ascii="宋体" w:hAnsi="宋体"/>
          <w:szCs w:val="21"/>
        </w:rPr>
        <w:t>1、参加本项目试验的人员必须具有国家和有关部门规定的相应资质。</w:t>
      </w:r>
    </w:p>
    <w:p>
      <w:pPr>
        <w:ind w:firstLine="420" w:firstLineChars="200"/>
        <w:rPr>
          <w:rFonts w:ascii="宋体" w:hAnsi="宋体"/>
          <w:szCs w:val="21"/>
        </w:rPr>
      </w:pPr>
      <w:r>
        <w:rPr>
          <w:rFonts w:hint="eastAsia" w:ascii="宋体" w:hAnsi="宋体"/>
          <w:szCs w:val="21"/>
        </w:rPr>
        <w:t>2、 参加本项目的试验人员的配置必须与投标文件中的服务承诺书和试验服务组织实施方案一致。</w:t>
      </w:r>
    </w:p>
    <w:p>
      <w:pPr>
        <w:ind w:firstLine="420" w:firstLineChars="200"/>
        <w:rPr>
          <w:rFonts w:ascii="宋体" w:hAnsi="宋体"/>
          <w:szCs w:val="21"/>
        </w:rPr>
      </w:pPr>
      <w:r>
        <w:rPr>
          <w:rFonts w:hint="eastAsia" w:ascii="宋体" w:hAnsi="宋体"/>
          <w:szCs w:val="21"/>
        </w:rPr>
        <w:t>3、必须以直属试验人员参与本项目服务，不得使用挂靠队伍。</w:t>
      </w:r>
    </w:p>
    <w:p>
      <w:pPr>
        <w:ind w:firstLine="422" w:firstLineChars="200"/>
        <w:rPr>
          <w:rFonts w:ascii="宋体" w:hAnsi="宋体"/>
          <w:b/>
          <w:bCs/>
          <w:szCs w:val="21"/>
        </w:rPr>
      </w:pPr>
      <w:r>
        <w:rPr>
          <w:rFonts w:hint="eastAsia" w:ascii="宋体" w:hAnsi="宋体"/>
          <w:b/>
          <w:bCs/>
          <w:szCs w:val="21"/>
        </w:rPr>
        <w:t>第十二条  乙方服务工具要求</w:t>
      </w:r>
    </w:p>
    <w:p>
      <w:pPr>
        <w:ind w:firstLine="420" w:firstLineChars="200"/>
        <w:rPr>
          <w:rFonts w:ascii="宋体" w:hAnsi="宋体"/>
          <w:szCs w:val="21"/>
        </w:rPr>
      </w:pPr>
      <w:r>
        <w:rPr>
          <w:rFonts w:hint="eastAsia" w:ascii="宋体" w:hAnsi="宋体"/>
          <w:szCs w:val="21"/>
        </w:rPr>
        <w:t>1、乙方应配备中标项目所需的足够数量的仪器、仪表以及工具等设备。用户不需向乙方提供施工工具和仪器、仪表。</w:t>
      </w:r>
    </w:p>
    <w:p>
      <w:pPr>
        <w:ind w:firstLine="420" w:firstLineChars="200"/>
        <w:rPr>
          <w:rFonts w:ascii="宋体" w:hAnsi="宋体"/>
          <w:szCs w:val="21"/>
        </w:rPr>
      </w:pPr>
      <w:r>
        <w:rPr>
          <w:rFonts w:hint="eastAsia" w:ascii="宋体" w:hAnsi="宋体"/>
          <w:szCs w:val="21"/>
        </w:rPr>
        <w:t>2、乙方在提供服务过程中应自备车辆。</w:t>
      </w:r>
    </w:p>
    <w:p>
      <w:pPr>
        <w:ind w:firstLine="422" w:firstLineChars="200"/>
        <w:rPr>
          <w:rFonts w:ascii="宋体" w:hAnsi="宋体"/>
          <w:b/>
          <w:bCs/>
          <w:szCs w:val="21"/>
        </w:rPr>
      </w:pPr>
      <w:r>
        <w:rPr>
          <w:rFonts w:hint="eastAsia" w:ascii="宋体" w:hAnsi="宋体"/>
          <w:b/>
          <w:bCs/>
          <w:szCs w:val="21"/>
        </w:rPr>
        <w:t>第十三条  保密要求</w:t>
      </w:r>
    </w:p>
    <w:p>
      <w:pPr>
        <w:ind w:firstLine="420" w:firstLineChars="200"/>
        <w:rPr>
          <w:rFonts w:ascii="宋体" w:hAnsi="宋体"/>
          <w:szCs w:val="21"/>
        </w:rPr>
      </w:pPr>
      <w:r>
        <w:rPr>
          <w:rFonts w:hint="eastAsia" w:ascii="宋体" w:hAnsi="宋体"/>
          <w:szCs w:val="21"/>
        </w:rPr>
        <w:t>1、</w:t>
      </w:r>
      <w:r>
        <w:rPr>
          <w:rFonts w:ascii="宋体" w:hAnsi="宋体"/>
          <w:szCs w:val="21"/>
        </w:rPr>
        <w:t>由甲方收集的、开发的、整理的、复制的、研究的和准备的与本合同项下工作有关的所有资料在提供给乙方时，均被视为保密的，不得</w:t>
      </w:r>
      <w:r>
        <w:rPr>
          <w:rFonts w:hint="eastAsia" w:ascii="宋体" w:hAnsi="宋体"/>
          <w:szCs w:val="21"/>
          <w:lang w:val="en-US" w:eastAsia="zh-CN"/>
        </w:rPr>
        <w:t>泄露</w:t>
      </w:r>
      <w:r>
        <w:rPr>
          <w:rFonts w:ascii="宋体" w:hAnsi="宋体"/>
          <w:szCs w:val="21"/>
        </w:rPr>
        <w:t>给除甲方或其指定的代表之外的任何人、企业或公司，不管本合同因何种原因终止，本条款一直约束乙方。</w:t>
      </w:r>
    </w:p>
    <w:p>
      <w:pPr>
        <w:ind w:firstLine="420" w:firstLineChars="200"/>
        <w:rPr>
          <w:rFonts w:ascii="宋体" w:hAnsi="宋体"/>
          <w:szCs w:val="21"/>
        </w:rPr>
      </w:pPr>
      <w:r>
        <w:rPr>
          <w:rFonts w:hint="eastAsia" w:ascii="宋体" w:hAnsi="宋体"/>
          <w:szCs w:val="21"/>
        </w:rPr>
        <w:t>2、</w:t>
      </w:r>
      <w:r>
        <w:rPr>
          <w:rFonts w:ascii="宋体" w:hAnsi="宋体"/>
          <w:szCs w:val="21"/>
        </w:rPr>
        <w:t>乙方在履行合同过程中所获得或接触到的任何</w:t>
      </w:r>
      <w:r>
        <w:rPr>
          <w:rFonts w:hint="eastAsia" w:ascii="宋体" w:hAnsi="宋体"/>
          <w:szCs w:val="21"/>
        </w:rPr>
        <w:t>内部数据资料，未经甲方同意，不得向第三方透露。</w:t>
      </w:r>
    </w:p>
    <w:p>
      <w:pPr>
        <w:ind w:firstLine="420" w:firstLineChars="200"/>
        <w:rPr>
          <w:rFonts w:ascii="宋体" w:hAnsi="宋体"/>
          <w:szCs w:val="21"/>
        </w:rPr>
      </w:pPr>
      <w:r>
        <w:rPr>
          <w:rFonts w:hint="eastAsia" w:ascii="宋体" w:hAnsi="宋体"/>
          <w:szCs w:val="21"/>
        </w:rPr>
        <w:t>3、</w:t>
      </w:r>
      <w:r>
        <w:rPr>
          <w:rFonts w:ascii="宋体" w:hAnsi="宋体"/>
          <w:szCs w:val="21"/>
        </w:rPr>
        <w:t>乙方</w:t>
      </w:r>
      <w:r>
        <w:rPr>
          <w:rFonts w:hint="eastAsia" w:ascii="宋体" w:hAnsi="宋体"/>
          <w:szCs w:val="21"/>
        </w:rPr>
        <w:t>实施项目的一切程序都应符合国家安全、保密的有关规定和标准。</w:t>
      </w:r>
    </w:p>
    <w:p>
      <w:pPr>
        <w:ind w:firstLine="420" w:firstLineChars="200"/>
        <w:rPr>
          <w:rFonts w:ascii="宋体" w:hAnsi="宋体"/>
          <w:szCs w:val="21"/>
        </w:rPr>
      </w:pPr>
      <w:r>
        <w:rPr>
          <w:rFonts w:hint="eastAsia" w:ascii="宋体" w:hAnsi="宋体"/>
          <w:szCs w:val="21"/>
        </w:rPr>
        <w:t>4、</w:t>
      </w:r>
      <w:r>
        <w:rPr>
          <w:rFonts w:ascii="宋体" w:hAnsi="宋体"/>
          <w:szCs w:val="21"/>
        </w:rPr>
        <w:t>乙方</w:t>
      </w:r>
      <w:r>
        <w:rPr>
          <w:rFonts w:hint="eastAsia" w:ascii="宋体" w:hAnsi="宋体"/>
          <w:szCs w:val="21"/>
        </w:rPr>
        <w:t>参加项目的有关人员均需同甲方签订保密协议。</w:t>
      </w:r>
    </w:p>
    <w:p>
      <w:pPr>
        <w:ind w:firstLine="422" w:firstLineChars="200"/>
        <w:rPr>
          <w:rFonts w:ascii="宋体" w:hAnsi="宋体"/>
          <w:b/>
          <w:bCs/>
          <w:szCs w:val="21"/>
        </w:rPr>
      </w:pPr>
      <w:r>
        <w:rPr>
          <w:rFonts w:hint="eastAsia" w:ascii="宋体" w:hAnsi="宋体"/>
          <w:b/>
          <w:bCs/>
          <w:szCs w:val="21"/>
        </w:rPr>
        <w:t xml:space="preserve">第十四条  验收     </w:t>
      </w:r>
    </w:p>
    <w:p>
      <w:pPr>
        <w:ind w:firstLine="420" w:firstLineChars="200"/>
        <w:rPr>
          <w:rFonts w:ascii="宋体" w:hAnsi="宋体"/>
          <w:szCs w:val="21"/>
        </w:rPr>
      </w:pPr>
      <w:r>
        <w:rPr>
          <w:rFonts w:hint="eastAsia" w:ascii="宋体" w:hAnsi="宋体"/>
          <w:szCs w:val="21"/>
        </w:rPr>
        <w:t>1、下列文件的验收分为</w:t>
      </w:r>
      <w:r>
        <w:rPr>
          <w:rFonts w:hint="eastAsia" w:ascii="宋体" w:hAnsi="宋体"/>
          <w:szCs w:val="21"/>
          <w:u w:val="single"/>
        </w:rPr>
        <w:t xml:space="preserve">          三</w:t>
      </w:r>
      <w:r>
        <w:rPr>
          <w:rFonts w:hint="eastAsia" w:ascii="宋体" w:hAnsi="宋体"/>
          <w:szCs w:val="21"/>
        </w:rPr>
        <w:t>个阶段:</w:t>
      </w:r>
    </w:p>
    <w:p>
      <w:pPr>
        <w:ind w:firstLine="420" w:firstLineChars="200"/>
        <w:rPr>
          <w:rFonts w:ascii="宋体" w:hAnsi="宋体"/>
          <w:szCs w:val="21"/>
        </w:rPr>
      </w:pPr>
      <w:r>
        <w:rPr>
          <w:rFonts w:hint="eastAsia" w:ascii="宋体" w:hAnsi="宋体"/>
          <w:szCs w:val="21"/>
        </w:rPr>
        <w:t>2、其余文件和工作由用户组织有关技术人员根据国家和行业有关规范、规程、标准和用户需求直接验收。</w:t>
      </w:r>
    </w:p>
    <w:p>
      <w:pPr>
        <w:ind w:firstLine="420" w:firstLineChars="200"/>
        <w:rPr>
          <w:rFonts w:ascii="宋体" w:hAnsi="宋体"/>
          <w:szCs w:val="21"/>
        </w:rPr>
      </w:pPr>
      <w:r>
        <w:rPr>
          <w:rFonts w:hint="eastAsia" w:ascii="宋体" w:hAnsi="宋体"/>
          <w:szCs w:val="21"/>
        </w:rPr>
        <w:t>3、验收依据为招标文件、投标文件，国家和行业有关规范、规程和标准。</w:t>
      </w:r>
    </w:p>
    <w:p>
      <w:pPr>
        <w:ind w:firstLine="422" w:firstLineChars="200"/>
        <w:rPr>
          <w:rFonts w:ascii="宋体" w:hAnsi="宋体"/>
          <w:b/>
          <w:bCs/>
          <w:szCs w:val="21"/>
        </w:rPr>
      </w:pPr>
      <w:r>
        <w:rPr>
          <w:rFonts w:hint="eastAsia" w:ascii="宋体" w:hAnsi="宋体"/>
          <w:b/>
          <w:bCs/>
          <w:szCs w:val="21"/>
        </w:rPr>
        <w:t>第十五条  付款方式</w:t>
      </w:r>
    </w:p>
    <w:p>
      <w:pPr>
        <w:ind w:firstLine="420" w:firstLineChars="200"/>
        <w:rPr>
          <w:rFonts w:ascii="宋体" w:hAnsi="宋体"/>
          <w:szCs w:val="21"/>
        </w:rPr>
      </w:pPr>
      <w:r>
        <w:rPr>
          <w:rFonts w:hint="eastAsia" w:ascii="宋体" w:hAnsi="宋体"/>
          <w:szCs w:val="21"/>
        </w:rPr>
        <w:t>1、合同签订后   天内乙方向甲方开具合法有效的发票后，甲方于   天内向乙方支付合同总价%的款项。</w:t>
      </w:r>
    </w:p>
    <w:p>
      <w:pPr>
        <w:ind w:firstLine="420" w:firstLineChars="200"/>
        <w:rPr>
          <w:rFonts w:ascii="宋体" w:hAnsi="宋体"/>
          <w:szCs w:val="21"/>
        </w:rPr>
      </w:pPr>
      <w:r>
        <w:rPr>
          <w:rFonts w:hint="eastAsia" w:ascii="宋体" w:hAnsi="宋体"/>
          <w:szCs w:val="21"/>
        </w:rPr>
        <w:t>2、检测完成并提交评估报告后  天内，乙方向甲方开具合法有效发票后 天，甲方向乙方支付合同总价%的款项。</w:t>
      </w:r>
    </w:p>
    <w:p>
      <w:pPr>
        <w:ind w:firstLine="420" w:firstLineChars="200"/>
        <w:rPr>
          <w:rFonts w:ascii="宋体" w:hAnsi="宋体"/>
          <w:szCs w:val="21"/>
        </w:rPr>
      </w:pPr>
      <w:r>
        <w:rPr>
          <w:rFonts w:hint="eastAsia" w:ascii="宋体" w:hAnsi="宋体"/>
          <w:szCs w:val="21"/>
        </w:rPr>
        <w:t>3、报告通过专家评审后，甲方向乙方支付合同总价%的款项。</w:t>
      </w:r>
    </w:p>
    <w:p>
      <w:pPr>
        <w:ind w:firstLine="422" w:firstLineChars="200"/>
        <w:rPr>
          <w:rFonts w:ascii="宋体" w:hAnsi="宋体"/>
          <w:b/>
          <w:bCs/>
          <w:szCs w:val="21"/>
        </w:rPr>
      </w:pPr>
      <w:r>
        <w:rPr>
          <w:rFonts w:hint="eastAsia" w:ascii="宋体" w:hAnsi="宋体"/>
          <w:b/>
          <w:bCs/>
          <w:szCs w:val="21"/>
        </w:rPr>
        <w:t>第十六条  争议解决办法</w:t>
      </w:r>
    </w:p>
    <w:p>
      <w:pPr>
        <w:ind w:firstLine="420" w:firstLineChars="200"/>
        <w:rPr>
          <w:rFonts w:ascii="宋体" w:hAnsi="宋体"/>
          <w:szCs w:val="21"/>
        </w:rPr>
      </w:pPr>
      <w:r>
        <w:rPr>
          <w:rFonts w:hint="eastAsia" w:ascii="宋体" w:hAnsi="宋体"/>
          <w:szCs w:val="21"/>
        </w:rPr>
        <w:t>执行本合同发生的争议，由甲乙双方协商解决，如协商不成的，应提交甲方所在地人民法院诉讼解决。</w:t>
      </w:r>
    </w:p>
    <w:p>
      <w:pPr>
        <w:ind w:firstLine="422" w:firstLineChars="200"/>
        <w:rPr>
          <w:rFonts w:ascii="宋体" w:hAnsi="宋体"/>
          <w:b/>
          <w:bCs/>
          <w:szCs w:val="21"/>
        </w:rPr>
      </w:pPr>
      <w:r>
        <w:rPr>
          <w:rFonts w:hint="eastAsia" w:ascii="宋体" w:hAnsi="宋体"/>
          <w:b/>
          <w:bCs/>
          <w:szCs w:val="21"/>
        </w:rPr>
        <w:t>第十七条  风险责任</w:t>
      </w:r>
    </w:p>
    <w:p>
      <w:pPr>
        <w:ind w:firstLine="420" w:firstLineChars="200"/>
        <w:rPr>
          <w:rFonts w:ascii="宋体" w:hAnsi="宋体"/>
          <w:szCs w:val="21"/>
        </w:rPr>
      </w:pPr>
      <w:r>
        <w:rPr>
          <w:rFonts w:hint="eastAsia" w:ascii="宋体" w:hAnsi="宋体"/>
          <w:szCs w:val="21"/>
        </w:rPr>
        <w:t>１、乙方应完全地按照招标文件的要求和乙方投标文件的承诺完成本项目，出于自身财务、技术、人力等原因导致项目失败的，应承担全部责任。</w:t>
      </w:r>
    </w:p>
    <w:p>
      <w:pPr>
        <w:ind w:firstLine="420" w:firstLineChars="200"/>
        <w:rPr>
          <w:rFonts w:ascii="宋体" w:hAnsi="宋体"/>
          <w:szCs w:val="21"/>
        </w:rPr>
      </w:pPr>
      <w:r>
        <w:rPr>
          <w:rFonts w:hint="eastAsia" w:ascii="宋体" w:hAnsi="宋体"/>
          <w:szCs w:val="21"/>
        </w:rPr>
        <w:t>2、乙方在实施荷载试验过程中应对自身的安全生产负责，若非因甲方原因发生的各种事故甲方不承担任何责任。</w:t>
      </w:r>
    </w:p>
    <w:p>
      <w:pPr>
        <w:ind w:firstLine="422" w:firstLineChars="200"/>
        <w:rPr>
          <w:rFonts w:ascii="宋体" w:hAnsi="宋体"/>
          <w:b/>
          <w:bCs/>
          <w:szCs w:val="21"/>
        </w:rPr>
      </w:pPr>
      <w:r>
        <w:rPr>
          <w:rFonts w:hint="eastAsia" w:ascii="宋体" w:hAnsi="宋体"/>
          <w:b/>
          <w:bCs/>
          <w:szCs w:val="21"/>
        </w:rPr>
        <w:t>第十八条  违约责任</w:t>
      </w:r>
    </w:p>
    <w:p>
      <w:pPr>
        <w:pStyle w:val="20"/>
        <w:spacing w:line="240" w:lineRule="auto"/>
        <w:rPr>
          <w:rFonts w:ascii="宋体" w:hAnsi="宋体"/>
          <w:szCs w:val="21"/>
        </w:rPr>
      </w:pPr>
      <w:r>
        <w:rPr>
          <w:rFonts w:hint="eastAsia" w:ascii="宋体" w:hAnsi="宋体"/>
          <w:szCs w:val="21"/>
        </w:rPr>
        <w:t>１、因乙方原因，未能按规定时间完成有关工作的，每延误一天，甲方可在支付合同余款中扣除合同价款千分之一。</w:t>
      </w:r>
    </w:p>
    <w:p>
      <w:pPr>
        <w:ind w:firstLine="420" w:firstLineChars="200"/>
        <w:rPr>
          <w:rFonts w:ascii="宋体" w:hAnsi="宋体"/>
          <w:szCs w:val="21"/>
        </w:rPr>
      </w:pPr>
      <w:r>
        <w:rPr>
          <w:rFonts w:hint="eastAsia" w:ascii="宋体" w:hAnsi="宋体"/>
          <w:szCs w:val="21"/>
        </w:rPr>
        <w:t>2、由于乙方原因造成试验成果质量低劣，不能满足大纲要求时，应继续完善试验工作，其费用由乙方承担。</w:t>
      </w:r>
    </w:p>
    <w:p>
      <w:pPr>
        <w:ind w:firstLine="420" w:firstLineChars="200"/>
        <w:rPr>
          <w:rFonts w:ascii="宋体" w:hAnsi="宋体"/>
          <w:szCs w:val="21"/>
        </w:rPr>
      </w:pPr>
      <w:r>
        <w:rPr>
          <w:rFonts w:hint="eastAsia" w:ascii="宋体" w:hAnsi="宋体"/>
          <w:szCs w:val="21"/>
        </w:rPr>
        <w:t>3、乙方交付的成果经验收不合格，应于7日内无条件修改，费用由乙方自行承担，在甲方要求整改后再次验收不合格的，甲方有权解除合同、要求乙方返还甲方已支付的合同款项，并有权要求乙方按合同总额   %支付违约金。</w:t>
      </w:r>
    </w:p>
    <w:p>
      <w:pPr>
        <w:ind w:firstLine="420" w:firstLineChars="200"/>
        <w:rPr>
          <w:rFonts w:ascii="宋体" w:hAnsi="宋体"/>
          <w:szCs w:val="21"/>
        </w:rPr>
      </w:pPr>
      <w:r>
        <w:rPr>
          <w:rFonts w:hint="eastAsia" w:ascii="宋体" w:hAnsi="宋体"/>
          <w:szCs w:val="21"/>
        </w:rPr>
        <w:t>4、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pPr>
        <w:ind w:firstLine="420" w:firstLineChars="200"/>
        <w:rPr>
          <w:rFonts w:ascii="宋体" w:hAnsi="宋体"/>
          <w:szCs w:val="21"/>
        </w:rPr>
      </w:pPr>
      <w:r>
        <w:rPr>
          <w:rFonts w:hint="eastAsia" w:ascii="宋体" w:hAnsi="宋体"/>
          <w:szCs w:val="21"/>
        </w:rPr>
        <w:t>5、乙方或其工作人员违反本合同约定的保密义务，甲方有权要求乙方按合同总额   %支付违约金；造成不良影响或对甲方造成损失的，甲方有权要求乙方消除影响，承担赔偿责任，并有权解除合同。</w:t>
      </w:r>
    </w:p>
    <w:p>
      <w:pPr>
        <w:ind w:firstLine="420" w:firstLineChars="200"/>
        <w:rPr>
          <w:rFonts w:ascii="宋体" w:hAnsi="宋体"/>
          <w:szCs w:val="21"/>
        </w:rPr>
      </w:pPr>
      <w:r>
        <w:rPr>
          <w:rFonts w:hint="eastAsia" w:ascii="宋体" w:hAnsi="宋体"/>
          <w:szCs w:val="21"/>
        </w:rPr>
        <w:t>6、因乙方提供的服务成果受到侵权指控或者引发法律纠纷，影响甲方使用服务成果或者导致合同目的不能实现的，甲方有权要求乙方按合同总额   %支付违约金，并有权解除合同。</w:t>
      </w:r>
    </w:p>
    <w:p>
      <w:pPr>
        <w:ind w:firstLine="422" w:firstLineChars="200"/>
        <w:rPr>
          <w:rFonts w:ascii="宋体" w:hAnsi="宋体"/>
          <w:b/>
          <w:bCs/>
          <w:szCs w:val="21"/>
        </w:rPr>
      </w:pPr>
      <w:r>
        <w:rPr>
          <w:rFonts w:hint="eastAsia" w:ascii="宋体" w:hAnsi="宋体"/>
          <w:b/>
          <w:bCs/>
          <w:szCs w:val="21"/>
        </w:rPr>
        <w:t>第十九条  其他</w:t>
      </w:r>
    </w:p>
    <w:p>
      <w:pPr>
        <w:ind w:firstLine="420" w:firstLineChars="200"/>
        <w:rPr>
          <w:rFonts w:hint="eastAsia" w:ascii="宋体" w:hAnsi="宋体"/>
          <w:szCs w:val="21"/>
        </w:rPr>
      </w:pPr>
      <w:r>
        <w:rPr>
          <w:rFonts w:hint="eastAsia" w:ascii="宋体" w:hAnsi="宋体"/>
          <w:szCs w:val="21"/>
        </w:rPr>
        <w:t>1、本协议书与下列文件一起构成合同文件，如下述文件之间有任何抵触、矛盾或歧义，应按以下顺序解释：</w:t>
      </w:r>
    </w:p>
    <w:p>
      <w:pPr>
        <w:ind w:firstLine="420" w:firstLineChars="200"/>
        <w:rPr>
          <w:rFonts w:hint="eastAsia" w:ascii="宋体" w:hAnsi="宋体"/>
          <w:szCs w:val="21"/>
        </w:rPr>
      </w:pPr>
      <w:r>
        <w:rPr>
          <w:rFonts w:hint="eastAsia" w:ascii="宋体" w:hAnsi="宋体"/>
          <w:szCs w:val="21"/>
        </w:rPr>
        <w:t>（1）政府采购合同协议书及其变更、补充协议</w:t>
      </w:r>
    </w:p>
    <w:p>
      <w:pPr>
        <w:ind w:firstLine="420" w:firstLineChars="200"/>
        <w:rPr>
          <w:rFonts w:hint="eastAsia" w:ascii="宋体" w:hAnsi="宋体"/>
          <w:szCs w:val="21"/>
        </w:rPr>
      </w:pPr>
      <w:r>
        <w:rPr>
          <w:rFonts w:hint="eastAsia" w:ascii="宋体" w:hAnsi="宋体"/>
          <w:szCs w:val="21"/>
        </w:rPr>
        <w:t>（2）政府采购合同专用条款</w:t>
      </w:r>
    </w:p>
    <w:p>
      <w:pPr>
        <w:ind w:firstLine="420" w:firstLineChars="200"/>
        <w:rPr>
          <w:rFonts w:hint="eastAsia" w:ascii="宋体" w:hAnsi="宋体"/>
          <w:szCs w:val="21"/>
        </w:rPr>
      </w:pPr>
      <w:r>
        <w:rPr>
          <w:rFonts w:hint="eastAsia" w:ascii="宋体" w:hAnsi="宋体"/>
          <w:szCs w:val="21"/>
        </w:rPr>
        <w:t>（3）政府采购合同通用条款</w:t>
      </w:r>
    </w:p>
    <w:p>
      <w:pPr>
        <w:ind w:firstLine="420" w:firstLineChars="200"/>
        <w:rPr>
          <w:rFonts w:hint="eastAsia" w:ascii="宋体" w:hAnsi="宋体"/>
          <w:szCs w:val="21"/>
        </w:rPr>
      </w:pPr>
      <w:r>
        <w:rPr>
          <w:rFonts w:hint="eastAsia" w:ascii="宋体" w:hAnsi="宋体"/>
          <w:szCs w:val="21"/>
        </w:rPr>
        <w:t>（4）中标（成交）通知书</w:t>
      </w:r>
    </w:p>
    <w:p>
      <w:pPr>
        <w:ind w:firstLine="420" w:firstLineChars="200"/>
        <w:rPr>
          <w:rFonts w:hint="eastAsia" w:ascii="宋体" w:hAnsi="宋体"/>
          <w:szCs w:val="21"/>
        </w:rPr>
      </w:pPr>
      <w:r>
        <w:rPr>
          <w:rFonts w:hint="eastAsia" w:ascii="宋体" w:hAnsi="宋体"/>
          <w:szCs w:val="21"/>
        </w:rPr>
        <w:t>（5）投标（响应）文件</w:t>
      </w:r>
    </w:p>
    <w:p>
      <w:pPr>
        <w:ind w:firstLine="420" w:firstLineChars="200"/>
        <w:rPr>
          <w:rFonts w:hint="eastAsia" w:ascii="宋体" w:hAnsi="宋体"/>
          <w:szCs w:val="21"/>
        </w:rPr>
      </w:pPr>
      <w:r>
        <w:rPr>
          <w:rFonts w:hint="eastAsia" w:ascii="宋体" w:hAnsi="宋体"/>
          <w:szCs w:val="21"/>
        </w:rPr>
        <w:t>（6）采购文件</w:t>
      </w:r>
    </w:p>
    <w:p>
      <w:pPr>
        <w:ind w:firstLine="420" w:firstLineChars="200"/>
        <w:rPr>
          <w:rFonts w:hint="eastAsia" w:ascii="宋体" w:hAnsi="宋体"/>
          <w:szCs w:val="21"/>
        </w:rPr>
      </w:pPr>
      <w:r>
        <w:rPr>
          <w:rFonts w:hint="eastAsia" w:ascii="宋体" w:hAnsi="宋体"/>
          <w:szCs w:val="21"/>
        </w:rPr>
        <w:t>（7）有关技术文件，图纸</w:t>
      </w:r>
    </w:p>
    <w:p>
      <w:pPr>
        <w:ind w:firstLine="420" w:firstLineChars="200"/>
        <w:rPr>
          <w:rFonts w:ascii="宋体" w:hAnsi="宋体"/>
          <w:szCs w:val="21"/>
        </w:rPr>
      </w:pPr>
      <w:r>
        <w:rPr>
          <w:rFonts w:hint="eastAsia" w:ascii="宋体" w:hAnsi="宋体"/>
          <w:szCs w:val="21"/>
        </w:rPr>
        <w:t>（8）国家法律、行政法规和规章制度规定或合同约定的作为合同组成部分的其他文件。</w:t>
      </w:r>
    </w:p>
    <w:p>
      <w:pPr>
        <w:ind w:firstLine="420" w:firstLineChars="200"/>
        <w:rPr>
          <w:rFonts w:ascii="宋体" w:hAnsi="宋体"/>
          <w:szCs w:val="21"/>
        </w:rPr>
      </w:pPr>
      <w:r>
        <w:rPr>
          <w:rFonts w:hint="eastAsia" w:ascii="宋体" w:hAnsi="宋体"/>
          <w:szCs w:val="21"/>
        </w:rPr>
        <w:t>2、下列文件均为本合同的组成部分：</w:t>
      </w:r>
    </w:p>
    <w:p>
      <w:pPr>
        <w:ind w:firstLine="420" w:firstLineChars="200"/>
        <w:rPr>
          <w:rFonts w:ascii="宋体" w:hAnsi="宋体"/>
          <w:szCs w:val="21"/>
        </w:rPr>
      </w:pPr>
      <w:r>
        <w:rPr>
          <w:rFonts w:hint="eastAsia" w:ascii="宋体" w:hAnsi="宋体"/>
          <w:szCs w:val="21"/>
        </w:rPr>
        <w:t>（1）号招标文件、答疑及补充通知；</w:t>
      </w:r>
    </w:p>
    <w:p>
      <w:pPr>
        <w:ind w:firstLine="420" w:firstLineChars="200"/>
        <w:rPr>
          <w:rFonts w:ascii="宋体" w:hAnsi="宋体"/>
          <w:szCs w:val="21"/>
        </w:rPr>
      </w:pPr>
      <w:r>
        <w:rPr>
          <w:rFonts w:hint="eastAsia" w:ascii="宋体" w:hAnsi="宋体"/>
          <w:szCs w:val="21"/>
        </w:rPr>
        <w:t>（2）投标文件；</w:t>
      </w:r>
    </w:p>
    <w:p>
      <w:pPr>
        <w:ind w:firstLine="420" w:firstLineChars="200"/>
        <w:rPr>
          <w:rFonts w:ascii="宋体" w:hAnsi="宋体"/>
          <w:szCs w:val="21"/>
        </w:rPr>
      </w:pPr>
      <w:r>
        <w:rPr>
          <w:rFonts w:hint="eastAsia" w:ascii="宋体" w:hAnsi="宋体"/>
          <w:szCs w:val="21"/>
        </w:rPr>
        <w:t>（3）本合同执行中共同签署的补充与修正文件。</w:t>
      </w:r>
    </w:p>
    <w:p>
      <w:pPr>
        <w:ind w:firstLine="420" w:firstLineChars="200"/>
        <w:rPr>
          <w:rFonts w:ascii="宋体" w:hAnsi="宋体"/>
          <w:szCs w:val="21"/>
        </w:rPr>
      </w:pPr>
      <w:r>
        <w:rPr>
          <w:rFonts w:hint="eastAsia" w:ascii="宋体" w:hAnsi="宋体"/>
          <w:szCs w:val="21"/>
        </w:rPr>
        <w:t>本合同一式份，甲、乙方双方各执份，具有同等法律效力。本合同自双方法人代表签字（盖章）认可之日起生效。</w:t>
      </w:r>
    </w:p>
    <w:p>
      <w:pPr>
        <w:ind w:firstLine="420" w:firstLineChars="200"/>
        <w:rPr>
          <w:rFonts w:ascii="宋体" w:hAnsi="宋体"/>
          <w:szCs w:val="21"/>
        </w:rPr>
      </w:pPr>
      <w:r>
        <w:rPr>
          <w:rFonts w:hint="eastAsia" w:ascii="宋体" w:hAnsi="宋体"/>
          <w:szCs w:val="21"/>
        </w:rPr>
        <w:t>本合同未尽事宜，双方友好协商，达成解决方案，经双方签字后，可作为本合同的有效附件。</w:t>
      </w:r>
    </w:p>
    <w:p>
      <w:pPr>
        <w:ind w:firstLine="420" w:firstLineChars="200"/>
        <w:rPr>
          <w:rFonts w:ascii="宋体" w:hAnsi="宋体"/>
          <w:szCs w:val="21"/>
        </w:rPr>
      </w:pPr>
    </w:p>
    <w:p>
      <w:pPr>
        <w:ind w:firstLine="420" w:firstLineChars="200"/>
        <w:rPr>
          <w:rFonts w:ascii="宋体" w:hAnsi="宋体"/>
          <w:szCs w:val="21"/>
        </w:rPr>
      </w:pPr>
    </w:p>
    <w:p>
      <w:pPr>
        <w:spacing w:line="360" w:lineRule="auto"/>
        <w:ind w:firstLine="560"/>
        <w:jc w:val="left"/>
        <w:rPr>
          <w:rFonts w:ascii="宋体" w:hAnsi="宋体"/>
          <w:szCs w:val="21"/>
        </w:rPr>
      </w:pPr>
      <w:r>
        <w:rPr>
          <w:rFonts w:hint="eastAsia" w:ascii="宋体" w:hAnsi="宋体"/>
          <w:szCs w:val="21"/>
        </w:rPr>
        <w:t>甲方（采购人）：   （盖章）       乙方（供应商）：    （盖章）</w:t>
      </w:r>
    </w:p>
    <w:p>
      <w:pPr>
        <w:spacing w:line="360" w:lineRule="auto"/>
        <w:ind w:firstLine="560"/>
        <w:jc w:val="left"/>
        <w:rPr>
          <w:rFonts w:ascii="宋体" w:hAnsi="宋体"/>
          <w:szCs w:val="21"/>
        </w:rPr>
      </w:pPr>
      <w:r>
        <w:rPr>
          <w:rFonts w:hint="eastAsia" w:ascii="宋体" w:hAnsi="宋体"/>
          <w:szCs w:val="21"/>
        </w:rPr>
        <w:t xml:space="preserve">法定代表人：                     法定代表人： </w:t>
      </w:r>
    </w:p>
    <w:p>
      <w:pPr>
        <w:spacing w:line="360" w:lineRule="auto"/>
        <w:ind w:firstLine="560"/>
        <w:jc w:val="left"/>
        <w:rPr>
          <w:rFonts w:ascii="宋体" w:hAnsi="宋体"/>
          <w:szCs w:val="21"/>
        </w:rPr>
      </w:pPr>
      <w:r>
        <w:rPr>
          <w:rFonts w:hint="eastAsia" w:ascii="宋体" w:hAnsi="宋体"/>
          <w:szCs w:val="21"/>
        </w:rPr>
        <w:t>委托代理人：                     委托代理人：</w:t>
      </w:r>
    </w:p>
    <w:p>
      <w:pPr>
        <w:ind w:firstLine="420" w:firstLineChars="200"/>
        <w:rPr>
          <w:rFonts w:ascii="宋体" w:hAnsi="宋体"/>
          <w:szCs w:val="21"/>
        </w:rPr>
      </w:pPr>
      <w:r>
        <w:rPr>
          <w:rFonts w:hint="eastAsia" w:ascii="宋体" w:hAnsi="宋体"/>
          <w:szCs w:val="21"/>
        </w:rPr>
        <w:t>日期：   年     月    日         日期：   年     月    日</w:t>
      </w:r>
    </w:p>
    <w:p>
      <w:pPr>
        <w:ind w:firstLine="420" w:firstLineChars="200"/>
        <w:rPr>
          <w:rFonts w:ascii="宋体" w:hAnsi="宋体"/>
          <w:szCs w:val="21"/>
        </w:rPr>
      </w:pPr>
    </w:p>
    <w:p>
      <w:pPr>
        <w:ind w:firstLine="420" w:firstLineChars="200"/>
        <w:rPr>
          <w:rFonts w:ascii="宋体" w:hAnsi="宋体"/>
          <w:szCs w:val="21"/>
        </w:rPr>
      </w:pPr>
    </w:p>
    <w:p>
      <w:pPr>
        <w:ind w:firstLine="420" w:firstLineChars="200"/>
        <w:rPr>
          <w:rFonts w:ascii="宋体" w:hAnsi="宋体"/>
          <w:szCs w:val="21"/>
        </w:rPr>
      </w:pPr>
    </w:p>
    <w:p>
      <w:pPr>
        <w:ind w:firstLine="420" w:firstLineChars="200"/>
        <w:rPr>
          <w:rFonts w:ascii="宋体" w:hAnsi="宋体"/>
          <w:szCs w:val="21"/>
        </w:rPr>
      </w:pPr>
    </w:p>
    <w:p>
      <w:pPr>
        <w:ind w:firstLine="420" w:firstLineChars="200"/>
        <w:rPr>
          <w:rFonts w:ascii="宋体" w:hAnsi="宋体"/>
          <w:szCs w:val="21"/>
        </w:rPr>
      </w:pPr>
    </w:p>
    <w:p>
      <w:pPr>
        <w:widowControl/>
        <w:jc w:val="left"/>
        <w:rPr>
          <w:rFonts w:ascii="宋体" w:hAnsi="宋体"/>
          <w:szCs w:val="21"/>
        </w:rPr>
      </w:pPr>
      <w:r>
        <w:rPr>
          <w:rFonts w:ascii="宋体" w:hAnsi="宋体"/>
          <w:szCs w:val="21"/>
        </w:rPr>
        <w:br w:type="page"/>
      </w:r>
    </w:p>
    <w:p>
      <w:pPr>
        <w:pStyle w:val="5"/>
        <w:spacing w:before="120" w:beforeLines="50" w:after="120" w:afterLines="50"/>
        <w:ind w:left="562"/>
        <w:rPr>
          <w:sz w:val="28"/>
          <w:szCs w:val="28"/>
        </w:rPr>
      </w:pPr>
      <w:r>
        <w:rPr>
          <w:rFonts w:hint="eastAsia"/>
          <w:sz w:val="28"/>
          <w:szCs w:val="28"/>
        </w:rPr>
        <w:t>第二册  通用条款（公开招标）</w:t>
      </w:r>
    </w:p>
    <w:p>
      <w:pPr>
        <w:pStyle w:val="5"/>
        <w:numPr>
          <w:ilvl w:val="0"/>
          <w:numId w:val="13"/>
        </w:numPr>
        <w:spacing w:before="120" w:beforeLines="50" w:after="120" w:afterLines="50"/>
        <w:ind w:left="562" w:hanging="562"/>
        <w:rPr>
          <w:sz w:val="28"/>
          <w:szCs w:val="28"/>
        </w:rPr>
      </w:pPr>
      <w:bookmarkStart w:id="48" w:name="_Hlk72399513"/>
      <w:r>
        <w:rPr>
          <w:rFonts w:hint="eastAsia"/>
          <w:sz w:val="28"/>
          <w:szCs w:val="28"/>
        </w:rPr>
        <w:t>总则</w:t>
      </w:r>
    </w:p>
    <w:bookmarkEnd w:id="48"/>
    <w:p>
      <w:pPr>
        <w:rPr>
          <w:rFonts w:ascii="黑体" w:hAnsi="宋体" w:eastAsia="黑体"/>
          <w:sz w:val="24"/>
        </w:rPr>
      </w:pPr>
      <w:r>
        <w:rPr>
          <w:rFonts w:hint="eastAsia" w:ascii="黑体" w:hAnsi="宋体" w:eastAsia="黑体"/>
          <w:sz w:val="24"/>
        </w:rPr>
        <w:t>1. 通用条款说明</w:t>
      </w:r>
    </w:p>
    <w:p>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49" w:name="_Hlk72399729"/>
      <w:r>
        <w:rPr>
          <w:rFonts w:hint="eastAsia" w:ascii="宋体" w:hAnsi="宋体"/>
          <w:szCs w:val="21"/>
        </w:rPr>
        <w:t>如有需要，政府集中采购机构可以对通用条款的内容进行补充。</w:t>
      </w:r>
      <w:bookmarkEnd w:id="49"/>
    </w:p>
    <w:p>
      <w:pPr>
        <w:ind w:firstLine="411" w:firstLineChars="196"/>
        <w:rPr>
          <w:rFonts w:ascii="宋体" w:hAnsi="宋体"/>
          <w:szCs w:val="21"/>
        </w:rPr>
      </w:pPr>
      <w:r>
        <w:rPr>
          <w:rFonts w:hint="eastAsia" w:ascii="宋体" w:hAnsi="宋体"/>
          <w:szCs w:val="21"/>
        </w:rPr>
        <w:t>1.2招标文件分为第一册“专用条款”和第二册“通用条款”。</w:t>
      </w:r>
    </w:p>
    <w:p>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pPr>
        <w:ind w:firstLine="411" w:firstLineChars="196"/>
        <w:rPr>
          <w:rFonts w:ascii="宋体" w:hAnsi="宋体"/>
          <w:szCs w:val="21"/>
        </w:rPr>
      </w:pPr>
      <w:r>
        <w:rPr>
          <w:rFonts w:hint="eastAsia" w:ascii="宋体" w:hAnsi="宋体"/>
          <w:szCs w:val="21"/>
        </w:rPr>
        <w:t>1.5 “专用条款”和“通用条款”表述不一致或有冲突时，以“专用条款”为准。</w:t>
      </w:r>
    </w:p>
    <w:p>
      <w:pPr>
        <w:rPr>
          <w:rFonts w:ascii="黑体" w:hAnsi="宋体" w:eastAsia="黑体"/>
          <w:sz w:val="24"/>
        </w:rPr>
      </w:pPr>
      <w:r>
        <w:rPr>
          <w:rFonts w:hint="eastAsia" w:ascii="黑体" w:hAnsi="宋体" w:eastAsia="黑体"/>
          <w:sz w:val="24"/>
        </w:rPr>
        <w:t>2</w:t>
      </w:r>
      <w:r>
        <w:rPr>
          <w:rFonts w:ascii="黑体" w:hAnsi="宋体" w:eastAsia="黑体"/>
          <w:sz w:val="24"/>
        </w:rPr>
        <w:t>．</w:t>
      </w:r>
      <w:r>
        <w:rPr>
          <w:rFonts w:hint="eastAsia" w:ascii="黑体" w:hAnsi="宋体" w:eastAsia="黑体"/>
          <w:sz w:val="24"/>
        </w:rPr>
        <w:t>招标说明</w:t>
      </w:r>
    </w:p>
    <w:p>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pPr>
        <w:rPr>
          <w:rFonts w:ascii="黑体" w:hAnsi="宋体" w:eastAsia="黑体"/>
          <w:sz w:val="24"/>
        </w:rPr>
      </w:pPr>
      <w:r>
        <w:rPr>
          <w:rFonts w:hint="eastAsia" w:ascii="黑体" w:hAnsi="宋体" w:eastAsia="黑体"/>
          <w:sz w:val="24"/>
        </w:rPr>
        <w:t>3．定义</w:t>
      </w:r>
    </w:p>
    <w:p>
      <w:pPr>
        <w:ind w:firstLine="420" w:firstLineChars="200"/>
        <w:rPr>
          <w:rFonts w:ascii="宋体" w:hAnsi="宋体"/>
          <w:szCs w:val="21"/>
        </w:rPr>
      </w:pPr>
      <w:r>
        <w:rPr>
          <w:rFonts w:ascii="宋体" w:hAnsi="宋体"/>
          <w:szCs w:val="21"/>
        </w:rPr>
        <w:t>招标文件中下列术语应解释为：</w:t>
      </w:r>
    </w:p>
    <w:p>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3.4“评审委员会”是依据《深圳经济特区政府采购条例》《深圳经济特区政府采购条例实施细则》等有关规定组建的专门负责本次招标其评审工作的临时性机构；</w:t>
      </w:r>
    </w:p>
    <w:p>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pPr>
        <w:ind w:firstLine="411" w:firstLineChars="196"/>
        <w:rPr>
          <w:rFonts w:ascii="宋体" w:hAnsi="宋体"/>
          <w:szCs w:val="21"/>
        </w:rPr>
      </w:pPr>
      <w:r>
        <w:rPr>
          <w:rFonts w:hint="eastAsia" w:ascii="宋体" w:hAnsi="宋体"/>
          <w:szCs w:val="21"/>
        </w:rPr>
        <w:t>3.6“合同”指由本次招标所产生的合同或合约文件；</w:t>
      </w:r>
    </w:p>
    <w:p>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szCs w:val="21"/>
        </w:rPr>
        <w:t>深圳公共资源交易中心（深圳交易集团有限公司</w:t>
      </w:r>
      <w:r>
        <w:rPr>
          <w:rFonts w:hint="eastAsia" w:ascii="宋体" w:hAnsi="宋体"/>
          <w:b/>
          <w:bCs/>
          <w:szCs w:val="21"/>
          <w:lang w:val="en-US" w:eastAsia="zh-CN"/>
        </w:rPr>
        <w:t>坪山</w:t>
      </w:r>
      <w:r>
        <w:rPr>
          <w:rFonts w:hint="eastAsia" w:ascii="宋体" w:hAnsi="宋体"/>
          <w:b/>
          <w:bCs/>
          <w:szCs w:val="21"/>
        </w:rPr>
        <w:t>分公司）</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bookmarkStart w:id="50" w:name="_Hlk72398581"/>
      <w:r>
        <w:rPr>
          <w:rFonts w:hint="eastAsia" w:ascii="宋体" w:hAnsi="宋体"/>
          <w:szCs w:val="21"/>
        </w:rPr>
        <w:t>；</w:t>
      </w:r>
      <w:bookmarkEnd w:id="50"/>
    </w:p>
    <w:p>
      <w:pPr>
        <w:ind w:firstLine="411" w:firstLineChars="196"/>
        <w:rPr>
          <w:rFonts w:ascii="宋体" w:hAnsi="宋体"/>
          <w:szCs w:val="21"/>
        </w:rPr>
      </w:pPr>
      <w:r>
        <w:rPr>
          <w:rFonts w:hint="eastAsia" w:ascii="宋体" w:hAnsi="宋体"/>
          <w:szCs w:val="21"/>
        </w:rPr>
        <w:t>3.8“网上投标”指通过</w:t>
      </w:r>
      <w:r>
        <w:rPr>
          <w:rFonts w:hint="eastAsia" w:ascii="宋体" w:hAnsi="宋体"/>
          <w:b/>
          <w:bCs/>
          <w:szCs w:val="21"/>
        </w:rPr>
        <w:t>深圳公共资源交易中心（深圳交易集团有限公司</w:t>
      </w:r>
      <w:r>
        <w:rPr>
          <w:rFonts w:hint="eastAsia" w:ascii="宋体" w:hAnsi="宋体"/>
          <w:b/>
          <w:bCs/>
          <w:szCs w:val="21"/>
          <w:lang w:val="en-US" w:eastAsia="zh-CN"/>
        </w:rPr>
        <w:t>坪山</w:t>
      </w:r>
      <w:r>
        <w:rPr>
          <w:rFonts w:hint="eastAsia" w:ascii="宋体" w:hAnsi="宋体"/>
          <w:b/>
          <w:bCs/>
          <w:szCs w:val="21"/>
        </w:rPr>
        <w:t>分公司）</w:t>
      </w:r>
      <w:r>
        <w:rPr>
          <w:rFonts w:hint="eastAsia" w:ascii="宋体" w:hAnsi="宋体"/>
          <w:szCs w:val="21"/>
        </w:rPr>
        <w:t>网站上传电子投标文件；</w:t>
      </w:r>
    </w:p>
    <w:p>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pPr>
        <w:rPr>
          <w:rFonts w:ascii="黑体" w:hAnsi="宋体" w:eastAsia="黑体"/>
          <w:sz w:val="24"/>
        </w:rPr>
      </w:pPr>
      <w:r>
        <w:rPr>
          <w:rFonts w:hint="eastAsia" w:ascii="黑体" w:hAnsi="宋体" w:eastAsia="黑体"/>
          <w:sz w:val="24"/>
        </w:rPr>
        <w:t xml:space="preserve">4. </w:t>
      </w:r>
      <w:bookmarkStart w:id="51" w:name="_Hlk72398643"/>
      <w:r>
        <w:rPr>
          <w:rFonts w:hint="eastAsia" w:ascii="黑体" w:hAnsi="宋体" w:eastAsia="黑体"/>
          <w:sz w:val="24"/>
        </w:rPr>
        <w:t>政府采购供应商责任</w:t>
      </w:r>
    </w:p>
    <w:p>
      <w:pPr>
        <w:ind w:firstLine="411" w:firstLineChars="196"/>
        <w:rPr>
          <w:rFonts w:ascii="宋体" w:hAnsi="宋体"/>
          <w:szCs w:val="21"/>
        </w:rPr>
      </w:pPr>
      <w:r>
        <w:rPr>
          <w:rFonts w:hint="eastAsia" w:ascii="宋体" w:hAnsi="宋体"/>
          <w:szCs w:val="21"/>
        </w:rPr>
        <w:t>4.1欢迎诚信、有实力和有社会责任心的供应商参与政府采购事业。</w:t>
      </w:r>
    </w:p>
    <w:p>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pPr>
        <w:rPr>
          <w:rFonts w:ascii="黑体" w:hAnsi="宋体" w:eastAsia="黑体"/>
          <w:sz w:val="24"/>
        </w:rPr>
      </w:pPr>
      <w:r>
        <w:rPr>
          <w:rFonts w:hint="eastAsia" w:ascii="黑体" w:hAnsi="宋体" w:eastAsia="黑体"/>
          <w:sz w:val="24"/>
        </w:rPr>
        <w:t>5．投标人参加政府采购的条件</w:t>
      </w:r>
    </w:p>
    <w:p>
      <w:pPr>
        <w:ind w:firstLine="411" w:firstLineChars="196"/>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进行注册并办理电子密钥。《供应商注册及信息变更指引》详见www.szggzy.com网站“交易服务指南-政府采购”</w:t>
      </w:r>
      <w:r>
        <w:rPr>
          <w:rFonts w:hint="eastAsia" w:ascii="宋体" w:hAnsi="宋体"/>
          <w:szCs w:val="21"/>
          <w:lang w:val="en-US" w:eastAsia="zh-CN"/>
        </w:rPr>
        <w:t>。</w:t>
      </w:r>
    </w:p>
    <w:p>
      <w:pPr>
        <w:ind w:firstLine="411" w:firstLineChars="196"/>
        <w:rPr>
          <w:rFonts w:ascii="宋体" w:hAnsi="宋体"/>
          <w:szCs w:val="21"/>
        </w:rPr>
      </w:pPr>
      <w:r>
        <w:rPr>
          <w:rFonts w:hint="eastAsia" w:ascii="宋体" w:hAnsi="宋体"/>
          <w:szCs w:val="21"/>
        </w:rPr>
        <w:t>5.2投标人资格要求</w:t>
      </w:r>
    </w:p>
    <w:p>
      <w:pPr>
        <w:ind w:firstLine="411" w:firstLineChars="196"/>
        <w:rPr>
          <w:rFonts w:ascii="宋体" w:hAnsi="宋体"/>
          <w:szCs w:val="21"/>
        </w:rPr>
      </w:pPr>
      <w:r>
        <w:rPr>
          <w:rFonts w:hint="eastAsia" w:ascii="宋体" w:hAnsi="宋体"/>
          <w:szCs w:val="21"/>
        </w:rPr>
        <w:t>参加本项目的投标人应具备的资格条件详见本项目招标公告中 “投标人资格要求”（即申请人的资格要求）的内容。</w:t>
      </w:r>
    </w:p>
    <w:p>
      <w:pPr>
        <w:ind w:firstLine="411" w:firstLineChars="196"/>
        <w:rPr>
          <w:rFonts w:ascii="宋体" w:hAnsi="宋体"/>
          <w:szCs w:val="21"/>
        </w:rPr>
      </w:pPr>
      <w:r>
        <w:rPr>
          <w:rFonts w:hint="eastAsia" w:ascii="宋体" w:hAnsi="宋体"/>
          <w:szCs w:val="21"/>
        </w:rPr>
        <w:t>5.3联合体投标</w:t>
      </w:r>
    </w:p>
    <w:p>
      <w:pPr>
        <w:ind w:firstLine="411" w:firstLineChars="196"/>
        <w:rPr>
          <w:rFonts w:ascii="宋体" w:hAnsi="宋体"/>
          <w:szCs w:val="21"/>
        </w:rPr>
      </w:pPr>
      <w:r>
        <w:rPr>
          <w:rFonts w:hint="eastAsia" w:ascii="宋体" w:hAnsi="宋体"/>
          <w:szCs w:val="21"/>
        </w:rPr>
        <w:t>5.3.1　以下有关联合体投标的条款仅适用于允许投标人组成联合体投标的项目。</w:t>
      </w:r>
    </w:p>
    <w:p>
      <w:pPr>
        <w:ind w:firstLine="411" w:firstLineChars="196"/>
        <w:rPr>
          <w:rFonts w:ascii="宋体" w:hAnsi="宋体"/>
          <w:szCs w:val="21"/>
        </w:rPr>
      </w:pPr>
      <w:r>
        <w:rPr>
          <w:rFonts w:hint="eastAsia" w:ascii="宋体" w:hAnsi="宋体"/>
          <w:szCs w:val="21"/>
        </w:rPr>
        <w:t>5.3.2  由两个或两个以上的自然人、法人或者其他组织可以组成一个联合体，以一个供应商的身份共同投标时，应符合以下原则：</w:t>
      </w:r>
    </w:p>
    <w:p>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pPr>
        <w:ind w:left="420" w:leftChars="200" w:firstLine="411" w:firstLineChars="196"/>
        <w:rPr>
          <w:rFonts w:ascii="宋体" w:hAnsi="宋体"/>
        </w:rPr>
      </w:pPr>
      <w:r>
        <w:rPr>
          <w:rFonts w:hint="eastAsia" w:ascii="宋体" w:hAnsi="宋体"/>
        </w:rPr>
        <w:t>1、具有独立承担民事责任的能力；</w:t>
      </w:r>
      <w:r>
        <w:rPr>
          <w:rFonts w:ascii="宋体" w:hAnsi="宋体"/>
        </w:rPr>
        <w:t xml:space="preserve"> </w:t>
      </w:r>
    </w:p>
    <w:p>
      <w:pPr>
        <w:ind w:left="420" w:firstLine="411" w:firstLineChars="196"/>
        <w:rPr>
          <w:rFonts w:ascii="宋体" w:hAnsi="宋体"/>
        </w:rPr>
      </w:pPr>
      <w:r>
        <w:rPr>
          <w:rFonts w:hint="eastAsia" w:ascii="宋体" w:hAnsi="宋体"/>
        </w:rPr>
        <w:t>2、有良好的商业信誉和健全的财务会计制度；</w:t>
      </w:r>
      <w:r>
        <w:rPr>
          <w:rFonts w:ascii="宋体" w:hAnsi="宋体"/>
        </w:rPr>
        <w:t xml:space="preserve"> </w:t>
      </w:r>
    </w:p>
    <w:p>
      <w:pPr>
        <w:ind w:left="420" w:leftChars="200" w:firstLine="411" w:firstLineChars="196"/>
        <w:rPr>
          <w:rFonts w:ascii="宋体" w:hAnsi="宋体"/>
        </w:rPr>
      </w:pPr>
      <w:r>
        <w:rPr>
          <w:rFonts w:hint="eastAsia" w:ascii="宋体" w:hAnsi="宋体"/>
        </w:rPr>
        <w:t>3、具有履行合同所必需的设备和专业技术能力；</w:t>
      </w:r>
      <w:r>
        <w:rPr>
          <w:rFonts w:ascii="宋体" w:hAnsi="宋体"/>
        </w:rPr>
        <w:t xml:space="preserve"> </w:t>
      </w:r>
    </w:p>
    <w:p>
      <w:pPr>
        <w:ind w:left="420" w:leftChars="200" w:firstLine="411" w:firstLineChars="196"/>
        <w:rPr>
          <w:rFonts w:ascii="宋体" w:hAnsi="宋体"/>
        </w:rPr>
      </w:pPr>
      <w:r>
        <w:rPr>
          <w:rFonts w:hint="eastAsia" w:ascii="宋体" w:hAnsi="宋体"/>
        </w:rPr>
        <w:t>4、有依法缴纳税收和社会保障资金的良好记录；</w:t>
      </w:r>
      <w:r>
        <w:rPr>
          <w:rFonts w:ascii="宋体" w:hAnsi="宋体"/>
        </w:rPr>
        <w:t xml:space="preserve"> </w:t>
      </w:r>
    </w:p>
    <w:p>
      <w:pPr>
        <w:ind w:left="420" w:leftChars="200" w:firstLine="411" w:firstLineChars="196"/>
        <w:rPr>
          <w:rFonts w:ascii="宋体" w:hAnsi="宋体"/>
        </w:rPr>
      </w:pPr>
      <w:r>
        <w:rPr>
          <w:rFonts w:hint="eastAsia" w:ascii="宋体" w:hAnsi="宋体"/>
        </w:rPr>
        <w:t>5、参加政府采购活动前三年内，在经营活动中没有重大违法记录；</w:t>
      </w:r>
      <w:r>
        <w:rPr>
          <w:rFonts w:ascii="宋体" w:hAnsi="宋体"/>
        </w:rPr>
        <w:t xml:space="preserve"> </w:t>
      </w:r>
    </w:p>
    <w:p>
      <w:pPr>
        <w:ind w:left="420" w:leftChars="200" w:firstLine="411" w:firstLineChars="196"/>
        <w:rPr>
          <w:rFonts w:ascii="宋体" w:hAnsi="宋体"/>
        </w:rPr>
      </w:pPr>
      <w:r>
        <w:rPr>
          <w:rFonts w:hint="eastAsia" w:ascii="宋体" w:hAnsi="宋体"/>
        </w:rPr>
        <w:t>6、法律、行政法规规定的其他条件。</w:t>
      </w:r>
      <w:r>
        <w:rPr>
          <w:rFonts w:ascii="宋体" w:hAnsi="宋体"/>
        </w:rPr>
        <w:t xml:space="preserve"> </w:t>
      </w:r>
    </w:p>
    <w:p>
      <w:pPr>
        <w:ind w:firstLine="411" w:firstLineChars="196"/>
        <w:rPr>
          <w:rFonts w:ascii="宋体" w:hAnsi="宋体"/>
        </w:rPr>
      </w:pPr>
      <w:r>
        <w:rPr>
          <w:rFonts w:hint="eastAsia" w:ascii="宋体" w:hAnsi="宋体"/>
        </w:rPr>
        <w:t>（2）在投标截止前，投标联合体各方均应注册成政府集中采购机构供应商；</w:t>
      </w:r>
    </w:p>
    <w:p>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pPr>
        <w:ind w:firstLine="411" w:firstLineChars="196"/>
        <w:rPr>
          <w:rFonts w:ascii="宋体" w:hAnsi="宋体"/>
        </w:rPr>
      </w:pPr>
      <w:r>
        <w:rPr>
          <w:rFonts w:hint="eastAsia" w:ascii="宋体" w:hAnsi="宋体"/>
        </w:rPr>
        <w:t>（5）投标人的投标文件及中标后签署的合同协议对联合体各方均具法律约束力；</w:t>
      </w:r>
    </w:p>
    <w:p>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pPr>
        <w:ind w:firstLine="411" w:firstLineChars="196"/>
        <w:rPr>
          <w:rFonts w:ascii="宋体" w:hAnsi="宋体"/>
          <w:szCs w:val="21"/>
        </w:rPr>
      </w:pPr>
      <w:r>
        <w:rPr>
          <w:rFonts w:hint="eastAsia" w:ascii="宋体" w:hAnsi="宋体"/>
        </w:rPr>
        <w:t>（9）本通用条款中“投标人”一词亦指联合体各方，专用条款另有规定或说明的除外。</w:t>
      </w:r>
    </w:p>
    <w:p>
      <w:pPr>
        <w:rPr>
          <w:rFonts w:ascii="黑体" w:hAnsi="宋体" w:eastAsia="黑体"/>
          <w:sz w:val="24"/>
        </w:rPr>
      </w:pPr>
      <w:r>
        <w:rPr>
          <w:rFonts w:hint="eastAsia" w:ascii="黑体" w:hAnsi="宋体" w:eastAsia="黑体"/>
          <w:sz w:val="24"/>
        </w:rPr>
        <w:t>6．政策导向</w:t>
      </w:r>
    </w:p>
    <w:p>
      <w:pPr>
        <w:ind w:firstLine="411" w:firstLineChars="196"/>
        <w:rPr>
          <w:rFonts w:ascii="宋体" w:hAnsi="宋体"/>
        </w:rPr>
      </w:pPr>
      <w:r>
        <w:rPr>
          <w:rFonts w:hint="eastAsia" w:ascii="宋体" w:hAnsi="宋体"/>
        </w:rPr>
        <w:t>6.1</w:t>
      </w:r>
      <w:r>
        <w:rPr>
          <w:rFonts w:ascii="宋体" w:hAnsi="宋体"/>
        </w:rPr>
        <w:t xml:space="preserve">  </w:t>
      </w:r>
      <w:r>
        <w:rPr>
          <w:rFonts w:hint="eastAsia" w:ascii="宋体" w:hAnsi="宋体"/>
        </w:rPr>
        <w:t>政府采购扶持贫困地区、中小企业、监狱企业和残疾人福利性单位发展，支持节能减排、环境保护。</w:t>
      </w:r>
    </w:p>
    <w:p>
      <w:pPr>
        <w:ind w:firstLine="405"/>
        <w:rPr>
          <w:rFonts w:hint="eastAsia" w:ascii="宋体" w:hAnsi="宋体"/>
        </w:rPr>
      </w:pPr>
      <w:r>
        <w:rPr>
          <w:rFonts w:hint="eastAsia" w:ascii="宋体" w:hAnsi="宋体"/>
        </w:rPr>
        <w:t>6.2</w:t>
      </w:r>
      <w:r>
        <w:rPr>
          <w:rFonts w:ascii="宋体" w:hAnsi="宋体"/>
        </w:rPr>
        <w:t xml:space="preserve">  </w:t>
      </w:r>
      <w:r>
        <w:rPr>
          <w:rFonts w:hint="eastAsia" w:ascii="宋体" w:hAnsi="宋体"/>
        </w:rPr>
        <w:t>本项目落实深圳市政府采购供应商诚信管理政策要求。</w:t>
      </w:r>
    </w:p>
    <w:p>
      <w:pPr>
        <w:ind w:firstLine="405"/>
        <w:rPr>
          <w:rFonts w:hint="default" w:eastAsia="宋体"/>
          <w:lang w:val="en-US" w:eastAsia="zh-CN"/>
        </w:rPr>
      </w:pPr>
      <w:r>
        <w:rPr>
          <w:rFonts w:hint="eastAsia" w:ascii="宋体" w:hAnsi="宋体"/>
          <w:lang w:val="en-US" w:eastAsia="zh-CN"/>
        </w:rPr>
        <w:t>6.3  本项目支持投标人性别平等的相关政策。</w:t>
      </w:r>
    </w:p>
    <w:p>
      <w:pPr>
        <w:rPr>
          <w:rFonts w:ascii="黑体" w:hAnsi="宋体" w:eastAsia="黑体"/>
          <w:sz w:val="24"/>
        </w:rPr>
      </w:pPr>
      <w:r>
        <w:rPr>
          <w:rFonts w:hint="eastAsia" w:ascii="黑体" w:hAnsi="宋体" w:eastAsia="黑体"/>
          <w:sz w:val="24"/>
        </w:rPr>
        <w:t>7. 本项目若涉及采购货物，则合格的货物及相应服务应满足以下要求：</w:t>
      </w:r>
    </w:p>
    <w:p>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pPr>
        <w:ind w:firstLine="411" w:firstLineChars="196"/>
        <w:rPr>
          <w:rFonts w:ascii="宋体" w:hAnsi="宋体"/>
        </w:rPr>
      </w:pPr>
      <w:r>
        <w:rPr>
          <w:rFonts w:hint="eastAsia" w:ascii="宋体" w:hAnsi="宋体"/>
        </w:rPr>
        <w:t>7.2  国产的货物及其有关服务必须符合中华人民共和国的设计、制造生产标准及行业标准。招标公告有其他要求的，亦应符合其要求。</w:t>
      </w:r>
    </w:p>
    <w:p>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w:t>
      </w:r>
      <w:r>
        <w:rPr>
          <w:rFonts w:ascii="宋体" w:hAnsi="宋体"/>
        </w:rPr>
        <w:t xml:space="preserve">  </w:t>
      </w:r>
      <w:r>
        <w:rPr>
          <w:rFonts w:hint="eastAsia" w:ascii="宋体" w:hAnsi="宋体"/>
        </w:rPr>
        <w:t>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w:t>
      </w:r>
      <w:r>
        <w:rPr>
          <w:rFonts w:ascii="宋体" w:hAnsi="宋体"/>
        </w:rPr>
        <w:t xml:space="preserve">  </w:t>
      </w:r>
      <w:r>
        <w:rPr>
          <w:rFonts w:hint="eastAsia" w:ascii="宋体" w:hAnsi="宋体"/>
        </w:rPr>
        <w:t>投标人</w:t>
      </w:r>
      <w:bookmarkStart w:id="52"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52"/>
    </w:p>
    <w:p>
      <w:pPr>
        <w:ind w:firstLine="411" w:firstLineChars="196"/>
        <w:rPr>
          <w:rFonts w:ascii="宋体" w:hAnsi="宋体"/>
        </w:rPr>
      </w:pPr>
      <w:r>
        <w:rPr>
          <w:rFonts w:hint="eastAsia" w:ascii="宋体" w:hAnsi="宋体"/>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pPr>
        <w:ind w:firstLine="411" w:firstLineChars="196"/>
        <w:rPr>
          <w:rFonts w:ascii="宋体" w:hAnsi="宋体"/>
        </w:rPr>
      </w:pPr>
      <w:r>
        <w:rPr>
          <w:rFonts w:hint="eastAsia" w:ascii="宋体" w:hAnsi="宋体"/>
        </w:rPr>
        <w:t>7.6  工期要求：投标人在投标时对其所投项目应提交交货进度、交货计划等，在合同规定的时间内完成项目实施工作。</w:t>
      </w:r>
    </w:p>
    <w:p>
      <w:pPr>
        <w:ind w:firstLine="411" w:firstLineChars="196"/>
        <w:rPr>
          <w:rFonts w:ascii="宋体" w:hAnsi="宋体"/>
        </w:rPr>
      </w:pPr>
      <w:r>
        <w:rPr>
          <w:rFonts w:hint="eastAsia" w:ascii="宋体" w:hAnsi="宋体"/>
        </w:rPr>
        <w:t>7.7  投标人必须承担的设备运输、安装调试、验收检测和提供设备操作说明书、图纸等其他相关及类似的义务。</w:t>
      </w:r>
    </w:p>
    <w:p>
      <w:pPr>
        <w:rPr>
          <w:rFonts w:ascii="黑体" w:hAnsi="宋体" w:eastAsia="黑体"/>
          <w:sz w:val="24"/>
        </w:rPr>
      </w:pPr>
      <w:r>
        <w:rPr>
          <w:rFonts w:hint="eastAsia" w:ascii="黑体" w:hAnsi="宋体" w:eastAsia="黑体"/>
          <w:sz w:val="24"/>
        </w:rPr>
        <w:t>8．投标费用</w:t>
      </w:r>
    </w:p>
    <w:p>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pPr>
        <w:rPr>
          <w:rFonts w:ascii="黑体" w:hAnsi="宋体" w:eastAsia="黑体"/>
          <w:sz w:val="24"/>
        </w:rPr>
      </w:pPr>
      <w:r>
        <w:rPr>
          <w:rFonts w:hint="eastAsia" w:ascii="黑体" w:hAnsi="宋体" w:eastAsia="黑体"/>
          <w:sz w:val="24"/>
        </w:rPr>
        <w:t>9．踏勘现场</w:t>
      </w:r>
    </w:p>
    <w:p>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pPr>
        <w:ind w:firstLine="411" w:firstLineChars="196"/>
        <w:rPr>
          <w:rFonts w:ascii="宋体" w:hAnsi="宋体"/>
        </w:rPr>
      </w:pPr>
      <w:r>
        <w:rPr>
          <w:rFonts w:hint="eastAsia" w:ascii="宋体" w:hAnsi="宋体"/>
        </w:rPr>
        <w:t>9.3采购人应当通过政府集中采购机构向投标人提供有关现场的书面资料和数据。</w:t>
      </w:r>
    </w:p>
    <w:p>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pPr>
        <w:rPr>
          <w:rFonts w:ascii="宋体" w:hAnsi="宋体"/>
          <w:szCs w:val="21"/>
        </w:rPr>
      </w:pPr>
      <w:r>
        <w:rPr>
          <w:rFonts w:hint="eastAsia" w:ascii="黑体" w:hAnsi="宋体" w:eastAsia="黑体"/>
          <w:sz w:val="24"/>
        </w:rPr>
        <w:t>1</w:t>
      </w:r>
      <w:r>
        <w:rPr>
          <w:rFonts w:ascii="黑体" w:hAnsi="宋体" w:eastAsia="黑体"/>
          <w:sz w:val="24"/>
        </w:rPr>
        <w:t>0</w:t>
      </w:r>
      <w:r>
        <w:rPr>
          <w:rFonts w:hint="eastAsia" w:ascii="黑体" w:hAnsi="宋体" w:eastAsia="黑体"/>
          <w:sz w:val="24"/>
        </w:rPr>
        <w:t>．标前会议</w:t>
      </w:r>
    </w:p>
    <w:p>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51"/>
    <w:p>
      <w:pPr>
        <w:ind w:firstLine="411" w:firstLineChars="196"/>
        <w:rPr>
          <w:rFonts w:ascii="宋体" w:hAnsi="宋体"/>
        </w:rPr>
      </w:pPr>
    </w:p>
    <w:p>
      <w:pPr>
        <w:pStyle w:val="5"/>
        <w:numPr>
          <w:ilvl w:val="0"/>
          <w:numId w:val="13"/>
        </w:numPr>
        <w:spacing w:before="120" w:beforeLines="50" w:after="120" w:afterLines="50"/>
        <w:ind w:left="562" w:hanging="562"/>
        <w:rPr>
          <w:sz w:val="28"/>
          <w:szCs w:val="28"/>
        </w:rPr>
      </w:pPr>
      <w:r>
        <w:rPr>
          <w:rFonts w:hint="eastAsia"/>
          <w:sz w:val="28"/>
          <w:szCs w:val="28"/>
        </w:rPr>
        <w:t>招标文件</w:t>
      </w:r>
    </w:p>
    <w:p>
      <w:pPr>
        <w:rPr>
          <w:rFonts w:ascii="黑体" w:hAnsi="宋体" w:eastAsia="黑体"/>
          <w:sz w:val="24"/>
        </w:rPr>
      </w:pPr>
      <w:r>
        <w:rPr>
          <w:rFonts w:hint="eastAsia" w:ascii="黑体" w:hAnsi="宋体" w:eastAsia="黑体"/>
          <w:sz w:val="24"/>
        </w:rPr>
        <w:t>1</w:t>
      </w:r>
      <w:r>
        <w:rPr>
          <w:rFonts w:ascii="黑体" w:hAnsi="宋体" w:eastAsia="黑体"/>
          <w:sz w:val="24"/>
        </w:rPr>
        <w:t>1</w:t>
      </w:r>
      <w:r>
        <w:rPr>
          <w:rFonts w:hint="eastAsia" w:ascii="黑体" w:hAnsi="宋体" w:eastAsia="黑体"/>
          <w:sz w:val="24"/>
        </w:rPr>
        <w:t>．</w:t>
      </w:r>
      <w:bookmarkStart w:id="53" w:name="_Hlk72399819"/>
      <w:r>
        <w:rPr>
          <w:rFonts w:hint="eastAsia" w:ascii="黑体" w:hAnsi="宋体" w:eastAsia="黑体"/>
          <w:sz w:val="24"/>
        </w:rPr>
        <w:t>招标文件的编制与组成</w:t>
      </w:r>
    </w:p>
    <w:p>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pPr>
        <w:ind w:firstLine="411" w:firstLineChars="196"/>
        <w:rPr>
          <w:rFonts w:ascii="宋体" w:hAnsi="宋体"/>
          <w:szCs w:val="21"/>
        </w:rPr>
      </w:pPr>
      <w:r>
        <w:rPr>
          <w:rFonts w:hint="eastAsia" w:ascii="宋体" w:hAnsi="宋体"/>
          <w:szCs w:val="21"/>
        </w:rPr>
        <w:t>招标文件包括下列内容：</w:t>
      </w:r>
    </w:p>
    <w:p>
      <w:pPr>
        <w:ind w:left="420" w:leftChars="200" w:firstLine="413" w:firstLineChars="196"/>
        <w:rPr>
          <w:rFonts w:ascii="宋体" w:hAnsi="宋体"/>
          <w:b/>
          <w:szCs w:val="21"/>
        </w:rPr>
      </w:pPr>
      <w:r>
        <w:rPr>
          <w:rFonts w:hint="eastAsia" w:ascii="宋体" w:hAnsi="宋体"/>
          <w:b/>
          <w:szCs w:val="21"/>
        </w:rPr>
        <w:t>第一册  专用条款</w:t>
      </w:r>
    </w:p>
    <w:p>
      <w:pPr>
        <w:ind w:left="1079" w:leftChars="514"/>
        <w:rPr>
          <w:rFonts w:ascii="宋体" w:hAnsi="宋体"/>
          <w:b/>
          <w:szCs w:val="21"/>
        </w:rPr>
      </w:pPr>
      <w:r>
        <w:rPr>
          <w:rFonts w:hint="eastAsia" w:ascii="宋体" w:hAnsi="宋体"/>
          <w:b/>
          <w:szCs w:val="21"/>
        </w:rPr>
        <w:t>关键信息</w:t>
      </w:r>
    </w:p>
    <w:p>
      <w:pPr>
        <w:ind w:left="630" w:leftChars="300" w:firstLine="411" w:firstLineChars="196"/>
        <w:rPr>
          <w:rFonts w:ascii="宋体" w:hAnsi="宋体"/>
          <w:szCs w:val="21"/>
        </w:rPr>
      </w:pPr>
      <w:r>
        <w:rPr>
          <w:rFonts w:hint="eastAsia" w:ascii="宋体" w:hAnsi="宋体"/>
          <w:szCs w:val="21"/>
        </w:rPr>
        <w:t>第一章  招标公告</w:t>
      </w:r>
    </w:p>
    <w:p>
      <w:pPr>
        <w:ind w:left="630" w:leftChars="300" w:firstLine="411" w:firstLineChars="196"/>
        <w:rPr>
          <w:rFonts w:ascii="宋体" w:hAnsi="宋体"/>
          <w:szCs w:val="21"/>
        </w:rPr>
      </w:pPr>
      <w:r>
        <w:rPr>
          <w:rFonts w:hint="eastAsia" w:ascii="宋体" w:hAnsi="宋体"/>
          <w:szCs w:val="21"/>
        </w:rPr>
        <w:t>第二章  对通用条款的补充内容及其他关键信息</w:t>
      </w:r>
    </w:p>
    <w:p>
      <w:pPr>
        <w:ind w:left="630" w:leftChars="300" w:firstLine="411" w:firstLineChars="196"/>
        <w:rPr>
          <w:rFonts w:ascii="宋体" w:hAnsi="宋体"/>
          <w:szCs w:val="21"/>
        </w:rPr>
      </w:pPr>
      <w:r>
        <w:rPr>
          <w:rFonts w:hint="eastAsia" w:ascii="宋体" w:hAnsi="宋体"/>
          <w:szCs w:val="21"/>
        </w:rPr>
        <w:t>第三章  用户需求书</w:t>
      </w:r>
    </w:p>
    <w:p>
      <w:pPr>
        <w:ind w:left="630" w:leftChars="300" w:firstLine="411" w:firstLineChars="196"/>
        <w:rPr>
          <w:rFonts w:ascii="宋体" w:hAnsi="宋体"/>
          <w:szCs w:val="21"/>
        </w:rPr>
      </w:pPr>
      <w:r>
        <w:rPr>
          <w:rFonts w:hint="eastAsia"/>
        </w:rPr>
        <w:t xml:space="preserve">第四章 </w:t>
      </w:r>
      <w:r>
        <w:t xml:space="preserve"> </w:t>
      </w:r>
      <w:r>
        <w:rPr>
          <w:rFonts w:hint="eastAsia"/>
        </w:rPr>
        <w:t>投标文件格式及附件</w:t>
      </w:r>
    </w:p>
    <w:p>
      <w:pPr>
        <w:ind w:left="630" w:leftChars="300" w:firstLine="411" w:firstLineChars="196"/>
        <w:rPr>
          <w:rFonts w:ascii="宋体" w:hAnsi="宋体"/>
          <w:szCs w:val="21"/>
        </w:rPr>
      </w:pPr>
      <w:r>
        <w:rPr>
          <w:rFonts w:hint="eastAsia" w:ascii="宋体" w:hAnsi="宋体"/>
          <w:szCs w:val="21"/>
        </w:rPr>
        <w:t>第五章  合同条款及格式</w:t>
      </w:r>
    </w:p>
    <w:p>
      <w:pPr>
        <w:ind w:left="420" w:leftChars="200" w:firstLine="413" w:firstLineChars="196"/>
        <w:rPr>
          <w:rFonts w:ascii="宋体" w:hAnsi="宋体"/>
          <w:b/>
          <w:szCs w:val="21"/>
        </w:rPr>
      </w:pPr>
      <w:r>
        <w:rPr>
          <w:rFonts w:hint="eastAsia" w:ascii="宋体" w:hAnsi="宋体"/>
          <w:b/>
          <w:szCs w:val="21"/>
        </w:rPr>
        <w:t>第二册  通用条款</w:t>
      </w:r>
    </w:p>
    <w:p>
      <w:pPr>
        <w:ind w:left="630" w:leftChars="300" w:firstLine="411" w:firstLineChars="196"/>
        <w:rPr>
          <w:rFonts w:ascii="宋体" w:hAnsi="宋体"/>
          <w:szCs w:val="21"/>
        </w:rPr>
      </w:pPr>
      <w:r>
        <w:rPr>
          <w:rFonts w:hint="eastAsia" w:ascii="宋体" w:hAnsi="宋体"/>
          <w:szCs w:val="21"/>
        </w:rPr>
        <w:t>第一章  总则</w:t>
      </w:r>
    </w:p>
    <w:p>
      <w:pPr>
        <w:ind w:left="630" w:leftChars="300" w:firstLine="411" w:firstLineChars="196"/>
        <w:rPr>
          <w:rFonts w:ascii="宋体" w:hAnsi="宋体"/>
          <w:szCs w:val="21"/>
        </w:rPr>
      </w:pPr>
      <w:r>
        <w:rPr>
          <w:rFonts w:hint="eastAsia" w:ascii="宋体" w:hAnsi="宋体"/>
          <w:szCs w:val="21"/>
        </w:rPr>
        <w:t>第二章  招标文件</w:t>
      </w:r>
    </w:p>
    <w:p>
      <w:pPr>
        <w:ind w:left="630" w:leftChars="300" w:firstLine="411" w:firstLineChars="196"/>
        <w:rPr>
          <w:rFonts w:ascii="宋体" w:hAnsi="宋体"/>
          <w:szCs w:val="21"/>
        </w:rPr>
      </w:pPr>
      <w:r>
        <w:rPr>
          <w:rFonts w:hint="eastAsia" w:ascii="宋体" w:hAnsi="宋体"/>
          <w:szCs w:val="21"/>
        </w:rPr>
        <w:t>第三章  投标文件的编制</w:t>
      </w:r>
    </w:p>
    <w:p>
      <w:pPr>
        <w:ind w:left="630" w:leftChars="300" w:firstLine="411" w:firstLineChars="196"/>
        <w:rPr>
          <w:rFonts w:ascii="宋体" w:hAnsi="宋体"/>
          <w:szCs w:val="21"/>
        </w:rPr>
      </w:pPr>
      <w:r>
        <w:rPr>
          <w:rFonts w:hint="eastAsia" w:ascii="宋体" w:hAnsi="宋体"/>
          <w:szCs w:val="21"/>
        </w:rPr>
        <w:t>第四章  投标文件的递交</w:t>
      </w:r>
    </w:p>
    <w:p>
      <w:pPr>
        <w:ind w:left="630" w:leftChars="300" w:firstLine="411" w:firstLineChars="196"/>
        <w:rPr>
          <w:rFonts w:ascii="宋体" w:hAnsi="宋体"/>
          <w:szCs w:val="21"/>
        </w:rPr>
      </w:pPr>
      <w:r>
        <w:rPr>
          <w:rFonts w:hint="eastAsia" w:ascii="宋体" w:hAnsi="宋体"/>
          <w:szCs w:val="21"/>
        </w:rPr>
        <w:t>第五章  开标</w:t>
      </w:r>
    </w:p>
    <w:p>
      <w:pPr>
        <w:ind w:left="630" w:leftChars="300" w:firstLine="411" w:firstLineChars="196"/>
        <w:rPr>
          <w:rFonts w:ascii="宋体" w:hAnsi="宋体"/>
          <w:szCs w:val="21"/>
        </w:rPr>
      </w:pPr>
      <w:r>
        <w:rPr>
          <w:rFonts w:hint="eastAsia" w:ascii="宋体" w:hAnsi="宋体"/>
          <w:szCs w:val="21"/>
        </w:rPr>
        <w:t>第六章  评审要求</w:t>
      </w:r>
    </w:p>
    <w:p>
      <w:pPr>
        <w:ind w:left="630" w:leftChars="300" w:firstLine="411" w:firstLineChars="196"/>
        <w:rPr>
          <w:rFonts w:ascii="宋体" w:hAnsi="宋体"/>
          <w:szCs w:val="21"/>
        </w:rPr>
      </w:pPr>
      <w:r>
        <w:rPr>
          <w:rFonts w:hint="eastAsia" w:ascii="宋体" w:hAnsi="宋体"/>
          <w:szCs w:val="21"/>
        </w:rPr>
        <w:t>第七章  评审程序及评审方法</w:t>
      </w:r>
    </w:p>
    <w:p>
      <w:pPr>
        <w:ind w:left="630" w:leftChars="300" w:firstLine="411" w:firstLineChars="196"/>
        <w:rPr>
          <w:rFonts w:ascii="宋体" w:hAnsi="宋体"/>
          <w:szCs w:val="21"/>
        </w:rPr>
      </w:pPr>
      <w:r>
        <w:rPr>
          <w:rFonts w:hint="eastAsia" w:ascii="宋体" w:hAnsi="宋体"/>
          <w:szCs w:val="21"/>
        </w:rPr>
        <w:t>第八章  定标及公示</w:t>
      </w:r>
    </w:p>
    <w:p>
      <w:pPr>
        <w:ind w:left="630" w:leftChars="300" w:firstLine="411" w:firstLineChars="196"/>
        <w:rPr>
          <w:rFonts w:ascii="宋体" w:hAnsi="宋体"/>
          <w:szCs w:val="21"/>
        </w:rPr>
      </w:pPr>
      <w:r>
        <w:rPr>
          <w:rFonts w:hint="eastAsia" w:ascii="宋体" w:hAnsi="宋体"/>
          <w:szCs w:val="21"/>
        </w:rPr>
        <w:t>第九章  公开招标失败的后续处理</w:t>
      </w:r>
    </w:p>
    <w:p>
      <w:pPr>
        <w:ind w:left="630" w:leftChars="300" w:firstLine="411" w:firstLineChars="196"/>
        <w:rPr>
          <w:rFonts w:ascii="宋体" w:hAnsi="宋体"/>
          <w:szCs w:val="21"/>
        </w:rPr>
      </w:pPr>
      <w:r>
        <w:rPr>
          <w:rFonts w:hint="eastAsia" w:ascii="宋体" w:hAnsi="宋体"/>
          <w:szCs w:val="21"/>
        </w:rPr>
        <w:t>第十章  合同的授予与备案</w:t>
      </w:r>
    </w:p>
    <w:p>
      <w:pPr>
        <w:ind w:left="630" w:leftChars="300" w:firstLine="411" w:firstLineChars="196"/>
        <w:rPr>
          <w:rFonts w:ascii="宋体" w:hAnsi="宋体"/>
          <w:szCs w:val="21"/>
        </w:rPr>
      </w:pPr>
      <w:r>
        <w:rPr>
          <w:rFonts w:hint="eastAsia" w:ascii="宋体" w:hAnsi="宋体"/>
          <w:szCs w:val="21"/>
        </w:rPr>
        <w:t>第十一章  质疑处理</w:t>
      </w:r>
    </w:p>
    <w:p>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 投标人</w:t>
      </w:r>
      <w:r>
        <w:rPr>
          <w:rFonts w:hint="eastAsia" w:ascii="宋体" w:hAnsi="宋体"/>
          <w:color w:val="FF0000"/>
          <w:szCs w:val="21"/>
          <w:lang w:val="en-US" w:eastAsia="zh-CN"/>
        </w:rPr>
        <w:t>登录</w:t>
      </w:r>
      <w:r>
        <w:rPr>
          <w:rFonts w:hint="eastAsia" w:ascii="宋体" w:hAnsi="宋体"/>
          <w:color w:val="FF0000"/>
          <w:szCs w:val="21"/>
        </w:rPr>
        <w:t>深圳政府采购智慧平台（http://zfcg.szggzy.com:8081/）</w:t>
      </w:r>
      <w:r>
        <w:rPr>
          <w:rFonts w:hint="eastAsia" w:ascii="宋体" w:hAnsi="宋体"/>
          <w:szCs w:val="21"/>
        </w:rPr>
        <w:t>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pPr>
        <w:ind w:firstLine="411" w:firstLineChars="196"/>
        <w:rPr>
          <w:rFonts w:hint="eastAsia"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pPr>
        <w:pStyle w:val="8"/>
        <w:ind w:firstLine="420" w:firstLineChars="200"/>
      </w:pPr>
      <w:r>
        <w:rPr>
          <w:rFonts w:hint="eastAsia" w:ascii="宋体" w:hAnsi="宋体" w:eastAsia="宋体" w:cs="Times New Roman"/>
          <w:b w:val="0"/>
          <w:bCs w:val="0"/>
          <w:kern w:val="2"/>
          <w:sz w:val="21"/>
          <w:szCs w:val="24"/>
          <w:lang w:val="en-US" w:eastAsia="zh-CN" w:bidi="ar-SA"/>
        </w:rPr>
        <w:t>11.4</w:t>
      </w:r>
      <w:r>
        <w:rPr>
          <w:rFonts w:hint="eastAsia" w:ascii="宋体" w:hAnsi="宋体" w:cs="Times New Roman"/>
          <w:b w:val="0"/>
          <w:bCs w:val="0"/>
          <w:kern w:val="2"/>
          <w:sz w:val="21"/>
          <w:szCs w:val="24"/>
          <w:lang w:val="en-US" w:eastAsia="zh-CN" w:bidi="ar-SA"/>
        </w:rPr>
        <w:t>招标文件所称“原件</w:t>
      </w:r>
      <w:r>
        <w:rPr>
          <w:rFonts w:hint="eastAsia" w:ascii="宋体" w:hAnsi="宋体" w:eastAsia="宋体" w:cs="Times New Roman"/>
          <w:b w:val="0"/>
          <w:bCs w:val="0"/>
          <w:kern w:val="2"/>
          <w:sz w:val="21"/>
          <w:szCs w:val="24"/>
          <w:lang w:val="en-US" w:eastAsia="zh-CN" w:bidi="ar-SA"/>
        </w:rPr>
        <w:t>备查</w:t>
      </w:r>
      <w:r>
        <w:rPr>
          <w:rFonts w:hint="eastAsia" w:ascii="宋体" w:hAnsi="宋体" w:cs="Times New Roman"/>
          <w:b w:val="0"/>
          <w:bCs w:val="0"/>
          <w:kern w:val="2"/>
          <w:sz w:val="21"/>
          <w:szCs w:val="24"/>
          <w:lang w:val="en-US" w:eastAsia="zh-CN" w:bidi="ar-SA"/>
        </w:rPr>
        <w:t>”，</w:t>
      </w:r>
      <w:r>
        <w:rPr>
          <w:rFonts w:hint="eastAsia" w:ascii="宋体" w:hAnsi="宋体" w:eastAsia="宋体" w:cs="Times New Roman"/>
          <w:b w:val="0"/>
          <w:bCs w:val="0"/>
          <w:kern w:val="2"/>
          <w:sz w:val="21"/>
          <w:szCs w:val="24"/>
          <w:lang w:val="en-US" w:eastAsia="zh-CN" w:bidi="ar-SA"/>
        </w:rPr>
        <w:t>是指在项目产生质疑、投诉等阶段，主管部门、采购人、代理机构、评审委员会等可以要求供应商提供原件进行核查。</w:t>
      </w:r>
    </w:p>
    <w:p>
      <w:pPr>
        <w:rPr>
          <w:rFonts w:ascii="黑体" w:hAnsi="宋体" w:eastAsia="黑体"/>
          <w:sz w:val="24"/>
        </w:rPr>
      </w:pPr>
      <w:r>
        <w:rPr>
          <w:rFonts w:hint="eastAsia" w:ascii="黑体" w:hAnsi="宋体" w:eastAsia="黑体"/>
          <w:sz w:val="24"/>
        </w:rPr>
        <w:t>1</w:t>
      </w:r>
      <w:r>
        <w:rPr>
          <w:rFonts w:ascii="黑体" w:hAnsi="宋体" w:eastAsia="黑体"/>
          <w:sz w:val="24"/>
        </w:rPr>
        <w:t>2</w:t>
      </w:r>
      <w:r>
        <w:rPr>
          <w:rFonts w:hint="eastAsia" w:ascii="黑体" w:hAnsi="宋体" w:eastAsia="黑体"/>
          <w:sz w:val="24"/>
        </w:rPr>
        <w:t>．招标文件的澄清</w:t>
      </w:r>
    </w:p>
    <w:p>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.2投标人如对招标文件内容有疑问，应当在招标公告规定的澄清（提问）截止时间前以网上提问的形式通过网上政府采购系统提交政府集中采购机构。</w:t>
      </w:r>
    </w:p>
    <w:p>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pPr>
        <w:rPr>
          <w:rFonts w:ascii="黑体" w:hAnsi="宋体" w:eastAsia="黑体"/>
          <w:sz w:val="24"/>
        </w:rPr>
      </w:pPr>
      <w:r>
        <w:rPr>
          <w:rFonts w:ascii="黑体" w:hAnsi="宋体" w:eastAsia="黑体"/>
          <w:sz w:val="24"/>
        </w:rPr>
        <w:t>1</w:t>
      </w:r>
      <w:r>
        <w:rPr>
          <w:rFonts w:hint="eastAsia" w:ascii="黑体" w:hAnsi="宋体" w:eastAsia="黑体"/>
          <w:sz w:val="24"/>
        </w:rPr>
        <w:t>3．招标文件的修改</w:t>
      </w:r>
    </w:p>
    <w:p>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w:t>
      </w:r>
      <w:r>
        <w:rPr>
          <w:rFonts w:hint="eastAsia" w:ascii="宋体" w:hAnsi="宋体"/>
          <w:color w:val="FF0000"/>
          <w:szCs w:val="21"/>
          <w:lang w:eastAsia="zh-CN"/>
        </w:rPr>
        <w:t>，</w:t>
      </w:r>
      <w:r>
        <w:rPr>
          <w:rFonts w:hint="eastAsia" w:ascii="宋体" w:hAnsi="宋体"/>
          <w:color w:val="FF0000"/>
          <w:szCs w:val="21"/>
          <w:lang w:val="en-US" w:eastAsia="zh-CN"/>
        </w:rPr>
        <w:t>投标人应当登录</w:t>
      </w:r>
      <w:r>
        <w:rPr>
          <w:rFonts w:hint="eastAsia" w:ascii="宋体" w:hAnsi="宋体"/>
          <w:color w:val="FF0000"/>
          <w:szCs w:val="21"/>
        </w:rPr>
        <w:t>深圳政府采购智慧平台（http://zfcg.szggzy.com:8081/）下载</w:t>
      </w:r>
      <w:r>
        <w:rPr>
          <w:rFonts w:hint="eastAsia" w:ascii="宋体" w:hAnsi="宋体"/>
          <w:color w:val="FF0000"/>
          <w:szCs w:val="21"/>
          <w:lang w:val="en-US" w:eastAsia="zh-CN"/>
        </w:rPr>
        <w:t>最新的</w:t>
      </w:r>
      <w:r>
        <w:rPr>
          <w:rFonts w:hint="eastAsia" w:ascii="宋体" w:hAnsi="宋体"/>
          <w:color w:val="FF0000"/>
          <w:szCs w:val="21"/>
        </w:rPr>
        <w:t>招标文件</w:t>
      </w:r>
      <w:r>
        <w:rPr>
          <w:rFonts w:hint="eastAsia" w:ascii="宋体" w:hAnsi="宋体"/>
          <w:szCs w:val="21"/>
        </w:rPr>
        <w:t>。当招标文件、修改补充通知、招标文件澄清答复内容相互矛盾时，以最后发出的内容为准。</w:t>
      </w:r>
    </w:p>
    <w:p>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53"/>
    </w:p>
    <w:p>
      <w:pPr>
        <w:rPr>
          <w:rFonts w:ascii="宋体" w:hAnsi="宋体"/>
          <w:szCs w:val="21"/>
        </w:rPr>
      </w:pPr>
    </w:p>
    <w:p>
      <w:pPr>
        <w:pStyle w:val="5"/>
        <w:numPr>
          <w:ilvl w:val="0"/>
          <w:numId w:val="13"/>
        </w:numPr>
        <w:spacing w:before="120" w:beforeLines="50" w:after="120" w:afterLines="50"/>
        <w:ind w:left="562" w:hanging="562"/>
        <w:rPr>
          <w:sz w:val="28"/>
          <w:szCs w:val="28"/>
        </w:rPr>
      </w:pPr>
      <w:r>
        <w:rPr>
          <w:rFonts w:hint="eastAsia"/>
          <w:sz w:val="28"/>
          <w:szCs w:val="28"/>
        </w:rPr>
        <w:t>投标文件的编制</w:t>
      </w:r>
    </w:p>
    <w:p>
      <w:pPr>
        <w:rPr>
          <w:rFonts w:ascii="黑体" w:hAnsi="宋体" w:eastAsia="黑体"/>
          <w:sz w:val="24"/>
        </w:rPr>
      </w:pPr>
      <w:r>
        <w:rPr>
          <w:rFonts w:hint="eastAsia" w:ascii="黑体" w:hAnsi="宋体" w:eastAsia="黑体"/>
          <w:sz w:val="24"/>
        </w:rPr>
        <w:t>14．</w:t>
      </w:r>
      <w:bookmarkStart w:id="54" w:name="_Hlk72400236"/>
      <w:r>
        <w:rPr>
          <w:rFonts w:hint="eastAsia" w:ascii="黑体" w:hAnsi="宋体" w:eastAsia="黑体"/>
          <w:sz w:val="24"/>
        </w:rPr>
        <w:t>投标文件的语言及度量单位</w:t>
      </w:r>
    </w:p>
    <w:p>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54"/>
    <w:p>
      <w:pPr>
        <w:rPr>
          <w:rFonts w:ascii="黑体" w:hAnsi="宋体" w:eastAsia="黑体"/>
          <w:sz w:val="24"/>
        </w:rPr>
      </w:pPr>
      <w:r>
        <w:rPr>
          <w:rFonts w:hint="eastAsia" w:ascii="黑体" w:hAnsi="宋体" w:eastAsia="黑体"/>
          <w:sz w:val="24"/>
        </w:rPr>
        <w:t>15．</w:t>
      </w:r>
      <w:bookmarkStart w:id="55" w:name="_Hlk72401567"/>
      <w:r>
        <w:rPr>
          <w:rFonts w:hint="eastAsia" w:ascii="黑体" w:hAnsi="宋体" w:eastAsia="黑体"/>
          <w:sz w:val="24"/>
        </w:rPr>
        <w:t>投标文件的组成</w:t>
      </w:r>
    </w:p>
    <w:p>
      <w:pPr>
        <w:ind w:firstLine="411" w:firstLineChars="196"/>
        <w:rPr>
          <w:rFonts w:ascii="宋体" w:hAnsi="宋体"/>
          <w:szCs w:val="21"/>
        </w:rPr>
      </w:pPr>
      <w:r>
        <w:rPr>
          <w:rFonts w:hint="eastAsia" w:ascii="宋体" w:hAnsi="宋体"/>
          <w:szCs w:val="21"/>
        </w:rPr>
        <w:t>具体内容在招标文件专用条款中进行规定。</w:t>
      </w:r>
    </w:p>
    <w:p>
      <w:pPr>
        <w:rPr>
          <w:rFonts w:ascii="黑体" w:hAnsi="宋体" w:eastAsia="黑体"/>
          <w:sz w:val="24"/>
        </w:rPr>
      </w:pPr>
      <w:r>
        <w:rPr>
          <w:rFonts w:ascii="黑体" w:hAnsi="宋体" w:eastAsia="黑体"/>
          <w:sz w:val="24"/>
        </w:rPr>
        <w:t>16．投标文件格式</w:t>
      </w:r>
    </w:p>
    <w:p>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pPr>
        <w:rPr>
          <w:rFonts w:ascii="黑体" w:hAnsi="宋体" w:eastAsia="黑体"/>
          <w:sz w:val="24"/>
        </w:rPr>
      </w:pPr>
      <w:r>
        <w:rPr>
          <w:rFonts w:hint="eastAsia" w:ascii="黑体" w:hAnsi="宋体" w:eastAsia="黑体"/>
          <w:sz w:val="24"/>
        </w:rPr>
        <w:t>17．投标货币</w:t>
      </w:r>
    </w:p>
    <w:p>
      <w:pPr>
        <w:ind w:firstLine="411" w:firstLineChars="196"/>
        <w:rPr>
          <w:rFonts w:ascii="宋体" w:hAnsi="宋体"/>
          <w:szCs w:val="21"/>
        </w:rPr>
      </w:pPr>
      <w:r>
        <w:rPr>
          <w:rFonts w:hint="eastAsia" w:ascii="宋体" w:hAnsi="宋体"/>
          <w:szCs w:val="21"/>
        </w:rPr>
        <w:t>本项目的投标报价应以人民币计。</w:t>
      </w:r>
    </w:p>
    <w:bookmarkEnd w:id="55"/>
    <w:p>
      <w:pPr>
        <w:rPr>
          <w:rFonts w:ascii="黑体" w:hAnsi="宋体" w:eastAsia="黑体"/>
          <w:sz w:val="24"/>
        </w:rPr>
      </w:pPr>
      <w:r>
        <w:rPr>
          <w:rFonts w:hint="eastAsia" w:ascii="黑体" w:hAnsi="宋体" w:eastAsia="黑体"/>
          <w:sz w:val="24"/>
        </w:rPr>
        <w:t>18．</w:t>
      </w:r>
      <w:bookmarkStart w:id="56" w:name="_Hlk72401735"/>
      <w:r>
        <w:rPr>
          <w:rFonts w:hint="eastAsia" w:ascii="黑体" w:hAnsi="宋体" w:eastAsia="黑体"/>
          <w:sz w:val="24"/>
        </w:rPr>
        <w:t>证明投标文件投标技术方案的合格性和符合招标文件规定的文件要求</w:t>
      </w:r>
    </w:p>
    <w:p>
      <w:pPr>
        <w:ind w:firstLine="411" w:firstLineChars="196"/>
        <w:rPr>
          <w:rFonts w:ascii="宋体" w:hAnsi="宋体"/>
          <w:szCs w:val="21"/>
        </w:rPr>
      </w:pPr>
      <w:r>
        <w:rPr>
          <w:rFonts w:hint="eastAsia" w:ascii="宋体" w:hAnsi="宋体"/>
          <w:szCs w:val="21"/>
        </w:rPr>
        <w:t>18</w:t>
      </w:r>
      <w:r>
        <w:rPr>
          <w:rFonts w:ascii="宋体" w:hAnsi="宋体"/>
          <w:szCs w:val="21"/>
        </w:rPr>
        <w:t xml:space="preserve">.1 </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pPr>
        <w:ind w:firstLine="411" w:firstLineChars="196"/>
        <w:rPr>
          <w:rFonts w:ascii="宋体" w:hAnsi="宋体"/>
          <w:szCs w:val="21"/>
        </w:rPr>
      </w:pPr>
      <w:r>
        <w:rPr>
          <w:rFonts w:hint="eastAsia" w:ascii="宋体" w:hAnsi="宋体"/>
          <w:szCs w:val="21"/>
        </w:rPr>
        <w:t>18.2.1主要技术指标和性能的详细说明。</w:t>
      </w:r>
    </w:p>
    <w:p>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56"/>
    <w:p>
      <w:pPr>
        <w:rPr>
          <w:rFonts w:ascii="黑体" w:hAnsi="宋体" w:eastAsia="黑体"/>
          <w:sz w:val="24"/>
        </w:rPr>
      </w:pPr>
      <w:r>
        <w:rPr>
          <w:rFonts w:hint="eastAsia" w:ascii="黑体" w:hAnsi="宋体" w:eastAsia="黑体"/>
          <w:sz w:val="24"/>
        </w:rPr>
        <w:t>19．</w:t>
      </w:r>
      <w:bookmarkStart w:id="57" w:name="_Hlk72402034"/>
      <w:r>
        <w:rPr>
          <w:rFonts w:hint="eastAsia" w:ascii="黑体" w:hAnsi="宋体" w:eastAsia="黑体"/>
          <w:sz w:val="24"/>
        </w:rPr>
        <w:t>投标文件其他证明文件的要求</w:t>
      </w:r>
    </w:p>
    <w:p>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58" w:name="_Hlk71407299"/>
      <w:r>
        <w:rPr>
          <w:rFonts w:hint="eastAsia" w:ascii="宋体" w:hAnsi="宋体"/>
          <w:szCs w:val="21"/>
        </w:rPr>
        <w:t>若投标人未按要求提供证明材料或提供的是部分证明材料或提供不清晰的扫描件（或照片）的，采购人</w:t>
      </w:r>
      <w:r>
        <w:rPr>
          <w:rFonts w:hint="eastAsia" w:ascii="宋体" w:hAnsi="宋体"/>
          <w:szCs w:val="21"/>
          <w:lang w:eastAsia="zh-CN"/>
        </w:rPr>
        <w:t>、</w:t>
      </w:r>
      <w:r>
        <w:rPr>
          <w:rFonts w:hint="eastAsia" w:ascii="宋体" w:hAnsi="宋体"/>
          <w:szCs w:val="21"/>
        </w:rPr>
        <w:t>代理机构</w:t>
      </w:r>
      <w:r>
        <w:rPr>
          <w:rFonts w:hint="eastAsia" w:ascii="宋体" w:hAnsi="宋体"/>
          <w:szCs w:val="21"/>
          <w:lang w:val="en-US" w:eastAsia="zh-CN"/>
        </w:rPr>
        <w:t>以及</w:t>
      </w:r>
      <w:r>
        <w:rPr>
          <w:rFonts w:hint="eastAsia" w:ascii="宋体" w:hAnsi="宋体"/>
          <w:szCs w:val="21"/>
        </w:rPr>
        <w:t>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58"/>
    <w:p>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围不需提供的，供应商应做书面说明并提供证明文件，否则该证书无效），则该投标人提供年审证明的可按原资质（资格）投标；若投标人正在申报上一级别资质（资格），在未获批准之前，仍按原级别资质（资格）投标。</w:t>
      </w:r>
    </w:p>
    <w:p>
      <w:pPr>
        <w:rPr>
          <w:rFonts w:ascii="黑体" w:hAnsi="宋体" w:eastAsia="黑体"/>
          <w:sz w:val="24"/>
        </w:rPr>
      </w:pPr>
      <w:r>
        <w:rPr>
          <w:rFonts w:hint="eastAsia" w:ascii="黑体" w:hAnsi="宋体" w:eastAsia="黑体"/>
          <w:sz w:val="24"/>
        </w:rPr>
        <w:t>20．投标有效期</w:t>
      </w:r>
    </w:p>
    <w:bookmarkEnd w:id="57"/>
    <w:p>
      <w:pPr>
        <w:ind w:firstLine="411" w:firstLineChars="196"/>
        <w:rPr>
          <w:rFonts w:ascii="宋体" w:hAnsi="宋体"/>
          <w:szCs w:val="21"/>
        </w:rPr>
      </w:pPr>
      <w:bookmarkStart w:id="59"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59"/>
    <w:p>
      <w:pPr>
        <w:rPr>
          <w:rFonts w:ascii="黑体" w:hAnsi="宋体" w:eastAsia="黑体"/>
          <w:sz w:val="24"/>
        </w:rPr>
      </w:pPr>
      <w:r>
        <w:rPr>
          <w:rFonts w:hint="eastAsia" w:ascii="黑体" w:hAnsi="宋体" w:eastAsia="黑体"/>
          <w:sz w:val="24"/>
        </w:rPr>
        <w:t>21．</w:t>
      </w:r>
      <w:bookmarkStart w:id="60" w:name="_Hlk72402325"/>
      <w:r>
        <w:rPr>
          <w:rFonts w:hint="eastAsia" w:ascii="黑体" w:hAnsi="宋体" w:eastAsia="黑体"/>
          <w:sz w:val="24"/>
        </w:rPr>
        <w:t xml:space="preserve">关于投标保证金 </w:t>
      </w:r>
    </w:p>
    <w:p>
      <w:pPr>
        <w:rPr>
          <w:rFonts w:ascii="宋体" w:hAnsi="宋体"/>
          <w:szCs w:val="21"/>
        </w:rPr>
      </w:pPr>
      <w:r>
        <w:rPr>
          <w:rFonts w:hint="eastAsia" w:ascii="宋体" w:hAnsi="宋体"/>
          <w:szCs w:val="21"/>
        </w:rPr>
        <w:t xml:space="preserve">    21.1 </w:t>
      </w:r>
      <w:r>
        <w:rPr>
          <w:rFonts w:hint="eastAsia"/>
        </w:rPr>
        <w:t>根据《深圳市财政局关于调整政府采购投标（响应）保证金管理政策的通知》（深财购〔2021〕51号）文的规定，本项目不收取投标保证金。</w:t>
      </w:r>
    </w:p>
    <w:p>
      <w:pPr>
        <w:rPr>
          <w:rFonts w:ascii="黑体" w:hAnsi="宋体" w:eastAsia="黑体"/>
          <w:sz w:val="24"/>
        </w:rPr>
      </w:pPr>
      <w:r>
        <w:rPr>
          <w:rFonts w:hint="eastAsia" w:ascii="黑体" w:hAnsi="宋体" w:eastAsia="黑体"/>
          <w:sz w:val="24"/>
        </w:rPr>
        <w:t>22．投标人的替代方案</w:t>
      </w:r>
    </w:p>
    <w:p>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w:t>
      </w:r>
      <w:r>
        <w:rPr>
          <w:rFonts w:hint="eastAsia" w:ascii="宋体" w:hAnsi="宋体"/>
          <w:szCs w:val="21"/>
          <w:lang w:eastAsia="zh-CN"/>
        </w:rPr>
        <w:t>其他</w:t>
      </w:r>
      <w:r>
        <w:rPr>
          <w:rFonts w:hint="eastAsia" w:ascii="宋体" w:hAnsi="宋体"/>
          <w:szCs w:val="21"/>
        </w:rPr>
        <w:t>详细资料。</w:t>
      </w:r>
    </w:p>
    <w:bookmarkEnd w:id="60"/>
    <w:p>
      <w:pPr>
        <w:rPr>
          <w:rFonts w:ascii="黑体" w:hAnsi="宋体" w:eastAsia="黑体"/>
          <w:sz w:val="24"/>
        </w:rPr>
      </w:pPr>
      <w:r>
        <w:rPr>
          <w:rFonts w:hint="eastAsia" w:ascii="黑体" w:hAnsi="宋体" w:eastAsia="黑体"/>
          <w:sz w:val="24"/>
        </w:rPr>
        <w:t>23．</w:t>
      </w:r>
      <w:bookmarkStart w:id="61"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深圳智慧采购平台投标文件制作专用软件.zip】。</w:t>
      </w:r>
    </w:p>
    <w:p>
      <w:pPr>
        <w:ind w:firstLine="411" w:firstLineChars="196"/>
        <w:rPr>
          <w:rFonts w:ascii="宋体" w:hAnsi="宋体"/>
        </w:rPr>
      </w:pPr>
      <w:r>
        <w:rPr>
          <w:rFonts w:hint="eastAsia" w:ascii="宋体" w:hAnsi="宋体"/>
        </w:rPr>
        <w:t>23.2投标人在使用《投标书编制软件》编制投标书时须注意：</w:t>
      </w:r>
    </w:p>
    <w:p>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pPr>
        <w:ind w:firstLine="411" w:firstLineChars="196"/>
        <w:rPr>
          <w:rFonts w:ascii="宋体" w:hAnsi="宋体"/>
        </w:rPr>
      </w:pPr>
      <w:r>
        <w:rPr>
          <w:rFonts w:hint="eastAsia" w:ascii="宋体" w:hAnsi="宋体"/>
        </w:rPr>
        <w:t>23.2.3要求用《投标书编制软件》编制投标书的包，不能用其它方式编制投标书。编制投标文件时，电脑须连通互联网。</w:t>
      </w:r>
    </w:p>
    <w:p>
      <w:pPr>
        <w:ind w:firstLine="411" w:firstLineChars="196"/>
        <w:rPr>
          <w:rFonts w:ascii="宋体" w:hAnsi="宋体"/>
        </w:rPr>
      </w:pPr>
      <w:r>
        <w:rPr>
          <w:rFonts w:hint="eastAsia" w:ascii="宋体" w:hAnsi="宋体"/>
        </w:rPr>
        <w:t>23.2.4投标文件不能带病毒。政府集中采购机构将用专业杀毒软件对投标文件进行病毒检测，如果这两种软件均报告发现病毒，则政府集中采购机构认为该投标文件带病毒。</w:t>
      </w:r>
    </w:p>
    <w:p>
      <w:pPr>
        <w:ind w:firstLine="411" w:firstLineChars="196"/>
        <w:rPr>
          <w:rFonts w:ascii="宋体" w:hAnsi="宋体"/>
        </w:rPr>
      </w:pPr>
      <w:r>
        <w:rPr>
          <w:rFonts w:hint="eastAsia" w:ascii="宋体" w:hAnsi="宋体"/>
        </w:rPr>
        <w:t>23.2.5完整填写“投标关键信息”，如下图所示：</w:t>
      </w:r>
    </w:p>
    <w:p>
      <w:pPr>
        <w:rPr>
          <w:rFonts w:ascii="宋体" w:hAnsi="宋体"/>
        </w:rPr>
      </w:pPr>
      <w:r>
        <w:rPr>
          <w:rFonts w:ascii="宋体" w:hAnsi="宋体"/>
        </w:rPr>
        <w:drawing>
          <wp:inline distT="0" distB="0" distL="0" distR="0">
            <wp:extent cx="5279390" cy="2719070"/>
            <wp:effectExtent l="0" t="0" r="3810" b="11430"/>
            <wp:docPr id="7" name="图片 9"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图形用户界面, 应用程序&#10;&#10;描述已自动生成"/>
                    <pic:cNvPicPr>
                      <a:picLocks noChangeAspect="1" noChangeArrowheads="1"/>
                    </pic:cNvPicPr>
                  </pic:nvPicPr>
                  <pic:blipFill>
                    <a:blip r:embed="rId8"/>
                    <a:srcRect/>
                    <a:stretch>
                      <a:fillRect/>
                    </a:stretch>
                  </pic:blipFill>
                  <pic:spPr>
                    <a:xfrm>
                      <a:off x="0" y="0"/>
                      <a:ext cx="5279390" cy="2719070"/>
                    </a:xfrm>
                    <a:prstGeom prst="rect">
                      <a:avLst/>
                    </a:prstGeom>
                    <a:noFill/>
                    <a:ln w="9525">
                      <a:noFill/>
                      <a:miter lim="800000"/>
                      <a:headEnd/>
                      <a:tailEnd/>
                    </a:ln>
                  </pic:spPr>
                </pic:pic>
              </a:graphicData>
            </a:graphic>
          </wp:inline>
        </w:drawing>
      </w:r>
    </w:p>
    <w:p>
      <w:pPr>
        <w:widowControl/>
        <w:jc w:val="left"/>
        <w:rPr>
          <w:rFonts w:ascii="宋体" w:hAnsi="宋体" w:cs="宋体"/>
          <w:kern w:val="0"/>
          <w:sz w:val="24"/>
        </w:rPr>
      </w:pPr>
    </w:p>
    <w:p>
      <w:pPr>
        <w:ind w:firstLine="413" w:firstLineChars="196"/>
        <w:rPr>
          <w:rFonts w:ascii="宋体" w:hAnsi="宋体"/>
          <w:b/>
        </w:rPr>
      </w:pPr>
      <w:r>
        <w:rPr>
          <w:rFonts w:hint="eastAsia" w:ascii="宋体" w:hAnsi="宋体"/>
          <w:b/>
        </w:rPr>
        <w:t>备注：上述“开标一览表”中的“投标</w:t>
      </w:r>
      <w:r>
        <w:rPr>
          <w:rFonts w:hint="eastAsia" w:ascii="宋体" w:hAnsi="宋体"/>
          <w:b/>
          <w:lang w:val="en-US" w:eastAsia="zh-CN"/>
        </w:rPr>
        <w:t>报价</w:t>
      </w:r>
      <w:r>
        <w:rPr>
          <w:rFonts w:hint="eastAsia" w:ascii="宋体" w:hAnsi="宋体"/>
          <w:b/>
        </w:rPr>
        <w:t>”将作为价格分计算依据；</w:t>
      </w:r>
      <w:r>
        <w:rPr>
          <w:rFonts w:hint="eastAsia" w:ascii="宋体" w:hAnsi="宋体"/>
          <w:b/>
          <w:lang w:eastAsia="zh-CN"/>
        </w:rPr>
        <w:t>其他</w:t>
      </w:r>
      <w:r>
        <w:rPr>
          <w:rFonts w:hint="eastAsia" w:ascii="宋体" w:hAnsi="宋体"/>
          <w:b/>
        </w:rPr>
        <w:t>信息仅是对投标文件相关内容的概括性表述，不作为评审依据。</w:t>
      </w:r>
    </w:p>
    <w:p>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w:t>
      </w:r>
      <w:r>
        <w:rPr>
          <w:rFonts w:hint="eastAsia" w:ascii="宋体" w:hAnsi="宋体"/>
          <w:b/>
          <w:lang w:val="en-US" w:eastAsia="zh-CN"/>
        </w:rPr>
        <w:t>或电子营业执照</w:t>
      </w:r>
      <w:r>
        <w:rPr>
          <w:rFonts w:hint="eastAsia" w:ascii="宋体" w:hAnsi="宋体"/>
          <w:b/>
        </w:rPr>
        <w:t>进行加密，否则视同未盖公章，将导致投标文件无效。</w:t>
      </w:r>
    </w:p>
    <w:p>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pPr>
        <w:ind w:firstLine="411" w:firstLineChars="196"/>
        <w:rPr>
          <w:rFonts w:ascii="宋体" w:hAnsi="宋体"/>
        </w:rPr>
      </w:pPr>
      <w:r>
        <w:rPr>
          <w:rFonts w:hint="eastAsia" w:ascii="宋体" w:hAnsi="宋体"/>
        </w:rPr>
        <w:t>23.3电报、电话、传真形式的投标概不接受。</w:t>
      </w:r>
    </w:p>
    <w:p>
      <w:pPr>
        <w:ind w:firstLine="413" w:firstLineChars="196"/>
        <w:rPr>
          <w:rFonts w:ascii="宋体" w:hAnsi="宋体"/>
          <w:b/>
        </w:rPr>
      </w:pPr>
      <w:r>
        <w:rPr>
          <w:rFonts w:hint="eastAsia" w:ascii="宋体" w:hAnsi="宋体"/>
          <w:b/>
        </w:rPr>
        <w:t>23.4经投标人电子密钥</w:t>
      </w:r>
      <w:r>
        <w:rPr>
          <w:rFonts w:hint="eastAsia" w:ascii="宋体" w:hAnsi="宋体"/>
          <w:b/>
          <w:lang w:val="en-US" w:eastAsia="zh-CN"/>
        </w:rPr>
        <w:t>或电子营业执照</w:t>
      </w:r>
      <w:r>
        <w:rPr>
          <w:rFonts w:hint="eastAsia" w:ascii="宋体" w:hAnsi="宋体"/>
          <w:b/>
        </w:rPr>
        <w:t>加密的投标文件无须盖章或签字，</w:t>
      </w:r>
      <w:r>
        <w:rPr>
          <w:rFonts w:hint="eastAsia" w:ascii="宋体" w:hAnsi="宋体"/>
        </w:rPr>
        <w:t>专用条款另有要求的除外。</w:t>
      </w:r>
    </w:p>
    <w:p>
      <w:pPr>
        <w:ind w:firstLine="413" w:firstLineChars="196"/>
        <w:rPr>
          <w:rFonts w:ascii="宋体" w:hAnsi="宋体"/>
        </w:rPr>
      </w:pPr>
      <w:r>
        <w:rPr>
          <w:rFonts w:hint="eastAsia" w:ascii="宋体" w:hAnsi="宋体"/>
          <w:b/>
        </w:rPr>
        <w:t>23.5</w:t>
      </w:r>
      <w:r>
        <w:rPr>
          <w:rFonts w:hint="eastAsia" w:ascii="宋体" w:hAnsi="宋体"/>
        </w:rPr>
        <w:t xml:space="preserve"> 各类资格（资质）文件提供扫描件，专用条款另有要求的除外。</w:t>
      </w:r>
      <w:bookmarkEnd w:id="61"/>
    </w:p>
    <w:p>
      <w:pPr>
        <w:ind w:firstLine="411" w:firstLineChars="196"/>
        <w:rPr>
          <w:rFonts w:ascii="宋体" w:hAnsi="宋体"/>
          <w:szCs w:val="21"/>
        </w:rPr>
      </w:pPr>
    </w:p>
    <w:p>
      <w:pPr>
        <w:pStyle w:val="5"/>
        <w:numPr>
          <w:ilvl w:val="0"/>
          <w:numId w:val="13"/>
        </w:numPr>
        <w:spacing w:before="120" w:beforeLines="50" w:after="120" w:afterLines="50"/>
        <w:ind w:left="562" w:hanging="562"/>
        <w:rPr>
          <w:sz w:val="28"/>
          <w:szCs w:val="28"/>
        </w:rPr>
      </w:pPr>
      <w:r>
        <w:rPr>
          <w:rFonts w:hint="eastAsia"/>
          <w:sz w:val="28"/>
          <w:szCs w:val="28"/>
        </w:rPr>
        <w:t>投标文件的递交</w:t>
      </w:r>
    </w:p>
    <w:p>
      <w:pPr>
        <w:rPr>
          <w:rFonts w:ascii="黑体" w:hAnsi="宋体" w:eastAsia="黑体"/>
          <w:sz w:val="24"/>
        </w:rPr>
      </w:pPr>
      <w:bookmarkStart w:id="62" w:name="_Hlk72405459"/>
      <w:r>
        <w:rPr>
          <w:rFonts w:hint="eastAsia" w:ascii="黑体" w:hAnsi="宋体" w:eastAsia="黑体"/>
          <w:sz w:val="24"/>
        </w:rPr>
        <w:t>24．投标文件的保密</w:t>
      </w:r>
    </w:p>
    <w:p>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w:t>
      </w:r>
      <w:r>
        <w:rPr>
          <w:rFonts w:hint="eastAsia" w:ascii="宋体" w:hAnsi="宋体"/>
          <w:lang w:val="en-US" w:eastAsia="zh-CN"/>
        </w:rPr>
        <w:t>投</w:t>
      </w:r>
      <w:r>
        <w:rPr>
          <w:rFonts w:hint="eastAsia" w:ascii="宋体" w:hAnsi="宋体"/>
        </w:rPr>
        <w:t>标文件自动进行加密，此加密程序确保投标文件在到达投标截止时间后才能解密查看。在加密过程中，请按照软件提示进行操作。加密界面如下图所示：</w:t>
      </w:r>
    </w:p>
    <w:p>
      <w:pPr>
        <w:ind w:firstLine="411" w:firstLineChars="196"/>
        <w:rPr>
          <w:rFonts w:ascii="宋体" w:hAnsi="宋体"/>
        </w:rPr>
      </w:pPr>
    </w:p>
    <w:p>
      <w:pPr>
        <w:rPr>
          <w:rFonts w:ascii="宋体" w:hAnsi="宋体"/>
        </w:rPr>
      </w:pPr>
      <w:r>
        <w:rPr>
          <w:rFonts w:ascii="宋体" w:hAnsi="宋体"/>
        </w:rPr>
        <w:drawing>
          <wp:inline distT="0" distB="0" distL="0" distR="0">
            <wp:extent cx="5279390" cy="2719070"/>
            <wp:effectExtent l="0" t="0" r="3810" b="11430"/>
            <wp:docPr id="10" name="图片 7"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图形用户界面, 应用程序&#10;&#10;描述已自动生成"/>
                    <pic:cNvPicPr>
                      <a:picLocks noChangeAspect="1" noChangeArrowheads="1"/>
                    </pic:cNvPicPr>
                  </pic:nvPicPr>
                  <pic:blipFill>
                    <a:blip r:embed="rId8"/>
                    <a:srcRect/>
                    <a:stretch>
                      <a:fillRect/>
                    </a:stretch>
                  </pic:blipFill>
                  <pic:spPr>
                    <a:xfrm>
                      <a:off x="0" y="0"/>
                      <a:ext cx="5279390" cy="2719070"/>
                    </a:xfrm>
                    <a:prstGeom prst="rect">
                      <a:avLst/>
                    </a:prstGeom>
                    <a:noFill/>
                    <a:ln w="9525">
                      <a:noFill/>
                      <a:miter lim="800000"/>
                      <a:headEnd/>
                      <a:tailEnd/>
                    </a:ln>
                  </pic:spPr>
                </pic:pic>
              </a:graphicData>
            </a:graphic>
          </wp:inline>
        </w:drawing>
      </w:r>
    </w:p>
    <w:p>
      <w:pPr>
        <w:ind w:firstLine="411" w:firstLineChars="196"/>
        <w:rPr>
          <w:rFonts w:ascii="宋体" w:hAnsi="宋体"/>
        </w:rPr>
      </w:pPr>
    </w:p>
    <w:p>
      <w:pPr>
        <w:rPr>
          <w:rFonts w:ascii="宋体" w:hAnsi="宋体"/>
        </w:rPr>
      </w:pPr>
      <w:r>
        <w:rPr>
          <w:rFonts w:ascii="宋体" w:hAnsi="宋体"/>
        </w:rPr>
        <w:drawing>
          <wp:inline distT="0" distB="0" distL="0" distR="0">
            <wp:extent cx="5279390" cy="2727325"/>
            <wp:effectExtent l="0" t="0" r="3810" b="3175"/>
            <wp:docPr id="13" name="图片 8"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图形用户界面&#10;&#10;描述已自动生成"/>
                    <pic:cNvPicPr>
                      <a:picLocks noChangeAspect="1" noChangeArrowheads="1"/>
                    </pic:cNvPicPr>
                  </pic:nvPicPr>
                  <pic:blipFill>
                    <a:blip r:embed="rId9"/>
                    <a:srcRect/>
                    <a:stretch>
                      <a:fillRect/>
                    </a:stretch>
                  </pic:blipFill>
                  <pic:spPr>
                    <a:xfrm>
                      <a:off x="0" y="0"/>
                      <a:ext cx="5279390" cy="2727325"/>
                    </a:xfrm>
                    <a:prstGeom prst="rect">
                      <a:avLst/>
                    </a:prstGeom>
                    <a:noFill/>
                    <a:ln w="9525">
                      <a:noFill/>
                      <a:miter lim="800000"/>
                      <a:headEnd/>
                      <a:tailEnd/>
                    </a:ln>
                  </pic:spPr>
                </pic:pic>
              </a:graphicData>
            </a:graphic>
          </wp:inline>
        </w:drawing>
      </w:r>
    </w:p>
    <w:p>
      <w:pPr>
        <w:ind w:firstLine="411" w:firstLineChars="196"/>
        <w:rPr>
          <w:rFonts w:ascii="宋体" w:hAnsi="宋体"/>
        </w:rPr>
      </w:pPr>
    </w:p>
    <w:p>
      <w:pPr>
        <w:widowControl/>
        <w:jc w:val="left"/>
        <w:rPr>
          <w:sz w:val="24"/>
        </w:rPr>
      </w:pPr>
    </w:p>
    <w:p>
      <w:pPr>
        <w:rPr>
          <w:rFonts w:ascii="宋体" w:hAnsi="宋体"/>
          <w:b/>
        </w:rPr>
      </w:pPr>
      <w:r>
        <w:rPr>
          <w:rFonts w:hint="eastAsia" w:ascii="宋体" w:hAnsi="宋体"/>
        </w:rPr>
        <w:t xml:space="preserve">   </w:t>
      </w:r>
      <w:r>
        <w:rPr>
          <w:rFonts w:hint="eastAsia" w:ascii="宋体" w:hAnsi="宋体"/>
          <w:b/>
        </w:rPr>
        <w:t xml:space="preserve"> 24.2若采购项目出现延期情况：</w:t>
      </w:r>
    </w:p>
    <w:p>
      <w:pPr>
        <w:ind w:firstLine="422" w:firstLineChars="200"/>
        <w:rPr>
          <w:rFonts w:ascii="黑体" w:hAnsi="宋体" w:eastAsia="黑体"/>
          <w:b/>
          <w:sz w:val="24"/>
        </w:rPr>
      </w:pPr>
      <w:r>
        <w:rPr>
          <w:rFonts w:hint="eastAsia" w:ascii="宋体" w:hAnsi="宋体"/>
          <w:b/>
        </w:rPr>
        <w:t>如果供下载的招标文件（后缀名为.szczf）有更新，投标人必须重新下载招标文件、重新制作投标文件、重新加密投标文件、重新上传投标文件；如果供下载的招标文件（后缀名为.szczf）没有更新，投标人必须重新加密投标文件、重新上传投标文件（是否重新制作投标文件根据项目实际情况定）。否则，投标人自行承担投标文件无法解密导致投标无效的后果。</w:t>
      </w:r>
    </w:p>
    <w:p>
      <w:pPr>
        <w:rPr>
          <w:rFonts w:ascii="黑体" w:hAnsi="宋体" w:eastAsia="黑体"/>
          <w:sz w:val="24"/>
        </w:rPr>
      </w:pPr>
      <w:r>
        <w:rPr>
          <w:rFonts w:hint="eastAsia" w:ascii="黑体" w:hAnsi="宋体" w:eastAsia="黑体"/>
          <w:sz w:val="24"/>
        </w:rPr>
        <w:t>25．上传投标文件及投标截止日期</w:t>
      </w:r>
    </w:p>
    <w:p>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w:t>
      </w:r>
      <w:r>
        <w:rPr>
          <w:rFonts w:hint="eastAsia" w:ascii="宋体" w:hAnsi="宋体"/>
          <w:lang w:val="en-US" w:eastAsia="zh-CN"/>
        </w:rPr>
        <w:t>采购公告中的技术支持电话</w:t>
      </w:r>
      <w:r>
        <w:rPr>
          <w:rFonts w:hint="eastAsia" w:ascii="宋体" w:hAnsi="宋体"/>
        </w:rPr>
        <w:t>。</w:t>
      </w:r>
    </w:p>
    <w:p>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pPr>
        <w:ind w:firstLine="411" w:firstLineChars="196"/>
        <w:rPr>
          <w:rFonts w:ascii="宋体" w:hAnsi="宋体"/>
        </w:rPr>
      </w:pPr>
    </w:p>
    <w:bookmarkEnd w:id="62"/>
    <w:p>
      <w:pPr>
        <w:rPr>
          <w:rFonts w:ascii="黑体" w:hAnsi="宋体" w:eastAsia="黑体"/>
          <w:sz w:val="24"/>
        </w:rPr>
      </w:pPr>
      <w:r>
        <w:rPr>
          <w:rFonts w:hint="eastAsia" w:ascii="黑体" w:hAnsi="宋体" w:eastAsia="黑体"/>
          <w:sz w:val="24"/>
        </w:rPr>
        <w:t>26. 样品、现场演示、方案讲解</w:t>
      </w:r>
    </w:p>
    <w:p>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pPr>
        <w:rPr>
          <w:rFonts w:ascii="黑体" w:hAnsi="宋体" w:eastAsia="黑体"/>
          <w:sz w:val="24"/>
        </w:rPr>
      </w:pPr>
      <w:bookmarkStart w:id="63" w:name="_Hlk72428346"/>
      <w:r>
        <w:rPr>
          <w:rFonts w:ascii="黑体" w:hAnsi="宋体" w:eastAsia="黑体"/>
          <w:sz w:val="24"/>
        </w:rPr>
        <w:t>2</w:t>
      </w:r>
      <w:r>
        <w:rPr>
          <w:rFonts w:hint="eastAsia" w:ascii="黑体" w:hAnsi="宋体" w:eastAsia="黑体"/>
          <w:sz w:val="24"/>
        </w:rPr>
        <w:t>7．</w:t>
      </w:r>
      <w:r>
        <w:rPr>
          <w:rFonts w:ascii="黑体" w:hAnsi="宋体" w:eastAsia="黑体"/>
          <w:sz w:val="24"/>
        </w:rPr>
        <w:t>投标文件的修改和撤销</w:t>
      </w:r>
    </w:p>
    <w:p>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pPr>
        <w:ind w:firstLine="411" w:firstLineChars="196"/>
        <w:rPr>
          <w:rFonts w:ascii="宋体" w:hAnsi="宋体"/>
          <w:szCs w:val="21"/>
        </w:rPr>
      </w:pPr>
      <w:r>
        <w:rPr>
          <w:rFonts w:hint="eastAsia" w:ascii="宋体" w:hAnsi="宋体"/>
          <w:szCs w:val="21"/>
        </w:rPr>
        <w:t>27.4政府集中采购机构不退还投标文件，专用条款另有规定的除外。</w:t>
      </w:r>
    </w:p>
    <w:bookmarkEnd w:id="63"/>
    <w:p>
      <w:pPr>
        <w:pStyle w:val="5"/>
        <w:numPr>
          <w:ilvl w:val="0"/>
          <w:numId w:val="13"/>
        </w:numPr>
        <w:spacing w:before="120" w:beforeLines="50" w:after="120" w:afterLines="50"/>
        <w:ind w:left="562" w:hanging="562"/>
        <w:rPr>
          <w:sz w:val="28"/>
          <w:szCs w:val="28"/>
        </w:rPr>
      </w:pPr>
      <w:r>
        <w:rPr>
          <w:rFonts w:hint="eastAsia"/>
          <w:sz w:val="28"/>
          <w:szCs w:val="28"/>
        </w:rPr>
        <w:t>开标</w:t>
      </w:r>
    </w:p>
    <w:p>
      <w:pPr>
        <w:rPr>
          <w:rFonts w:ascii="黑体" w:hAnsi="宋体" w:eastAsia="黑体"/>
          <w:sz w:val="24"/>
        </w:rPr>
      </w:pPr>
      <w:r>
        <w:rPr>
          <w:rFonts w:hint="eastAsia" w:ascii="黑体" w:hAnsi="宋体" w:eastAsia="黑体"/>
          <w:sz w:val="24"/>
        </w:rPr>
        <w:t>28．开标</w:t>
      </w:r>
    </w:p>
    <w:p>
      <w:pPr>
        <w:ind w:firstLine="315" w:firstLineChars="150"/>
        <w:rPr>
          <w:rFonts w:ascii="宋体" w:hAnsi="宋体"/>
          <w:szCs w:val="21"/>
        </w:rPr>
      </w:pPr>
      <w:r>
        <w:rPr>
          <w:rFonts w:hint="eastAsia" w:ascii="宋体" w:hAnsi="宋体"/>
          <w:szCs w:val="21"/>
        </w:rPr>
        <w:t>28.1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pPr>
        <w:ind w:firstLine="315" w:firstLineChars="150"/>
        <w:rPr>
          <w:rFonts w:ascii="宋体" w:hAnsi="宋体"/>
          <w:szCs w:val="21"/>
        </w:rPr>
      </w:pPr>
      <w:r>
        <w:rPr>
          <w:rFonts w:hint="eastAsia" w:ascii="宋体" w:hAnsi="宋体"/>
          <w:szCs w:val="21"/>
        </w:rPr>
        <w:t>28.2 政府集中采购机构将在满足开标条件（①解密时间结束，解密后的投标供应商数量满足开标要求或②解密时间结束前所有投标供应商均完成投标文件解密）后，对投标文件进行开标，并在网上公布开标结果。</w:t>
      </w:r>
    </w:p>
    <w:p>
      <w:pPr>
        <w:ind w:firstLine="315" w:firstLineChars="150"/>
        <w:rPr>
          <w:rFonts w:ascii="宋体" w:hAnsi="宋体"/>
          <w:szCs w:val="21"/>
        </w:rPr>
      </w:pPr>
    </w:p>
    <w:p>
      <w:pPr>
        <w:pStyle w:val="5"/>
        <w:numPr>
          <w:ilvl w:val="0"/>
          <w:numId w:val="13"/>
        </w:numPr>
        <w:spacing w:before="120" w:beforeLines="50" w:after="120" w:afterLines="50"/>
        <w:ind w:left="562" w:hanging="562"/>
        <w:rPr>
          <w:sz w:val="28"/>
          <w:szCs w:val="28"/>
        </w:rPr>
      </w:pPr>
      <w:r>
        <w:rPr>
          <w:rFonts w:hint="eastAsia"/>
          <w:sz w:val="28"/>
          <w:szCs w:val="28"/>
        </w:rPr>
        <w:t>评审要求</w:t>
      </w:r>
    </w:p>
    <w:p>
      <w:pPr>
        <w:rPr>
          <w:rFonts w:ascii="黑体" w:hAnsi="宋体" w:eastAsia="黑体"/>
          <w:sz w:val="24"/>
        </w:rPr>
      </w:pPr>
      <w:r>
        <w:rPr>
          <w:rFonts w:hint="eastAsia" w:ascii="黑体" w:hAnsi="宋体" w:eastAsia="黑体"/>
          <w:sz w:val="24"/>
        </w:rPr>
        <w:t>29．评审委员会组成</w:t>
      </w:r>
    </w:p>
    <w:p>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pPr>
        <w:ind w:firstLine="411" w:firstLineChars="196"/>
        <w:rPr>
          <w:rFonts w:hint="eastAsia" w:ascii="宋体" w:hAnsi="宋体"/>
        </w:rPr>
      </w:pPr>
      <w:bookmarkStart w:id="64"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64"/>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pPr>
        <w:ind w:firstLine="411" w:firstLineChars="196"/>
        <w:rPr>
          <w:rFonts w:ascii="宋体" w:hAnsi="宋体"/>
        </w:rPr>
      </w:pPr>
      <w:r>
        <w:rPr>
          <w:rFonts w:hint="eastAsia" w:ascii="宋体" w:hAnsi="宋体"/>
        </w:rPr>
        <w:t>29.2评审定标应当遵循公平、公正、科学、择优的原则。</w:t>
      </w:r>
    </w:p>
    <w:p>
      <w:pPr>
        <w:ind w:firstLine="411" w:firstLineChars="196"/>
        <w:rPr>
          <w:rFonts w:ascii="宋体" w:hAnsi="宋体"/>
        </w:rPr>
      </w:pPr>
      <w:r>
        <w:rPr>
          <w:rFonts w:hint="eastAsia" w:ascii="宋体" w:hAnsi="宋体"/>
        </w:rPr>
        <w:t>29.3评审活动依法进行，任何单位和个人不得非法干预评标过程和结果。</w:t>
      </w:r>
    </w:p>
    <w:p>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pPr>
        <w:rPr>
          <w:rFonts w:ascii="黑体" w:hAnsi="宋体" w:eastAsia="黑体"/>
          <w:sz w:val="24"/>
        </w:rPr>
      </w:pPr>
      <w:r>
        <w:rPr>
          <w:rFonts w:hint="eastAsia" w:ascii="黑体" w:hAnsi="宋体" w:eastAsia="黑体"/>
          <w:sz w:val="24"/>
        </w:rPr>
        <w:t>30．向评审委员会提供的资料</w:t>
      </w:r>
    </w:p>
    <w:p>
      <w:pPr>
        <w:ind w:firstLine="411" w:firstLineChars="196"/>
        <w:rPr>
          <w:rFonts w:ascii="宋体" w:hAnsi="宋体"/>
        </w:rPr>
      </w:pPr>
      <w:r>
        <w:rPr>
          <w:rFonts w:hint="eastAsia" w:ascii="宋体" w:hAnsi="宋体"/>
        </w:rPr>
        <w:t>30.1公开发布的招标文件，包括图纸、服务清单、答疑文件等；</w:t>
      </w:r>
    </w:p>
    <w:p>
      <w:pPr>
        <w:ind w:firstLine="411" w:firstLineChars="196"/>
        <w:rPr>
          <w:rFonts w:ascii="宋体" w:hAnsi="宋体"/>
        </w:rPr>
      </w:pPr>
      <w:r>
        <w:rPr>
          <w:rFonts w:hint="eastAsia" w:ascii="宋体" w:hAnsi="宋体"/>
        </w:rPr>
        <w:t>30.2其他评标必须的资料。</w:t>
      </w:r>
    </w:p>
    <w:p>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pPr>
        <w:ind w:firstLine="411" w:firstLineChars="196"/>
        <w:rPr>
          <w:rFonts w:ascii="宋体" w:hAnsi="宋体"/>
        </w:rPr>
      </w:pPr>
      <w:r>
        <w:rPr>
          <w:rFonts w:hint="eastAsia" w:ascii="宋体" w:hAnsi="宋体"/>
        </w:rPr>
        <w:t>（1）招标的目的；</w:t>
      </w:r>
    </w:p>
    <w:p>
      <w:pPr>
        <w:ind w:firstLine="411" w:firstLineChars="196"/>
        <w:rPr>
          <w:rFonts w:ascii="宋体" w:hAnsi="宋体"/>
        </w:rPr>
      </w:pPr>
      <w:r>
        <w:rPr>
          <w:rFonts w:hint="eastAsia" w:ascii="宋体" w:hAnsi="宋体"/>
        </w:rPr>
        <w:t>（2）招标项目需求的范围和性质；</w:t>
      </w:r>
    </w:p>
    <w:p>
      <w:pPr>
        <w:ind w:firstLine="411" w:firstLineChars="196"/>
        <w:rPr>
          <w:rFonts w:ascii="宋体" w:hAnsi="宋体"/>
        </w:rPr>
      </w:pPr>
      <w:r>
        <w:rPr>
          <w:rFonts w:hint="eastAsia" w:ascii="宋体" w:hAnsi="宋体"/>
        </w:rPr>
        <w:t>（3）招标文件规定的投标人的资格、财政预算限额、商务条款；</w:t>
      </w:r>
    </w:p>
    <w:p>
      <w:pPr>
        <w:ind w:firstLine="411" w:firstLineChars="196"/>
        <w:rPr>
          <w:rFonts w:ascii="宋体" w:hAnsi="宋体"/>
        </w:rPr>
      </w:pPr>
      <w:r>
        <w:rPr>
          <w:rFonts w:hint="eastAsia" w:ascii="宋体" w:hAnsi="宋体"/>
        </w:rPr>
        <w:t>（4）招标文件规定的评标程序、评标方法和评标因素；</w:t>
      </w:r>
    </w:p>
    <w:p>
      <w:pPr>
        <w:ind w:firstLine="411" w:firstLineChars="196"/>
        <w:rPr>
          <w:rFonts w:ascii="宋体" w:hAnsi="宋体"/>
        </w:rPr>
      </w:pPr>
      <w:r>
        <w:rPr>
          <w:rFonts w:hint="eastAsia" w:ascii="宋体" w:hAnsi="宋体"/>
        </w:rPr>
        <w:t>（5）招标文件所列示的资格性审查表及符合性审查表。</w:t>
      </w:r>
    </w:p>
    <w:p>
      <w:pPr>
        <w:rPr>
          <w:rFonts w:ascii="黑体" w:hAnsi="宋体" w:eastAsia="黑体"/>
          <w:sz w:val="24"/>
        </w:rPr>
      </w:pPr>
      <w:r>
        <w:rPr>
          <w:rFonts w:hint="eastAsia" w:ascii="黑体" w:hAnsi="宋体" w:eastAsia="黑体"/>
          <w:sz w:val="24"/>
        </w:rPr>
        <w:t>31．独立评审</w:t>
      </w:r>
    </w:p>
    <w:p>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pPr>
        <w:ind w:firstLine="411" w:firstLineChars="196"/>
        <w:rPr>
          <w:rFonts w:ascii="宋体" w:hAnsi="宋体"/>
          <w:bCs/>
          <w:szCs w:val="21"/>
        </w:rPr>
      </w:pPr>
    </w:p>
    <w:p>
      <w:pPr>
        <w:pStyle w:val="5"/>
        <w:numPr>
          <w:ilvl w:val="0"/>
          <w:numId w:val="13"/>
        </w:numPr>
        <w:spacing w:before="120" w:beforeLines="50" w:after="120" w:afterLines="50"/>
        <w:ind w:left="562" w:hanging="562"/>
        <w:rPr>
          <w:sz w:val="28"/>
          <w:szCs w:val="28"/>
        </w:rPr>
      </w:pPr>
      <w:r>
        <w:rPr>
          <w:rFonts w:hint="eastAsia"/>
          <w:sz w:val="28"/>
          <w:szCs w:val="28"/>
        </w:rPr>
        <w:t>评审程序及评审方法</w:t>
      </w:r>
    </w:p>
    <w:p>
      <w:pPr>
        <w:rPr>
          <w:rFonts w:ascii="黑体" w:hAnsi="宋体" w:eastAsia="黑体"/>
          <w:sz w:val="24"/>
        </w:rPr>
      </w:pPr>
      <w:r>
        <w:rPr>
          <w:rFonts w:hint="eastAsia" w:ascii="黑体" w:hAnsi="宋体" w:eastAsia="黑体"/>
          <w:sz w:val="24"/>
        </w:rPr>
        <w:t>32．投标文件初审</w:t>
      </w:r>
    </w:p>
    <w:p>
      <w:pPr>
        <w:ind w:firstLine="411" w:firstLineChars="196"/>
        <w:rPr>
          <w:rFonts w:ascii="宋体" w:hAnsi="宋体"/>
        </w:rPr>
      </w:pPr>
      <w:r>
        <w:rPr>
          <w:rFonts w:hint="eastAsia" w:ascii="宋体" w:hAnsi="宋体"/>
        </w:rPr>
        <w:t>32.1投标文件初审包括资格性审查和符合性审查。</w:t>
      </w:r>
    </w:p>
    <w:p>
      <w:pPr>
        <w:ind w:firstLine="411" w:firstLineChars="196"/>
        <w:rPr>
          <w:rFonts w:ascii="宋体" w:hAnsi="宋体"/>
        </w:rPr>
      </w:pPr>
      <w:r>
        <w:rPr>
          <w:rFonts w:hint="eastAsia" w:ascii="宋体" w:hAnsi="宋体"/>
        </w:rPr>
        <w:t>资格性审查：依据法律法规和招标文件的规定，对投标文件中的资格证明等进行审查，以确定投标供应商是否具备投标资格。</w:t>
      </w:r>
    </w:p>
    <w:p>
      <w:pPr>
        <w:ind w:firstLine="411" w:firstLineChars="196"/>
        <w:rPr>
          <w:rFonts w:ascii="宋体" w:hAnsi="宋体"/>
        </w:rPr>
      </w:pPr>
      <w:r>
        <w:rPr>
          <w:rFonts w:hint="eastAsia" w:ascii="宋体" w:hAnsi="宋体"/>
        </w:rPr>
        <w:t>符合性审查：依据招标文件的规定，对投标文件的有效性、完整性和对招标文件的响应程度进行审查，以确定是否满足符合性审查的要求。</w:t>
      </w:r>
    </w:p>
    <w:p>
      <w:pPr>
        <w:ind w:firstLine="411" w:firstLineChars="196"/>
        <w:rPr>
          <w:rFonts w:ascii="宋体" w:hAnsi="宋体"/>
        </w:rPr>
      </w:pPr>
      <w:r>
        <w:rPr>
          <w:rFonts w:hint="eastAsia" w:ascii="宋体" w:hAnsi="宋体"/>
        </w:rPr>
        <w:t>32.2 投标文件初审内容请详见《资格性审查表》和《符合性审查表》部分。投标人若有一条审查不通过则按投标无效处理。</w:t>
      </w:r>
    </w:p>
    <w:p>
      <w:pPr>
        <w:ind w:firstLine="411" w:firstLineChars="196"/>
        <w:rPr>
          <w:rFonts w:ascii="宋体" w:hAnsi="宋体"/>
          <w:bCs/>
        </w:rPr>
      </w:pPr>
      <w:r>
        <w:rPr>
          <w:rFonts w:hint="eastAsia" w:ascii="宋体" w:hAnsi="宋体"/>
          <w:bCs/>
        </w:rPr>
        <w:t>32.3 投标文件初审中关于供应商家数的计算:</w:t>
      </w:r>
    </w:p>
    <w:p>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审的投标人，招标文件未规定的采取随机抽取方式确定，其他投标无效。</w:t>
      </w:r>
    </w:p>
    <w:p>
      <w:pPr>
        <w:ind w:firstLine="411" w:firstLineChars="196"/>
        <w:rPr>
          <w:rFonts w:ascii="宋体" w:hAnsi="宋体"/>
          <w:bCs/>
        </w:rPr>
      </w:pPr>
      <w:r>
        <w:rPr>
          <w:rFonts w:hint="eastAsia" w:ascii="宋体" w:hAnsi="宋体"/>
          <w:bCs/>
        </w:rPr>
        <w:t>32.3.2采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pPr>
        <w:ind w:firstLine="411" w:firstLineChars="196"/>
        <w:rPr>
          <w:rFonts w:ascii="宋体" w:hAnsi="宋体"/>
        </w:rPr>
      </w:pPr>
      <w:r>
        <w:rPr>
          <w:rFonts w:hint="eastAsia" w:ascii="宋体" w:hAnsi="宋体"/>
        </w:rPr>
        <w:t>32.4投标人投标文件作无效处理的情形，具体包括但不限于以下：</w:t>
      </w:r>
    </w:p>
    <w:p>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pPr>
        <w:ind w:firstLine="411" w:firstLineChars="196"/>
        <w:rPr>
          <w:rFonts w:ascii="宋体" w:hAnsi="宋体"/>
        </w:rPr>
      </w:pPr>
      <w:r>
        <w:rPr>
          <w:rFonts w:hint="eastAsia" w:ascii="宋体" w:hAnsi="宋体"/>
        </w:rPr>
        <w:t>32.4.3不同投标人的投标文件载明的项目管理成员或者联系人员为同一人；</w:t>
      </w:r>
    </w:p>
    <w:p>
      <w:pPr>
        <w:ind w:firstLine="411" w:firstLineChars="196"/>
        <w:rPr>
          <w:rFonts w:ascii="宋体" w:hAnsi="宋体"/>
        </w:rPr>
      </w:pPr>
      <w:r>
        <w:rPr>
          <w:rFonts w:hint="eastAsia" w:ascii="宋体" w:hAnsi="宋体"/>
        </w:rPr>
        <w:t>32.4.4不同投标人的投标文件异常一致或者投标报价呈规律性差异；</w:t>
      </w:r>
    </w:p>
    <w:p>
      <w:pPr>
        <w:ind w:firstLine="411" w:firstLineChars="196"/>
        <w:rPr>
          <w:rFonts w:ascii="宋体" w:hAnsi="宋体"/>
        </w:rPr>
      </w:pPr>
      <w:r>
        <w:rPr>
          <w:rFonts w:hint="eastAsia" w:ascii="宋体" w:hAnsi="宋体"/>
        </w:rPr>
        <w:t>32.4.5</w:t>
      </w:r>
      <w:r>
        <w:rPr>
          <w:rFonts w:ascii="宋体" w:hAnsi="宋体"/>
        </w:rPr>
        <w:t>不同投标供应商的投标文件或部分投标文件相互混装</w:t>
      </w:r>
      <w:r>
        <w:rPr>
          <w:rFonts w:hint="eastAsia" w:ascii="宋体" w:hAnsi="宋体"/>
        </w:rPr>
        <w:t>；</w:t>
      </w:r>
    </w:p>
    <w:p>
      <w:pPr>
        <w:ind w:firstLine="411" w:firstLineChars="196"/>
        <w:rPr>
          <w:rFonts w:ascii="宋体" w:hAnsi="宋体"/>
        </w:rPr>
      </w:pPr>
      <w:r>
        <w:rPr>
          <w:rFonts w:hint="eastAsia" w:ascii="宋体" w:hAnsi="宋体"/>
        </w:rPr>
        <w:t>32.4.6投标供应商之间相互约定给予未中标的供应商利益补偿；</w:t>
      </w:r>
    </w:p>
    <w:p>
      <w:pPr>
        <w:ind w:firstLine="411" w:firstLineChars="196"/>
        <w:rPr>
          <w:rFonts w:ascii="宋体" w:hAnsi="宋体"/>
        </w:rPr>
      </w:pPr>
      <w:r>
        <w:rPr>
          <w:rFonts w:hint="eastAsia" w:ascii="宋体" w:hAnsi="宋体"/>
        </w:rPr>
        <w:t>32.4.7不同投标供应商的法定代表人、主要经营负责人、项目投标授权代表人、项目负责人、主要技术人员为同一人、属同一单位或者同一单位缴纳社会保险；</w:t>
      </w:r>
    </w:p>
    <w:p>
      <w:pPr>
        <w:ind w:firstLine="411" w:firstLineChars="196"/>
        <w:rPr>
          <w:rFonts w:ascii="宋体" w:hAnsi="宋体"/>
        </w:rPr>
      </w:pPr>
      <w:r>
        <w:rPr>
          <w:rFonts w:hint="eastAsia" w:ascii="宋体" w:hAnsi="宋体"/>
        </w:rPr>
        <w:t>32.4.8不同投标供应商的投标文件内容存在非正常一致；</w:t>
      </w:r>
    </w:p>
    <w:p>
      <w:pPr>
        <w:ind w:firstLine="411" w:firstLineChars="196"/>
        <w:rPr>
          <w:rFonts w:ascii="宋体" w:hAnsi="宋体"/>
        </w:rPr>
      </w:pPr>
      <w:r>
        <w:rPr>
          <w:rFonts w:hint="eastAsia" w:ascii="宋体" w:hAnsi="宋体"/>
        </w:rPr>
        <w:t>32.4.9在同一单位工作人员为两家以上（含两家）供应商进行同一项投标活动；</w:t>
      </w:r>
    </w:p>
    <w:p>
      <w:pPr>
        <w:ind w:firstLine="411" w:firstLineChars="196"/>
        <w:rPr>
          <w:rFonts w:ascii="宋体" w:hAnsi="宋体"/>
        </w:rPr>
      </w:pPr>
      <w:r>
        <w:rPr>
          <w:rFonts w:hint="eastAsia" w:ascii="宋体" w:hAnsi="宋体"/>
        </w:rPr>
        <w:t>32.4.10主管部门依照法律、法规认定的其他情形。</w:t>
      </w:r>
    </w:p>
    <w:p>
      <w:pPr>
        <w:ind w:firstLine="420" w:firstLineChars="200"/>
        <w:rPr>
          <w:rFonts w:hint="default" w:ascii="宋体" w:hAnsi="宋体" w:eastAsia="宋体" w:cs="Times New Roman"/>
          <w:color w:val="FF0000"/>
          <w:lang w:val="en-US" w:eastAsia="zh-CN"/>
        </w:rPr>
      </w:pPr>
      <w:r>
        <w:rPr>
          <w:rFonts w:hint="eastAsia" w:ascii="宋体" w:hAnsi="宋体" w:eastAsia="宋体" w:cs="Times New Roman"/>
          <w:color w:val="FF0000"/>
          <w:lang w:val="en-US" w:eastAsia="zh-CN"/>
        </w:rPr>
        <w:t>32.5</w:t>
      </w:r>
      <w:r>
        <w:rPr>
          <w:rFonts w:hint="eastAsia" w:ascii="宋体" w:hAnsi="宋体" w:eastAsia="宋体" w:cs="Times New Roman"/>
          <w:color w:val="FF0000"/>
        </w:rPr>
        <w:t>政府采购异常低价审查</w:t>
      </w:r>
      <w:r>
        <w:rPr>
          <w:rFonts w:hint="eastAsia" w:ascii="宋体" w:hAnsi="宋体" w:eastAsia="宋体" w:cs="Times New Roman"/>
          <w:color w:val="FF0000"/>
          <w:lang w:val="en-US" w:eastAsia="zh-CN"/>
        </w:rPr>
        <w:t>对的程序及要求：</w:t>
      </w:r>
    </w:p>
    <w:p>
      <w:pPr>
        <w:ind w:firstLine="420" w:firstLineChars="200"/>
        <w:rPr>
          <w:rFonts w:hint="eastAsia" w:ascii="宋体" w:hAnsi="宋体" w:eastAsia="宋体" w:cs="Times New Roman"/>
          <w:color w:val="FF0000"/>
        </w:rPr>
      </w:pPr>
      <w:r>
        <w:rPr>
          <w:rFonts w:hint="eastAsia" w:ascii="宋体" w:hAnsi="宋体" w:eastAsia="宋体" w:cs="Times New Roman"/>
          <w:color w:val="FF0000"/>
          <w:lang w:val="en-US" w:eastAsia="zh-CN"/>
        </w:rPr>
        <w:t>32.5.1政府采购评审中出现下列情形之一的，</w:t>
      </w:r>
      <w:r>
        <w:rPr>
          <w:rFonts w:hint="eastAsia" w:ascii="宋体" w:hAnsi="宋体" w:eastAsia="宋体" w:cs="Times New Roman"/>
          <w:color w:val="FF0000"/>
        </w:rPr>
        <w:t>评审委员会应当启动异常低价投标（响应）审查程序：</w:t>
      </w:r>
    </w:p>
    <w:p>
      <w:pPr>
        <w:ind w:firstLine="420" w:firstLineChars="200"/>
        <w:rPr>
          <w:rFonts w:hint="eastAsia" w:ascii="宋体" w:hAnsi="宋体" w:eastAsia="宋体" w:cs="Times New Roman"/>
          <w:color w:val="FF0000"/>
        </w:rPr>
      </w:pPr>
      <w:r>
        <w:rPr>
          <w:rFonts w:hint="eastAsia" w:ascii="宋体" w:hAnsi="宋体" w:eastAsia="宋体" w:cs="Times New Roman"/>
          <w:color w:val="FF0000"/>
          <w:lang w:eastAsia="zh-CN"/>
        </w:rPr>
        <w:t>（</w:t>
      </w:r>
      <w:r>
        <w:rPr>
          <w:rFonts w:hint="eastAsia" w:ascii="宋体" w:hAnsi="宋体" w:eastAsia="宋体" w:cs="Times New Roman"/>
          <w:color w:val="FF0000"/>
          <w:lang w:val="en-US" w:eastAsia="zh-CN"/>
        </w:rPr>
        <w:t>1</w:t>
      </w:r>
      <w:r>
        <w:rPr>
          <w:rFonts w:hint="eastAsia" w:ascii="宋体" w:hAnsi="宋体" w:eastAsia="宋体" w:cs="Times New Roman"/>
          <w:color w:val="FF0000"/>
          <w:lang w:eastAsia="zh-CN"/>
        </w:rPr>
        <w:t>）</w:t>
      </w:r>
      <w:r>
        <w:rPr>
          <w:rFonts w:hint="eastAsia" w:ascii="宋体" w:hAnsi="宋体" w:eastAsia="宋体" w:cs="Times New Roman"/>
          <w:color w:val="FF0000"/>
        </w:rPr>
        <w:t>投标（响应）报价低于全部通过符合性审查供应商投标（响应）报价平均值50%的，即投标（响应）报价&lt;全部通过符合性审查供应商投标（响应）报价平均值×50%；</w:t>
      </w:r>
    </w:p>
    <w:p>
      <w:pPr>
        <w:ind w:firstLine="420" w:firstLineChars="200"/>
        <w:rPr>
          <w:rFonts w:hint="eastAsia" w:ascii="宋体" w:hAnsi="宋体" w:eastAsia="宋体" w:cs="Times New Roman"/>
          <w:color w:val="FF0000"/>
        </w:rPr>
      </w:pPr>
      <w:r>
        <w:rPr>
          <w:rFonts w:hint="eastAsia" w:ascii="宋体" w:hAnsi="宋体" w:eastAsia="宋体" w:cs="Times New Roman"/>
          <w:color w:val="FF0000"/>
          <w:lang w:eastAsia="zh-CN"/>
        </w:rPr>
        <w:t>（</w:t>
      </w:r>
      <w:r>
        <w:rPr>
          <w:rFonts w:hint="eastAsia" w:ascii="宋体" w:hAnsi="宋体" w:eastAsia="宋体" w:cs="Times New Roman"/>
          <w:color w:val="FF0000"/>
          <w:lang w:val="en-US" w:eastAsia="zh-CN"/>
        </w:rPr>
        <w:t>2</w:t>
      </w:r>
      <w:r>
        <w:rPr>
          <w:rFonts w:hint="eastAsia" w:ascii="宋体" w:hAnsi="宋体" w:eastAsia="宋体" w:cs="Times New Roman"/>
          <w:color w:val="FF0000"/>
          <w:lang w:eastAsia="zh-CN"/>
        </w:rPr>
        <w:t>）</w:t>
      </w:r>
      <w:r>
        <w:rPr>
          <w:rFonts w:hint="eastAsia" w:ascii="宋体" w:hAnsi="宋体" w:eastAsia="宋体" w:cs="Times New Roman"/>
          <w:color w:val="FF0000"/>
        </w:rPr>
        <w:t>投标（响应）报价低于通过符合性审查的次低报价供应商投标（响应）报价50%的，即投标（响应）报价&lt;通过符合性审查的次低报价供应商投标（响应）报价×50%；</w:t>
      </w:r>
    </w:p>
    <w:p>
      <w:pPr>
        <w:ind w:firstLine="420" w:firstLineChars="200"/>
        <w:rPr>
          <w:rFonts w:hint="eastAsia" w:ascii="宋体" w:hAnsi="宋体" w:eastAsia="宋体" w:cs="Times New Roman"/>
          <w:color w:val="FF0000"/>
        </w:rPr>
      </w:pPr>
      <w:r>
        <w:rPr>
          <w:rFonts w:hint="eastAsia" w:ascii="宋体" w:hAnsi="宋体" w:eastAsia="宋体" w:cs="Times New Roman"/>
          <w:color w:val="FF0000"/>
          <w:lang w:eastAsia="zh-CN"/>
        </w:rPr>
        <w:t>（</w:t>
      </w:r>
      <w:r>
        <w:rPr>
          <w:rFonts w:hint="eastAsia" w:ascii="宋体" w:hAnsi="宋体" w:eastAsia="宋体" w:cs="Times New Roman"/>
          <w:color w:val="FF0000"/>
          <w:lang w:val="en-US" w:eastAsia="zh-CN"/>
        </w:rPr>
        <w:t>3</w:t>
      </w:r>
      <w:r>
        <w:rPr>
          <w:rFonts w:hint="eastAsia" w:ascii="宋体" w:hAnsi="宋体" w:eastAsia="宋体" w:cs="Times New Roman"/>
          <w:color w:val="FF0000"/>
          <w:lang w:eastAsia="zh-CN"/>
        </w:rPr>
        <w:t>）</w:t>
      </w:r>
      <w:r>
        <w:rPr>
          <w:rFonts w:hint="eastAsia" w:ascii="宋体" w:hAnsi="宋体" w:eastAsia="宋体" w:cs="Times New Roman"/>
          <w:color w:val="FF0000"/>
        </w:rPr>
        <w:t>投标（响应）报价低于采购项目最高限价45%的，即投标（响应）报价&lt;采购项目最高限价×45%；</w:t>
      </w:r>
    </w:p>
    <w:p>
      <w:pPr>
        <w:ind w:firstLine="420" w:firstLineChars="200"/>
        <w:rPr>
          <w:rFonts w:hint="eastAsia" w:ascii="宋体" w:hAnsi="宋体" w:eastAsia="宋体" w:cs="Times New Roman"/>
          <w:color w:val="FF0000"/>
        </w:rPr>
      </w:pPr>
      <w:r>
        <w:rPr>
          <w:rFonts w:hint="eastAsia" w:ascii="宋体" w:hAnsi="宋体" w:eastAsia="宋体" w:cs="Times New Roman"/>
          <w:color w:val="FF0000"/>
          <w:lang w:eastAsia="zh-CN"/>
        </w:rPr>
        <w:t>（</w:t>
      </w:r>
      <w:r>
        <w:rPr>
          <w:rFonts w:hint="eastAsia" w:ascii="宋体" w:hAnsi="宋体" w:eastAsia="宋体" w:cs="Times New Roman"/>
          <w:color w:val="FF0000"/>
          <w:lang w:val="en-US" w:eastAsia="zh-CN"/>
        </w:rPr>
        <w:t>4</w:t>
      </w:r>
      <w:r>
        <w:rPr>
          <w:rFonts w:hint="eastAsia" w:ascii="宋体" w:hAnsi="宋体" w:eastAsia="宋体" w:cs="Times New Roman"/>
          <w:color w:val="FF0000"/>
          <w:lang w:eastAsia="zh-CN"/>
        </w:rPr>
        <w:t>）</w:t>
      </w:r>
      <w:r>
        <w:rPr>
          <w:rFonts w:hint="eastAsia" w:ascii="宋体" w:hAnsi="宋体" w:eastAsia="宋体" w:cs="Times New Roman"/>
          <w:color w:val="FF0000"/>
        </w:rPr>
        <w:t>评审委员会基于专业判断，认为供应商报价过低，有可能影响产品质量或者不能诚信履约的其他情形。</w:t>
      </w:r>
    </w:p>
    <w:p>
      <w:pPr>
        <w:ind w:firstLine="420" w:firstLineChars="200"/>
        <w:rPr>
          <w:rFonts w:hint="eastAsia" w:ascii="宋体" w:hAnsi="宋体" w:eastAsia="宋体" w:cs="Times New Roman"/>
          <w:color w:val="FF0000"/>
        </w:rPr>
      </w:pPr>
      <w:r>
        <w:rPr>
          <w:rFonts w:hint="eastAsia" w:ascii="宋体" w:hAnsi="宋体" w:eastAsia="宋体" w:cs="Times New Roman"/>
          <w:color w:val="FF0000"/>
        </w:rPr>
        <w:t>采购人可以结合具体项目实际情况，提高上述第</w:t>
      </w:r>
      <w:r>
        <w:rPr>
          <w:rFonts w:hint="eastAsia" w:ascii="宋体" w:hAnsi="宋体" w:eastAsia="宋体" w:cs="Times New Roman"/>
          <w:color w:val="FF0000"/>
          <w:lang w:eastAsia="zh-CN"/>
        </w:rPr>
        <w:t>（</w:t>
      </w:r>
      <w:r>
        <w:rPr>
          <w:rFonts w:hint="eastAsia" w:ascii="宋体" w:hAnsi="宋体" w:eastAsia="宋体" w:cs="Times New Roman"/>
          <w:color w:val="FF0000"/>
          <w:lang w:val="en-US" w:eastAsia="zh-CN"/>
        </w:rPr>
        <w:t>1</w:t>
      </w:r>
      <w:r>
        <w:rPr>
          <w:rFonts w:hint="eastAsia" w:ascii="宋体" w:hAnsi="宋体" w:eastAsia="宋体" w:cs="Times New Roman"/>
          <w:color w:val="FF0000"/>
          <w:lang w:eastAsia="zh-CN"/>
        </w:rPr>
        <w:t>）</w:t>
      </w:r>
      <w:r>
        <w:rPr>
          <w:rFonts w:hint="eastAsia" w:ascii="宋体" w:hAnsi="宋体" w:eastAsia="宋体" w:cs="Times New Roman"/>
          <w:color w:val="FF0000"/>
        </w:rPr>
        <w:t>项至第</w:t>
      </w:r>
      <w:r>
        <w:rPr>
          <w:rFonts w:hint="eastAsia" w:ascii="宋体" w:hAnsi="宋体" w:eastAsia="宋体" w:cs="Times New Roman"/>
          <w:color w:val="FF0000"/>
          <w:lang w:eastAsia="zh-CN"/>
        </w:rPr>
        <w:t>（</w:t>
      </w:r>
      <w:r>
        <w:rPr>
          <w:rFonts w:hint="eastAsia" w:ascii="宋体" w:hAnsi="宋体" w:eastAsia="宋体" w:cs="Times New Roman"/>
          <w:color w:val="FF0000"/>
          <w:lang w:val="en-US" w:eastAsia="zh-CN"/>
        </w:rPr>
        <w:t>3</w:t>
      </w:r>
      <w:r>
        <w:rPr>
          <w:rFonts w:hint="eastAsia" w:ascii="宋体" w:hAnsi="宋体" w:eastAsia="宋体" w:cs="Times New Roman"/>
          <w:color w:val="FF0000"/>
          <w:lang w:eastAsia="zh-CN"/>
        </w:rPr>
        <w:t>）</w:t>
      </w:r>
      <w:r>
        <w:rPr>
          <w:rFonts w:hint="eastAsia" w:ascii="宋体" w:hAnsi="宋体" w:eastAsia="宋体" w:cs="Times New Roman"/>
          <w:color w:val="FF0000"/>
        </w:rPr>
        <w:t>项中启动异常低价投标（响应）审查的数值标准，但是最高不得超过65%</w:t>
      </w:r>
      <w:r>
        <w:rPr>
          <w:rFonts w:hint="eastAsia" w:ascii="宋体" w:hAnsi="宋体" w:eastAsia="宋体" w:cs="Times New Roman"/>
          <w:color w:val="FF0000"/>
          <w:lang w:eastAsia="zh-CN"/>
        </w:rPr>
        <w:t>，</w:t>
      </w:r>
      <w:r>
        <w:rPr>
          <w:rFonts w:hint="eastAsia" w:ascii="宋体" w:hAnsi="宋体" w:eastAsia="宋体" w:cs="Times New Roman"/>
          <w:color w:val="FF0000"/>
          <w:lang w:val="en-US" w:eastAsia="zh-CN"/>
        </w:rPr>
        <w:t>具体以采购文件</w:t>
      </w:r>
      <w:r>
        <w:rPr>
          <w:rFonts w:hint="eastAsia" w:ascii="宋体" w:hAnsi="宋体" w:eastAsia="宋体" w:cs="Times New Roman"/>
          <w:color w:val="FF0000"/>
        </w:rPr>
        <w:t>《符合性审查表》</w:t>
      </w:r>
      <w:r>
        <w:rPr>
          <w:rFonts w:hint="eastAsia" w:ascii="宋体" w:hAnsi="宋体" w:eastAsia="宋体" w:cs="Times New Roman"/>
          <w:color w:val="FF0000"/>
          <w:lang w:val="en-US" w:eastAsia="zh-CN"/>
        </w:rPr>
        <w:t>为准</w:t>
      </w:r>
      <w:r>
        <w:rPr>
          <w:rFonts w:hint="eastAsia" w:ascii="宋体" w:hAnsi="宋体" w:eastAsia="宋体" w:cs="Times New Roman"/>
          <w:color w:val="FF0000"/>
        </w:rPr>
        <w:t>。</w:t>
      </w:r>
    </w:p>
    <w:p>
      <w:pPr>
        <w:ind w:firstLine="420" w:firstLineChars="200"/>
        <w:rPr>
          <w:rFonts w:hint="eastAsia" w:ascii="宋体" w:hAnsi="宋体" w:eastAsia="宋体" w:cs="Times New Roman"/>
          <w:color w:val="FF0000"/>
        </w:rPr>
      </w:pPr>
      <w:r>
        <w:rPr>
          <w:rFonts w:hint="eastAsia" w:ascii="宋体" w:hAnsi="宋体" w:eastAsia="宋体" w:cs="Times New Roman"/>
          <w:color w:val="FF0000"/>
        </w:rPr>
        <w:t>相关法律法规对供应商报价有规定的，从其规定。</w:t>
      </w:r>
    </w:p>
    <w:p>
      <w:pPr>
        <w:ind w:firstLine="420" w:firstLineChars="200"/>
        <w:rPr>
          <w:rFonts w:hint="eastAsia" w:ascii="宋体" w:hAnsi="宋体" w:eastAsia="宋体" w:cs="Times New Roman"/>
          <w:color w:val="FF0000"/>
          <w:lang w:val="en-US" w:eastAsia="zh-CN"/>
        </w:rPr>
      </w:pPr>
      <w:r>
        <w:rPr>
          <w:rFonts w:hint="eastAsia" w:ascii="宋体" w:hAnsi="宋体" w:eastAsia="宋体" w:cs="Times New Roman"/>
          <w:color w:val="FF0000"/>
          <w:lang w:val="en-US" w:eastAsia="zh-CN"/>
        </w:rPr>
        <w:t>32.5.2评审委员会启动异常低价投标（响应）审查后，属于前述第</w:t>
      </w:r>
      <w:r>
        <w:rPr>
          <w:rFonts w:hint="eastAsia" w:ascii="宋体" w:hAnsi="宋体" w:eastAsia="宋体" w:cs="Times New Roman"/>
          <w:color w:val="FF0000"/>
          <w:lang w:eastAsia="zh-CN"/>
        </w:rPr>
        <w:t>（</w:t>
      </w:r>
      <w:r>
        <w:rPr>
          <w:rFonts w:hint="eastAsia" w:ascii="宋体" w:hAnsi="宋体" w:eastAsia="宋体" w:cs="Times New Roman"/>
          <w:color w:val="FF0000"/>
          <w:lang w:val="en-US" w:eastAsia="zh-CN"/>
        </w:rPr>
        <w:t>1</w:t>
      </w:r>
      <w:r>
        <w:rPr>
          <w:rFonts w:hint="eastAsia" w:ascii="宋体" w:hAnsi="宋体" w:eastAsia="宋体" w:cs="Times New Roman"/>
          <w:color w:val="FF0000"/>
          <w:lang w:eastAsia="zh-CN"/>
        </w:rPr>
        <w:t>）</w:t>
      </w:r>
      <w:r>
        <w:rPr>
          <w:rFonts w:hint="eastAsia" w:ascii="宋体" w:hAnsi="宋体" w:eastAsia="宋体" w:cs="Times New Roman"/>
          <w:color w:val="FF0000"/>
          <w:lang w:val="en-US" w:eastAsia="zh-CN"/>
        </w:rPr>
        <w:t>项至第</w:t>
      </w:r>
      <w:r>
        <w:rPr>
          <w:rFonts w:hint="eastAsia" w:ascii="宋体" w:hAnsi="宋体" w:eastAsia="宋体" w:cs="Times New Roman"/>
          <w:color w:val="FF0000"/>
          <w:lang w:eastAsia="zh-CN"/>
        </w:rPr>
        <w:t>（</w:t>
      </w:r>
      <w:r>
        <w:rPr>
          <w:rFonts w:hint="eastAsia" w:ascii="宋体" w:hAnsi="宋体" w:eastAsia="宋体" w:cs="Times New Roman"/>
          <w:color w:val="FF0000"/>
          <w:lang w:val="en-US" w:eastAsia="zh-CN"/>
        </w:rPr>
        <w:t>4</w:t>
      </w:r>
      <w:r>
        <w:rPr>
          <w:rFonts w:hint="eastAsia" w:ascii="宋体" w:hAnsi="宋体" w:eastAsia="宋体" w:cs="Times New Roman"/>
          <w:color w:val="FF0000"/>
          <w:lang w:eastAsia="zh-CN"/>
        </w:rPr>
        <w:t>）</w:t>
      </w:r>
      <w:r>
        <w:rPr>
          <w:rFonts w:hint="eastAsia" w:ascii="宋体" w:hAnsi="宋体" w:eastAsia="宋体" w:cs="Times New Roman"/>
          <w:color w:val="FF0000"/>
          <w:lang w:val="en-US"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Times New Roman"/>
          <w:color w:val="FF0000"/>
          <w:lang w:eastAsia="zh-CN"/>
        </w:rPr>
        <w:t>（</w:t>
      </w:r>
      <w:r>
        <w:rPr>
          <w:rFonts w:hint="eastAsia" w:ascii="宋体" w:hAnsi="宋体" w:eastAsia="宋体" w:cs="Times New Roman"/>
          <w:color w:val="FF0000"/>
          <w:lang w:val="en-US" w:eastAsia="zh-CN"/>
        </w:rPr>
        <w:t>3</w:t>
      </w:r>
      <w:r>
        <w:rPr>
          <w:rFonts w:hint="eastAsia" w:ascii="宋体" w:hAnsi="宋体" w:eastAsia="宋体" w:cs="Times New Roman"/>
          <w:color w:val="FF0000"/>
          <w:lang w:eastAsia="zh-CN"/>
        </w:rPr>
        <w:t>）</w:t>
      </w:r>
      <w:r>
        <w:rPr>
          <w:rFonts w:hint="eastAsia" w:ascii="宋体" w:hAnsi="宋体" w:eastAsia="宋体" w:cs="Times New Roman"/>
          <w:color w:val="FF0000"/>
          <w:lang w:val="en-US" w:eastAsia="zh-CN"/>
        </w:rPr>
        <w:t>项情形，供应商已随投标（响应）文件一并提交相关书面说明及必要的证明材料的，在评审现场可不再重复提交。</w:t>
      </w:r>
    </w:p>
    <w:p>
      <w:pPr>
        <w:widowControl w:val="0"/>
        <w:ind w:firstLine="420" w:firstLineChars="200"/>
        <w:jc w:val="both"/>
        <w:rPr>
          <w:rFonts w:hint="eastAsia" w:ascii="宋体" w:hAnsi="宋体" w:eastAsia="宋体" w:cs="Times New Roman"/>
          <w:color w:val="FF0000"/>
          <w:kern w:val="2"/>
          <w:sz w:val="21"/>
          <w:szCs w:val="22"/>
          <w:lang w:val="en-US" w:eastAsia="zh-CN" w:bidi="ar-SA"/>
        </w:rPr>
      </w:pPr>
      <w:r>
        <w:rPr>
          <w:rFonts w:hint="eastAsia" w:ascii="宋体" w:hAnsi="宋体" w:eastAsia="宋体" w:cs="Times New Roman"/>
          <w:color w:val="FF0000"/>
          <w:kern w:val="2"/>
          <w:sz w:val="21"/>
          <w:szCs w:val="22"/>
          <w:lang w:val="en-US" w:eastAsia="zh-CN" w:bidi="ar-SA"/>
        </w:rPr>
        <w:t>32.5.3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widowControl w:val="0"/>
        <w:ind w:firstLine="420" w:firstLineChars="200"/>
        <w:jc w:val="both"/>
        <w:rPr>
          <w:rFonts w:hint="eastAsia" w:ascii="宋体" w:hAnsi="宋体" w:eastAsia="宋体" w:cs="Times New Roman"/>
          <w:color w:val="FF0000"/>
          <w:kern w:val="2"/>
          <w:sz w:val="21"/>
          <w:szCs w:val="22"/>
          <w:lang w:val="en-US" w:eastAsia="zh-CN" w:bidi="ar-SA"/>
        </w:rPr>
      </w:pPr>
      <w:r>
        <w:rPr>
          <w:rFonts w:hint="eastAsia" w:ascii="宋体" w:hAnsi="宋体" w:eastAsia="宋体" w:cs="Times New Roman"/>
          <w:color w:val="FF0000"/>
          <w:kern w:val="2"/>
          <w:sz w:val="21"/>
          <w:szCs w:val="22"/>
          <w:lang w:val="en-US" w:eastAsia="zh-CN" w:bidi="ar-SA"/>
        </w:rPr>
        <w:t>32.5.4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widowControl w:val="0"/>
        <w:ind w:firstLine="420" w:firstLineChars="200"/>
        <w:jc w:val="both"/>
        <w:rPr>
          <w:rFonts w:hint="default" w:ascii="宋体" w:hAnsi="宋体" w:eastAsia="宋体" w:cs="Times New Roman"/>
          <w:kern w:val="2"/>
          <w:sz w:val="21"/>
          <w:szCs w:val="22"/>
          <w:lang w:val="en-US" w:eastAsia="zh-CN" w:bidi="ar-SA"/>
        </w:rPr>
      </w:pPr>
      <w:r>
        <w:rPr>
          <w:rFonts w:hint="eastAsia" w:ascii="宋体" w:hAnsi="宋体" w:eastAsia="宋体" w:cs="Times New Roman"/>
          <w:color w:val="FF0000"/>
          <w:kern w:val="2"/>
          <w:sz w:val="21"/>
          <w:szCs w:val="22"/>
          <w:lang w:val="en-US" w:eastAsia="zh-CN" w:bidi="ar-SA"/>
        </w:rPr>
        <w:t>32.5.5异常低价投标（响应）审查的启动原因、审查意见和审查结果应当在评审报告中记录，并随供应商提供的相关书面说明及证明材料，以及评审委员会有关互联网浏览、查询历史一并归档。</w:t>
      </w:r>
    </w:p>
    <w:p>
      <w:pPr>
        <w:ind w:firstLine="411" w:firstLineChars="196"/>
        <w:rPr>
          <w:rFonts w:ascii="宋体" w:hAnsi="宋体" w:eastAsia="宋体" w:cs="Times New Roman"/>
        </w:rPr>
      </w:pPr>
      <w:r>
        <w:rPr>
          <w:rFonts w:hint="eastAsia" w:ascii="宋体" w:hAnsi="宋体" w:eastAsia="宋体" w:cs="Times New Roman"/>
        </w:rPr>
        <w:t>32.</w:t>
      </w:r>
      <w:r>
        <w:rPr>
          <w:rFonts w:hint="eastAsia" w:ascii="宋体" w:hAnsi="宋体" w:eastAsia="宋体" w:cs="Times New Roman"/>
          <w:lang w:val="en-US" w:eastAsia="zh-CN"/>
        </w:rPr>
        <w:t>6</w:t>
      </w:r>
      <w:r>
        <w:rPr>
          <w:rFonts w:hint="eastAsia" w:ascii="宋体" w:hAnsi="宋体" w:eastAsia="宋体" w:cs="Times New Roman"/>
        </w:rPr>
        <w:t>对不属于《资格性审查表》和《符合性审查表》所列的其他情形，除专用条款另有规定和32.4条款所列情形外，不得作为投标无效的理由。</w:t>
      </w:r>
    </w:p>
    <w:p>
      <w:pPr>
        <w:rPr>
          <w:rFonts w:ascii="黑体" w:hAnsi="宋体" w:eastAsia="黑体"/>
          <w:sz w:val="24"/>
        </w:rPr>
      </w:pPr>
      <w:r>
        <w:rPr>
          <w:rFonts w:hint="eastAsia" w:ascii="黑体" w:hAnsi="宋体" w:eastAsia="黑体"/>
          <w:sz w:val="24"/>
        </w:rPr>
        <w:t>33．澄清有关问题</w:t>
      </w:r>
    </w:p>
    <w:p>
      <w:pPr>
        <w:ind w:firstLine="411" w:firstLineChars="196"/>
        <w:rPr>
          <w:rFonts w:ascii="宋体" w:hAnsi="宋体"/>
        </w:rPr>
      </w:pPr>
      <w:bookmarkStart w:id="65" w:name="_Hlk71407321"/>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65"/>
    </w:p>
    <w:p>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pPr>
        <w:ind w:firstLine="411" w:firstLineChars="196"/>
        <w:rPr>
          <w:rFonts w:ascii="宋体" w:hAnsi="宋体"/>
          <w:szCs w:val="21"/>
        </w:rPr>
      </w:pPr>
      <w:r>
        <w:rPr>
          <w:rFonts w:hint="eastAsia" w:ascii="宋体" w:hAnsi="宋体"/>
          <w:szCs w:val="21"/>
        </w:rPr>
        <w:t>根据本通用条款第34条，凡属于评审委员会在评审中发现的算术错误进行核实的修改不在此列。</w:t>
      </w:r>
    </w:p>
    <w:p>
      <w:pPr>
        <w:rPr>
          <w:rFonts w:ascii="黑体" w:hAnsi="宋体" w:eastAsia="黑体"/>
          <w:sz w:val="24"/>
        </w:rPr>
      </w:pPr>
      <w:bookmarkStart w:id="66" w:name="_Toc73521581"/>
      <w:bookmarkStart w:id="67" w:name="_Toc73517673"/>
      <w:bookmarkStart w:id="68" w:name="_Toc100052400"/>
      <w:bookmarkStart w:id="69" w:name="_Toc73521669"/>
      <w:bookmarkStart w:id="70" w:name="_Toc73518151"/>
      <w:r>
        <w:rPr>
          <w:rFonts w:hint="eastAsia" w:ascii="黑体" w:hAnsi="宋体" w:eastAsia="黑体"/>
          <w:sz w:val="24"/>
        </w:rPr>
        <w:t>34．错误的修正</w:t>
      </w:r>
      <w:bookmarkEnd w:id="66"/>
      <w:bookmarkEnd w:id="67"/>
      <w:bookmarkEnd w:id="68"/>
      <w:bookmarkEnd w:id="69"/>
      <w:bookmarkEnd w:id="70"/>
    </w:p>
    <w:p>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pPr>
        <w:ind w:firstLine="411" w:firstLineChars="196"/>
        <w:rPr>
          <w:rFonts w:ascii="宋体" w:hAnsi="宋体"/>
          <w:szCs w:val="21"/>
        </w:rPr>
      </w:pPr>
      <w:r>
        <w:rPr>
          <w:rFonts w:hint="eastAsia" w:ascii="宋体" w:hAnsi="宋体"/>
          <w:szCs w:val="21"/>
        </w:rPr>
        <w:t>34.2大写金额和小写金额不一致的，以大写金额为准；</w:t>
      </w:r>
    </w:p>
    <w:p>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pPr>
        <w:ind w:firstLine="411" w:firstLineChars="196"/>
        <w:rPr>
          <w:rFonts w:ascii="宋体" w:hAnsi="宋体"/>
          <w:szCs w:val="21"/>
        </w:rPr>
      </w:pPr>
      <w:r>
        <w:rPr>
          <w:rFonts w:hint="eastAsia" w:ascii="宋体" w:hAnsi="宋体"/>
          <w:szCs w:val="21"/>
        </w:rPr>
        <w:t>34.4总价金额与按单价汇总金额不一致的，以单价金额计算结果为准。</w:t>
      </w:r>
    </w:p>
    <w:p>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34.5同时出现两种以上不一致的，按照前款规定的顺序修正。修正后的报价按照本通用条款33条的规定，经投标人确认后产生约束力，投标人不确认的，其投标无效。</w:t>
      </w:r>
    </w:p>
    <w:p>
      <w:pPr>
        <w:rPr>
          <w:rFonts w:ascii="黑体" w:hAnsi="宋体" w:eastAsia="黑体"/>
          <w:sz w:val="24"/>
        </w:rPr>
      </w:pPr>
      <w:r>
        <w:rPr>
          <w:rFonts w:hint="eastAsia" w:ascii="黑体" w:hAnsi="宋体" w:eastAsia="黑体"/>
          <w:sz w:val="24"/>
        </w:rPr>
        <w:t>35．投标文件的比较与评价</w:t>
      </w:r>
    </w:p>
    <w:p>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资格性审查和符合性审查的投标文件进行综合比较与评价。</w:t>
      </w:r>
    </w:p>
    <w:p>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pPr>
        <w:rPr>
          <w:rFonts w:ascii="黑体" w:hAnsi="宋体" w:eastAsia="黑体"/>
          <w:sz w:val="24"/>
        </w:rPr>
      </w:pPr>
      <w:r>
        <w:rPr>
          <w:rFonts w:hint="eastAsia" w:ascii="黑体" w:hAnsi="宋体" w:eastAsia="黑体"/>
          <w:sz w:val="24"/>
        </w:rPr>
        <w:t>36. 实地考察</w:t>
      </w:r>
    </w:p>
    <w:p>
      <w:pPr>
        <w:ind w:firstLine="411" w:firstLineChars="196"/>
        <w:rPr>
          <w:rFonts w:ascii="宋体" w:hAnsi="宋体"/>
          <w:szCs w:val="21"/>
        </w:rPr>
      </w:pPr>
      <w:r>
        <w:rPr>
          <w:rFonts w:hint="eastAsia" w:ascii="宋体" w:hAnsi="宋体"/>
          <w:szCs w:val="21"/>
        </w:rPr>
        <w:t>36.1</w:t>
      </w:r>
      <w:r>
        <w:rPr>
          <w:rFonts w:hint="eastAsia" w:ascii="宋体" w:hAnsi="宋体"/>
          <w:szCs w:val="21"/>
          <w:lang w:val="en-US" w:eastAsia="zh-CN"/>
        </w:rPr>
        <w:t>在评审期间，评审委员会根据招标文件规定（详见“一、对通用条款的补充内容”），有权对本项目的投标人开展实地考察，投标人需时刻做好接收实地考察的准备。</w:t>
      </w:r>
    </w:p>
    <w:p>
      <w:pPr>
        <w:rPr>
          <w:rFonts w:ascii="黑体" w:hAnsi="宋体" w:eastAsia="黑体"/>
          <w:sz w:val="24"/>
        </w:rPr>
      </w:pPr>
      <w:r>
        <w:rPr>
          <w:rFonts w:hint="eastAsia" w:ascii="黑体" w:hAnsi="宋体" w:eastAsia="黑体"/>
          <w:sz w:val="24"/>
        </w:rPr>
        <w:t>37．评审方法</w:t>
      </w:r>
    </w:p>
    <w:p>
      <w:pPr>
        <w:ind w:firstLine="413" w:firstLineChars="196"/>
        <w:rPr>
          <w:rFonts w:ascii="宋体" w:hAnsi="宋体"/>
          <w:b/>
          <w:bCs/>
          <w:szCs w:val="21"/>
        </w:rPr>
      </w:pPr>
      <w:r>
        <w:rPr>
          <w:rFonts w:hint="eastAsia" w:ascii="宋体" w:hAnsi="宋体"/>
          <w:b/>
          <w:bCs/>
          <w:szCs w:val="21"/>
        </w:rPr>
        <w:t>37.1.1最低价法</w:t>
      </w:r>
    </w:p>
    <w:p>
      <w:pPr>
        <w:ind w:firstLine="411" w:firstLineChars="196"/>
        <w:rPr>
          <w:rFonts w:ascii="ˎ̥" w:hAnsi="ˎ̥"/>
        </w:rPr>
      </w:pPr>
      <w:bookmarkStart w:id="71" w:name="_Hlk72438142"/>
      <w:r>
        <w:rPr>
          <w:rFonts w:ascii="ˎ̥" w:hAnsi="ˎ̥"/>
        </w:rPr>
        <w:t>最低价法，是指</w:t>
      </w:r>
      <w:r>
        <w:rPr>
          <w:rFonts w:hint="eastAsia" w:ascii="ˎ̥" w:hAnsi="ˎ̥"/>
        </w:rPr>
        <w:t>完全</w:t>
      </w:r>
      <w:r>
        <w:rPr>
          <w:rFonts w:ascii="ˎ̥" w:hAnsi="ˎ̥"/>
        </w:rPr>
        <w:t>满足招标文件实质性要求，</w:t>
      </w:r>
      <w:r>
        <w:rPr>
          <w:rFonts w:hint="eastAsia" w:ascii="ˎ̥" w:hAnsi="ˎ̥"/>
        </w:rPr>
        <w:t>按照报价由低到高的顺序，依据招标文件中规定的数量或者比例推荐候选中标供应商。</w:t>
      </w:r>
    </w:p>
    <w:p>
      <w:pPr>
        <w:ind w:firstLine="413" w:firstLineChars="196"/>
        <w:rPr>
          <w:rFonts w:ascii="宋体" w:hAnsi="宋体"/>
          <w:b/>
          <w:bCs/>
          <w:szCs w:val="21"/>
        </w:rPr>
      </w:pPr>
      <w:r>
        <w:rPr>
          <w:rFonts w:hint="eastAsia" w:ascii="宋体" w:hAnsi="宋体"/>
          <w:b/>
          <w:bCs/>
          <w:szCs w:val="21"/>
        </w:rPr>
        <w:t>37.1.2综合评分法</w:t>
      </w:r>
    </w:p>
    <w:p>
      <w:pPr>
        <w:ind w:firstLine="411" w:firstLineChars="196"/>
        <w:rPr>
          <w:rFonts w:hint="eastAsia" w:ascii="ˎ̥" w:hAnsi="ˎ̥"/>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r>
        <w:rPr>
          <w:rFonts w:hint="eastAsia" w:ascii="ˎ̥" w:hAnsi="ˎ̥"/>
          <w:lang w:eastAsia="zh-CN"/>
        </w:rPr>
        <w:t>（</w:t>
      </w:r>
      <w:r>
        <w:rPr>
          <w:rFonts w:hint="eastAsia" w:ascii="ˎ̥" w:hAnsi="ˎ̥"/>
          <w:lang w:val="en-US" w:eastAsia="zh-CN"/>
        </w:rPr>
        <w:t>适用于中标候选人为2家或以上的情形</w:t>
      </w:r>
      <w:r>
        <w:rPr>
          <w:rFonts w:hint="eastAsia" w:ascii="ˎ̥" w:hAnsi="ˎ̥"/>
          <w:lang w:eastAsia="zh-CN"/>
        </w:rPr>
        <w:t>）</w:t>
      </w:r>
    </w:p>
    <w:p>
      <w:pPr>
        <w:ind w:firstLine="411" w:firstLineChars="196"/>
        <w:rPr>
          <w:rFonts w:hint="eastAsia" w:ascii="ˎ̥" w:hAnsi="ˎ̥"/>
        </w:rPr>
      </w:pPr>
      <w:r>
        <w:rPr>
          <w:rFonts w:hint="eastAsia" w:ascii="ˎ̥" w:hAnsi="ˎ̥"/>
        </w:rPr>
        <w:t>综合评分法，是指投标文件满足招标文件全部实质性要求，且按照评审因素的量化指标评审得分最高的投标人为中标候选人的评标方法。</w:t>
      </w:r>
      <w:r>
        <w:rPr>
          <w:rFonts w:hint="eastAsia" w:ascii="ˎ̥" w:hAnsi="ˎ̥"/>
          <w:lang w:eastAsia="zh-CN"/>
        </w:rPr>
        <w:t>（</w:t>
      </w:r>
      <w:r>
        <w:rPr>
          <w:rFonts w:hint="eastAsia" w:ascii="ˎ̥" w:hAnsi="ˎ̥"/>
          <w:lang w:val="en-US" w:eastAsia="zh-CN"/>
        </w:rPr>
        <w:t>适用于中标候选人为1家的情形</w:t>
      </w:r>
      <w:r>
        <w:rPr>
          <w:rFonts w:hint="eastAsia" w:ascii="ˎ̥" w:hAnsi="ˎ̥"/>
          <w:lang w:eastAsia="zh-CN"/>
        </w:rPr>
        <w:t>）</w:t>
      </w:r>
      <w:bookmarkEnd w:id="71"/>
    </w:p>
    <w:p>
      <w:pPr>
        <w:ind w:firstLine="411" w:firstLineChars="196"/>
        <w:rPr>
          <w:rFonts w:ascii="宋体" w:hAnsi="宋体"/>
          <w:b/>
          <w:bCs/>
          <w:szCs w:val="21"/>
        </w:rPr>
      </w:pPr>
      <w:r>
        <w:rPr>
          <w:rFonts w:hint="eastAsia" w:ascii="ˎ̥" w:hAnsi="ˎ̥"/>
          <w:lang w:val="en-US" w:eastAsia="zh-CN"/>
        </w:rPr>
        <w:t>3</w:t>
      </w:r>
      <w:r>
        <w:rPr>
          <w:rFonts w:hint="eastAsia" w:ascii="宋体" w:hAnsi="宋体"/>
          <w:b/>
          <w:bCs/>
          <w:szCs w:val="21"/>
        </w:rPr>
        <w:t>7.2 本项目采用的评审方法见本项目招标文件第一册“专用条款”的相关内容。</w:t>
      </w:r>
    </w:p>
    <w:p>
      <w:pPr>
        <w:ind w:firstLine="413" w:firstLineChars="196"/>
        <w:rPr>
          <w:rFonts w:ascii="宋体" w:hAnsi="宋体"/>
          <w:b/>
          <w:bCs/>
          <w:szCs w:val="21"/>
        </w:rPr>
      </w:pPr>
      <w:r>
        <w:rPr>
          <w:rFonts w:hint="eastAsia" w:ascii="宋体" w:hAnsi="宋体"/>
          <w:b/>
          <w:bCs/>
          <w:szCs w:val="21"/>
        </w:rPr>
        <w:t>37.3重新评审的情形</w:t>
      </w:r>
    </w:p>
    <w:p>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pPr>
        <w:ind w:firstLine="411" w:firstLineChars="196"/>
        <w:rPr>
          <w:rFonts w:ascii="宋体" w:hAnsi="宋体" w:cs="宋体"/>
          <w:kern w:val="0"/>
          <w:szCs w:val="21"/>
        </w:rPr>
      </w:pPr>
      <w:r>
        <w:rPr>
          <w:rFonts w:hint="eastAsia" w:ascii="宋体" w:hAnsi="宋体" w:cs="宋体"/>
          <w:kern w:val="0"/>
          <w:szCs w:val="21"/>
        </w:rPr>
        <w:t>37.3.1分值汇总计算错误的；</w:t>
      </w:r>
    </w:p>
    <w:p>
      <w:pPr>
        <w:ind w:firstLine="411" w:firstLineChars="196"/>
        <w:rPr>
          <w:rFonts w:ascii="宋体" w:hAnsi="宋体" w:cs="宋体"/>
          <w:kern w:val="0"/>
          <w:szCs w:val="21"/>
        </w:rPr>
      </w:pPr>
      <w:r>
        <w:rPr>
          <w:rFonts w:hint="eastAsia" w:ascii="宋体" w:hAnsi="宋体" w:cs="宋体"/>
          <w:kern w:val="0"/>
          <w:szCs w:val="21"/>
        </w:rPr>
        <w:t>37.3.2分项评分超出评分标准范围的；</w:t>
      </w:r>
    </w:p>
    <w:p>
      <w:pPr>
        <w:ind w:firstLine="411" w:firstLineChars="196"/>
        <w:rPr>
          <w:rFonts w:ascii="宋体" w:hAnsi="宋体" w:cs="宋体"/>
          <w:kern w:val="0"/>
          <w:szCs w:val="21"/>
        </w:rPr>
      </w:pPr>
      <w:r>
        <w:rPr>
          <w:rFonts w:hint="eastAsia" w:ascii="宋体" w:hAnsi="宋体" w:cs="宋体"/>
          <w:kern w:val="0"/>
          <w:szCs w:val="21"/>
        </w:rPr>
        <w:t>37.3.3评审委员会成员对客观评审因素评分不一致的；</w:t>
      </w:r>
    </w:p>
    <w:p>
      <w:pPr>
        <w:ind w:firstLine="411" w:firstLineChars="196"/>
        <w:rPr>
          <w:rFonts w:ascii="宋体" w:hAnsi="宋体" w:cs="宋体"/>
          <w:kern w:val="0"/>
          <w:szCs w:val="21"/>
        </w:rPr>
      </w:pPr>
      <w:r>
        <w:rPr>
          <w:rFonts w:hint="eastAsia" w:ascii="宋体" w:hAnsi="宋体" w:cs="宋体"/>
          <w:kern w:val="0"/>
          <w:szCs w:val="21"/>
        </w:rPr>
        <w:t>37.3.4经评审委员会认定评分畸高、畸低的。</w:t>
      </w:r>
    </w:p>
    <w:p>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pPr>
        <w:ind w:firstLine="413" w:firstLineChars="196"/>
        <w:rPr>
          <w:rFonts w:ascii="宋体" w:hAnsi="宋体"/>
          <w:b/>
          <w:bCs/>
          <w:szCs w:val="21"/>
        </w:rPr>
      </w:pPr>
      <w:r>
        <w:rPr>
          <w:rFonts w:hint="eastAsia" w:ascii="宋体" w:hAnsi="宋体"/>
          <w:b/>
          <w:bCs/>
          <w:szCs w:val="21"/>
        </w:rPr>
        <w:t>37.4重新组建评审委员会的情形</w:t>
      </w:r>
    </w:p>
    <w:p>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pPr>
        <w:ind w:firstLine="411" w:firstLineChars="196"/>
        <w:rPr>
          <w:rFonts w:ascii="宋体" w:hAnsi="宋体" w:cs="宋体"/>
          <w:kern w:val="0"/>
          <w:szCs w:val="21"/>
        </w:rPr>
      </w:pPr>
      <w:r>
        <w:rPr>
          <w:rFonts w:hint="eastAsia" w:ascii="宋体" w:hAnsi="宋体" w:cs="宋体"/>
          <w:kern w:val="0"/>
          <w:szCs w:val="21"/>
        </w:rPr>
        <w:t>37.4.1评审委员会组成不符合《政府采购货物和服务招标投标管理办法》规定的；</w:t>
      </w:r>
    </w:p>
    <w:p>
      <w:pPr>
        <w:ind w:firstLine="411" w:firstLineChars="196"/>
        <w:rPr>
          <w:rFonts w:ascii="宋体" w:hAnsi="宋体" w:cs="宋体"/>
          <w:kern w:val="0"/>
          <w:szCs w:val="21"/>
        </w:rPr>
      </w:pPr>
      <w:r>
        <w:rPr>
          <w:rFonts w:hint="eastAsia" w:ascii="宋体" w:hAnsi="宋体" w:cs="宋体"/>
          <w:kern w:val="0"/>
          <w:szCs w:val="21"/>
        </w:rPr>
        <w:t>37.4.2有《政府采购货物和服务招标投标管理办法》第六十二条第一至五项情形的；</w:t>
      </w:r>
    </w:p>
    <w:p>
      <w:pPr>
        <w:ind w:firstLine="411" w:firstLineChars="196"/>
        <w:rPr>
          <w:rFonts w:ascii="宋体" w:hAnsi="宋体" w:cs="宋体"/>
          <w:kern w:val="0"/>
          <w:szCs w:val="21"/>
        </w:rPr>
      </w:pPr>
      <w:r>
        <w:rPr>
          <w:rFonts w:hint="eastAsia" w:ascii="宋体" w:hAnsi="宋体" w:cs="宋体"/>
          <w:kern w:val="0"/>
          <w:szCs w:val="21"/>
        </w:rPr>
        <w:t>37.4.3评审委员会及其成员独立评标受到非法干预的；</w:t>
      </w:r>
    </w:p>
    <w:p>
      <w:pPr>
        <w:ind w:firstLine="411" w:firstLineChars="196"/>
        <w:rPr>
          <w:rFonts w:ascii="宋体" w:hAnsi="宋体" w:cs="宋体"/>
          <w:kern w:val="0"/>
          <w:szCs w:val="21"/>
        </w:rPr>
      </w:pPr>
      <w:r>
        <w:rPr>
          <w:rFonts w:hint="eastAsia" w:ascii="宋体" w:hAnsi="宋体" w:cs="宋体"/>
          <w:kern w:val="0"/>
          <w:szCs w:val="21"/>
        </w:rPr>
        <w:t>37.4.4有政府采购法实施条例第七十五条规定的违法行为的。</w:t>
      </w:r>
    </w:p>
    <w:p>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pPr>
        <w:ind w:firstLine="411" w:firstLineChars="196"/>
        <w:rPr>
          <w:rFonts w:ascii="宋体" w:hAnsi="宋体"/>
          <w:szCs w:val="21"/>
        </w:rPr>
      </w:pPr>
    </w:p>
    <w:p>
      <w:pPr>
        <w:pStyle w:val="5"/>
        <w:numPr>
          <w:ilvl w:val="0"/>
          <w:numId w:val="13"/>
        </w:numPr>
        <w:spacing w:before="120" w:beforeLines="50" w:after="120" w:afterLines="50"/>
        <w:ind w:left="562" w:hanging="562"/>
        <w:rPr>
          <w:sz w:val="28"/>
          <w:szCs w:val="28"/>
        </w:rPr>
      </w:pPr>
      <w:r>
        <w:rPr>
          <w:rFonts w:hint="eastAsia"/>
          <w:sz w:val="28"/>
          <w:szCs w:val="28"/>
        </w:rPr>
        <w:t>定标及公示</w:t>
      </w:r>
    </w:p>
    <w:p>
      <w:pPr>
        <w:rPr>
          <w:rFonts w:ascii="黑体" w:hAnsi="宋体" w:eastAsia="黑体"/>
          <w:sz w:val="24"/>
        </w:rPr>
      </w:pPr>
      <w:r>
        <w:rPr>
          <w:rFonts w:hint="eastAsia" w:ascii="黑体" w:hAnsi="宋体" w:eastAsia="黑体"/>
          <w:sz w:val="24"/>
        </w:rPr>
        <w:t>38．定标方法</w:t>
      </w:r>
    </w:p>
    <w:p>
      <w:pPr>
        <w:ind w:firstLine="411" w:firstLineChars="196"/>
        <w:rPr>
          <w:rFonts w:ascii="宋体" w:hAnsi="宋体"/>
          <w:szCs w:val="21"/>
        </w:rPr>
      </w:pPr>
      <w:r>
        <w:rPr>
          <w:rFonts w:hint="eastAsia" w:ascii="宋体" w:hAnsi="宋体"/>
          <w:szCs w:val="21"/>
        </w:rPr>
        <w:t>38.1非评定分离项目定标方法</w:t>
      </w:r>
    </w:p>
    <w:p>
      <w:pPr>
        <w:ind w:firstLine="411" w:firstLineChars="196"/>
        <w:rPr>
          <w:rFonts w:ascii="宋体" w:hAnsi="宋体"/>
          <w:szCs w:val="21"/>
        </w:rPr>
      </w:pPr>
      <w:r>
        <w:rPr>
          <w:rFonts w:hint="eastAsia" w:ascii="宋体" w:hAnsi="宋体"/>
          <w:szCs w:val="21"/>
        </w:rPr>
        <w:t>38</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pPr>
        <w:ind w:firstLine="411" w:firstLineChars="196"/>
        <w:rPr>
          <w:rFonts w:ascii="ˎ̥" w:hAnsi="ˎ̥"/>
        </w:rPr>
      </w:pPr>
      <w:r>
        <w:rPr>
          <w:rFonts w:hint="eastAsia" w:ascii="宋体" w:hAnsi="宋体"/>
          <w:szCs w:val="21"/>
        </w:rPr>
        <w:t>38</w:t>
      </w:r>
      <w:r>
        <w:rPr>
          <w:rFonts w:ascii="宋体" w:hAnsi="宋体"/>
          <w:szCs w:val="21"/>
        </w:rPr>
        <w:t>.</w:t>
      </w:r>
      <w:r>
        <w:rPr>
          <w:rFonts w:hint="eastAsia" w:ascii="宋体" w:hAnsi="宋体"/>
          <w:szCs w:val="21"/>
        </w:rPr>
        <w:t>1.2</w:t>
      </w:r>
      <w:r>
        <w:rPr>
          <w:rFonts w:ascii="ˎ̥" w:hAnsi="ˎ̥"/>
        </w:rPr>
        <w:t>采用最低价法的，评</w:t>
      </w:r>
      <w:r>
        <w:rPr>
          <w:rFonts w:hint="eastAsia" w:ascii="ˎ̥" w:hAnsi="ˎ̥"/>
        </w:rPr>
        <w:t>审</w:t>
      </w:r>
      <w:r>
        <w:rPr>
          <w:rFonts w:ascii="ˎ̥" w:hAnsi="ˎ̥"/>
        </w:rPr>
        <w:t>结果按投标报价由低到高顺序排列。投标报价相同的并列。投标文件满足招标文件全部实质性要求且投标报价最低的</w:t>
      </w:r>
      <w:r>
        <w:rPr>
          <w:rFonts w:hint="eastAsia" w:ascii="ˎ̥" w:hAnsi="ˎ̥"/>
        </w:rPr>
        <w:t>投标人为中标供应商</w:t>
      </w:r>
      <w:r>
        <w:rPr>
          <w:rFonts w:ascii="ˎ̥" w:hAnsi="ˎ̥"/>
        </w:rPr>
        <w:t>（</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ascii="ˎ̥" w:hAnsi="ˎ̥"/>
        </w:rPr>
        <w:t>）。</w:t>
      </w:r>
    </w:p>
    <w:p>
      <w:pPr>
        <w:ind w:firstLine="411" w:firstLineChars="196"/>
        <w:rPr>
          <w:rFonts w:hint="eastAsia" w:ascii="宋体" w:hAnsi="宋体"/>
          <w:szCs w:val="21"/>
          <w:lang w:eastAsia="zh-CN"/>
        </w:rPr>
      </w:pPr>
      <w:r>
        <w:rPr>
          <w:rFonts w:hint="eastAsia" w:ascii="宋体" w:hAnsi="宋体"/>
          <w:szCs w:val="21"/>
        </w:rPr>
        <w:t>38</w:t>
      </w:r>
      <w:r>
        <w:rPr>
          <w:rFonts w:ascii="宋体" w:hAnsi="宋体"/>
          <w:szCs w:val="21"/>
        </w:rPr>
        <w:t>.</w:t>
      </w:r>
      <w:r>
        <w:rPr>
          <w:rFonts w:hint="eastAsia" w:ascii="宋体" w:hAnsi="宋体"/>
          <w:szCs w:val="21"/>
        </w:rPr>
        <w:t>1.3</w:t>
      </w:r>
      <w:r>
        <w:rPr>
          <w:rFonts w:ascii="宋体" w:hAnsi="宋体"/>
          <w:szCs w:val="21"/>
        </w:rPr>
        <w:t>采用综合评分法的，</w:t>
      </w:r>
      <w:r>
        <w:rPr>
          <w:rFonts w:hint="eastAsia" w:ascii="宋体" w:hAnsi="宋体"/>
          <w:szCs w:val="21"/>
        </w:rPr>
        <w:t>投标文件满足招标文件全部实质性要求，且按照评审因素的量化指标评审得分最高的投标人为唯一中标候选人。中标候选人并列的，采取随机抽取的方式确定，具体操作办法及流程由评审委员会确定。如唯一候选中标供应商被认定投标或中标无效，采购人应当重新开展采购活动。</w:t>
      </w:r>
      <w:r>
        <w:rPr>
          <w:rFonts w:hint="eastAsia" w:ascii="宋体" w:hAnsi="宋体"/>
          <w:szCs w:val="21"/>
          <w:lang w:eastAsia="zh-CN"/>
        </w:rPr>
        <w:t>（</w:t>
      </w:r>
      <w:r>
        <w:rPr>
          <w:rFonts w:hint="eastAsia" w:ascii="宋体" w:hAnsi="宋体"/>
          <w:szCs w:val="21"/>
          <w:lang w:val="en-US" w:eastAsia="zh-CN"/>
        </w:rPr>
        <w:t>适用于中标候选人为1家的情形</w:t>
      </w:r>
      <w:r>
        <w:rPr>
          <w:rFonts w:hint="eastAsia" w:ascii="宋体" w:hAnsi="宋体"/>
          <w:szCs w:val="21"/>
          <w:lang w:eastAsia="zh-CN"/>
        </w:rPr>
        <w:t>）</w:t>
      </w:r>
    </w:p>
    <w:p>
      <w:pPr>
        <w:ind w:firstLine="411" w:firstLineChars="196"/>
        <w:rPr>
          <w:rFonts w:ascii="ˎ̥" w:hAnsi="ˎ̥"/>
        </w:rPr>
      </w:pPr>
      <w:r>
        <w:rPr>
          <w:rFonts w:hint="eastAsia" w:ascii="宋体" w:hAnsi="宋体"/>
          <w:szCs w:val="21"/>
          <w:lang w:eastAsia="zh-CN"/>
        </w:rPr>
        <w:t>采用综合评分法的，</w:t>
      </w:r>
      <w:r>
        <w:rPr>
          <w:rFonts w:hint="eastAsia" w:ascii="宋体" w:hAnsi="宋体"/>
          <w:szCs w:val="21"/>
          <w:lang w:val="en-US" w:eastAsia="zh-CN"/>
        </w:rPr>
        <w:t>投标文件满足招标文件全部实质性要求</w:t>
      </w:r>
      <w:r>
        <w:rPr>
          <w:rFonts w:hint="eastAsia" w:ascii="宋体" w:hAnsi="宋体"/>
          <w:szCs w:val="21"/>
          <w:lang w:eastAsia="zh-CN"/>
        </w:rPr>
        <w:t>，且按照</w:t>
      </w:r>
      <w:r>
        <w:rPr>
          <w:rFonts w:hint="eastAsia" w:ascii="宋体" w:hAnsi="宋体"/>
          <w:szCs w:val="21"/>
          <w:lang w:val="en-US" w:eastAsia="zh-CN"/>
        </w:rPr>
        <w:t>招标文件规定的各项因素进行综合评审，评标总得分排名前列</w:t>
      </w:r>
      <w:r>
        <w:rPr>
          <w:rFonts w:hint="eastAsia" w:ascii="宋体" w:hAnsi="宋体"/>
          <w:szCs w:val="21"/>
          <w:lang w:eastAsia="zh-CN"/>
        </w:rPr>
        <w:t>的投标人为中标候选人的评标方法。中标候选人并列的，采取随机抽取的方式确定，具体操作办法及流程由评审委员会确定。（</w:t>
      </w:r>
      <w:r>
        <w:rPr>
          <w:rFonts w:hint="eastAsia" w:ascii="宋体" w:hAnsi="宋体"/>
          <w:szCs w:val="21"/>
          <w:lang w:val="en-US" w:eastAsia="zh-CN"/>
        </w:rPr>
        <w:t>适用于中标候选人为2家或以上的情形</w:t>
      </w:r>
      <w:r>
        <w:rPr>
          <w:rFonts w:hint="eastAsia" w:ascii="宋体" w:hAnsi="宋体"/>
          <w:szCs w:val="21"/>
          <w:lang w:eastAsia="zh-CN"/>
        </w:rPr>
        <w:t>）</w:t>
      </w:r>
    </w:p>
    <w:p>
      <w:pPr>
        <w:ind w:firstLine="411" w:firstLineChars="196"/>
        <w:rPr>
          <w:rFonts w:ascii="宋体" w:hAnsi="宋体"/>
          <w:szCs w:val="21"/>
        </w:rPr>
      </w:pPr>
      <w:r>
        <w:rPr>
          <w:rFonts w:hint="eastAsia" w:ascii="宋体" w:hAnsi="宋体"/>
          <w:szCs w:val="21"/>
        </w:rPr>
        <w:t>38.2评定分离项目定标方法</w:t>
      </w:r>
    </w:p>
    <w:p>
      <w:pPr>
        <w:ind w:firstLine="411" w:firstLineChars="196"/>
        <w:rPr>
          <w:rFonts w:ascii="宋体" w:hAnsi="宋体"/>
          <w:szCs w:val="21"/>
        </w:rPr>
      </w:pPr>
      <w:r>
        <w:rPr>
          <w:rFonts w:hint="eastAsia" w:ascii="宋体" w:hAnsi="宋体"/>
          <w:szCs w:val="21"/>
        </w:rPr>
        <w:t>38.2.1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pPr>
        <w:ind w:firstLine="411" w:firstLineChars="196"/>
      </w:pPr>
      <w:r>
        <w:rPr>
          <w:rFonts w:ascii="宋体" w:hAnsi="宋体"/>
          <w:szCs w:val="21"/>
        </w:rPr>
        <w:t xml:space="preserve">38.2.2 </w:t>
      </w:r>
      <w:bookmarkStart w:id="72" w:name="_Hlk71469733"/>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pPr>
        <w:ind w:firstLine="411" w:firstLineChars="196"/>
        <w:rPr>
          <w:rFonts w:ascii="宋体" w:hAnsi="宋体"/>
          <w:szCs w:val="21"/>
        </w:rPr>
      </w:pPr>
      <w:r>
        <w:rPr>
          <w:rFonts w:hint="eastAsia" w:ascii="宋体" w:hAnsi="宋体"/>
          <w:szCs w:val="21"/>
        </w:rPr>
        <w:t>38.2.3</w:t>
      </w:r>
      <w:bookmarkStart w:id="73" w:name="_Hlk71469688"/>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bookmarkEnd w:id="72"/>
      <w:bookmarkEnd w:id="73"/>
    </w:p>
    <w:p>
      <w:pPr>
        <w:ind w:firstLine="411" w:firstLineChars="196"/>
        <w:rPr>
          <w:rFonts w:ascii="宋体" w:hAnsi="宋体"/>
          <w:szCs w:val="21"/>
        </w:rPr>
      </w:pPr>
      <w:r>
        <w:rPr>
          <w:rFonts w:ascii="宋体" w:hAnsi="宋体"/>
          <w:szCs w:val="21"/>
        </w:rPr>
        <w:t>38.2.4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政府集中采购机构。具体定标程序及相关要求以按照《深圳市财政局关于</w:t>
      </w:r>
      <w:r>
        <w:rPr>
          <w:rFonts w:hint="eastAsia" w:ascii="Times New Roman" w:eastAsia="宋体"/>
          <w:lang w:val="en-US" w:eastAsia="zh-CN"/>
        </w:rPr>
        <w:t>&lt;</w:t>
      </w:r>
      <w:r>
        <w:rPr>
          <w:rFonts w:hint="eastAsia"/>
        </w:rPr>
        <w:t>深圳市政府采购评标定标分离管理办法</w:t>
      </w:r>
      <w:r>
        <w:rPr>
          <w:rFonts w:hint="eastAsia" w:ascii="Times New Roman" w:eastAsia="宋体"/>
          <w:lang w:val="en-US" w:eastAsia="zh-CN"/>
        </w:rPr>
        <w:t>&gt;</w:t>
      </w:r>
      <w:r>
        <w:rPr>
          <w:rFonts w:hint="eastAsia"/>
        </w:rPr>
        <w:t>续期的通知》（深财规〔2023〕1号）执行。</w:t>
      </w:r>
    </w:p>
    <w:p>
      <w:pPr>
        <w:ind w:firstLine="411" w:firstLineChars="196"/>
        <w:rPr>
          <w:rFonts w:ascii="宋体" w:hAnsi="宋体"/>
          <w:szCs w:val="21"/>
        </w:rPr>
      </w:pPr>
      <w:r>
        <w:rPr>
          <w:rFonts w:hint="eastAsia" w:ascii="宋体" w:hAnsi="宋体"/>
          <w:szCs w:val="21"/>
        </w:rPr>
        <w:t>说明：采购人及投标供应商应按照上述方法提前做好相关准备。</w:t>
      </w:r>
    </w:p>
    <w:p>
      <w:pPr>
        <w:ind w:firstLine="411" w:firstLineChars="196"/>
        <w:rPr>
          <w:rFonts w:ascii="宋体" w:hAnsi="宋体"/>
          <w:szCs w:val="21"/>
        </w:rPr>
      </w:pPr>
      <w:r>
        <w:rPr>
          <w:rFonts w:hint="eastAsia" w:ascii="宋体" w:hAnsi="宋体"/>
          <w:szCs w:val="21"/>
        </w:rPr>
        <w:t>38.3专用条款另有规定的，按专用条款相关要求定标。</w:t>
      </w:r>
    </w:p>
    <w:p>
      <w:pPr>
        <w:rPr>
          <w:rFonts w:ascii="黑体" w:hAnsi="宋体" w:eastAsia="黑体"/>
          <w:sz w:val="24"/>
        </w:rPr>
      </w:pPr>
      <w:r>
        <w:rPr>
          <w:rFonts w:hint="eastAsia" w:ascii="黑体" w:hAnsi="宋体" w:eastAsia="黑体"/>
          <w:sz w:val="24"/>
        </w:rPr>
        <w:t>39．编写评审报告</w:t>
      </w:r>
    </w:p>
    <w:p>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pPr>
        <w:rPr>
          <w:rFonts w:ascii="黑体" w:hAnsi="宋体" w:eastAsia="黑体"/>
          <w:sz w:val="24"/>
        </w:rPr>
      </w:pPr>
      <w:r>
        <w:rPr>
          <w:rFonts w:hint="eastAsia" w:ascii="黑体" w:hAnsi="宋体" w:eastAsia="黑体"/>
          <w:sz w:val="24"/>
        </w:rPr>
        <w:t>40．中标公告</w:t>
      </w:r>
    </w:p>
    <w:p>
      <w:pPr>
        <w:ind w:firstLine="411" w:firstLineChars="196"/>
        <w:rPr>
          <w:rFonts w:ascii="宋体" w:hAnsi="宋体"/>
          <w:szCs w:val="21"/>
        </w:rPr>
      </w:pPr>
      <w:r>
        <w:rPr>
          <w:rFonts w:hint="eastAsia" w:ascii="宋体" w:hAnsi="宋体"/>
          <w:szCs w:val="21"/>
        </w:rPr>
        <w:t>40.1</w:t>
      </w:r>
      <w:bookmarkStart w:id="74" w:name="_Hlk72438709"/>
      <w:r>
        <w:rPr>
          <w:rFonts w:hint="eastAsia" w:ascii="宋体" w:hAnsi="宋体"/>
          <w:szCs w:val="21"/>
        </w:rPr>
        <w:t>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w:t>
      </w:r>
      <w:bookmarkEnd w:id="74"/>
      <w:bookmarkStart w:id="75" w:name="_Hlk72438751"/>
      <w:r>
        <w:rPr>
          <w:rFonts w:hint="eastAsia" w:ascii="宋体" w:hAnsi="宋体"/>
          <w:szCs w:val="21"/>
        </w:rPr>
        <w:t>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w:t>
      </w:r>
      <w:r>
        <w:rPr>
          <w:rFonts w:hint="eastAsia" w:ascii="宋体" w:hAnsi="宋体"/>
          <w:szCs w:val="21"/>
          <w:lang w:val="en-US" w:eastAsia="zh-CN"/>
        </w:rPr>
        <w:t>28339244</w:t>
      </w:r>
      <w:r>
        <w:rPr>
          <w:rFonts w:ascii="宋体" w:hAnsi="宋体"/>
          <w:szCs w:val="21"/>
        </w:rPr>
        <w:t>。</w:t>
      </w:r>
      <w:r>
        <w:rPr>
          <w:rFonts w:hint="eastAsia" w:ascii="宋体" w:hAnsi="宋体"/>
          <w:szCs w:val="21"/>
        </w:rPr>
        <w:t>若在</w:t>
      </w:r>
      <w:r>
        <w:rPr>
          <w:rFonts w:hint="eastAsia" w:ascii="宋体" w:hAnsi="宋体"/>
          <w:szCs w:val="21"/>
          <w:lang w:val="en-US" w:eastAsia="zh-CN"/>
        </w:rPr>
        <w:t>法定质疑</w:t>
      </w:r>
      <w:r>
        <w:rPr>
          <w:rFonts w:hint="eastAsia" w:ascii="宋体" w:hAnsi="宋体"/>
          <w:szCs w:val="21"/>
        </w:rPr>
        <w:t>期内未提出质疑，则视为认同该评审结果。</w:t>
      </w:r>
    </w:p>
    <w:bookmarkEnd w:id="75"/>
    <w:p>
      <w:pPr>
        <w:ind w:firstLine="411" w:firstLineChars="196"/>
        <w:rPr>
          <w:rFonts w:ascii="宋体" w:hAnsi="宋体"/>
          <w:szCs w:val="21"/>
        </w:rPr>
      </w:pPr>
      <w:r>
        <w:rPr>
          <w:rFonts w:hint="eastAsia" w:ascii="宋体" w:hAnsi="宋体"/>
          <w:szCs w:val="21"/>
        </w:rPr>
        <w:t>40.2质疑、投诉供应商应保证质疑、投诉内容的真实性和可靠性，并承担相应的法律责任。</w:t>
      </w:r>
    </w:p>
    <w:p>
      <w:pPr>
        <w:rPr>
          <w:rFonts w:ascii="黑体" w:hAnsi="宋体" w:eastAsia="黑体"/>
          <w:sz w:val="24"/>
        </w:rPr>
      </w:pPr>
      <w:r>
        <w:rPr>
          <w:rFonts w:hint="eastAsia" w:ascii="黑体" w:hAnsi="宋体" w:eastAsia="黑体"/>
          <w:sz w:val="24"/>
        </w:rPr>
        <w:t>41．中标通知书</w:t>
      </w:r>
    </w:p>
    <w:p>
      <w:pPr>
        <w:ind w:firstLine="411" w:firstLineChars="196"/>
        <w:rPr>
          <w:rFonts w:ascii="宋体" w:hAnsi="宋体"/>
          <w:szCs w:val="21"/>
        </w:rPr>
      </w:pPr>
      <w:r>
        <w:rPr>
          <w:rFonts w:hint="eastAsia" w:ascii="宋体" w:hAnsi="宋体"/>
          <w:szCs w:val="21"/>
        </w:rPr>
        <w:t>41</w:t>
      </w:r>
      <w:r>
        <w:rPr>
          <w:rFonts w:ascii="宋体" w:hAnsi="宋体"/>
          <w:szCs w:val="21"/>
        </w:rPr>
        <w:t>.</w:t>
      </w:r>
      <w:r>
        <w:rPr>
          <w:rFonts w:hint="eastAsia" w:ascii="宋体" w:hAnsi="宋体"/>
          <w:szCs w:val="21"/>
        </w:rPr>
        <w:t>1</w:t>
      </w:r>
      <w:bookmarkStart w:id="76" w:name="_Hlk72438863"/>
      <w:r>
        <w:rPr>
          <w:rFonts w:hint="eastAsia" w:ascii="宋体" w:hAnsi="宋体"/>
          <w:szCs w:val="21"/>
        </w:rPr>
        <w:t>中标公告公布以后无异常的情况下,中标供应商和采购人可自行在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bookmarkEnd w:id="76"/>
    </w:p>
    <w:p>
      <w:pPr>
        <w:ind w:firstLine="411" w:firstLineChars="196"/>
        <w:rPr>
          <w:rFonts w:ascii="宋体" w:hAnsi="宋体"/>
          <w:szCs w:val="21"/>
        </w:rPr>
      </w:pPr>
      <w:r>
        <w:rPr>
          <w:rFonts w:hint="eastAsia" w:ascii="宋体" w:hAnsi="宋体"/>
          <w:szCs w:val="21"/>
        </w:rPr>
        <w:t>41</w:t>
      </w:r>
      <w:r>
        <w:rPr>
          <w:rFonts w:ascii="宋体" w:hAnsi="宋体"/>
          <w:szCs w:val="21"/>
        </w:rPr>
        <w:t>.2</w:t>
      </w:r>
      <w:r>
        <w:rPr>
          <w:rFonts w:hint="eastAsia" w:ascii="宋体" w:hAnsi="宋体"/>
          <w:szCs w:val="21"/>
        </w:rPr>
        <w:t>中标通知书是合同的重要组成部分。</w:t>
      </w:r>
    </w:p>
    <w:p>
      <w:pPr>
        <w:ind w:firstLine="411" w:firstLineChars="196"/>
        <w:rPr>
          <w:rFonts w:ascii="宋体" w:hAnsi="宋体"/>
          <w:szCs w:val="21"/>
        </w:rPr>
      </w:pPr>
      <w:bookmarkStart w:id="77" w:name="_Hlk71407340"/>
      <w:r>
        <w:rPr>
          <w:rFonts w:hint="eastAsia" w:ascii="宋体" w:hAnsi="宋体"/>
          <w:szCs w:val="21"/>
        </w:rPr>
        <w:t>41.3因质疑投诉或</w:t>
      </w:r>
      <w:r>
        <w:rPr>
          <w:rFonts w:hint="eastAsia" w:ascii="宋体" w:hAnsi="宋体"/>
          <w:szCs w:val="21"/>
          <w:lang w:eastAsia="zh-CN"/>
        </w:rPr>
        <w:t>其他</w:t>
      </w:r>
      <w:r>
        <w:rPr>
          <w:rFonts w:hint="eastAsia" w:ascii="宋体" w:hAnsi="宋体"/>
          <w:szCs w:val="21"/>
        </w:rPr>
        <w:t>原因导致项目结果变更或采购终止的，政府集中采购机构有权</w:t>
      </w:r>
      <w:r>
        <w:rPr>
          <w:rFonts w:hint="eastAsia" w:ascii="宋体" w:hAnsi="宋体"/>
          <w:szCs w:val="21"/>
          <w:lang w:val="en-US" w:eastAsia="zh-CN"/>
        </w:rPr>
        <w:t>撤销</w:t>
      </w:r>
      <w:r>
        <w:rPr>
          <w:rFonts w:hint="eastAsia" w:ascii="宋体" w:hAnsi="宋体"/>
          <w:szCs w:val="21"/>
        </w:rPr>
        <w:t>中标通知书。</w:t>
      </w:r>
    </w:p>
    <w:bookmarkEnd w:id="77"/>
    <w:p>
      <w:pPr>
        <w:ind w:firstLine="411" w:firstLineChars="196"/>
        <w:rPr>
          <w:rFonts w:ascii="宋体" w:hAnsi="宋体"/>
          <w:szCs w:val="21"/>
        </w:rPr>
      </w:pPr>
    </w:p>
    <w:p>
      <w:pPr>
        <w:pStyle w:val="5"/>
        <w:numPr>
          <w:ilvl w:val="0"/>
          <w:numId w:val="13"/>
        </w:numPr>
        <w:spacing w:before="120" w:beforeLines="50" w:after="120" w:afterLines="50"/>
        <w:ind w:left="562" w:hanging="562"/>
        <w:rPr>
          <w:sz w:val="28"/>
          <w:szCs w:val="28"/>
        </w:rPr>
      </w:pPr>
      <w:r>
        <w:rPr>
          <w:rFonts w:hint="eastAsia"/>
          <w:sz w:val="28"/>
          <w:szCs w:val="28"/>
        </w:rPr>
        <w:t>公开招标失败的后续处理</w:t>
      </w:r>
    </w:p>
    <w:p>
      <w:pPr>
        <w:rPr>
          <w:rFonts w:ascii="黑体" w:hAnsi="宋体" w:eastAsia="黑体"/>
          <w:sz w:val="24"/>
        </w:rPr>
      </w:pPr>
      <w:r>
        <w:rPr>
          <w:rFonts w:hint="eastAsia" w:ascii="黑体" w:hAnsi="宋体" w:eastAsia="黑体"/>
          <w:sz w:val="24"/>
        </w:rPr>
        <w:t>42．公开招标失败的处理</w:t>
      </w:r>
    </w:p>
    <w:p>
      <w:pPr>
        <w:ind w:firstLine="411" w:firstLineChars="196"/>
        <w:rPr>
          <w:rFonts w:ascii="宋体" w:hAnsi="宋体"/>
        </w:rPr>
      </w:pPr>
      <w:r>
        <w:rPr>
          <w:rFonts w:hint="eastAsia" w:ascii="宋体" w:hAnsi="宋体"/>
          <w:szCs w:val="21"/>
        </w:rPr>
        <w:t>42.1本项目公开招标过程中若由于投标截止后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pPr>
        <w:ind w:firstLine="411" w:firstLineChars="196"/>
        <w:rPr>
          <w:rFonts w:ascii="宋体" w:hAnsi="宋体"/>
          <w:szCs w:val="21"/>
        </w:rPr>
      </w:pPr>
      <w:r>
        <w:rPr>
          <w:rFonts w:hint="eastAsia" w:ascii="宋体" w:hAnsi="宋体"/>
          <w:szCs w:val="21"/>
        </w:rPr>
        <w:t>42.2对公开招标失败的项目，评审委员会在出具该项目招标失败结论的同时，可以提出重新采购组织形式的建议，以及进一步完善招标文件的资格、技术、商务要求的修改建议。</w:t>
      </w:r>
    </w:p>
    <w:p>
      <w:pPr>
        <w:ind w:firstLine="411" w:firstLineChars="196"/>
        <w:rPr>
          <w:rFonts w:ascii="宋体" w:hAnsi="宋体"/>
          <w:szCs w:val="21"/>
        </w:rPr>
      </w:pPr>
      <w:r>
        <w:rPr>
          <w:rFonts w:hint="eastAsia" w:ascii="宋体" w:hAnsi="宋体"/>
          <w:szCs w:val="21"/>
        </w:rPr>
        <w:t>42.3重新组织采购有以下两种组织形式：</w:t>
      </w:r>
    </w:p>
    <w:p>
      <w:pPr>
        <w:ind w:firstLine="411" w:firstLineChars="196"/>
        <w:rPr>
          <w:rFonts w:ascii="宋体" w:hAnsi="宋体"/>
        </w:rPr>
      </w:pPr>
      <w:r>
        <w:rPr>
          <w:rFonts w:hint="eastAsia" w:ascii="宋体" w:hAnsi="宋体"/>
        </w:rPr>
        <w:t>（1）由政府集中采购机构重新组织公开招标；</w:t>
      </w:r>
    </w:p>
    <w:p>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pPr>
        <w:ind w:firstLine="411" w:firstLineChars="196"/>
        <w:rPr>
          <w:rFonts w:ascii="宋体" w:hAnsi="宋体"/>
        </w:rPr>
      </w:pPr>
      <w:r>
        <w:rPr>
          <w:rFonts w:hint="eastAsia" w:ascii="宋体" w:hAnsi="宋体"/>
        </w:rPr>
        <w:t>42.4公开招标失败的采购项目重新组织公开招标，由政府集中采购机构重新按公开招标流程组织采购活动。</w:t>
      </w:r>
    </w:p>
    <w:p>
      <w:pPr>
        <w:rPr>
          <w:rFonts w:ascii="宋体" w:hAnsi="宋体"/>
        </w:rPr>
      </w:pPr>
      <w:r>
        <w:rPr>
          <w:rFonts w:hint="eastAsia" w:ascii="黑体" w:hAnsi="宋体" w:eastAsia="黑体"/>
          <w:sz w:val="24"/>
        </w:rPr>
        <w:t xml:space="preserve">    </w:t>
      </w:r>
      <w:r>
        <w:rPr>
          <w:rFonts w:hint="eastAsia" w:ascii="宋体" w:hAnsi="宋体"/>
        </w:rPr>
        <w:t>42.5公开招标失败的采购项目经同级财政部门批准转为竞争性谈判或单一来源谈判方式采购的，按规定要求组织政府采购工作。</w:t>
      </w:r>
    </w:p>
    <w:p>
      <w:pPr>
        <w:rPr>
          <w:rFonts w:ascii="黑体" w:hAnsi="宋体" w:eastAsia="黑体"/>
          <w:sz w:val="24"/>
        </w:rPr>
      </w:pPr>
    </w:p>
    <w:p>
      <w:pPr>
        <w:pStyle w:val="5"/>
        <w:numPr>
          <w:ilvl w:val="0"/>
          <w:numId w:val="13"/>
        </w:numPr>
        <w:spacing w:before="120" w:beforeLines="50" w:after="120" w:afterLines="50"/>
        <w:ind w:left="562" w:hanging="562"/>
        <w:rPr>
          <w:sz w:val="28"/>
          <w:szCs w:val="28"/>
        </w:rPr>
      </w:pPr>
      <w:bookmarkStart w:id="78" w:name="_Hlk72439043"/>
      <w:r>
        <w:rPr>
          <w:rFonts w:hint="eastAsia"/>
          <w:sz w:val="28"/>
          <w:szCs w:val="28"/>
        </w:rPr>
        <w:t>合同的授予与备案</w:t>
      </w:r>
      <w:bookmarkEnd w:id="78"/>
    </w:p>
    <w:p>
      <w:pPr>
        <w:rPr>
          <w:rFonts w:ascii="黑体" w:hAnsi="宋体" w:eastAsia="黑体"/>
          <w:sz w:val="24"/>
        </w:rPr>
      </w:pPr>
      <w:bookmarkStart w:id="79" w:name="_Toc100052408"/>
      <w:bookmarkStart w:id="80" w:name="_Toc73517679"/>
      <w:bookmarkStart w:id="81" w:name="_Toc73521674"/>
      <w:bookmarkStart w:id="82" w:name="_Toc73521586"/>
      <w:bookmarkStart w:id="83" w:name="_Toc73518157"/>
      <w:bookmarkStart w:id="84" w:name="_Hlk72439088"/>
      <w:r>
        <w:rPr>
          <w:rFonts w:hint="eastAsia" w:ascii="黑体" w:hAnsi="宋体" w:eastAsia="黑体"/>
          <w:sz w:val="24"/>
        </w:rPr>
        <w:t>43．合同授予标准</w:t>
      </w:r>
      <w:bookmarkEnd w:id="79"/>
      <w:bookmarkEnd w:id="80"/>
      <w:bookmarkEnd w:id="81"/>
      <w:bookmarkEnd w:id="82"/>
      <w:bookmarkEnd w:id="83"/>
    </w:p>
    <w:p>
      <w:pPr>
        <w:ind w:firstLine="411" w:firstLineChars="196"/>
        <w:rPr>
          <w:rFonts w:ascii="宋体" w:hAnsi="宋体"/>
          <w:szCs w:val="21"/>
        </w:rPr>
      </w:pPr>
      <w:r>
        <w:rPr>
          <w:rFonts w:hint="eastAsia" w:ascii="宋体" w:hAnsi="宋体"/>
          <w:szCs w:val="21"/>
        </w:rPr>
        <w:t>本项目的合同将授予经本招标文件规定评审确定的中标供应商。</w:t>
      </w:r>
    </w:p>
    <w:p>
      <w:pPr>
        <w:rPr>
          <w:rFonts w:ascii="黑体" w:hAnsi="宋体" w:eastAsia="黑体"/>
          <w:sz w:val="24"/>
        </w:rPr>
      </w:pPr>
      <w:bookmarkStart w:id="85" w:name="_Toc73521587"/>
      <w:bookmarkStart w:id="86" w:name="_Toc100052409"/>
      <w:bookmarkStart w:id="87" w:name="_Toc73518158"/>
      <w:bookmarkStart w:id="88" w:name="_Toc73517680"/>
      <w:bookmarkStart w:id="89" w:name="_Toc73521675"/>
      <w:r>
        <w:rPr>
          <w:rFonts w:hint="eastAsia" w:ascii="黑体" w:hAnsi="宋体" w:eastAsia="黑体"/>
          <w:sz w:val="24"/>
        </w:rPr>
        <w:t>44．</w:t>
      </w:r>
      <w:bookmarkEnd w:id="85"/>
      <w:bookmarkEnd w:id="86"/>
      <w:bookmarkEnd w:id="87"/>
      <w:bookmarkEnd w:id="88"/>
      <w:bookmarkEnd w:id="89"/>
      <w:r>
        <w:rPr>
          <w:rFonts w:hint="eastAsia" w:ascii="黑体" w:hAnsi="宋体" w:eastAsia="黑体"/>
          <w:sz w:val="24"/>
        </w:rPr>
        <w:t>接受和拒绝任何或所有投标的权力</w:t>
      </w:r>
    </w:p>
    <w:p>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pPr>
        <w:rPr>
          <w:rFonts w:ascii="黑体" w:hAnsi="宋体" w:eastAsia="黑体"/>
          <w:sz w:val="24"/>
        </w:rPr>
      </w:pPr>
      <w:bookmarkStart w:id="90" w:name="_Toc73521677"/>
      <w:bookmarkStart w:id="91" w:name="_Toc100052410"/>
      <w:bookmarkStart w:id="92" w:name="_Toc73518160"/>
      <w:bookmarkStart w:id="93" w:name="_Toc73517682"/>
      <w:bookmarkStart w:id="94" w:name="_Toc73521589"/>
      <w:r>
        <w:rPr>
          <w:rFonts w:hint="eastAsia" w:ascii="黑体" w:hAnsi="宋体" w:eastAsia="黑体"/>
          <w:sz w:val="24"/>
        </w:rPr>
        <w:t>45．合同的签订</w:t>
      </w:r>
      <w:bookmarkEnd w:id="90"/>
      <w:bookmarkEnd w:id="91"/>
      <w:bookmarkEnd w:id="92"/>
      <w:bookmarkEnd w:id="93"/>
      <w:bookmarkEnd w:id="94"/>
    </w:p>
    <w:p>
      <w:pPr>
        <w:ind w:firstLine="411" w:firstLineChars="196"/>
        <w:rPr>
          <w:rFonts w:ascii="宋体" w:hAnsi="宋体"/>
          <w:szCs w:val="21"/>
        </w:rPr>
      </w:pPr>
      <w:r>
        <w:rPr>
          <w:rFonts w:hint="eastAsia" w:ascii="宋体" w:hAnsi="宋体"/>
          <w:szCs w:val="21"/>
        </w:rPr>
        <w:t>45.1中标人将于中标通知书发出之日起十个工作日内，按照采购文件（招标文件和投标文件等）内容与采购人签订政府采购合同；合同的实质性内容应当符合招标文件的规定；</w:t>
      </w:r>
    </w:p>
    <w:p>
      <w:pPr>
        <w:ind w:firstLine="411" w:firstLineChars="196"/>
        <w:rPr>
          <w:rFonts w:ascii="宋体" w:hAnsi="宋体"/>
          <w:szCs w:val="21"/>
        </w:rPr>
      </w:pPr>
      <w:r>
        <w:rPr>
          <w:rFonts w:hint="eastAsia" w:ascii="宋体" w:hAnsi="宋体"/>
          <w:szCs w:val="21"/>
        </w:rPr>
        <w:t>45.2中标人如不按本通用条款第45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pPr>
        <w:ind w:firstLine="411" w:firstLineChars="196"/>
        <w:rPr>
          <w:rFonts w:ascii="宋体" w:hAnsi="宋体"/>
          <w:szCs w:val="21"/>
        </w:rPr>
      </w:pPr>
      <w:r>
        <w:rPr>
          <w:rFonts w:hint="eastAsia" w:ascii="宋体" w:hAnsi="宋体"/>
          <w:szCs w:val="21"/>
        </w:rPr>
        <w:t>45.3中标人应当按照合同约定履行义务，完成中标项目，不得将中标项目转让（转包）给他人。</w:t>
      </w:r>
    </w:p>
    <w:p>
      <w:pPr>
        <w:rPr>
          <w:rFonts w:ascii="黑体" w:hAnsi="宋体" w:eastAsia="黑体"/>
          <w:sz w:val="24"/>
        </w:rPr>
      </w:pPr>
      <w:bookmarkStart w:id="95" w:name="_Toc73517683"/>
      <w:bookmarkStart w:id="96" w:name="_Toc73521678"/>
      <w:bookmarkStart w:id="97" w:name="_Toc73521590"/>
      <w:bookmarkStart w:id="98" w:name="_Toc100052411"/>
      <w:bookmarkStart w:id="99" w:name="_Toc73518161"/>
      <w:r>
        <w:rPr>
          <w:rFonts w:hint="eastAsia" w:ascii="黑体" w:hAnsi="宋体" w:eastAsia="黑体"/>
          <w:sz w:val="24"/>
        </w:rPr>
        <w:t>46．履约担保</w:t>
      </w:r>
      <w:bookmarkEnd w:id="95"/>
      <w:bookmarkEnd w:id="96"/>
      <w:bookmarkEnd w:id="97"/>
      <w:bookmarkEnd w:id="98"/>
      <w:bookmarkEnd w:id="99"/>
    </w:p>
    <w:p>
      <w:pPr>
        <w:ind w:firstLine="411" w:firstLineChars="196"/>
        <w:rPr>
          <w:rFonts w:ascii="宋体" w:hAnsi="宋体"/>
          <w:szCs w:val="21"/>
        </w:rPr>
      </w:pPr>
      <w:r>
        <w:rPr>
          <w:rFonts w:hint="eastAsia" w:ascii="宋体" w:hAnsi="宋体"/>
          <w:szCs w:val="21"/>
        </w:rPr>
        <w:t>46.1在签订项目合同的同时，中标人应按“对通用条款的补充内容”中规定的金额向采购人提交履约担保；</w:t>
      </w:r>
    </w:p>
    <w:p>
      <w:pPr>
        <w:ind w:firstLine="411" w:firstLineChars="196"/>
        <w:rPr>
          <w:rFonts w:ascii="宋体" w:hAnsi="宋体"/>
          <w:szCs w:val="21"/>
        </w:rPr>
      </w:pPr>
      <w:r>
        <w:rPr>
          <w:rFonts w:hint="eastAsia" w:ascii="宋体" w:hAnsi="宋体"/>
          <w:szCs w:val="21"/>
        </w:rPr>
        <w:t>46.2，允许供应商自主选择以支票、汇票、本票、保函等非现金方式提交履约担保；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pPr>
        <w:rPr>
          <w:rFonts w:ascii="黑体" w:hAnsi="宋体" w:eastAsia="黑体"/>
          <w:sz w:val="24"/>
        </w:rPr>
      </w:pPr>
      <w:r>
        <w:rPr>
          <w:rFonts w:hint="eastAsia" w:ascii="黑体" w:hAnsi="宋体" w:eastAsia="黑体"/>
          <w:sz w:val="24"/>
        </w:rPr>
        <w:t>47. 合同备案</w:t>
      </w:r>
    </w:p>
    <w:p>
      <w:pPr>
        <w:ind w:firstLine="411" w:firstLineChars="196"/>
        <w:rPr>
          <w:rFonts w:ascii="宋体" w:hAnsi="宋体"/>
          <w:szCs w:val="21"/>
        </w:rPr>
      </w:pPr>
      <w:r>
        <w:rPr>
          <w:rFonts w:hint="eastAsia" w:ascii="宋体" w:hAnsi="宋体" w:eastAsia="宋体" w:cs="Times New Roman"/>
          <w:kern w:val="2"/>
          <w:sz w:val="21"/>
          <w:szCs w:val="21"/>
          <w:lang w:eastAsia="zh-Hans"/>
        </w:rPr>
        <w:t>采购人与中标供应商自中标通知书发出之日起10个工作日内签订政府采购合同，</w:t>
      </w:r>
      <w:r>
        <w:rPr>
          <w:rFonts w:hint="eastAsia" w:ascii="宋体" w:hAnsi="宋体" w:eastAsia="宋体" w:cs="Times New Roman"/>
          <w:kern w:val="2"/>
          <w:sz w:val="21"/>
          <w:szCs w:val="21"/>
          <w:lang w:val="en-US" w:eastAsia="zh-CN"/>
        </w:rPr>
        <w:t>并按财政部门规定提交备案。</w:t>
      </w:r>
    </w:p>
    <w:p>
      <w:pPr>
        <w:rPr>
          <w:rFonts w:ascii="黑体" w:hAnsi="宋体" w:eastAsia="黑体"/>
          <w:sz w:val="24"/>
        </w:rPr>
      </w:pPr>
      <w:r>
        <w:rPr>
          <w:rFonts w:hint="eastAsia" w:ascii="黑体" w:hAnsi="宋体" w:eastAsia="黑体"/>
          <w:sz w:val="24"/>
        </w:rPr>
        <w:t>48. 合同变更</w:t>
      </w:r>
    </w:p>
    <w:p>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pPr>
        <w:rPr>
          <w:rFonts w:ascii="黑体" w:hAnsi="宋体" w:eastAsia="黑体"/>
          <w:sz w:val="24"/>
        </w:rPr>
      </w:pPr>
      <w:r>
        <w:rPr>
          <w:rFonts w:hint="eastAsia" w:ascii="黑体" w:hAnsi="宋体" w:eastAsia="黑体"/>
          <w:sz w:val="24"/>
        </w:rPr>
        <w:t>49. 项目验收</w:t>
      </w:r>
    </w:p>
    <w:p>
      <w:pPr>
        <w:widowControl/>
        <w:ind w:right="176" w:firstLine="420"/>
        <w:jc w:val="left"/>
        <w:rPr>
          <w:rFonts w:ascii="宋体" w:hAnsi="宋体"/>
        </w:rPr>
      </w:pPr>
      <w:r>
        <w:rPr>
          <w:rFonts w:hint="eastAsia" w:ascii="宋体" w:hAnsi="宋体"/>
        </w:rPr>
        <w:t>49.1采购人应当按照招标文件和合同规定的标准和方法，及时组织验收。</w:t>
      </w:r>
      <w:r>
        <w:rPr>
          <w:rFonts w:ascii="宋体" w:hAnsi="宋体"/>
        </w:rPr>
        <w:t xml:space="preserve"> </w:t>
      </w:r>
    </w:p>
    <w:p>
      <w:pPr>
        <w:rPr>
          <w:rFonts w:ascii="黑体" w:hAnsi="宋体" w:eastAsia="黑体"/>
          <w:sz w:val="24"/>
        </w:rPr>
      </w:pPr>
      <w:r>
        <w:rPr>
          <w:rFonts w:hint="eastAsia" w:ascii="黑体" w:hAnsi="宋体" w:eastAsia="黑体"/>
          <w:sz w:val="24"/>
        </w:rPr>
        <w:t>50. 宣传</w:t>
      </w:r>
    </w:p>
    <w:p>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pPr>
        <w:ind w:left="210" w:leftChars="100" w:firstLine="411" w:firstLineChars="196"/>
        <w:rPr>
          <w:rFonts w:ascii="宋体" w:hAnsi="宋体"/>
        </w:rPr>
      </w:pPr>
      <w:r>
        <w:rPr>
          <w:rFonts w:ascii="宋体" w:hAnsi="宋体"/>
        </w:rPr>
        <w:t>a.名片、宣传册、广告标语等；</w:t>
      </w:r>
    </w:p>
    <w:p>
      <w:pPr>
        <w:ind w:left="210" w:leftChars="100" w:firstLine="411" w:firstLineChars="196"/>
        <w:rPr>
          <w:rFonts w:ascii="宋体" w:hAnsi="宋体"/>
        </w:rPr>
      </w:pPr>
      <w:r>
        <w:rPr>
          <w:rFonts w:ascii="宋体" w:hAnsi="宋体"/>
        </w:rPr>
        <w:t>b.案例介绍、推广等；</w:t>
      </w:r>
    </w:p>
    <w:p>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pPr>
        <w:rPr>
          <w:rFonts w:ascii="黑体" w:hAnsi="宋体" w:eastAsia="黑体"/>
          <w:sz w:val="24"/>
        </w:rPr>
      </w:pPr>
      <w:r>
        <w:rPr>
          <w:rFonts w:hint="eastAsia" w:ascii="黑体" w:hAnsi="宋体" w:eastAsia="黑体"/>
          <w:sz w:val="24"/>
        </w:rPr>
        <w:t>51. 供应商违法责任</w:t>
      </w:r>
    </w:p>
    <w:p>
      <w:pPr>
        <w:ind w:firstLine="411" w:firstLineChars="196"/>
        <w:rPr>
          <w:rFonts w:ascii="宋体" w:hAnsi="宋体"/>
          <w:szCs w:val="21"/>
        </w:rPr>
      </w:pPr>
      <w:r>
        <w:rPr>
          <w:rFonts w:hint="eastAsia" w:ascii="宋体" w:hAnsi="宋体"/>
          <w:szCs w:val="21"/>
        </w:rPr>
        <w:t>5</w:t>
      </w:r>
      <w:r>
        <w:rPr>
          <w:rFonts w:ascii="宋体" w:hAnsi="宋体"/>
          <w:szCs w:val="21"/>
        </w:rPr>
        <w:t>1.1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pPr>
        <w:ind w:firstLine="411" w:firstLineChars="196"/>
        <w:rPr>
          <w:rFonts w:ascii="宋体" w:hAnsi="宋体"/>
          <w:szCs w:val="21"/>
        </w:rPr>
      </w:pPr>
      <w:r>
        <w:rPr>
          <w:rFonts w:hint="eastAsia" w:ascii="宋体" w:hAnsi="宋体"/>
          <w:szCs w:val="21"/>
        </w:rPr>
        <w:t>（1）在采购活动中应当回避而未回避的；</w:t>
      </w:r>
    </w:p>
    <w:p>
      <w:pPr>
        <w:ind w:firstLine="411" w:firstLineChars="196"/>
        <w:rPr>
          <w:rFonts w:ascii="宋体" w:hAnsi="宋体"/>
          <w:szCs w:val="21"/>
        </w:rPr>
      </w:pPr>
      <w:r>
        <w:rPr>
          <w:rFonts w:hint="eastAsia" w:ascii="宋体" w:hAnsi="宋体"/>
          <w:szCs w:val="21"/>
        </w:rPr>
        <w:t>（2）未按本条例规定签订、履行采购合同，造成严重后果的；</w:t>
      </w:r>
    </w:p>
    <w:p>
      <w:pPr>
        <w:ind w:firstLine="411" w:firstLineChars="196"/>
        <w:rPr>
          <w:rFonts w:ascii="宋体" w:hAnsi="宋体"/>
          <w:szCs w:val="21"/>
        </w:rPr>
      </w:pPr>
      <w:r>
        <w:rPr>
          <w:rFonts w:hint="eastAsia" w:ascii="宋体" w:hAnsi="宋体"/>
          <w:szCs w:val="21"/>
        </w:rPr>
        <w:t>（3）隐瞒真实情况，提供虚假资料的；</w:t>
      </w:r>
    </w:p>
    <w:p>
      <w:pPr>
        <w:ind w:firstLine="411" w:firstLineChars="196"/>
        <w:rPr>
          <w:rFonts w:ascii="宋体" w:hAnsi="宋体"/>
          <w:szCs w:val="21"/>
        </w:rPr>
      </w:pPr>
      <w:r>
        <w:rPr>
          <w:rFonts w:hint="eastAsia" w:ascii="宋体" w:hAnsi="宋体"/>
          <w:szCs w:val="21"/>
        </w:rPr>
        <w:t>（4）以非法手段排斥其他供应商参与竞争的；</w:t>
      </w:r>
    </w:p>
    <w:p>
      <w:pPr>
        <w:ind w:firstLine="411" w:firstLineChars="196"/>
        <w:rPr>
          <w:rFonts w:ascii="宋体" w:hAnsi="宋体"/>
          <w:szCs w:val="21"/>
        </w:rPr>
      </w:pPr>
      <w:r>
        <w:rPr>
          <w:rFonts w:hint="eastAsia" w:ascii="宋体" w:hAnsi="宋体"/>
          <w:szCs w:val="21"/>
        </w:rPr>
        <w:t>（5）与其他采购参加人串通投标的；</w:t>
      </w:r>
    </w:p>
    <w:p>
      <w:pPr>
        <w:ind w:firstLine="411" w:firstLineChars="196"/>
        <w:rPr>
          <w:rFonts w:ascii="宋体" w:hAnsi="宋体"/>
          <w:szCs w:val="21"/>
        </w:rPr>
      </w:pPr>
      <w:r>
        <w:rPr>
          <w:rFonts w:hint="eastAsia" w:ascii="宋体" w:hAnsi="宋体"/>
          <w:szCs w:val="21"/>
        </w:rPr>
        <w:t>（6）恶意投诉的；</w:t>
      </w:r>
    </w:p>
    <w:p>
      <w:pPr>
        <w:ind w:firstLine="411" w:firstLineChars="196"/>
        <w:rPr>
          <w:rFonts w:ascii="宋体" w:hAnsi="宋体"/>
          <w:szCs w:val="21"/>
        </w:rPr>
      </w:pPr>
      <w:r>
        <w:rPr>
          <w:rFonts w:hint="eastAsia" w:ascii="宋体" w:hAnsi="宋体"/>
          <w:szCs w:val="21"/>
        </w:rPr>
        <w:t>（7）向采购项目相关人行贿或者提供其他不当利益的；</w:t>
      </w:r>
    </w:p>
    <w:p>
      <w:pPr>
        <w:ind w:firstLine="411" w:firstLineChars="196"/>
        <w:rPr>
          <w:rFonts w:ascii="宋体" w:hAnsi="宋体"/>
          <w:szCs w:val="21"/>
        </w:rPr>
      </w:pPr>
      <w:r>
        <w:rPr>
          <w:rFonts w:hint="eastAsia" w:ascii="宋体" w:hAnsi="宋体"/>
          <w:szCs w:val="21"/>
        </w:rPr>
        <w:t>（8）阻碍、抗拒主管部门监督检查的；</w:t>
      </w:r>
    </w:p>
    <w:p>
      <w:pPr>
        <w:ind w:firstLine="411" w:firstLineChars="196"/>
        <w:rPr>
          <w:rFonts w:ascii="宋体" w:hAnsi="宋体"/>
          <w:szCs w:val="21"/>
        </w:rPr>
      </w:pPr>
      <w:r>
        <w:rPr>
          <w:rFonts w:hint="eastAsia" w:ascii="宋体" w:hAnsi="宋体"/>
          <w:szCs w:val="21"/>
        </w:rPr>
        <w:t>（9）其他违反本条例规定的行为。</w:t>
      </w:r>
    </w:p>
    <w:p>
      <w:pPr>
        <w:ind w:firstLine="411" w:firstLineChars="196"/>
        <w:rPr>
          <w:rFonts w:ascii="宋体" w:hAnsi="宋体"/>
          <w:szCs w:val="21"/>
        </w:rPr>
      </w:pPr>
      <w:r>
        <w:rPr>
          <w:rFonts w:hint="eastAsia" w:ascii="宋体" w:hAnsi="宋体"/>
          <w:szCs w:val="21"/>
        </w:rPr>
        <w:t>5</w:t>
      </w:r>
      <w:r>
        <w:rPr>
          <w:rFonts w:ascii="宋体" w:hAnsi="宋体"/>
          <w:szCs w:val="21"/>
        </w:rPr>
        <w:t xml:space="preserve">1.2 </w:t>
      </w:r>
      <w:r>
        <w:rPr>
          <w:rFonts w:hint="eastAsia" w:ascii="宋体" w:hAnsi="宋体"/>
          <w:szCs w:val="21"/>
        </w:rPr>
        <w:t>根据《深圳市财政局关于调整政府采购投标（响应）保证金管理政策的通知 》（深财购〔2021〕51号）的要求，供应商在政府采购活动中出现《深圳经济特区政府采购条例实施细则》第八十条所列情形的，</w:t>
      </w:r>
      <w:bookmarkStart w:id="100" w:name="_Hlk72440769"/>
      <w:r>
        <w:rPr>
          <w:rFonts w:hint="eastAsia" w:ascii="宋体" w:hAnsi="宋体"/>
          <w:szCs w:val="21"/>
        </w:rPr>
        <w:t>政府集中采购机构或采购人不予退还其交纳的谈判保证金，情节严重的，并由主管部门</w:t>
      </w:r>
      <w:bookmarkEnd w:id="100"/>
      <w:r>
        <w:rPr>
          <w:rFonts w:hint="eastAsia" w:ascii="宋体" w:hAnsi="宋体"/>
          <w:szCs w:val="21"/>
        </w:rPr>
        <w:t>记入供应商诚信档案，予以通报：</w:t>
      </w:r>
    </w:p>
    <w:p>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bookmarkEnd w:id="84"/>
    <w:p>
      <w:pPr>
        <w:pStyle w:val="5"/>
        <w:numPr>
          <w:ilvl w:val="0"/>
          <w:numId w:val="13"/>
        </w:numPr>
        <w:spacing w:before="120" w:beforeLines="50" w:after="120" w:afterLines="50"/>
        <w:ind w:left="562" w:hanging="562"/>
        <w:rPr>
          <w:sz w:val="28"/>
          <w:szCs w:val="28"/>
        </w:rPr>
      </w:pPr>
      <w:r>
        <w:rPr>
          <w:rFonts w:hint="eastAsia"/>
          <w:sz w:val="28"/>
          <w:szCs w:val="28"/>
        </w:rPr>
        <w:t>质疑处理</w:t>
      </w:r>
    </w:p>
    <w:p>
      <w:pPr>
        <w:rPr>
          <w:rFonts w:ascii="黑体" w:hAnsi="宋体" w:eastAsia="黑体"/>
          <w:sz w:val="24"/>
        </w:rPr>
      </w:pPr>
      <w:bookmarkStart w:id="101" w:name="_Hlk72439706"/>
      <w:r>
        <w:rPr>
          <w:rFonts w:hint="eastAsia" w:ascii="黑体" w:hAnsi="宋体" w:eastAsia="黑体"/>
          <w:sz w:val="24"/>
        </w:rPr>
        <w:t>52.质疑提出与答复</w:t>
      </w:r>
    </w:p>
    <w:p>
      <w:pPr>
        <w:rPr>
          <w:rFonts w:ascii="宋体" w:hAnsi="宋体"/>
          <w:szCs w:val="21"/>
        </w:rPr>
      </w:pPr>
      <w:r>
        <w:rPr>
          <w:rFonts w:hint="eastAsia" w:ascii="宋体" w:hAnsi="宋体"/>
          <w:szCs w:val="21"/>
        </w:rPr>
        <w:t xml:space="preserve">    52.1提出质疑</w:t>
      </w:r>
    </w:p>
    <w:p>
      <w:pPr>
        <w:rPr>
          <w:rFonts w:ascii="宋体" w:hAnsi="宋体"/>
          <w:szCs w:val="21"/>
        </w:rPr>
      </w:pPr>
      <w:r>
        <w:rPr>
          <w:rFonts w:hint="eastAsia" w:ascii="宋体" w:hAnsi="宋体"/>
          <w:szCs w:val="21"/>
        </w:rPr>
        <w:t xml:space="preserve">    参与政府采购活动的供应商认为自己的权益在采购活动中受到损害的，应当自知道或者应当知道其权益受到损害之日起七个工作日内向采购人、政府集中采购机构以书面形式提出质疑。</w:t>
      </w:r>
    </w:p>
    <w:p>
      <w:pPr>
        <w:rPr>
          <w:rFonts w:ascii="宋体" w:hAnsi="宋体"/>
          <w:szCs w:val="21"/>
        </w:rPr>
      </w:pPr>
      <w:r>
        <w:rPr>
          <w:rFonts w:hint="eastAsia" w:ascii="宋体" w:hAnsi="宋体"/>
          <w:szCs w:val="21"/>
        </w:rPr>
        <w:t xml:space="preserve">    52.2</w:t>
      </w:r>
      <w:r>
        <w:rPr>
          <w:rFonts w:ascii="宋体" w:hAnsi="宋体"/>
          <w:szCs w:val="21"/>
        </w:rPr>
        <w:t>法律依据</w:t>
      </w:r>
    </w:p>
    <w:p>
      <w:pPr>
        <w:rPr>
          <w:rFonts w:ascii="宋体" w:hAnsi="宋体"/>
          <w:szCs w:val="21"/>
        </w:rPr>
      </w:pPr>
      <w:r>
        <w:rPr>
          <w:rFonts w:hint="eastAsia" w:ascii="宋体" w:hAnsi="宋体"/>
          <w:szCs w:val="21"/>
        </w:rPr>
        <w:t xml:space="preserve">    《中华人民共和国政府采购法》《中华人民共和国政府采购法实施条例》</w:t>
      </w:r>
      <w:r>
        <w:rPr>
          <w:rFonts w:ascii="宋体" w:hAnsi="宋体"/>
          <w:szCs w:val="21"/>
        </w:rPr>
        <w:t>《</w:t>
      </w:r>
      <w:r>
        <w:rPr>
          <w:rFonts w:hint="eastAsia" w:ascii="宋体" w:hAnsi="宋体"/>
          <w:szCs w:val="21"/>
        </w:rPr>
        <w:t>深圳经济特区政府采购</w:t>
      </w:r>
      <w:r>
        <w:rPr>
          <w:rFonts w:ascii="宋体" w:hAnsi="宋体"/>
          <w:szCs w:val="21"/>
        </w:rPr>
        <w:t>条例</w:t>
      </w:r>
      <w:r>
        <w:rPr>
          <w:rFonts w:hint="eastAsia" w:ascii="宋体" w:hAnsi="宋体"/>
          <w:szCs w:val="21"/>
        </w:rPr>
        <w:t>》《深圳经济特区政府采购条例实施细则》《政府采购质疑和投诉办法》（财政部令第94号）和其他有关法律法规规定。</w:t>
      </w:r>
    </w:p>
    <w:p>
      <w:pPr>
        <w:rPr>
          <w:rFonts w:ascii="宋体" w:hAnsi="宋体"/>
          <w:szCs w:val="21"/>
        </w:rPr>
      </w:pPr>
      <w:r>
        <w:rPr>
          <w:rFonts w:hint="eastAsia" w:ascii="宋体" w:hAnsi="宋体"/>
          <w:szCs w:val="21"/>
        </w:rPr>
        <w:t xml:space="preserve">  </w:t>
      </w:r>
      <w:r>
        <w:rPr>
          <w:rFonts w:hint="eastAsia" w:ascii="宋体" w:hAnsi="宋体"/>
          <w:color w:val="FF0000"/>
          <w:szCs w:val="21"/>
        </w:rPr>
        <w:t xml:space="preserve">  </w:t>
      </w:r>
      <w:r>
        <w:rPr>
          <w:rFonts w:hint="eastAsia" w:ascii="宋体" w:hAnsi="宋体"/>
          <w:szCs w:val="21"/>
        </w:rPr>
        <w:t>52.3质疑条件</w:t>
      </w:r>
    </w:p>
    <w:p>
      <w:pPr>
        <w:rPr>
          <w:rFonts w:ascii="宋体" w:hAnsi="宋体"/>
          <w:szCs w:val="21"/>
        </w:rPr>
      </w:pPr>
      <w:r>
        <w:rPr>
          <w:rFonts w:hint="eastAsia" w:ascii="宋体" w:hAnsi="宋体"/>
          <w:szCs w:val="21"/>
        </w:rPr>
        <w:t xml:space="preserve">    52.3.1提出质疑的供应商应当是参与所质疑项目采购活动的供应商；以联合体形式参与的，质疑应当由组成联合体的所有成员共同提出；</w:t>
      </w:r>
    </w:p>
    <w:p>
      <w:pPr>
        <w:rPr>
          <w:rFonts w:ascii="宋体" w:hAnsi="宋体"/>
          <w:szCs w:val="21"/>
        </w:rPr>
      </w:pPr>
      <w:r>
        <w:rPr>
          <w:rFonts w:hint="eastAsia" w:ascii="宋体" w:hAnsi="宋体"/>
          <w:szCs w:val="21"/>
        </w:rPr>
        <w:t xml:space="preserve">    52.3.2应当在法定质疑期内一次性提出针对同一采购程序环节的质疑，法定质疑期为自知道或应当知道权益受到损害之日起7个工作日内。应当知道其权益受到损害之日是指：对</w:t>
      </w:r>
      <w:r>
        <w:rPr>
          <w:rFonts w:hint="eastAsia" w:ascii="宋体" w:hAnsi="宋体"/>
          <w:szCs w:val="21"/>
          <w:lang w:val="en-US" w:eastAsia="zh-CN"/>
        </w:rPr>
        <w:t>采购</w:t>
      </w:r>
      <w:r>
        <w:rPr>
          <w:rFonts w:hint="eastAsia" w:ascii="宋体" w:hAnsi="宋体"/>
          <w:szCs w:val="21"/>
        </w:rPr>
        <w:t>文件的质疑，为</w:t>
      </w:r>
      <w:r>
        <w:rPr>
          <w:rFonts w:hint="eastAsia" w:ascii="宋体" w:hAnsi="宋体"/>
          <w:szCs w:val="21"/>
          <w:lang w:val="en-US" w:eastAsia="zh-CN"/>
        </w:rPr>
        <w:t>采购</w:t>
      </w:r>
      <w:r>
        <w:rPr>
          <w:rFonts w:hint="eastAsia" w:ascii="宋体" w:hAnsi="宋体"/>
          <w:szCs w:val="21"/>
        </w:rPr>
        <w:t>文件公布之日；对采购过程的质疑，为各采购程序环节结束之日；对中标</w:t>
      </w:r>
      <w:r>
        <w:rPr>
          <w:rFonts w:hint="eastAsia" w:ascii="宋体" w:hAnsi="宋体"/>
          <w:szCs w:val="21"/>
          <w:lang w:eastAsia="zh-CN"/>
        </w:rPr>
        <w:t>（</w:t>
      </w:r>
      <w:r>
        <w:rPr>
          <w:rFonts w:hint="eastAsia" w:ascii="宋体" w:hAnsi="宋体"/>
          <w:szCs w:val="21"/>
          <w:lang w:val="en-US" w:eastAsia="zh-CN"/>
        </w:rPr>
        <w:t>成交</w:t>
      </w:r>
      <w:r>
        <w:rPr>
          <w:rFonts w:hint="eastAsia" w:ascii="宋体" w:hAnsi="宋体"/>
          <w:szCs w:val="21"/>
          <w:lang w:eastAsia="zh-CN"/>
        </w:rPr>
        <w:t>）</w:t>
      </w:r>
      <w:r>
        <w:rPr>
          <w:rFonts w:hint="eastAsia" w:ascii="宋体" w:hAnsi="宋体"/>
          <w:szCs w:val="21"/>
        </w:rPr>
        <w:t>结果以及评审委员会组成人员的质疑，为中标</w:t>
      </w:r>
      <w:r>
        <w:rPr>
          <w:rFonts w:hint="eastAsia" w:ascii="宋体" w:hAnsi="宋体"/>
          <w:szCs w:val="21"/>
          <w:lang w:eastAsia="zh-CN"/>
        </w:rPr>
        <w:t>（</w:t>
      </w:r>
      <w:r>
        <w:rPr>
          <w:rFonts w:hint="eastAsia" w:ascii="宋体" w:hAnsi="宋体"/>
          <w:szCs w:val="21"/>
          <w:lang w:val="en-US" w:eastAsia="zh-CN"/>
        </w:rPr>
        <w:t>成交</w:t>
      </w:r>
      <w:r>
        <w:rPr>
          <w:rFonts w:hint="eastAsia" w:ascii="宋体" w:hAnsi="宋体"/>
          <w:szCs w:val="21"/>
          <w:lang w:eastAsia="zh-CN"/>
        </w:rPr>
        <w:t>）</w:t>
      </w:r>
      <w:r>
        <w:rPr>
          <w:rFonts w:hint="eastAsia" w:ascii="宋体" w:hAnsi="宋体"/>
          <w:szCs w:val="21"/>
        </w:rPr>
        <w:t>结果公示之日；</w:t>
      </w:r>
    </w:p>
    <w:p>
      <w:pPr>
        <w:ind w:firstLine="420"/>
        <w:rPr>
          <w:rFonts w:ascii="宋体" w:hAnsi="宋体"/>
          <w:szCs w:val="21"/>
        </w:rPr>
      </w:pPr>
      <w:r>
        <w:rPr>
          <w:rFonts w:hint="eastAsia" w:ascii="宋体" w:hAnsi="宋体"/>
          <w:szCs w:val="21"/>
        </w:rPr>
        <w:t>52.3.3应提交书面质疑函，质疑函应当包括以下内容：</w:t>
      </w:r>
      <w:r>
        <w:rPr>
          <w:rFonts w:ascii="宋体" w:hAnsi="宋体"/>
          <w:szCs w:val="21"/>
        </w:rPr>
        <w:t xml:space="preserve"> </w:t>
      </w:r>
    </w:p>
    <w:p>
      <w:pPr>
        <w:ind w:firstLine="420"/>
        <w:rPr>
          <w:rFonts w:ascii="宋体" w:hAnsi="宋体"/>
          <w:szCs w:val="21"/>
        </w:rPr>
      </w:pPr>
      <w:r>
        <w:rPr>
          <w:rFonts w:hint="eastAsia" w:ascii="宋体" w:hAnsi="宋体"/>
          <w:szCs w:val="21"/>
        </w:rPr>
        <w:t>（1）供应商的名称（或者姓名）、地址、邮编、邮箱、联系人及联系电话；</w:t>
      </w:r>
    </w:p>
    <w:p>
      <w:pPr>
        <w:ind w:firstLine="420" w:firstLineChars="200"/>
        <w:rPr>
          <w:rFonts w:ascii="宋体" w:hAnsi="宋体"/>
          <w:szCs w:val="21"/>
        </w:rPr>
      </w:pPr>
      <w:r>
        <w:rPr>
          <w:rFonts w:hint="eastAsia" w:ascii="宋体" w:hAnsi="宋体"/>
          <w:szCs w:val="21"/>
        </w:rPr>
        <w:t>（2）质疑项目的名称、编号；</w:t>
      </w:r>
    </w:p>
    <w:p>
      <w:pPr>
        <w:ind w:firstLine="420" w:firstLineChars="200"/>
        <w:rPr>
          <w:rFonts w:ascii="宋体" w:hAnsi="宋体"/>
          <w:szCs w:val="21"/>
        </w:rPr>
      </w:pPr>
      <w:r>
        <w:rPr>
          <w:rFonts w:hint="eastAsia" w:ascii="宋体" w:hAnsi="宋体"/>
          <w:szCs w:val="21"/>
        </w:rPr>
        <w:t>（3）具体、明确的质疑对象、质疑事项和质疑请求；</w:t>
      </w:r>
    </w:p>
    <w:p>
      <w:pPr>
        <w:ind w:firstLine="420" w:firstLineChars="200"/>
        <w:rPr>
          <w:rFonts w:ascii="宋体" w:hAnsi="宋体"/>
          <w:szCs w:val="21"/>
        </w:rPr>
      </w:pPr>
      <w:r>
        <w:rPr>
          <w:rFonts w:hint="eastAsia" w:ascii="宋体" w:hAnsi="宋体"/>
          <w:szCs w:val="21"/>
        </w:rPr>
        <w:t>（4）因质疑事项而受损害的权益；</w:t>
      </w:r>
    </w:p>
    <w:p>
      <w:pPr>
        <w:ind w:firstLine="420" w:firstLineChars="200"/>
        <w:rPr>
          <w:rFonts w:ascii="宋体" w:hAnsi="宋体"/>
          <w:szCs w:val="21"/>
        </w:rPr>
      </w:pPr>
      <w:r>
        <w:rPr>
          <w:rFonts w:hint="eastAsia" w:ascii="宋体" w:hAnsi="宋体"/>
          <w:szCs w:val="21"/>
        </w:rPr>
        <w:t>（5）事实依据；</w:t>
      </w:r>
    </w:p>
    <w:p>
      <w:pPr>
        <w:ind w:firstLine="420" w:firstLineChars="200"/>
        <w:rPr>
          <w:rFonts w:ascii="宋体" w:hAnsi="宋体"/>
          <w:szCs w:val="21"/>
        </w:rPr>
      </w:pPr>
      <w:r>
        <w:rPr>
          <w:rFonts w:hint="eastAsia" w:ascii="宋体" w:hAnsi="宋体"/>
          <w:szCs w:val="21"/>
        </w:rPr>
        <w:t>（6）必要的法律依据；</w:t>
      </w:r>
    </w:p>
    <w:p>
      <w:pPr>
        <w:ind w:firstLine="420" w:firstLineChars="200"/>
        <w:rPr>
          <w:rFonts w:ascii="宋体" w:hAnsi="宋体"/>
          <w:szCs w:val="21"/>
        </w:rPr>
      </w:pPr>
      <w:r>
        <w:rPr>
          <w:rFonts w:hint="eastAsia" w:ascii="宋体" w:hAnsi="宋体"/>
          <w:szCs w:val="21"/>
        </w:rPr>
        <w:t>（7）提出质疑的日期。</w:t>
      </w:r>
    </w:p>
    <w:p>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pPr>
        <w:ind w:firstLine="420" w:firstLineChars="200"/>
        <w:rPr>
          <w:rFonts w:ascii="宋体" w:hAnsi="宋体"/>
          <w:szCs w:val="21"/>
        </w:rPr>
      </w:pPr>
      <w:r>
        <w:rPr>
          <w:rFonts w:hint="eastAsia" w:ascii="宋体" w:hAnsi="宋体"/>
          <w:szCs w:val="21"/>
        </w:rPr>
        <w:t>52.4提交</w:t>
      </w:r>
      <w:r>
        <w:rPr>
          <w:rFonts w:ascii="宋体" w:hAnsi="宋体"/>
          <w:szCs w:val="21"/>
        </w:rPr>
        <w:t>材料</w:t>
      </w:r>
    </w:p>
    <w:p>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pPr>
        <w:ind w:firstLine="420" w:firstLineChars="200"/>
        <w:rPr>
          <w:rFonts w:ascii="宋体" w:hAnsi="宋体"/>
          <w:szCs w:val="21"/>
        </w:rPr>
      </w:pPr>
      <w:r>
        <w:rPr>
          <w:rFonts w:hint="eastAsia" w:ascii="宋体" w:hAnsi="宋体"/>
          <w:szCs w:val="21"/>
        </w:rPr>
        <w:t>52.5收文地点</w:t>
      </w:r>
    </w:p>
    <w:p>
      <w:pPr>
        <w:ind w:firstLine="422" w:firstLineChars="200"/>
        <w:rPr>
          <w:rFonts w:ascii="宋体" w:hAnsi="宋体"/>
          <w:b/>
          <w:bCs/>
          <w:szCs w:val="21"/>
        </w:rPr>
      </w:pPr>
      <w:r>
        <w:rPr>
          <w:rFonts w:hint="eastAsia" w:ascii="宋体" w:hAnsi="宋体"/>
          <w:b/>
          <w:bCs/>
          <w:szCs w:val="21"/>
        </w:rPr>
        <w:t>地址：深圳公共资源交易中心（深圳交易集团有限公司</w:t>
      </w:r>
      <w:r>
        <w:rPr>
          <w:rFonts w:hint="eastAsia" w:ascii="宋体" w:hAnsi="宋体"/>
          <w:b/>
          <w:bCs/>
          <w:szCs w:val="21"/>
          <w:lang w:val="en-US" w:eastAsia="zh-CN"/>
        </w:rPr>
        <w:t>坪山</w:t>
      </w:r>
      <w:r>
        <w:rPr>
          <w:rFonts w:hint="eastAsia" w:ascii="宋体" w:hAnsi="宋体"/>
          <w:b/>
          <w:bCs/>
          <w:szCs w:val="21"/>
        </w:rPr>
        <w:t>分公司）（地址：深圳市坪山区龙田街道金牛西路11号益科大厦A座办公12层），质疑咨询电话：0755-28413245/89310713。</w:t>
      </w:r>
    </w:p>
    <w:p>
      <w:pPr>
        <w:ind w:firstLine="420" w:firstLineChars="200"/>
        <w:rPr>
          <w:rFonts w:ascii="宋体" w:hAnsi="宋体"/>
          <w:szCs w:val="21"/>
        </w:rPr>
      </w:pPr>
      <w:r>
        <w:rPr>
          <w:rFonts w:hint="eastAsia" w:ascii="宋体" w:hAnsi="宋体"/>
          <w:szCs w:val="21"/>
        </w:rPr>
        <w:t>52.6收文办理</w:t>
      </w:r>
      <w:r>
        <w:rPr>
          <w:rFonts w:ascii="宋体" w:hAnsi="宋体"/>
          <w:szCs w:val="21"/>
        </w:rPr>
        <w:t>程序</w:t>
      </w:r>
    </w:p>
    <w:p>
      <w:pPr>
        <w:ind w:firstLine="420" w:firstLineChars="200"/>
        <w:rPr>
          <w:rFonts w:ascii="宋体" w:hAnsi="宋体"/>
          <w:szCs w:val="21"/>
        </w:rPr>
      </w:pPr>
      <w:r>
        <w:rPr>
          <w:rFonts w:hint="eastAsia" w:ascii="宋体" w:hAnsi="宋体"/>
          <w:szCs w:val="21"/>
        </w:rPr>
        <w:t>52.6.1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pPr>
        <w:ind w:firstLine="420" w:firstLineChars="200"/>
        <w:rPr>
          <w:rFonts w:ascii="仿宋" w:hAnsi="仿宋" w:eastAsia="仿宋"/>
          <w:sz w:val="28"/>
          <w:szCs w:val="28"/>
        </w:rPr>
      </w:pPr>
      <w:r>
        <w:rPr>
          <w:rFonts w:hint="eastAsia" w:ascii="宋体" w:hAnsi="宋体"/>
          <w:szCs w:val="21"/>
        </w:rPr>
        <w:t>52.6.2供应商提交的质疑材料不符合质疑条件的，视情况处理：</w:t>
      </w:r>
    </w:p>
    <w:p>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pPr>
        <w:ind w:firstLine="420" w:firstLineChars="200"/>
        <w:rPr>
          <w:rFonts w:ascii="宋体" w:hAnsi="宋体"/>
          <w:szCs w:val="21"/>
        </w:rPr>
      </w:pPr>
      <w:r>
        <w:rPr>
          <w:rFonts w:hint="eastAsia" w:ascii="宋体" w:hAnsi="宋体"/>
          <w:szCs w:val="21"/>
        </w:rPr>
        <w:t>供应商提交的质疑存在下列情形之一的，不予受理：</w:t>
      </w:r>
    </w:p>
    <w:p>
      <w:pPr>
        <w:ind w:firstLine="420" w:firstLineChars="200"/>
        <w:rPr>
          <w:rFonts w:ascii="宋体" w:hAnsi="宋体"/>
          <w:szCs w:val="21"/>
        </w:rPr>
      </w:pPr>
      <w:r>
        <w:rPr>
          <w:rFonts w:hint="eastAsia" w:ascii="宋体" w:hAnsi="宋体"/>
          <w:szCs w:val="21"/>
        </w:rPr>
        <w:t>（1）质疑主体不满足要求的；</w:t>
      </w:r>
    </w:p>
    <w:p>
      <w:pPr>
        <w:ind w:firstLine="420" w:firstLineChars="200"/>
        <w:rPr>
          <w:rFonts w:ascii="宋体" w:hAnsi="宋体"/>
          <w:szCs w:val="21"/>
        </w:rPr>
      </w:pPr>
      <w:r>
        <w:rPr>
          <w:rFonts w:hint="eastAsia" w:ascii="宋体" w:hAnsi="宋体"/>
          <w:szCs w:val="21"/>
        </w:rPr>
        <w:t>（2）供应商自身权益未受到损害的；</w:t>
      </w:r>
    </w:p>
    <w:p>
      <w:pPr>
        <w:ind w:firstLine="420" w:firstLineChars="200"/>
        <w:rPr>
          <w:rFonts w:ascii="宋体" w:hAnsi="宋体"/>
          <w:szCs w:val="21"/>
        </w:rPr>
      </w:pPr>
      <w:r>
        <w:rPr>
          <w:rFonts w:hint="eastAsia" w:ascii="宋体" w:hAnsi="宋体"/>
          <w:szCs w:val="21"/>
        </w:rPr>
        <w:t>（3）供应商未在法定质疑期限内提出质疑的；</w:t>
      </w:r>
    </w:p>
    <w:p>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pPr>
        <w:ind w:firstLine="420" w:firstLineChars="200"/>
        <w:rPr>
          <w:rFonts w:ascii="宋体" w:hAnsi="宋体"/>
          <w:szCs w:val="21"/>
        </w:rPr>
      </w:pPr>
      <w:r>
        <w:rPr>
          <w:rFonts w:hint="eastAsia" w:ascii="宋体" w:hAnsi="宋体"/>
          <w:szCs w:val="21"/>
        </w:rPr>
        <w:t>（5）其他不符合受理条件情形的。</w:t>
      </w:r>
    </w:p>
    <w:p>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w:t>
      </w:r>
    </w:p>
    <w:p>
      <w:pPr>
        <w:rPr>
          <w:rFonts w:ascii="宋体" w:hAnsi="宋体"/>
          <w:szCs w:val="21"/>
        </w:rPr>
      </w:pPr>
      <w:r>
        <w:rPr>
          <w:rFonts w:hint="eastAsia" w:ascii="宋体" w:hAnsi="宋体"/>
          <w:color w:val="FF0000"/>
          <w:szCs w:val="21"/>
        </w:rPr>
        <w:t xml:space="preserve">  </w:t>
      </w:r>
      <w:r>
        <w:rPr>
          <w:rFonts w:hint="eastAsia" w:ascii="宋体" w:hAnsi="宋体"/>
          <w:szCs w:val="21"/>
        </w:rPr>
        <w:t xml:space="preserve">  52.7质疑答复时限</w:t>
      </w:r>
    </w:p>
    <w:p>
      <w:pPr>
        <w:rPr>
          <w:rFonts w:ascii="宋体" w:hAnsi="宋体"/>
          <w:szCs w:val="21"/>
        </w:rPr>
      </w:pPr>
      <w:r>
        <w:rPr>
          <w:rFonts w:hint="eastAsia" w:ascii="宋体" w:hAnsi="宋体"/>
          <w:szCs w:val="21"/>
        </w:rPr>
        <w:t xml:space="preserve">    自收文之日起七个工作日内。</w:t>
      </w:r>
    </w:p>
    <w:p>
      <w:pPr>
        <w:rPr>
          <w:rFonts w:ascii="宋体" w:hAnsi="宋体"/>
          <w:szCs w:val="21"/>
        </w:rPr>
      </w:pPr>
      <w:r>
        <w:rPr>
          <w:rFonts w:hint="eastAsia" w:ascii="宋体" w:hAnsi="宋体"/>
          <w:szCs w:val="21"/>
        </w:rPr>
        <w:t xml:space="preserve">    52.8投诉</w:t>
      </w:r>
    </w:p>
    <w:p>
      <w:pPr>
        <w:rPr>
          <w:rFonts w:ascii="宋体" w:hAnsi="宋体"/>
          <w:szCs w:val="21"/>
        </w:rPr>
      </w:pPr>
      <w:r>
        <w:rPr>
          <w:rFonts w:hint="eastAsia" w:ascii="宋体" w:hAnsi="宋体"/>
          <w:szCs w:val="21"/>
        </w:rPr>
        <w:t xml:space="preserve">    对质疑答复不满意或者未在规定时间内答复的，提出质疑的供应商可以在答复期满后15个工作日内向同级财政部门投诉。</w:t>
      </w:r>
    </w:p>
    <w:p>
      <w:pPr>
        <w:rPr>
          <w:rFonts w:ascii="黑体" w:hAnsi="宋体" w:eastAsia="黑体"/>
          <w:sz w:val="24"/>
        </w:rPr>
      </w:pPr>
      <w:r>
        <w:rPr>
          <w:rFonts w:hint="eastAsia" w:ascii="黑体" w:hAnsi="宋体" w:eastAsia="黑体"/>
          <w:sz w:val="24"/>
        </w:rPr>
        <w:t>53. 质疑后续处理</w:t>
      </w:r>
    </w:p>
    <w:p>
      <w:pPr>
        <w:rPr>
          <w:rFonts w:ascii="宋体" w:hAnsi="宋体"/>
          <w:szCs w:val="21"/>
        </w:rPr>
      </w:pPr>
      <w:r>
        <w:rPr>
          <w:rFonts w:hint="eastAsia" w:ascii="宋体" w:hAnsi="宋体"/>
          <w:szCs w:val="21"/>
        </w:rPr>
        <w:t xml:space="preserve">    53.1供应商质疑不成立，或者成立但未对中标、成交结果构成影响的，继续开展采购活动。</w:t>
      </w:r>
    </w:p>
    <w:p>
      <w:pPr>
        <w:rPr>
          <w:rFonts w:ascii="宋体" w:hAnsi="宋体"/>
          <w:szCs w:val="21"/>
        </w:rPr>
      </w:pPr>
      <w:r>
        <w:rPr>
          <w:rFonts w:hint="eastAsia" w:ascii="宋体" w:hAnsi="宋体"/>
          <w:szCs w:val="21"/>
        </w:rPr>
        <w:t xml:space="preserve">    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w:t>
      </w:r>
    </w:p>
    <w:p>
      <w:pPr>
        <w:jc w:val="center"/>
      </w:pPr>
      <w:r>
        <w:t>---- END ----</w:t>
      </w:r>
    </w:p>
    <w:bookmarkEnd w:id="101"/>
    <w:p/>
    <w:p>
      <w:pPr>
        <w:ind w:firstLine="420" w:firstLineChars="200"/>
        <w:rPr>
          <w:rFonts w:ascii="宋体" w:hAnsi="宋体"/>
          <w:szCs w:val="21"/>
        </w:rPr>
      </w:pPr>
    </w:p>
    <w:sectPr>
      <w:pgSz w:w="11907" w:h="16840"/>
      <w:pgMar w:top="1440" w:right="1797" w:bottom="1440" w:left="1797"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7F" w:usb3="00000000" w:csb0="203F01FF" w:csb1="DFFF0000"/>
  </w:font>
  <w:font w:name="隶书">
    <w:altName w:val="微软雅黑"/>
    <w:panose1 w:val="0201050906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
    <w:altName w:val="Times New Roman"/>
    <w:panose1 w:val="00000000000000000000"/>
    <w:charset w:val="01"/>
    <w:family w:val="auto"/>
    <w:pitch w:val="default"/>
    <w:sig w:usb0="00000000" w:usb1="00000000" w:usb2="00000000" w:usb3="00000000" w:csb0="00040001" w:csb1="00000000"/>
  </w:font>
  <w:font w:name="汉仪细等线简">
    <w:altName w:val="宋体"/>
    <w:panose1 w:val="00020600040101010101"/>
    <w:charset w:val="86"/>
    <w:family w:val="modern"/>
    <w:pitch w:val="default"/>
    <w:sig w:usb0="00000000" w:usb1="00000000" w:usb2="00000012" w:usb3="00000000" w:csb0="0004009F" w:csb1="DFD70000"/>
  </w:font>
  <w:font w:name="H Yb 2gj">
    <w:altName w:val="黑体"/>
    <w:panose1 w:val="00000000000000000000"/>
    <w:charset w:val="86"/>
    <w:family w:val="auto"/>
    <w:pitch w:val="default"/>
    <w:sig w:usb0="00000000" w:usb1="00000000" w:usb2="0000001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ActionIcon">
    <w:altName w:val="FFont-Family"/>
    <w:panose1 w:val="00000000000000000000"/>
    <w:charset w:val="00"/>
    <w:family w:val="auto"/>
    <w:pitch w:val="default"/>
    <w:sig w:usb0="00000000" w:usb1="00000000" w:usb2="00000000" w:usb3="00000000" w:csb0="00000000" w:csb1="00000000"/>
  </w:font>
  <w:font w:name="ModIcon">
    <w:altName w:val="FFont-Family"/>
    <w:panose1 w:val="00000000000000000000"/>
    <w:charset w:val="00"/>
    <w:family w:val="auto"/>
    <w:pitch w:val="default"/>
    <w:sig w:usb0="00000000" w:usb1="00000000" w:usb2="00000000" w:usb3="00000000" w:csb0="00000000" w:csb1="00000000"/>
  </w:font>
  <w:font w:name="monospac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7"/>
      </w:rPr>
    </w:pPr>
    <w:r>
      <w:t xml:space="preserve">- </w:t>
    </w:r>
    <w:r>
      <w:fldChar w:fldCharType="begin"/>
    </w:r>
    <w:r>
      <w:instrText xml:space="preserve"> PAGE </w:instrText>
    </w:r>
    <w:r>
      <w:fldChar w:fldCharType="separate"/>
    </w:r>
    <w:r>
      <w:t>29</w:t>
    </w:r>
    <w:r>
      <w:fldChar w:fldCharType="end"/>
    </w:r>
    <w:r>
      <w:t xml:space="preserve"> -</w:t>
    </w:r>
  </w:p>
  <w:p>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7"/>
      </w:rPr>
    </w:pPr>
    <w:r>
      <w:rPr>
        <w:rStyle w:val="47"/>
      </w:rPr>
      <w:fldChar w:fldCharType="begin"/>
    </w:r>
    <w:r>
      <w:rPr>
        <w:rStyle w:val="47"/>
      </w:rPr>
      <w:instrText xml:space="preserve">PAGE  </w:instrText>
    </w:r>
    <w:r>
      <w:rPr>
        <w:rStyle w:val="47"/>
      </w:rPr>
      <w:fldChar w:fldCharType="end"/>
    </w:r>
  </w:p>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top w:val="none" w:color="auto" w:sz="0" w:space="0"/>
        <w:left w:val="none" w:color="auto" w:sz="0" w:space="0"/>
        <w:bottom w:val="none" w:color="auto" w:sz="0" w:space="1"/>
        <w:right w:val="none" w:color="auto" w:sz="0" w:space="0"/>
        <w:between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02A6DD"/>
    <w:multiLevelType w:val="singleLevel"/>
    <w:tmpl w:val="A702A6DD"/>
    <w:lvl w:ilvl="0" w:tentative="0">
      <w:start w:val="1"/>
      <w:numFmt w:val="decimal"/>
      <w:suff w:val="nothing"/>
      <w:lvlText w:val="%1、"/>
      <w:lvlJc w:val="left"/>
    </w:lvl>
  </w:abstractNum>
  <w:abstractNum w:abstractNumId="1">
    <w:nsid w:val="B9358C2E"/>
    <w:multiLevelType w:val="singleLevel"/>
    <w:tmpl w:val="B9358C2E"/>
    <w:lvl w:ilvl="0" w:tentative="0">
      <w:start w:val="2"/>
      <w:numFmt w:val="decimal"/>
      <w:suff w:val="nothing"/>
      <w:lvlText w:val="%1、"/>
      <w:lvlJc w:val="left"/>
    </w:lvl>
  </w:abstractNum>
  <w:abstractNum w:abstractNumId="2">
    <w:nsid w:val="FFFFFF7C"/>
    <w:multiLevelType w:val="singleLevel"/>
    <w:tmpl w:val="FFFFFF7C"/>
    <w:lvl w:ilvl="0" w:tentative="0">
      <w:start w:val="1"/>
      <w:numFmt w:val="decimal"/>
      <w:pStyle w:val="67"/>
      <w:lvlText w:val="%1."/>
      <w:lvlJc w:val="left"/>
      <w:pPr>
        <w:tabs>
          <w:tab w:val="left" w:pos="2040"/>
        </w:tabs>
        <w:ind w:left="2040" w:leftChars="800" w:hanging="360" w:hangingChars="200"/>
      </w:pPr>
    </w:lvl>
  </w:abstractNum>
  <w:abstractNum w:abstractNumId="3">
    <w:nsid w:val="FFFFFF89"/>
    <w:multiLevelType w:val="singleLevel"/>
    <w:tmpl w:val="FFFFFF89"/>
    <w:lvl w:ilvl="0" w:tentative="0">
      <w:start w:val="1"/>
      <w:numFmt w:val="bullet"/>
      <w:pStyle w:val="16"/>
      <w:lvlText w:val=""/>
      <w:lvlJc w:val="left"/>
      <w:pPr>
        <w:tabs>
          <w:tab w:val="left" w:pos="360"/>
        </w:tabs>
        <w:ind w:left="360" w:hanging="360" w:hangingChars="200"/>
      </w:pPr>
      <w:rPr>
        <w:rFonts w:hint="default" w:ascii="Wingdings" w:hAnsi="Wingdings"/>
      </w:rPr>
    </w:lvl>
  </w:abstractNum>
  <w:abstractNum w:abstractNumId="4">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12503483"/>
    <w:multiLevelType w:val="multilevel"/>
    <w:tmpl w:val="12503483"/>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bullet"/>
      <w:pStyle w:val="114"/>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160D20D0"/>
    <w:multiLevelType w:val="multilevel"/>
    <w:tmpl w:val="160D20D0"/>
    <w:lvl w:ilvl="0" w:tentative="0">
      <w:start w:val="1"/>
      <w:numFmt w:val="bullet"/>
      <w:pStyle w:val="83"/>
      <w:lvlText w:val=""/>
      <w:lvlJc w:val="left"/>
      <w:pPr>
        <w:tabs>
          <w:tab w:val="left" w:pos="840"/>
        </w:tabs>
        <w:ind w:left="840" w:hanging="420"/>
      </w:pPr>
      <w:rPr>
        <w:rFonts w:hint="default" w:ascii="Wingdings" w:hAnsi="Wingdings"/>
      </w:rPr>
    </w:lvl>
    <w:lvl w:ilvl="1" w:tentative="0">
      <w:start w:val="1"/>
      <w:numFmt w:val="bullet"/>
      <w:pStyle w:val="84"/>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7">
    <w:nsid w:val="26510F0E"/>
    <w:multiLevelType w:val="singleLevel"/>
    <w:tmpl w:val="26510F0E"/>
    <w:lvl w:ilvl="0" w:tentative="0">
      <w:start w:val="1"/>
      <w:numFmt w:val="decimal"/>
      <w:suff w:val="nothing"/>
      <w:lvlText w:val="（%1）"/>
      <w:lvlJc w:val="left"/>
    </w:lvl>
  </w:abstractNum>
  <w:abstractNum w:abstractNumId="8">
    <w:nsid w:val="2F395B7B"/>
    <w:multiLevelType w:val="multilevel"/>
    <w:tmpl w:val="2F395B7B"/>
    <w:lvl w:ilvl="0" w:tentative="0">
      <w:start w:val="1"/>
      <w:numFmt w:val="bullet"/>
      <w:pStyle w:val="175"/>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9">
    <w:nsid w:val="3059EF0A"/>
    <w:multiLevelType w:val="singleLevel"/>
    <w:tmpl w:val="3059EF0A"/>
    <w:lvl w:ilvl="0" w:tentative="0">
      <w:start w:val="4"/>
      <w:numFmt w:val="decimal"/>
      <w:suff w:val="nothing"/>
      <w:lvlText w:val="%1、"/>
      <w:lvlJc w:val="left"/>
    </w:lvl>
  </w:abstractNum>
  <w:abstractNum w:abstractNumId="10">
    <w:nsid w:val="5752633A"/>
    <w:multiLevelType w:val="singleLevel"/>
    <w:tmpl w:val="5752633A"/>
    <w:lvl w:ilvl="0" w:tentative="0">
      <w:start w:val="1"/>
      <w:numFmt w:val="decimal"/>
      <w:lvlText w:val="%1."/>
      <w:lvlJc w:val="left"/>
      <w:pPr>
        <w:tabs>
          <w:tab w:val="left" w:pos="312"/>
        </w:tabs>
      </w:pPr>
    </w:lvl>
  </w:abstractNum>
  <w:abstractNum w:abstractNumId="11">
    <w:nsid w:val="60363509"/>
    <w:multiLevelType w:val="singleLevel"/>
    <w:tmpl w:val="60363509"/>
    <w:lvl w:ilvl="0" w:tentative="0">
      <w:start w:val="1"/>
      <w:numFmt w:val="decimal"/>
      <w:lvlText w:val="%1."/>
      <w:lvlJc w:val="left"/>
      <w:pPr>
        <w:tabs>
          <w:tab w:val="left" w:pos="312"/>
        </w:tabs>
      </w:pPr>
    </w:lvl>
  </w:abstractNum>
  <w:abstractNum w:abstractNumId="12">
    <w:nsid w:val="7AEF7716"/>
    <w:multiLevelType w:val="multilevel"/>
    <w:tmpl w:val="7AEF7716"/>
    <w:lvl w:ilvl="0" w:tentative="0">
      <w:start w:val="1"/>
      <w:numFmt w:val="chineseCountingThousand"/>
      <w:pStyle w:val="128"/>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6"/>
  </w:num>
  <w:num w:numId="4">
    <w:abstractNumId w:val="5"/>
  </w:num>
  <w:num w:numId="5">
    <w:abstractNumId w:val="12"/>
  </w:num>
  <w:num w:numId="6">
    <w:abstractNumId w:val="8"/>
  </w:num>
  <w:num w:numId="7">
    <w:abstractNumId w:val="11"/>
  </w:num>
  <w:num w:numId="8">
    <w:abstractNumId w:val="7"/>
  </w:num>
  <w:num w:numId="9">
    <w:abstractNumId w:val="9"/>
  </w:num>
  <w:num w:numId="10">
    <w:abstractNumId w:val="10"/>
  </w:num>
  <w:num w:numId="11">
    <w:abstractNumId w:val="0"/>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4MzIxYmFiMWIyNjhiZTA5NjQ0OTEyZTU0MmMyNmQifQ=="/>
  </w:docVars>
  <w:rsids>
    <w:rsidRoot w:val="006C5683"/>
    <w:rsid w:val="00000AD9"/>
    <w:rsid w:val="000041AD"/>
    <w:rsid w:val="000043C0"/>
    <w:rsid w:val="000050CA"/>
    <w:rsid w:val="000051C6"/>
    <w:rsid w:val="00005215"/>
    <w:rsid w:val="00005A10"/>
    <w:rsid w:val="00005D3D"/>
    <w:rsid w:val="00006F7B"/>
    <w:rsid w:val="00007355"/>
    <w:rsid w:val="00007951"/>
    <w:rsid w:val="00007DB0"/>
    <w:rsid w:val="00010063"/>
    <w:rsid w:val="00010102"/>
    <w:rsid w:val="00011EA6"/>
    <w:rsid w:val="00012B21"/>
    <w:rsid w:val="0001300F"/>
    <w:rsid w:val="00013262"/>
    <w:rsid w:val="0001480D"/>
    <w:rsid w:val="00014A5C"/>
    <w:rsid w:val="00015388"/>
    <w:rsid w:val="00015BDD"/>
    <w:rsid w:val="00015C88"/>
    <w:rsid w:val="00016D97"/>
    <w:rsid w:val="0001716B"/>
    <w:rsid w:val="00017F81"/>
    <w:rsid w:val="00020691"/>
    <w:rsid w:val="000211EA"/>
    <w:rsid w:val="000234B2"/>
    <w:rsid w:val="00025AE4"/>
    <w:rsid w:val="0002684B"/>
    <w:rsid w:val="00027645"/>
    <w:rsid w:val="00027DAC"/>
    <w:rsid w:val="000300AE"/>
    <w:rsid w:val="000300EE"/>
    <w:rsid w:val="000302B6"/>
    <w:rsid w:val="0003106D"/>
    <w:rsid w:val="00031700"/>
    <w:rsid w:val="00031F6E"/>
    <w:rsid w:val="0003277F"/>
    <w:rsid w:val="00032948"/>
    <w:rsid w:val="00032ACA"/>
    <w:rsid w:val="00032B0A"/>
    <w:rsid w:val="0003315D"/>
    <w:rsid w:val="00033DE7"/>
    <w:rsid w:val="0003541F"/>
    <w:rsid w:val="00035CD1"/>
    <w:rsid w:val="00036A2B"/>
    <w:rsid w:val="000377D2"/>
    <w:rsid w:val="00040D3C"/>
    <w:rsid w:val="00040E5A"/>
    <w:rsid w:val="00042897"/>
    <w:rsid w:val="00042C84"/>
    <w:rsid w:val="00043739"/>
    <w:rsid w:val="00043A89"/>
    <w:rsid w:val="00045739"/>
    <w:rsid w:val="00046D30"/>
    <w:rsid w:val="000510B6"/>
    <w:rsid w:val="00051133"/>
    <w:rsid w:val="00051F3F"/>
    <w:rsid w:val="000521D8"/>
    <w:rsid w:val="00052BC1"/>
    <w:rsid w:val="00053A89"/>
    <w:rsid w:val="00054D1F"/>
    <w:rsid w:val="0005582B"/>
    <w:rsid w:val="00056247"/>
    <w:rsid w:val="00056292"/>
    <w:rsid w:val="00056C11"/>
    <w:rsid w:val="00057302"/>
    <w:rsid w:val="00057332"/>
    <w:rsid w:val="0005785A"/>
    <w:rsid w:val="00057D00"/>
    <w:rsid w:val="00057DC0"/>
    <w:rsid w:val="00060B1F"/>
    <w:rsid w:val="0006267A"/>
    <w:rsid w:val="0006335B"/>
    <w:rsid w:val="00063C25"/>
    <w:rsid w:val="00064231"/>
    <w:rsid w:val="00064892"/>
    <w:rsid w:val="00064C7A"/>
    <w:rsid w:val="00066026"/>
    <w:rsid w:val="000661FF"/>
    <w:rsid w:val="00066537"/>
    <w:rsid w:val="0006660A"/>
    <w:rsid w:val="0006670C"/>
    <w:rsid w:val="00067960"/>
    <w:rsid w:val="0007003A"/>
    <w:rsid w:val="00070210"/>
    <w:rsid w:val="000707BF"/>
    <w:rsid w:val="0007277D"/>
    <w:rsid w:val="000734CD"/>
    <w:rsid w:val="00074403"/>
    <w:rsid w:val="00074CF0"/>
    <w:rsid w:val="000750DC"/>
    <w:rsid w:val="0007583C"/>
    <w:rsid w:val="00076057"/>
    <w:rsid w:val="000770EC"/>
    <w:rsid w:val="00081E95"/>
    <w:rsid w:val="00082667"/>
    <w:rsid w:val="00082AD2"/>
    <w:rsid w:val="00083DC6"/>
    <w:rsid w:val="000840D4"/>
    <w:rsid w:val="00084857"/>
    <w:rsid w:val="00084F26"/>
    <w:rsid w:val="0008503C"/>
    <w:rsid w:val="000850AF"/>
    <w:rsid w:val="000852EB"/>
    <w:rsid w:val="00086539"/>
    <w:rsid w:val="000869D8"/>
    <w:rsid w:val="00086CA6"/>
    <w:rsid w:val="00090213"/>
    <w:rsid w:val="000903AC"/>
    <w:rsid w:val="00092FC7"/>
    <w:rsid w:val="00093133"/>
    <w:rsid w:val="0009395E"/>
    <w:rsid w:val="00094603"/>
    <w:rsid w:val="000954D5"/>
    <w:rsid w:val="00095723"/>
    <w:rsid w:val="0009618D"/>
    <w:rsid w:val="0009709B"/>
    <w:rsid w:val="000975E3"/>
    <w:rsid w:val="00097DDA"/>
    <w:rsid w:val="000A1DD1"/>
    <w:rsid w:val="000A21A5"/>
    <w:rsid w:val="000A3908"/>
    <w:rsid w:val="000A4C29"/>
    <w:rsid w:val="000A5EA4"/>
    <w:rsid w:val="000A6E2B"/>
    <w:rsid w:val="000A79D3"/>
    <w:rsid w:val="000B05E2"/>
    <w:rsid w:val="000B0C99"/>
    <w:rsid w:val="000B0F8B"/>
    <w:rsid w:val="000B2213"/>
    <w:rsid w:val="000B2568"/>
    <w:rsid w:val="000B41BB"/>
    <w:rsid w:val="000B5357"/>
    <w:rsid w:val="000B5853"/>
    <w:rsid w:val="000B597F"/>
    <w:rsid w:val="000B634D"/>
    <w:rsid w:val="000B7465"/>
    <w:rsid w:val="000C14CB"/>
    <w:rsid w:val="000C18BC"/>
    <w:rsid w:val="000C1EE4"/>
    <w:rsid w:val="000C1FF9"/>
    <w:rsid w:val="000C21C4"/>
    <w:rsid w:val="000C4151"/>
    <w:rsid w:val="000C4425"/>
    <w:rsid w:val="000C4B12"/>
    <w:rsid w:val="000C4FCB"/>
    <w:rsid w:val="000C5EA0"/>
    <w:rsid w:val="000C5FA7"/>
    <w:rsid w:val="000C7E71"/>
    <w:rsid w:val="000D16AA"/>
    <w:rsid w:val="000D1A7D"/>
    <w:rsid w:val="000D2309"/>
    <w:rsid w:val="000D2CCA"/>
    <w:rsid w:val="000D366B"/>
    <w:rsid w:val="000D38F9"/>
    <w:rsid w:val="000D5D6B"/>
    <w:rsid w:val="000D62C8"/>
    <w:rsid w:val="000D7A20"/>
    <w:rsid w:val="000E0BFC"/>
    <w:rsid w:val="000E161C"/>
    <w:rsid w:val="000E266E"/>
    <w:rsid w:val="000E2B61"/>
    <w:rsid w:val="000E470B"/>
    <w:rsid w:val="000E4DE8"/>
    <w:rsid w:val="000E50F5"/>
    <w:rsid w:val="000E5906"/>
    <w:rsid w:val="000E5E99"/>
    <w:rsid w:val="000E73D9"/>
    <w:rsid w:val="000F0C3B"/>
    <w:rsid w:val="000F0E9F"/>
    <w:rsid w:val="000F1540"/>
    <w:rsid w:val="000F2065"/>
    <w:rsid w:val="000F256D"/>
    <w:rsid w:val="000F2A88"/>
    <w:rsid w:val="000F2C23"/>
    <w:rsid w:val="000F2D1B"/>
    <w:rsid w:val="000F3658"/>
    <w:rsid w:val="000F3697"/>
    <w:rsid w:val="000F3B37"/>
    <w:rsid w:val="000F3F12"/>
    <w:rsid w:val="000F4478"/>
    <w:rsid w:val="000F565B"/>
    <w:rsid w:val="000F5C6C"/>
    <w:rsid w:val="000F5F3F"/>
    <w:rsid w:val="00100425"/>
    <w:rsid w:val="00100570"/>
    <w:rsid w:val="0010184B"/>
    <w:rsid w:val="00101CE5"/>
    <w:rsid w:val="00101DD0"/>
    <w:rsid w:val="00102555"/>
    <w:rsid w:val="001029C0"/>
    <w:rsid w:val="00102B4B"/>
    <w:rsid w:val="00103AB9"/>
    <w:rsid w:val="00103E80"/>
    <w:rsid w:val="00104CC6"/>
    <w:rsid w:val="001061A4"/>
    <w:rsid w:val="00107187"/>
    <w:rsid w:val="00107272"/>
    <w:rsid w:val="00107D54"/>
    <w:rsid w:val="00110B62"/>
    <w:rsid w:val="001110F0"/>
    <w:rsid w:val="00111581"/>
    <w:rsid w:val="00111CEB"/>
    <w:rsid w:val="00111F8F"/>
    <w:rsid w:val="0011245C"/>
    <w:rsid w:val="00114BCB"/>
    <w:rsid w:val="0011500F"/>
    <w:rsid w:val="00115A55"/>
    <w:rsid w:val="0011665D"/>
    <w:rsid w:val="00116AAC"/>
    <w:rsid w:val="0011754F"/>
    <w:rsid w:val="00117D55"/>
    <w:rsid w:val="001204B2"/>
    <w:rsid w:val="001212EF"/>
    <w:rsid w:val="001217DC"/>
    <w:rsid w:val="00121F81"/>
    <w:rsid w:val="0012203F"/>
    <w:rsid w:val="00123CC6"/>
    <w:rsid w:val="00125689"/>
    <w:rsid w:val="00125C8A"/>
    <w:rsid w:val="001261FC"/>
    <w:rsid w:val="00126CD7"/>
    <w:rsid w:val="001306FE"/>
    <w:rsid w:val="00130827"/>
    <w:rsid w:val="001308A2"/>
    <w:rsid w:val="00131140"/>
    <w:rsid w:val="00132FD3"/>
    <w:rsid w:val="00133A61"/>
    <w:rsid w:val="001341E8"/>
    <w:rsid w:val="001362BD"/>
    <w:rsid w:val="0013673A"/>
    <w:rsid w:val="00137F86"/>
    <w:rsid w:val="001410EB"/>
    <w:rsid w:val="00141B41"/>
    <w:rsid w:val="00143554"/>
    <w:rsid w:val="00143653"/>
    <w:rsid w:val="00143934"/>
    <w:rsid w:val="00143B3A"/>
    <w:rsid w:val="00143E43"/>
    <w:rsid w:val="00143FFC"/>
    <w:rsid w:val="001453B3"/>
    <w:rsid w:val="00146ABB"/>
    <w:rsid w:val="00147338"/>
    <w:rsid w:val="00147A48"/>
    <w:rsid w:val="00150143"/>
    <w:rsid w:val="001509AB"/>
    <w:rsid w:val="00152E91"/>
    <w:rsid w:val="00153C18"/>
    <w:rsid w:val="0015460B"/>
    <w:rsid w:val="001566E7"/>
    <w:rsid w:val="00156CA9"/>
    <w:rsid w:val="00157465"/>
    <w:rsid w:val="0015771E"/>
    <w:rsid w:val="00157E23"/>
    <w:rsid w:val="00157FC3"/>
    <w:rsid w:val="00160ACE"/>
    <w:rsid w:val="00161C4F"/>
    <w:rsid w:val="00161C84"/>
    <w:rsid w:val="00161F2A"/>
    <w:rsid w:val="00161FDF"/>
    <w:rsid w:val="001626BD"/>
    <w:rsid w:val="00162C33"/>
    <w:rsid w:val="0016340E"/>
    <w:rsid w:val="001645C4"/>
    <w:rsid w:val="00164E23"/>
    <w:rsid w:val="0016595F"/>
    <w:rsid w:val="00166A2C"/>
    <w:rsid w:val="00166BF2"/>
    <w:rsid w:val="00166CC3"/>
    <w:rsid w:val="00166F71"/>
    <w:rsid w:val="00170A9E"/>
    <w:rsid w:val="0017121A"/>
    <w:rsid w:val="00171401"/>
    <w:rsid w:val="00171777"/>
    <w:rsid w:val="001719FB"/>
    <w:rsid w:val="00172664"/>
    <w:rsid w:val="0017270B"/>
    <w:rsid w:val="00172B65"/>
    <w:rsid w:val="00172EF5"/>
    <w:rsid w:val="001732E1"/>
    <w:rsid w:val="00175189"/>
    <w:rsid w:val="00175D12"/>
    <w:rsid w:val="0017613E"/>
    <w:rsid w:val="00177167"/>
    <w:rsid w:val="00177F97"/>
    <w:rsid w:val="00181A71"/>
    <w:rsid w:val="0018261B"/>
    <w:rsid w:val="001834A7"/>
    <w:rsid w:val="0018373B"/>
    <w:rsid w:val="00183B40"/>
    <w:rsid w:val="00183C79"/>
    <w:rsid w:val="00183C8B"/>
    <w:rsid w:val="00183E75"/>
    <w:rsid w:val="001845CF"/>
    <w:rsid w:val="00185A98"/>
    <w:rsid w:val="001865BB"/>
    <w:rsid w:val="00187518"/>
    <w:rsid w:val="00187743"/>
    <w:rsid w:val="00187CEC"/>
    <w:rsid w:val="0019096C"/>
    <w:rsid w:val="00191EA7"/>
    <w:rsid w:val="00192164"/>
    <w:rsid w:val="00193EB7"/>
    <w:rsid w:val="00194ACA"/>
    <w:rsid w:val="00194C98"/>
    <w:rsid w:val="00194FB7"/>
    <w:rsid w:val="00196B4E"/>
    <w:rsid w:val="001975A1"/>
    <w:rsid w:val="001A027A"/>
    <w:rsid w:val="001A08E4"/>
    <w:rsid w:val="001A0D2C"/>
    <w:rsid w:val="001A11D8"/>
    <w:rsid w:val="001A12B5"/>
    <w:rsid w:val="001A174B"/>
    <w:rsid w:val="001A1C72"/>
    <w:rsid w:val="001A2976"/>
    <w:rsid w:val="001A3980"/>
    <w:rsid w:val="001A422B"/>
    <w:rsid w:val="001A440A"/>
    <w:rsid w:val="001A47C6"/>
    <w:rsid w:val="001A4A55"/>
    <w:rsid w:val="001A5C6F"/>
    <w:rsid w:val="001A6A4F"/>
    <w:rsid w:val="001A76B7"/>
    <w:rsid w:val="001B015C"/>
    <w:rsid w:val="001B1339"/>
    <w:rsid w:val="001B1B58"/>
    <w:rsid w:val="001B1F55"/>
    <w:rsid w:val="001B2049"/>
    <w:rsid w:val="001B2934"/>
    <w:rsid w:val="001B4A37"/>
    <w:rsid w:val="001B4BB2"/>
    <w:rsid w:val="001B6FAD"/>
    <w:rsid w:val="001C04B2"/>
    <w:rsid w:val="001C1FDE"/>
    <w:rsid w:val="001C2063"/>
    <w:rsid w:val="001C21E1"/>
    <w:rsid w:val="001C3426"/>
    <w:rsid w:val="001C4768"/>
    <w:rsid w:val="001C5839"/>
    <w:rsid w:val="001C6431"/>
    <w:rsid w:val="001C6AF6"/>
    <w:rsid w:val="001C7129"/>
    <w:rsid w:val="001C77E1"/>
    <w:rsid w:val="001C7ADA"/>
    <w:rsid w:val="001D0FD3"/>
    <w:rsid w:val="001D121D"/>
    <w:rsid w:val="001D1C29"/>
    <w:rsid w:val="001D3543"/>
    <w:rsid w:val="001D35FD"/>
    <w:rsid w:val="001D3B85"/>
    <w:rsid w:val="001D3DF1"/>
    <w:rsid w:val="001D4151"/>
    <w:rsid w:val="001D4BB9"/>
    <w:rsid w:val="001D501B"/>
    <w:rsid w:val="001D58E5"/>
    <w:rsid w:val="001D5EAE"/>
    <w:rsid w:val="001E07AA"/>
    <w:rsid w:val="001E0FAB"/>
    <w:rsid w:val="001E2502"/>
    <w:rsid w:val="001E292F"/>
    <w:rsid w:val="001E351C"/>
    <w:rsid w:val="001E38F8"/>
    <w:rsid w:val="001E474D"/>
    <w:rsid w:val="001E506D"/>
    <w:rsid w:val="001E5194"/>
    <w:rsid w:val="001E5A81"/>
    <w:rsid w:val="001E62FB"/>
    <w:rsid w:val="001E6A0B"/>
    <w:rsid w:val="001E6B23"/>
    <w:rsid w:val="001E77DA"/>
    <w:rsid w:val="001E7A2F"/>
    <w:rsid w:val="001E7AB0"/>
    <w:rsid w:val="001E7DD0"/>
    <w:rsid w:val="001F0349"/>
    <w:rsid w:val="001F077B"/>
    <w:rsid w:val="001F0B74"/>
    <w:rsid w:val="001F2648"/>
    <w:rsid w:val="001F41B9"/>
    <w:rsid w:val="001F4BE8"/>
    <w:rsid w:val="001F4EB8"/>
    <w:rsid w:val="001F560A"/>
    <w:rsid w:val="001F6318"/>
    <w:rsid w:val="001F65B1"/>
    <w:rsid w:val="001F6B83"/>
    <w:rsid w:val="001F6F6A"/>
    <w:rsid w:val="001F7595"/>
    <w:rsid w:val="001F7FE7"/>
    <w:rsid w:val="002000B8"/>
    <w:rsid w:val="00200B4C"/>
    <w:rsid w:val="0020303B"/>
    <w:rsid w:val="00203267"/>
    <w:rsid w:val="00203897"/>
    <w:rsid w:val="0020391D"/>
    <w:rsid w:val="00205CDC"/>
    <w:rsid w:val="00205F9C"/>
    <w:rsid w:val="002060F7"/>
    <w:rsid w:val="00207BC6"/>
    <w:rsid w:val="00210771"/>
    <w:rsid w:val="00210C22"/>
    <w:rsid w:val="00211885"/>
    <w:rsid w:val="00212ADF"/>
    <w:rsid w:val="00212B9E"/>
    <w:rsid w:val="002134CF"/>
    <w:rsid w:val="00213A60"/>
    <w:rsid w:val="0021429B"/>
    <w:rsid w:val="00215699"/>
    <w:rsid w:val="002159DE"/>
    <w:rsid w:val="00215B1C"/>
    <w:rsid w:val="00215E99"/>
    <w:rsid w:val="0021667D"/>
    <w:rsid w:val="002166A1"/>
    <w:rsid w:val="002166A6"/>
    <w:rsid w:val="00216BB6"/>
    <w:rsid w:val="0022048B"/>
    <w:rsid w:val="0022175C"/>
    <w:rsid w:val="00221D76"/>
    <w:rsid w:val="00222261"/>
    <w:rsid w:val="00223AB6"/>
    <w:rsid w:val="00223AC8"/>
    <w:rsid w:val="00223C96"/>
    <w:rsid w:val="00224852"/>
    <w:rsid w:val="00225935"/>
    <w:rsid w:val="0022634D"/>
    <w:rsid w:val="00226437"/>
    <w:rsid w:val="0022711A"/>
    <w:rsid w:val="00227512"/>
    <w:rsid w:val="0022766E"/>
    <w:rsid w:val="002278D5"/>
    <w:rsid w:val="00227C13"/>
    <w:rsid w:val="00227D49"/>
    <w:rsid w:val="00227FC7"/>
    <w:rsid w:val="00230C3C"/>
    <w:rsid w:val="00230F66"/>
    <w:rsid w:val="00233A54"/>
    <w:rsid w:val="00234440"/>
    <w:rsid w:val="002347C9"/>
    <w:rsid w:val="00235A73"/>
    <w:rsid w:val="00236E72"/>
    <w:rsid w:val="002411BD"/>
    <w:rsid w:val="00244711"/>
    <w:rsid w:val="00244AE4"/>
    <w:rsid w:val="00245EBE"/>
    <w:rsid w:val="00246C63"/>
    <w:rsid w:val="002472C1"/>
    <w:rsid w:val="002473F4"/>
    <w:rsid w:val="00250600"/>
    <w:rsid w:val="002506E1"/>
    <w:rsid w:val="00250F42"/>
    <w:rsid w:val="00252934"/>
    <w:rsid w:val="00252EBA"/>
    <w:rsid w:val="0025361A"/>
    <w:rsid w:val="002545EF"/>
    <w:rsid w:val="00254B44"/>
    <w:rsid w:val="00254E99"/>
    <w:rsid w:val="00255B9B"/>
    <w:rsid w:val="002562E9"/>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662AC"/>
    <w:rsid w:val="002707F2"/>
    <w:rsid w:val="00270B4E"/>
    <w:rsid w:val="00271500"/>
    <w:rsid w:val="00272E57"/>
    <w:rsid w:val="002734A9"/>
    <w:rsid w:val="00274663"/>
    <w:rsid w:val="00275641"/>
    <w:rsid w:val="0027569A"/>
    <w:rsid w:val="002767D9"/>
    <w:rsid w:val="0027757E"/>
    <w:rsid w:val="00280184"/>
    <w:rsid w:val="00280F4B"/>
    <w:rsid w:val="00281152"/>
    <w:rsid w:val="002821E9"/>
    <w:rsid w:val="002827D2"/>
    <w:rsid w:val="00283488"/>
    <w:rsid w:val="002835B7"/>
    <w:rsid w:val="0028361E"/>
    <w:rsid w:val="00284B7C"/>
    <w:rsid w:val="00284C1F"/>
    <w:rsid w:val="002851AF"/>
    <w:rsid w:val="00286129"/>
    <w:rsid w:val="0028787B"/>
    <w:rsid w:val="00287E1B"/>
    <w:rsid w:val="00290263"/>
    <w:rsid w:val="002908A7"/>
    <w:rsid w:val="00291768"/>
    <w:rsid w:val="00291796"/>
    <w:rsid w:val="00292C52"/>
    <w:rsid w:val="00292F66"/>
    <w:rsid w:val="0029315D"/>
    <w:rsid w:val="00293A33"/>
    <w:rsid w:val="0029449E"/>
    <w:rsid w:val="0029488D"/>
    <w:rsid w:val="00294E82"/>
    <w:rsid w:val="002951FD"/>
    <w:rsid w:val="0029530C"/>
    <w:rsid w:val="00296020"/>
    <w:rsid w:val="0029693F"/>
    <w:rsid w:val="002969C6"/>
    <w:rsid w:val="00296F46"/>
    <w:rsid w:val="00296F8A"/>
    <w:rsid w:val="00297AD1"/>
    <w:rsid w:val="00297CCD"/>
    <w:rsid w:val="002A11CE"/>
    <w:rsid w:val="002A13E2"/>
    <w:rsid w:val="002A180F"/>
    <w:rsid w:val="002A199B"/>
    <w:rsid w:val="002A1B36"/>
    <w:rsid w:val="002A2BC2"/>
    <w:rsid w:val="002A37E6"/>
    <w:rsid w:val="002A409A"/>
    <w:rsid w:val="002A4BFA"/>
    <w:rsid w:val="002A4D7B"/>
    <w:rsid w:val="002A4DFC"/>
    <w:rsid w:val="002B0660"/>
    <w:rsid w:val="002B1286"/>
    <w:rsid w:val="002B18D6"/>
    <w:rsid w:val="002B1B98"/>
    <w:rsid w:val="002B22D4"/>
    <w:rsid w:val="002B3259"/>
    <w:rsid w:val="002B3984"/>
    <w:rsid w:val="002B4595"/>
    <w:rsid w:val="002B45EE"/>
    <w:rsid w:val="002B4BF3"/>
    <w:rsid w:val="002B55C8"/>
    <w:rsid w:val="002B5E4B"/>
    <w:rsid w:val="002B660D"/>
    <w:rsid w:val="002B7969"/>
    <w:rsid w:val="002C0031"/>
    <w:rsid w:val="002C0485"/>
    <w:rsid w:val="002C0762"/>
    <w:rsid w:val="002C0C86"/>
    <w:rsid w:val="002C1397"/>
    <w:rsid w:val="002C257A"/>
    <w:rsid w:val="002C2BEC"/>
    <w:rsid w:val="002C30C0"/>
    <w:rsid w:val="002C4F4B"/>
    <w:rsid w:val="002C6EC0"/>
    <w:rsid w:val="002C7A58"/>
    <w:rsid w:val="002D0356"/>
    <w:rsid w:val="002D07C0"/>
    <w:rsid w:val="002D0F98"/>
    <w:rsid w:val="002D1DFB"/>
    <w:rsid w:val="002D45BF"/>
    <w:rsid w:val="002D4A85"/>
    <w:rsid w:val="002D4B65"/>
    <w:rsid w:val="002D6162"/>
    <w:rsid w:val="002D64DF"/>
    <w:rsid w:val="002D71EF"/>
    <w:rsid w:val="002E00F3"/>
    <w:rsid w:val="002E242E"/>
    <w:rsid w:val="002E255F"/>
    <w:rsid w:val="002E2CED"/>
    <w:rsid w:val="002E2FEC"/>
    <w:rsid w:val="002E38DB"/>
    <w:rsid w:val="002E4AB1"/>
    <w:rsid w:val="002E4F8A"/>
    <w:rsid w:val="002E505D"/>
    <w:rsid w:val="002E73B8"/>
    <w:rsid w:val="002F0823"/>
    <w:rsid w:val="002F0F0F"/>
    <w:rsid w:val="002F113B"/>
    <w:rsid w:val="002F2471"/>
    <w:rsid w:val="002F2B7A"/>
    <w:rsid w:val="002F3105"/>
    <w:rsid w:val="002F4864"/>
    <w:rsid w:val="002F5E6C"/>
    <w:rsid w:val="002F6DD7"/>
    <w:rsid w:val="002F72FF"/>
    <w:rsid w:val="002F7987"/>
    <w:rsid w:val="002F79D4"/>
    <w:rsid w:val="003005C9"/>
    <w:rsid w:val="00300BF3"/>
    <w:rsid w:val="0030143F"/>
    <w:rsid w:val="00301BCD"/>
    <w:rsid w:val="003024C7"/>
    <w:rsid w:val="00303636"/>
    <w:rsid w:val="00303ACF"/>
    <w:rsid w:val="0030463E"/>
    <w:rsid w:val="003047AB"/>
    <w:rsid w:val="00304ED6"/>
    <w:rsid w:val="0030661C"/>
    <w:rsid w:val="00306D5D"/>
    <w:rsid w:val="00306FF4"/>
    <w:rsid w:val="003074C6"/>
    <w:rsid w:val="00307A08"/>
    <w:rsid w:val="0031060A"/>
    <w:rsid w:val="00310EE1"/>
    <w:rsid w:val="003122B0"/>
    <w:rsid w:val="00312390"/>
    <w:rsid w:val="003138EB"/>
    <w:rsid w:val="003139DD"/>
    <w:rsid w:val="0031450D"/>
    <w:rsid w:val="00315880"/>
    <w:rsid w:val="00315A06"/>
    <w:rsid w:val="0031678B"/>
    <w:rsid w:val="0031683C"/>
    <w:rsid w:val="00317146"/>
    <w:rsid w:val="003176EA"/>
    <w:rsid w:val="00317D36"/>
    <w:rsid w:val="00321473"/>
    <w:rsid w:val="003225FB"/>
    <w:rsid w:val="00323A7C"/>
    <w:rsid w:val="00323BE9"/>
    <w:rsid w:val="00323C32"/>
    <w:rsid w:val="00323CC7"/>
    <w:rsid w:val="003241C6"/>
    <w:rsid w:val="003242A8"/>
    <w:rsid w:val="00324827"/>
    <w:rsid w:val="00324A1D"/>
    <w:rsid w:val="00324C55"/>
    <w:rsid w:val="003250B4"/>
    <w:rsid w:val="00325607"/>
    <w:rsid w:val="00325742"/>
    <w:rsid w:val="0032631C"/>
    <w:rsid w:val="00327AB3"/>
    <w:rsid w:val="00327F9E"/>
    <w:rsid w:val="00330527"/>
    <w:rsid w:val="003318A6"/>
    <w:rsid w:val="00331D51"/>
    <w:rsid w:val="003321A8"/>
    <w:rsid w:val="00332EB1"/>
    <w:rsid w:val="003331BB"/>
    <w:rsid w:val="00333E63"/>
    <w:rsid w:val="00334044"/>
    <w:rsid w:val="0033497C"/>
    <w:rsid w:val="00334C1F"/>
    <w:rsid w:val="00334FA0"/>
    <w:rsid w:val="00335188"/>
    <w:rsid w:val="00335234"/>
    <w:rsid w:val="003373B8"/>
    <w:rsid w:val="00340402"/>
    <w:rsid w:val="003413F4"/>
    <w:rsid w:val="00342DC1"/>
    <w:rsid w:val="00342EF7"/>
    <w:rsid w:val="003432B6"/>
    <w:rsid w:val="00343F41"/>
    <w:rsid w:val="0034427F"/>
    <w:rsid w:val="00344BF3"/>
    <w:rsid w:val="00345CC1"/>
    <w:rsid w:val="00345EA7"/>
    <w:rsid w:val="0034629D"/>
    <w:rsid w:val="0034652C"/>
    <w:rsid w:val="00346606"/>
    <w:rsid w:val="00346B62"/>
    <w:rsid w:val="00346E73"/>
    <w:rsid w:val="00350219"/>
    <w:rsid w:val="00350368"/>
    <w:rsid w:val="0035067B"/>
    <w:rsid w:val="00350B6E"/>
    <w:rsid w:val="00351A4A"/>
    <w:rsid w:val="00351D95"/>
    <w:rsid w:val="00351E32"/>
    <w:rsid w:val="00351FB4"/>
    <w:rsid w:val="00352E52"/>
    <w:rsid w:val="00353860"/>
    <w:rsid w:val="00353C7B"/>
    <w:rsid w:val="00354CD9"/>
    <w:rsid w:val="003556C1"/>
    <w:rsid w:val="00355EEE"/>
    <w:rsid w:val="00356B23"/>
    <w:rsid w:val="00360494"/>
    <w:rsid w:val="00360C00"/>
    <w:rsid w:val="00360E7E"/>
    <w:rsid w:val="00361935"/>
    <w:rsid w:val="003626AE"/>
    <w:rsid w:val="003632AA"/>
    <w:rsid w:val="0036508D"/>
    <w:rsid w:val="003651C8"/>
    <w:rsid w:val="0036548D"/>
    <w:rsid w:val="00366321"/>
    <w:rsid w:val="003669F1"/>
    <w:rsid w:val="00366F10"/>
    <w:rsid w:val="003700A3"/>
    <w:rsid w:val="003706AA"/>
    <w:rsid w:val="00370B40"/>
    <w:rsid w:val="00371C15"/>
    <w:rsid w:val="003720AD"/>
    <w:rsid w:val="00372CDF"/>
    <w:rsid w:val="0037330D"/>
    <w:rsid w:val="00373411"/>
    <w:rsid w:val="00373D40"/>
    <w:rsid w:val="00373F52"/>
    <w:rsid w:val="003741F6"/>
    <w:rsid w:val="00374A29"/>
    <w:rsid w:val="00374FA4"/>
    <w:rsid w:val="003756C6"/>
    <w:rsid w:val="00375EFF"/>
    <w:rsid w:val="00376E35"/>
    <w:rsid w:val="003773E4"/>
    <w:rsid w:val="00377F6C"/>
    <w:rsid w:val="00380094"/>
    <w:rsid w:val="00380256"/>
    <w:rsid w:val="0038165D"/>
    <w:rsid w:val="00381812"/>
    <w:rsid w:val="00383071"/>
    <w:rsid w:val="00383BBC"/>
    <w:rsid w:val="0038418D"/>
    <w:rsid w:val="003849DF"/>
    <w:rsid w:val="00385444"/>
    <w:rsid w:val="00385717"/>
    <w:rsid w:val="00385C8D"/>
    <w:rsid w:val="00385F39"/>
    <w:rsid w:val="00386070"/>
    <w:rsid w:val="003900A5"/>
    <w:rsid w:val="00390941"/>
    <w:rsid w:val="003917AD"/>
    <w:rsid w:val="00391FAB"/>
    <w:rsid w:val="00392539"/>
    <w:rsid w:val="00392677"/>
    <w:rsid w:val="00393431"/>
    <w:rsid w:val="00393633"/>
    <w:rsid w:val="00393B41"/>
    <w:rsid w:val="003945E2"/>
    <w:rsid w:val="00394981"/>
    <w:rsid w:val="003953A8"/>
    <w:rsid w:val="003958E6"/>
    <w:rsid w:val="00395D76"/>
    <w:rsid w:val="00396F7B"/>
    <w:rsid w:val="00396FA3"/>
    <w:rsid w:val="00397077"/>
    <w:rsid w:val="0039788E"/>
    <w:rsid w:val="00397BCF"/>
    <w:rsid w:val="00397F0D"/>
    <w:rsid w:val="003A0DC3"/>
    <w:rsid w:val="003A1CF5"/>
    <w:rsid w:val="003A2812"/>
    <w:rsid w:val="003A2D0C"/>
    <w:rsid w:val="003A3298"/>
    <w:rsid w:val="003A3304"/>
    <w:rsid w:val="003A3551"/>
    <w:rsid w:val="003A38F0"/>
    <w:rsid w:val="003A443D"/>
    <w:rsid w:val="003A4708"/>
    <w:rsid w:val="003A4BAB"/>
    <w:rsid w:val="003A6A5A"/>
    <w:rsid w:val="003A72E9"/>
    <w:rsid w:val="003B06AD"/>
    <w:rsid w:val="003B06B9"/>
    <w:rsid w:val="003B0979"/>
    <w:rsid w:val="003B15E9"/>
    <w:rsid w:val="003B175A"/>
    <w:rsid w:val="003B3231"/>
    <w:rsid w:val="003B357A"/>
    <w:rsid w:val="003B4714"/>
    <w:rsid w:val="003B499C"/>
    <w:rsid w:val="003B4CCD"/>
    <w:rsid w:val="003B53D4"/>
    <w:rsid w:val="003B7298"/>
    <w:rsid w:val="003C0036"/>
    <w:rsid w:val="003C0FF8"/>
    <w:rsid w:val="003C43DA"/>
    <w:rsid w:val="003C4FD5"/>
    <w:rsid w:val="003C5585"/>
    <w:rsid w:val="003C57DD"/>
    <w:rsid w:val="003C582B"/>
    <w:rsid w:val="003C614D"/>
    <w:rsid w:val="003C77E9"/>
    <w:rsid w:val="003D152F"/>
    <w:rsid w:val="003D19EE"/>
    <w:rsid w:val="003D2333"/>
    <w:rsid w:val="003D2374"/>
    <w:rsid w:val="003D2B3A"/>
    <w:rsid w:val="003D3241"/>
    <w:rsid w:val="003D4804"/>
    <w:rsid w:val="003D5413"/>
    <w:rsid w:val="003D73E4"/>
    <w:rsid w:val="003D7685"/>
    <w:rsid w:val="003D7E9A"/>
    <w:rsid w:val="003E0366"/>
    <w:rsid w:val="003E100C"/>
    <w:rsid w:val="003E1678"/>
    <w:rsid w:val="003E2FFE"/>
    <w:rsid w:val="003E37AA"/>
    <w:rsid w:val="003E37BB"/>
    <w:rsid w:val="003E3871"/>
    <w:rsid w:val="003E411A"/>
    <w:rsid w:val="003E4310"/>
    <w:rsid w:val="003E47DE"/>
    <w:rsid w:val="003E4FFA"/>
    <w:rsid w:val="003E6E11"/>
    <w:rsid w:val="003E7BA8"/>
    <w:rsid w:val="003F0536"/>
    <w:rsid w:val="003F10D3"/>
    <w:rsid w:val="003F1548"/>
    <w:rsid w:val="003F2B3D"/>
    <w:rsid w:val="003F2EDF"/>
    <w:rsid w:val="003F3105"/>
    <w:rsid w:val="003F3BBA"/>
    <w:rsid w:val="003F3C44"/>
    <w:rsid w:val="003F4172"/>
    <w:rsid w:val="003F4249"/>
    <w:rsid w:val="003F4E3B"/>
    <w:rsid w:val="003F5086"/>
    <w:rsid w:val="003F5108"/>
    <w:rsid w:val="003F5D2C"/>
    <w:rsid w:val="003F64BC"/>
    <w:rsid w:val="003F6CAF"/>
    <w:rsid w:val="003F7679"/>
    <w:rsid w:val="004001D3"/>
    <w:rsid w:val="00400C13"/>
    <w:rsid w:val="00401A86"/>
    <w:rsid w:val="00401E65"/>
    <w:rsid w:val="00402311"/>
    <w:rsid w:val="0040239F"/>
    <w:rsid w:val="00402C97"/>
    <w:rsid w:val="00403364"/>
    <w:rsid w:val="00403411"/>
    <w:rsid w:val="004038BE"/>
    <w:rsid w:val="0040415C"/>
    <w:rsid w:val="00404AA4"/>
    <w:rsid w:val="00404C61"/>
    <w:rsid w:val="004050C9"/>
    <w:rsid w:val="004051F0"/>
    <w:rsid w:val="00406314"/>
    <w:rsid w:val="00406376"/>
    <w:rsid w:val="00406389"/>
    <w:rsid w:val="004063C0"/>
    <w:rsid w:val="00406896"/>
    <w:rsid w:val="00411B37"/>
    <w:rsid w:val="004125ED"/>
    <w:rsid w:val="00412B4D"/>
    <w:rsid w:val="00413B39"/>
    <w:rsid w:val="00413D4D"/>
    <w:rsid w:val="0041450E"/>
    <w:rsid w:val="0041456E"/>
    <w:rsid w:val="00414BE5"/>
    <w:rsid w:val="00415370"/>
    <w:rsid w:val="00415781"/>
    <w:rsid w:val="00416485"/>
    <w:rsid w:val="00416F40"/>
    <w:rsid w:val="00417769"/>
    <w:rsid w:val="00417F0D"/>
    <w:rsid w:val="00421795"/>
    <w:rsid w:val="00421EF2"/>
    <w:rsid w:val="00422668"/>
    <w:rsid w:val="004252CD"/>
    <w:rsid w:val="0042602D"/>
    <w:rsid w:val="00427004"/>
    <w:rsid w:val="0042772E"/>
    <w:rsid w:val="00430CF3"/>
    <w:rsid w:val="00431AC1"/>
    <w:rsid w:val="00431DE1"/>
    <w:rsid w:val="004329C9"/>
    <w:rsid w:val="00432CD5"/>
    <w:rsid w:val="00433CDB"/>
    <w:rsid w:val="00435D29"/>
    <w:rsid w:val="00435E5A"/>
    <w:rsid w:val="004363FA"/>
    <w:rsid w:val="004364CC"/>
    <w:rsid w:val="00436829"/>
    <w:rsid w:val="00436C29"/>
    <w:rsid w:val="00437141"/>
    <w:rsid w:val="004405B0"/>
    <w:rsid w:val="00441905"/>
    <w:rsid w:val="00441FF9"/>
    <w:rsid w:val="0044382F"/>
    <w:rsid w:val="00443B96"/>
    <w:rsid w:val="00443E1D"/>
    <w:rsid w:val="004442EB"/>
    <w:rsid w:val="00444FA3"/>
    <w:rsid w:val="00446553"/>
    <w:rsid w:val="004466DA"/>
    <w:rsid w:val="00446A92"/>
    <w:rsid w:val="00446CEB"/>
    <w:rsid w:val="00447664"/>
    <w:rsid w:val="004501B4"/>
    <w:rsid w:val="0045082F"/>
    <w:rsid w:val="00450C00"/>
    <w:rsid w:val="0045135E"/>
    <w:rsid w:val="004522E5"/>
    <w:rsid w:val="00452434"/>
    <w:rsid w:val="00452C53"/>
    <w:rsid w:val="004539C7"/>
    <w:rsid w:val="00453F8A"/>
    <w:rsid w:val="00454597"/>
    <w:rsid w:val="004548E6"/>
    <w:rsid w:val="0045543A"/>
    <w:rsid w:val="00455880"/>
    <w:rsid w:val="00455D1D"/>
    <w:rsid w:val="004561F9"/>
    <w:rsid w:val="0045637C"/>
    <w:rsid w:val="004569A3"/>
    <w:rsid w:val="00456A7F"/>
    <w:rsid w:val="004578ED"/>
    <w:rsid w:val="004611B6"/>
    <w:rsid w:val="00461997"/>
    <w:rsid w:val="00463F8B"/>
    <w:rsid w:val="004649AD"/>
    <w:rsid w:val="004650E7"/>
    <w:rsid w:val="0046687B"/>
    <w:rsid w:val="004674FB"/>
    <w:rsid w:val="00470418"/>
    <w:rsid w:val="004704DA"/>
    <w:rsid w:val="004704EA"/>
    <w:rsid w:val="0047056A"/>
    <w:rsid w:val="0047071D"/>
    <w:rsid w:val="00471464"/>
    <w:rsid w:val="004727C4"/>
    <w:rsid w:val="00473579"/>
    <w:rsid w:val="00474E5A"/>
    <w:rsid w:val="004754AE"/>
    <w:rsid w:val="0047558F"/>
    <w:rsid w:val="0047561A"/>
    <w:rsid w:val="00475FD5"/>
    <w:rsid w:val="0047770B"/>
    <w:rsid w:val="00477AFC"/>
    <w:rsid w:val="004812F4"/>
    <w:rsid w:val="0048231B"/>
    <w:rsid w:val="00482BD9"/>
    <w:rsid w:val="004838D4"/>
    <w:rsid w:val="004845AC"/>
    <w:rsid w:val="00484C31"/>
    <w:rsid w:val="00485E3C"/>
    <w:rsid w:val="00486F09"/>
    <w:rsid w:val="004877FB"/>
    <w:rsid w:val="004906DB"/>
    <w:rsid w:val="00490C0F"/>
    <w:rsid w:val="00491FF2"/>
    <w:rsid w:val="004925EE"/>
    <w:rsid w:val="00492735"/>
    <w:rsid w:val="004945E8"/>
    <w:rsid w:val="004946D8"/>
    <w:rsid w:val="00494FC9"/>
    <w:rsid w:val="00495228"/>
    <w:rsid w:val="004963B6"/>
    <w:rsid w:val="00497252"/>
    <w:rsid w:val="0049795E"/>
    <w:rsid w:val="004A1808"/>
    <w:rsid w:val="004A2013"/>
    <w:rsid w:val="004A201B"/>
    <w:rsid w:val="004A2B7A"/>
    <w:rsid w:val="004A3EB3"/>
    <w:rsid w:val="004A4377"/>
    <w:rsid w:val="004A4A51"/>
    <w:rsid w:val="004A57EB"/>
    <w:rsid w:val="004A5824"/>
    <w:rsid w:val="004A59D3"/>
    <w:rsid w:val="004A6D7C"/>
    <w:rsid w:val="004A6F11"/>
    <w:rsid w:val="004A74DD"/>
    <w:rsid w:val="004A7855"/>
    <w:rsid w:val="004B00D1"/>
    <w:rsid w:val="004B0B57"/>
    <w:rsid w:val="004B1278"/>
    <w:rsid w:val="004B1CAB"/>
    <w:rsid w:val="004B2FF9"/>
    <w:rsid w:val="004B3506"/>
    <w:rsid w:val="004B36ED"/>
    <w:rsid w:val="004B3D73"/>
    <w:rsid w:val="004B40DB"/>
    <w:rsid w:val="004B4EF6"/>
    <w:rsid w:val="004B612E"/>
    <w:rsid w:val="004B623B"/>
    <w:rsid w:val="004B6554"/>
    <w:rsid w:val="004B6B22"/>
    <w:rsid w:val="004B6C50"/>
    <w:rsid w:val="004B77CB"/>
    <w:rsid w:val="004C0DA0"/>
    <w:rsid w:val="004C38BA"/>
    <w:rsid w:val="004C3E02"/>
    <w:rsid w:val="004C422D"/>
    <w:rsid w:val="004C4CEB"/>
    <w:rsid w:val="004C5CBA"/>
    <w:rsid w:val="004C60AC"/>
    <w:rsid w:val="004C6C09"/>
    <w:rsid w:val="004C6EA3"/>
    <w:rsid w:val="004C7C1E"/>
    <w:rsid w:val="004D000F"/>
    <w:rsid w:val="004D055D"/>
    <w:rsid w:val="004D1240"/>
    <w:rsid w:val="004D133B"/>
    <w:rsid w:val="004D49EE"/>
    <w:rsid w:val="004D4AE0"/>
    <w:rsid w:val="004D4C0B"/>
    <w:rsid w:val="004D512D"/>
    <w:rsid w:val="004D6042"/>
    <w:rsid w:val="004D62C0"/>
    <w:rsid w:val="004D69FC"/>
    <w:rsid w:val="004D77BD"/>
    <w:rsid w:val="004D77DE"/>
    <w:rsid w:val="004D7BF4"/>
    <w:rsid w:val="004D7C92"/>
    <w:rsid w:val="004E0D46"/>
    <w:rsid w:val="004E295C"/>
    <w:rsid w:val="004E38B2"/>
    <w:rsid w:val="004E3936"/>
    <w:rsid w:val="004E4277"/>
    <w:rsid w:val="004E490B"/>
    <w:rsid w:val="004E57F7"/>
    <w:rsid w:val="004E5D9C"/>
    <w:rsid w:val="004E6707"/>
    <w:rsid w:val="004E6985"/>
    <w:rsid w:val="004E6B8E"/>
    <w:rsid w:val="004F0543"/>
    <w:rsid w:val="004F126D"/>
    <w:rsid w:val="004F2385"/>
    <w:rsid w:val="004F3A97"/>
    <w:rsid w:val="004F486D"/>
    <w:rsid w:val="004F5591"/>
    <w:rsid w:val="004F5D14"/>
    <w:rsid w:val="004F68DC"/>
    <w:rsid w:val="004F7FAD"/>
    <w:rsid w:val="00500F7A"/>
    <w:rsid w:val="005012AD"/>
    <w:rsid w:val="005016E5"/>
    <w:rsid w:val="00501A56"/>
    <w:rsid w:val="00501ACA"/>
    <w:rsid w:val="00502317"/>
    <w:rsid w:val="005027BB"/>
    <w:rsid w:val="00503415"/>
    <w:rsid w:val="005037E1"/>
    <w:rsid w:val="00503B5C"/>
    <w:rsid w:val="0050456A"/>
    <w:rsid w:val="005068E1"/>
    <w:rsid w:val="005077C5"/>
    <w:rsid w:val="00507F3A"/>
    <w:rsid w:val="0051168A"/>
    <w:rsid w:val="005117D2"/>
    <w:rsid w:val="005118A6"/>
    <w:rsid w:val="005122F4"/>
    <w:rsid w:val="0051292D"/>
    <w:rsid w:val="005131DC"/>
    <w:rsid w:val="0051405F"/>
    <w:rsid w:val="0051444F"/>
    <w:rsid w:val="005156A6"/>
    <w:rsid w:val="00516393"/>
    <w:rsid w:val="005179A5"/>
    <w:rsid w:val="00520B4F"/>
    <w:rsid w:val="00524AD7"/>
    <w:rsid w:val="005254FD"/>
    <w:rsid w:val="005268A9"/>
    <w:rsid w:val="0052720F"/>
    <w:rsid w:val="00527421"/>
    <w:rsid w:val="005275C4"/>
    <w:rsid w:val="00527D36"/>
    <w:rsid w:val="00531076"/>
    <w:rsid w:val="00531393"/>
    <w:rsid w:val="00531D28"/>
    <w:rsid w:val="005328A8"/>
    <w:rsid w:val="0053385A"/>
    <w:rsid w:val="00533920"/>
    <w:rsid w:val="00534F16"/>
    <w:rsid w:val="00535141"/>
    <w:rsid w:val="00535324"/>
    <w:rsid w:val="005363B4"/>
    <w:rsid w:val="0053712D"/>
    <w:rsid w:val="00537DA5"/>
    <w:rsid w:val="005403F4"/>
    <w:rsid w:val="00541136"/>
    <w:rsid w:val="00541C39"/>
    <w:rsid w:val="0054216F"/>
    <w:rsid w:val="00542F18"/>
    <w:rsid w:val="00544853"/>
    <w:rsid w:val="00544CA5"/>
    <w:rsid w:val="005450E2"/>
    <w:rsid w:val="00545B19"/>
    <w:rsid w:val="005470DD"/>
    <w:rsid w:val="005476CE"/>
    <w:rsid w:val="0055035F"/>
    <w:rsid w:val="005507FD"/>
    <w:rsid w:val="005511C0"/>
    <w:rsid w:val="0055232C"/>
    <w:rsid w:val="0055278E"/>
    <w:rsid w:val="005533E8"/>
    <w:rsid w:val="00553C8A"/>
    <w:rsid w:val="00555488"/>
    <w:rsid w:val="0055549A"/>
    <w:rsid w:val="00555B18"/>
    <w:rsid w:val="00555C9C"/>
    <w:rsid w:val="0055641F"/>
    <w:rsid w:val="00556A4D"/>
    <w:rsid w:val="00556B00"/>
    <w:rsid w:val="00556E87"/>
    <w:rsid w:val="00557319"/>
    <w:rsid w:val="0055764E"/>
    <w:rsid w:val="00560528"/>
    <w:rsid w:val="00561923"/>
    <w:rsid w:val="005622F8"/>
    <w:rsid w:val="0056310A"/>
    <w:rsid w:val="00563236"/>
    <w:rsid w:val="0056336F"/>
    <w:rsid w:val="005636C6"/>
    <w:rsid w:val="00565366"/>
    <w:rsid w:val="00565AF7"/>
    <w:rsid w:val="00570C34"/>
    <w:rsid w:val="00571020"/>
    <w:rsid w:val="0057189C"/>
    <w:rsid w:val="00571BD2"/>
    <w:rsid w:val="00571CD7"/>
    <w:rsid w:val="00571D59"/>
    <w:rsid w:val="00572E3E"/>
    <w:rsid w:val="005732E0"/>
    <w:rsid w:val="005738F7"/>
    <w:rsid w:val="0057420B"/>
    <w:rsid w:val="005756C1"/>
    <w:rsid w:val="0057593B"/>
    <w:rsid w:val="0057799B"/>
    <w:rsid w:val="00580280"/>
    <w:rsid w:val="00580B9E"/>
    <w:rsid w:val="0058135A"/>
    <w:rsid w:val="00583358"/>
    <w:rsid w:val="005839BF"/>
    <w:rsid w:val="00584058"/>
    <w:rsid w:val="005844A5"/>
    <w:rsid w:val="005846B4"/>
    <w:rsid w:val="005850E5"/>
    <w:rsid w:val="005851E0"/>
    <w:rsid w:val="00585571"/>
    <w:rsid w:val="005856F9"/>
    <w:rsid w:val="00585B91"/>
    <w:rsid w:val="00586BF1"/>
    <w:rsid w:val="00587DC4"/>
    <w:rsid w:val="005903E4"/>
    <w:rsid w:val="005907D5"/>
    <w:rsid w:val="005913EE"/>
    <w:rsid w:val="00592461"/>
    <w:rsid w:val="00592F2B"/>
    <w:rsid w:val="005950D6"/>
    <w:rsid w:val="0059519C"/>
    <w:rsid w:val="00595524"/>
    <w:rsid w:val="00597221"/>
    <w:rsid w:val="005974F3"/>
    <w:rsid w:val="0059751C"/>
    <w:rsid w:val="00597919"/>
    <w:rsid w:val="005A034E"/>
    <w:rsid w:val="005A0A5B"/>
    <w:rsid w:val="005A0B9F"/>
    <w:rsid w:val="005A0EFC"/>
    <w:rsid w:val="005A1692"/>
    <w:rsid w:val="005A286E"/>
    <w:rsid w:val="005A28BD"/>
    <w:rsid w:val="005A3DC0"/>
    <w:rsid w:val="005A44E7"/>
    <w:rsid w:val="005A5337"/>
    <w:rsid w:val="005A5D8E"/>
    <w:rsid w:val="005A63D8"/>
    <w:rsid w:val="005A6CC1"/>
    <w:rsid w:val="005A7C14"/>
    <w:rsid w:val="005A7C48"/>
    <w:rsid w:val="005A7DBE"/>
    <w:rsid w:val="005A7E1A"/>
    <w:rsid w:val="005B0476"/>
    <w:rsid w:val="005B1482"/>
    <w:rsid w:val="005B152C"/>
    <w:rsid w:val="005B1C64"/>
    <w:rsid w:val="005B1DE8"/>
    <w:rsid w:val="005B2590"/>
    <w:rsid w:val="005B25BC"/>
    <w:rsid w:val="005B2807"/>
    <w:rsid w:val="005B3606"/>
    <w:rsid w:val="005B3BFF"/>
    <w:rsid w:val="005B3E08"/>
    <w:rsid w:val="005B49B6"/>
    <w:rsid w:val="005B56EE"/>
    <w:rsid w:val="005B672C"/>
    <w:rsid w:val="005B747D"/>
    <w:rsid w:val="005B7733"/>
    <w:rsid w:val="005B7A22"/>
    <w:rsid w:val="005C0602"/>
    <w:rsid w:val="005C0D5D"/>
    <w:rsid w:val="005C0D70"/>
    <w:rsid w:val="005C191A"/>
    <w:rsid w:val="005C2AA9"/>
    <w:rsid w:val="005C330D"/>
    <w:rsid w:val="005C40C7"/>
    <w:rsid w:val="005C4114"/>
    <w:rsid w:val="005C4B98"/>
    <w:rsid w:val="005C4EFF"/>
    <w:rsid w:val="005C4F43"/>
    <w:rsid w:val="005D0B55"/>
    <w:rsid w:val="005D160D"/>
    <w:rsid w:val="005D356C"/>
    <w:rsid w:val="005D4A04"/>
    <w:rsid w:val="005D4CF7"/>
    <w:rsid w:val="005D5347"/>
    <w:rsid w:val="005D5CC5"/>
    <w:rsid w:val="005D5FE6"/>
    <w:rsid w:val="005D61EA"/>
    <w:rsid w:val="005D787B"/>
    <w:rsid w:val="005E031D"/>
    <w:rsid w:val="005E03AC"/>
    <w:rsid w:val="005E04B5"/>
    <w:rsid w:val="005E0D5C"/>
    <w:rsid w:val="005E12BE"/>
    <w:rsid w:val="005E191A"/>
    <w:rsid w:val="005E2C81"/>
    <w:rsid w:val="005E384C"/>
    <w:rsid w:val="005E4D3C"/>
    <w:rsid w:val="005E7158"/>
    <w:rsid w:val="005E7ECB"/>
    <w:rsid w:val="005E7F63"/>
    <w:rsid w:val="005F0C00"/>
    <w:rsid w:val="005F1037"/>
    <w:rsid w:val="005F2BF8"/>
    <w:rsid w:val="005F2EA8"/>
    <w:rsid w:val="005F5573"/>
    <w:rsid w:val="005F5D1D"/>
    <w:rsid w:val="005F60C9"/>
    <w:rsid w:val="005F64C6"/>
    <w:rsid w:val="005F6F05"/>
    <w:rsid w:val="006008F1"/>
    <w:rsid w:val="00601714"/>
    <w:rsid w:val="00601735"/>
    <w:rsid w:val="00602BD2"/>
    <w:rsid w:val="00604980"/>
    <w:rsid w:val="00605BDB"/>
    <w:rsid w:val="0060614D"/>
    <w:rsid w:val="0061005A"/>
    <w:rsid w:val="006101C5"/>
    <w:rsid w:val="00610871"/>
    <w:rsid w:val="00610E48"/>
    <w:rsid w:val="0061160D"/>
    <w:rsid w:val="0061286C"/>
    <w:rsid w:val="00612E83"/>
    <w:rsid w:val="00613C47"/>
    <w:rsid w:val="00615086"/>
    <w:rsid w:val="00615B0A"/>
    <w:rsid w:val="00616201"/>
    <w:rsid w:val="00616225"/>
    <w:rsid w:val="00616917"/>
    <w:rsid w:val="0061705E"/>
    <w:rsid w:val="00617A8B"/>
    <w:rsid w:val="00621904"/>
    <w:rsid w:val="00622248"/>
    <w:rsid w:val="00622FEA"/>
    <w:rsid w:val="00623CDF"/>
    <w:rsid w:val="00623DB1"/>
    <w:rsid w:val="006245F3"/>
    <w:rsid w:val="00624DBE"/>
    <w:rsid w:val="00625450"/>
    <w:rsid w:val="0062624F"/>
    <w:rsid w:val="006319C1"/>
    <w:rsid w:val="006319CA"/>
    <w:rsid w:val="00632D91"/>
    <w:rsid w:val="00633B3E"/>
    <w:rsid w:val="00634B64"/>
    <w:rsid w:val="00634EC0"/>
    <w:rsid w:val="006351C3"/>
    <w:rsid w:val="0063627F"/>
    <w:rsid w:val="0063642A"/>
    <w:rsid w:val="006376C4"/>
    <w:rsid w:val="006403E7"/>
    <w:rsid w:val="00642D72"/>
    <w:rsid w:val="006443CB"/>
    <w:rsid w:val="006448B8"/>
    <w:rsid w:val="00644F80"/>
    <w:rsid w:val="00645874"/>
    <w:rsid w:val="006458E5"/>
    <w:rsid w:val="00650F81"/>
    <w:rsid w:val="00650FC7"/>
    <w:rsid w:val="006531B0"/>
    <w:rsid w:val="00653C24"/>
    <w:rsid w:val="00653D68"/>
    <w:rsid w:val="00654275"/>
    <w:rsid w:val="0065446D"/>
    <w:rsid w:val="00654894"/>
    <w:rsid w:val="00656067"/>
    <w:rsid w:val="00657381"/>
    <w:rsid w:val="0065746B"/>
    <w:rsid w:val="00660693"/>
    <w:rsid w:val="00660D86"/>
    <w:rsid w:val="006611D6"/>
    <w:rsid w:val="00661918"/>
    <w:rsid w:val="00662A5A"/>
    <w:rsid w:val="0066335C"/>
    <w:rsid w:val="006636D0"/>
    <w:rsid w:val="00663834"/>
    <w:rsid w:val="006647D7"/>
    <w:rsid w:val="00664F1B"/>
    <w:rsid w:val="006653D7"/>
    <w:rsid w:val="00665BFF"/>
    <w:rsid w:val="006665BA"/>
    <w:rsid w:val="00666A4F"/>
    <w:rsid w:val="00666B7F"/>
    <w:rsid w:val="00666DEC"/>
    <w:rsid w:val="00667477"/>
    <w:rsid w:val="006703D9"/>
    <w:rsid w:val="00670ADE"/>
    <w:rsid w:val="00672DFC"/>
    <w:rsid w:val="00672F5B"/>
    <w:rsid w:val="00673BD7"/>
    <w:rsid w:val="00673DEE"/>
    <w:rsid w:val="00674E69"/>
    <w:rsid w:val="00675A33"/>
    <w:rsid w:val="0067602A"/>
    <w:rsid w:val="006763ED"/>
    <w:rsid w:val="00676433"/>
    <w:rsid w:val="006767FD"/>
    <w:rsid w:val="0067720F"/>
    <w:rsid w:val="0067738E"/>
    <w:rsid w:val="00677F23"/>
    <w:rsid w:val="00680936"/>
    <w:rsid w:val="00680BBE"/>
    <w:rsid w:val="00680D8C"/>
    <w:rsid w:val="00680D99"/>
    <w:rsid w:val="006821B2"/>
    <w:rsid w:val="00682725"/>
    <w:rsid w:val="00682A1B"/>
    <w:rsid w:val="00682D73"/>
    <w:rsid w:val="00682ED3"/>
    <w:rsid w:val="006846E8"/>
    <w:rsid w:val="0068541E"/>
    <w:rsid w:val="00685E9D"/>
    <w:rsid w:val="00685EBD"/>
    <w:rsid w:val="0068605C"/>
    <w:rsid w:val="006861C3"/>
    <w:rsid w:val="00686AF3"/>
    <w:rsid w:val="00690F1F"/>
    <w:rsid w:val="006915BD"/>
    <w:rsid w:val="00691A6B"/>
    <w:rsid w:val="00692582"/>
    <w:rsid w:val="00692592"/>
    <w:rsid w:val="00692A2F"/>
    <w:rsid w:val="0069322C"/>
    <w:rsid w:val="00693652"/>
    <w:rsid w:val="006939E7"/>
    <w:rsid w:val="00693D3E"/>
    <w:rsid w:val="006942F7"/>
    <w:rsid w:val="006956FB"/>
    <w:rsid w:val="00695BC7"/>
    <w:rsid w:val="006969AD"/>
    <w:rsid w:val="00696F7B"/>
    <w:rsid w:val="006A01FB"/>
    <w:rsid w:val="006A07DF"/>
    <w:rsid w:val="006A1093"/>
    <w:rsid w:val="006A1D3D"/>
    <w:rsid w:val="006A2150"/>
    <w:rsid w:val="006A2216"/>
    <w:rsid w:val="006A241D"/>
    <w:rsid w:val="006A3288"/>
    <w:rsid w:val="006A43E6"/>
    <w:rsid w:val="006A4AEE"/>
    <w:rsid w:val="006A526F"/>
    <w:rsid w:val="006A70BE"/>
    <w:rsid w:val="006A7934"/>
    <w:rsid w:val="006B0001"/>
    <w:rsid w:val="006B04AF"/>
    <w:rsid w:val="006B059F"/>
    <w:rsid w:val="006B0A56"/>
    <w:rsid w:val="006B2048"/>
    <w:rsid w:val="006B20A6"/>
    <w:rsid w:val="006B32D5"/>
    <w:rsid w:val="006B342E"/>
    <w:rsid w:val="006B3812"/>
    <w:rsid w:val="006B3B80"/>
    <w:rsid w:val="006B6870"/>
    <w:rsid w:val="006B6F32"/>
    <w:rsid w:val="006B7130"/>
    <w:rsid w:val="006B73CC"/>
    <w:rsid w:val="006B7695"/>
    <w:rsid w:val="006C0176"/>
    <w:rsid w:val="006C2994"/>
    <w:rsid w:val="006C35EC"/>
    <w:rsid w:val="006C4150"/>
    <w:rsid w:val="006C4382"/>
    <w:rsid w:val="006C5683"/>
    <w:rsid w:val="006C5E33"/>
    <w:rsid w:val="006C5E48"/>
    <w:rsid w:val="006C6434"/>
    <w:rsid w:val="006C6984"/>
    <w:rsid w:val="006C6CD8"/>
    <w:rsid w:val="006C70BB"/>
    <w:rsid w:val="006C7528"/>
    <w:rsid w:val="006C7EB1"/>
    <w:rsid w:val="006D013F"/>
    <w:rsid w:val="006D017F"/>
    <w:rsid w:val="006D08BD"/>
    <w:rsid w:val="006D0F8E"/>
    <w:rsid w:val="006D1416"/>
    <w:rsid w:val="006D1D3F"/>
    <w:rsid w:val="006D253B"/>
    <w:rsid w:val="006D325A"/>
    <w:rsid w:val="006D407B"/>
    <w:rsid w:val="006D4242"/>
    <w:rsid w:val="006D44E6"/>
    <w:rsid w:val="006D45F0"/>
    <w:rsid w:val="006D4C8F"/>
    <w:rsid w:val="006D52A0"/>
    <w:rsid w:val="006D57CB"/>
    <w:rsid w:val="006D5819"/>
    <w:rsid w:val="006D5E6F"/>
    <w:rsid w:val="006D693F"/>
    <w:rsid w:val="006D6CDD"/>
    <w:rsid w:val="006D7604"/>
    <w:rsid w:val="006D765E"/>
    <w:rsid w:val="006E03D1"/>
    <w:rsid w:val="006E0455"/>
    <w:rsid w:val="006E150D"/>
    <w:rsid w:val="006E3289"/>
    <w:rsid w:val="006E33E4"/>
    <w:rsid w:val="006E4238"/>
    <w:rsid w:val="006E5F01"/>
    <w:rsid w:val="006E5F88"/>
    <w:rsid w:val="006E7404"/>
    <w:rsid w:val="006E7B97"/>
    <w:rsid w:val="006F1DE7"/>
    <w:rsid w:val="006F1EA3"/>
    <w:rsid w:val="006F2627"/>
    <w:rsid w:val="006F2BF8"/>
    <w:rsid w:val="006F3568"/>
    <w:rsid w:val="006F40AD"/>
    <w:rsid w:val="006F4A5F"/>
    <w:rsid w:val="006F4D7B"/>
    <w:rsid w:val="006F6360"/>
    <w:rsid w:val="006F6436"/>
    <w:rsid w:val="006F65C5"/>
    <w:rsid w:val="006F687A"/>
    <w:rsid w:val="006F68EF"/>
    <w:rsid w:val="006F6D38"/>
    <w:rsid w:val="006F6D4C"/>
    <w:rsid w:val="006F6E67"/>
    <w:rsid w:val="006F7157"/>
    <w:rsid w:val="006F78E0"/>
    <w:rsid w:val="00702B1B"/>
    <w:rsid w:val="00702ED6"/>
    <w:rsid w:val="007032B3"/>
    <w:rsid w:val="00704164"/>
    <w:rsid w:val="007044BF"/>
    <w:rsid w:val="00706A58"/>
    <w:rsid w:val="00707517"/>
    <w:rsid w:val="007078ED"/>
    <w:rsid w:val="00710187"/>
    <w:rsid w:val="007110E1"/>
    <w:rsid w:val="00711B18"/>
    <w:rsid w:val="00714394"/>
    <w:rsid w:val="00714ED6"/>
    <w:rsid w:val="007151B7"/>
    <w:rsid w:val="00715E8D"/>
    <w:rsid w:val="00716D8A"/>
    <w:rsid w:val="00717854"/>
    <w:rsid w:val="00721C26"/>
    <w:rsid w:val="00721F7E"/>
    <w:rsid w:val="00722C0F"/>
    <w:rsid w:val="00722E29"/>
    <w:rsid w:val="00723ECB"/>
    <w:rsid w:val="00724606"/>
    <w:rsid w:val="00724A36"/>
    <w:rsid w:val="00724A60"/>
    <w:rsid w:val="00724E85"/>
    <w:rsid w:val="00725113"/>
    <w:rsid w:val="0072525D"/>
    <w:rsid w:val="00725A26"/>
    <w:rsid w:val="00726E8A"/>
    <w:rsid w:val="00727047"/>
    <w:rsid w:val="00734510"/>
    <w:rsid w:val="00734887"/>
    <w:rsid w:val="007365B6"/>
    <w:rsid w:val="007373C8"/>
    <w:rsid w:val="007401E2"/>
    <w:rsid w:val="00740205"/>
    <w:rsid w:val="00740D67"/>
    <w:rsid w:val="007411E5"/>
    <w:rsid w:val="00741605"/>
    <w:rsid w:val="00742AD3"/>
    <w:rsid w:val="00742F72"/>
    <w:rsid w:val="007436F2"/>
    <w:rsid w:val="0074436D"/>
    <w:rsid w:val="007446DA"/>
    <w:rsid w:val="007462C2"/>
    <w:rsid w:val="00746772"/>
    <w:rsid w:val="00746951"/>
    <w:rsid w:val="00746F65"/>
    <w:rsid w:val="007472C3"/>
    <w:rsid w:val="0074791E"/>
    <w:rsid w:val="0075028E"/>
    <w:rsid w:val="00750948"/>
    <w:rsid w:val="0075115D"/>
    <w:rsid w:val="00751A33"/>
    <w:rsid w:val="00751F77"/>
    <w:rsid w:val="00753890"/>
    <w:rsid w:val="007555DF"/>
    <w:rsid w:val="007569DC"/>
    <w:rsid w:val="0075711E"/>
    <w:rsid w:val="007579F2"/>
    <w:rsid w:val="007602CB"/>
    <w:rsid w:val="00761434"/>
    <w:rsid w:val="00761FD5"/>
    <w:rsid w:val="007620C9"/>
    <w:rsid w:val="00762BB6"/>
    <w:rsid w:val="0076341D"/>
    <w:rsid w:val="0076446D"/>
    <w:rsid w:val="007647EF"/>
    <w:rsid w:val="0076542B"/>
    <w:rsid w:val="00765DD8"/>
    <w:rsid w:val="00766B33"/>
    <w:rsid w:val="00766D36"/>
    <w:rsid w:val="007671DC"/>
    <w:rsid w:val="00767607"/>
    <w:rsid w:val="00767ACD"/>
    <w:rsid w:val="00767C0D"/>
    <w:rsid w:val="00767E70"/>
    <w:rsid w:val="007705B5"/>
    <w:rsid w:val="00770B08"/>
    <w:rsid w:val="007720B8"/>
    <w:rsid w:val="0077270D"/>
    <w:rsid w:val="00773874"/>
    <w:rsid w:val="00774B47"/>
    <w:rsid w:val="00775D3B"/>
    <w:rsid w:val="0077615A"/>
    <w:rsid w:val="00777483"/>
    <w:rsid w:val="007806A0"/>
    <w:rsid w:val="00782346"/>
    <w:rsid w:val="007828DB"/>
    <w:rsid w:val="007838CD"/>
    <w:rsid w:val="007840F3"/>
    <w:rsid w:val="00784EC7"/>
    <w:rsid w:val="00785491"/>
    <w:rsid w:val="007858C0"/>
    <w:rsid w:val="00785C4E"/>
    <w:rsid w:val="0078679A"/>
    <w:rsid w:val="007871FE"/>
    <w:rsid w:val="007902AD"/>
    <w:rsid w:val="00790606"/>
    <w:rsid w:val="007908ED"/>
    <w:rsid w:val="00790F74"/>
    <w:rsid w:val="007912E8"/>
    <w:rsid w:val="00792288"/>
    <w:rsid w:val="00792447"/>
    <w:rsid w:val="007928C6"/>
    <w:rsid w:val="007929C0"/>
    <w:rsid w:val="00794F7C"/>
    <w:rsid w:val="007951F4"/>
    <w:rsid w:val="0079694C"/>
    <w:rsid w:val="00797AF9"/>
    <w:rsid w:val="00797FBD"/>
    <w:rsid w:val="007A0187"/>
    <w:rsid w:val="007A19AC"/>
    <w:rsid w:val="007A2640"/>
    <w:rsid w:val="007A268F"/>
    <w:rsid w:val="007A4A53"/>
    <w:rsid w:val="007A4C93"/>
    <w:rsid w:val="007A4E17"/>
    <w:rsid w:val="007A5AC6"/>
    <w:rsid w:val="007A6A01"/>
    <w:rsid w:val="007A7D0A"/>
    <w:rsid w:val="007A7F6D"/>
    <w:rsid w:val="007B0799"/>
    <w:rsid w:val="007B0FBD"/>
    <w:rsid w:val="007B1BAF"/>
    <w:rsid w:val="007B2393"/>
    <w:rsid w:val="007B2FE8"/>
    <w:rsid w:val="007B30DB"/>
    <w:rsid w:val="007B35F7"/>
    <w:rsid w:val="007B4DD5"/>
    <w:rsid w:val="007B4F72"/>
    <w:rsid w:val="007B5148"/>
    <w:rsid w:val="007B5A16"/>
    <w:rsid w:val="007B660D"/>
    <w:rsid w:val="007B7219"/>
    <w:rsid w:val="007C03FE"/>
    <w:rsid w:val="007C0E04"/>
    <w:rsid w:val="007C17D3"/>
    <w:rsid w:val="007C1E98"/>
    <w:rsid w:val="007C1FA2"/>
    <w:rsid w:val="007C2827"/>
    <w:rsid w:val="007C3A26"/>
    <w:rsid w:val="007C4032"/>
    <w:rsid w:val="007C4CE1"/>
    <w:rsid w:val="007C537A"/>
    <w:rsid w:val="007C57D1"/>
    <w:rsid w:val="007C6B3E"/>
    <w:rsid w:val="007C6F13"/>
    <w:rsid w:val="007C7130"/>
    <w:rsid w:val="007C74E5"/>
    <w:rsid w:val="007C7DAB"/>
    <w:rsid w:val="007C7F57"/>
    <w:rsid w:val="007D0348"/>
    <w:rsid w:val="007D0E43"/>
    <w:rsid w:val="007D13E7"/>
    <w:rsid w:val="007D153B"/>
    <w:rsid w:val="007D1E37"/>
    <w:rsid w:val="007D2256"/>
    <w:rsid w:val="007D358B"/>
    <w:rsid w:val="007D4624"/>
    <w:rsid w:val="007D563E"/>
    <w:rsid w:val="007D5A49"/>
    <w:rsid w:val="007D5FC1"/>
    <w:rsid w:val="007D6E81"/>
    <w:rsid w:val="007D6EB6"/>
    <w:rsid w:val="007D715A"/>
    <w:rsid w:val="007D789C"/>
    <w:rsid w:val="007E0161"/>
    <w:rsid w:val="007E08DB"/>
    <w:rsid w:val="007E0B17"/>
    <w:rsid w:val="007E0D90"/>
    <w:rsid w:val="007E0E9E"/>
    <w:rsid w:val="007E0EBF"/>
    <w:rsid w:val="007E12DC"/>
    <w:rsid w:val="007E1760"/>
    <w:rsid w:val="007E21FB"/>
    <w:rsid w:val="007E3B9D"/>
    <w:rsid w:val="007E420B"/>
    <w:rsid w:val="007E46BC"/>
    <w:rsid w:val="007E4932"/>
    <w:rsid w:val="007E4CAD"/>
    <w:rsid w:val="007E502C"/>
    <w:rsid w:val="007E516A"/>
    <w:rsid w:val="007E5BD7"/>
    <w:rsid w:val="007E6761"/>
    <w:rsid w:val="007E75F0"/>
    <w:rsid w:val="007E7968"/>
    <w:rsid w:val="007E7992"/>
    <w:rsid w:val="007E79C4"/>
    <w:rsid w:val="007F013A"/>
    <w:rsid w:val="007F0730"/>
    <w:rsid w:val="007F1D54"/>
    <w:rsid w:val="007F20A0"/>
    <w:rsid w:val="007F2D90"/>
    <w:rsid w:val="007F3D9B"/>
    <w:rsid w:val="007F3F6F"/>
    <w:rsid w:val="007F48A9"/>
    <w:rsid w:val="007F4A1F"/>
    <w:rsid w:val="007F4E28"/>
    <w:rsid w:val="007F4E6E"/>
    <w:rsid w:val="007F4F82"/>
    <w:rsid w:val="007F6D96"/>
    <w:rsid w:val="007F7CFA"/>
    <w:rsid w:val="00801D7A"/>
    <w:rsid w:val="008020F2"/>
    <w:rsid w:val="00802462"/>
    <w:rsid w:val="008036FC"/>
    <w:rsid w:val="00803F74"/>
    <w:rsid w:val="00804653"/>
    <w:rsid w:val="00804C48"/>
    <w:rsid w:val="0080505A"/>
    <w:rsid w:val="00805478"/>
    <w:rsid w:val="00806639"/>
    <w:rsid w:val="00806A84"/>
    <w:rsid w:val="008073A4"/>
    <w:rsid w:val="00807C6C"/>
    <w:rsid w:val="00807C7A"/>
    <w:rsid w:val="008115ED"/>
    <w:rsid w:val="00811A42"/>
    <w:rsid w:val="0081254B"/>
    <w:rsid w:val="008132BB"/>
    <w:rsid w:val="0081340B"/>
    <w:rsid w:val="00813788"/>
    <w:rsid w:val="00813F40"/>
    <w:rsid w:val="00814FED"/>
    <w:rsid w:val="00815822"/>
    <w:rsid w:val="00815B93"/>
    <w:rsid w:val="00815BA2"/>
    <w:rsid w:val="00816585"/>
    <w:rsid w:val="00817364"/>
    <w:rsid w:val="00817BB4"/>
    <w:rsid w:val="00817E4F"/>
    <w:rsid w:val="00820F5B"/>
    <w:rsid w:val="00821021"/>
    <w:rsid w:val="008214BB"/>
    <w:rsid w:val="00821B58"/>
    <w:rsid w:val="00822136"/>
    <w:rsid w:val="00822D4E"/>
    <w:rsid w:val="00822FBA"/>
    <w:rsid w:val="0082398C"/>
    <w:rsid w:val="00824FAD"/>
    <w:rsid w:val="00824FF1"/>
    <w:rsid w:val="00825196"/>
    <w:rsid w:val="00826F4C"/>
    <w:rsid w:val="00831573"/>
    <w:rsid w:val="00833C51"/>
    <w:rsid w:val="008349A6"/>
    <w:rsid w:val="00835271"/>
    <w:rsid w:val="00835679"/>
    <w:rsid w:val="008360DF"/>
    <w:rsid w:val="0083731C"/>
    <w:rsid w:val="008377DA"/>
    <w:rsid w:val="00837BD7"/>
    <w:rsid w:val="00840591"/>
    <w:rsid w:val="00841F21"/>
    <w:rsid w:val="00842991"/>
    <w:rsid w:val="008429B0"/>
    <w:rsid w:val="00843900"/>
    <w:rsid w:val="00844C5B"/>
    <w:rsid w:val="0084581F"/>
    <w:rsid w:val="00845898"/>
    <w:rsid w:val="00845A15"/>
    <w:rsid w:val="0084632F"/>
    <w:rsid w:val="00852528"/>
    <w:rsid w:val="008541F1"/>
    <w:rsid w:val="008543F7"/>
    <w:rsid w:val="008545DC"/>
    <w:rsid w:val="00854A7E"/>
    <w:rsid w:val="00854A98"/>
    <w:rsid w:val="00855209"/>
    <w:rsid w:val="00855B06"/>
    <w:rsid w:val="00856B95"/>
    <w:rsid w:val="00856D1A"/>
    <w:rsid w:val="00857D29"/>
    <w:rsid w:val="0086161C"/>
    <w:rsid w:val="0086225C"/>
    <w:rsid w:val="008629A8"/>
    <w:rsid w:val="00863225"/>
    <w:rsid w:val="00863ADA"/>
    <w:rsid w:val="00864BF6"/>
    <w:rsid w:val="00865266"/>
    <w:rsid w:val="00865BAA"/>
    <w:rsid w:val="008677CB"/>
    <w:rsid w:val="0087056E"/>
    <w:rsid w:val="00870CB6"/>
    <w:rsid w:val="00870CC5"/>
    <w:rsid w:val="00870DD7"/>
    <w:rsid w:val="008737AE"/>
    <w:rsid w:val="00873F17"/>
    <w:rsid w:val="00873FEA"/>
    <w:rsid w:val="0087419B"/>
    <w:rsid w:val="00874592"/>
    <w:rsid w:val="008751C1"/>
    <w:rsid w:val="00876C1B"/>
    <w:rsid w:val="00876E70"/>
    <w:rsid w:val="008804E1"/>
    <w:rsid w:val="00880E30"/>
    <w:rsid w:val="008815B6"/>
    <w:rsid w:val="008818F6"/>
    <w:rsid w:val="00881D45"/>
    <w:rsid w:val="008829F8"/>
    <w:rsid w:val="0088398E"/>
    <w:rsid w:val="00885182"/>
    <w:rsid w:val="0088647E"/>
    <w:rsid w:val="00887E02"/>
    <w:rsid w:val="00890382"/>
    <w:rsid w:val="0089046A"/>
    <w:rsid w:val="00891106"/>
    <w:rsid w:val="00892833"/>
    <w:rsid w:val="00893479"/>
    <w:rsid w:val="0089375D"/>
    <w:rsid w:val="008943CB"/>
    <w:rsid w:val="008946B9"/>
    <w:rsid w:val="008960A2"/>
    <w:rsid w:val="008979BC"/>
    <w:rsid w:val="008A056E"/>
    <w:rsid w:val="008A0882"/>
    <w:rsid w:val="008A10C1"/>
    <w:rsid w:val="008A181A"/>
    <w:rsid w:val="008A1C47"/>
    <w:rsid w:val="008A2289"/>
    <w:rsid w:val="008A3766"/>
    <w:rsid w:val="008A4F66"/>
    <w:rsid w:val="008A5290"/>
    <w:rsid w:val="008A593A"/>
    <w:rsid w:val="008A6A60"/>
    <w:rsid w:val="008A6C5A"/>
    <w:rsid w:val="008A6CCA"/>
    <w:rsid w:val="008B1B85"/>
    <w:rsid w:val="008B1B8C"/>
    <w:rsid w:val="008B25B1"/>
    <w:rsid w:val="008B2C59"/>
    <w:rsid w:val="008B2DF3"/>
    <w:rsid w:val="008B353B"/>
    <w:rsid w:val="008B376A"/>
    <w:rsid w:val="008B444E"/>
    <w:rsid w:val="008B569F"/>
    <w:rsid w:val="008B7220"/>
    <w:rsid w:val="008C0669"/>
    <w:rsid w:val="008C08A5"/>
    <w:rsid w:val="008C1DD7"/>
    <w:rsid w:val="008C26FA"/>
    <w:rsid w:val="008C36BB"/>
    <w:rsid w:val="008C4566"/>
    <w:rsid w:val="008C46B6"/>
    <w:rsid w:val="008C46C3"/>
    <w:rsid w:val="008C522A"/>
    <w:rsid w:val="008C5E71"/>
    <w:rsid w:val="008C64E3"/>
    <w:rsid w:val="008C6A8B"/>
    <w:rsid w:val="008C77F7"/>
    <w:rsid w:val="008D00EA"/>
    <w:rsid w:val="008D0D1E"/>
    <w:rsid w:val="008D1175"/>
    <w:rsid w:val="008D13C7"/>
    <w:rsid w:val="008D1627"/>
    <w:rsid w:val="008D1DA0"/>
    <w:rsid w:val="008D284E"/>
    <w:rsid w:val="008D4D90"/>
    <w:rsid w:val="008D4ED3"/>
    <w:rsid w:val="008D54BF"/>
    <w:rsid w:val="008D5DC6"/>
    <w:rsid w:val="008D6A11"/>
    <w:rsid w:val="008E0D4B"/>
    <w:rsid w:val="008E1A5C"/>
    <w:rsid w:val="008E1C27"/>
    <w:rsid w:val="008E1E54"/>
    <w:rsid w:val="008E2057"/>
    <w:rsid w:val="008E264D"/>
    <w:rsid w:val="008E2DA6"/>
    <w:rsid w:val="008E31EC"/>
    <w:rsid w:val="008E3512"/>
    <w:rsid w:val="008E3C88"/>
    <w:rsid w:val="008E4E17"/>
    <w:rsid w:val="008E5337"/>
    <w:rsid w:val="008E610D"/>
    <w:rsid w:val="008E6F8D"/>
    <w:rsid w:val="008E78F2"/>
    <w:rsid w:val="008E7B12"/>
    <w:rsid w:val="008F022C"/>
    <w:rsid w:val="008F2A60"/>
    <w:rsid w:val="008F310D"/>
    <w:rsid w:val="008F3888"/>
    <w:rsid w:val="008F3A90"/>
    <w:rsid w:val="008F3B22"/>
    <w:rsid w:val="008F43C7"/>
    <w:rsid w:val="008F4823"/>
    <w:rsid w:val="008F551B"/>
    <w:rsid w:val="008F606D"/>
    <w:rsid w:val="008F6597"/>
    <w:rsid w:val="008F7150"/>
    <w:rsid w:val="008F71CC"/>
    <w:rsid w:val="008F721C"/>
    <w:rsid w:val="008F757D"/>
    <w:rsid w:val="00900662"/>
    <w:rsid w:val="00901953"/>
    <w:rsid w:val="00901DF8"/>
    <w:rsid w:val="00902166"/>
    <w:rsid w:val="00902A0C"/>
    <w:rsid w:val="009040A1"/>
    <w:rsid w:val="009043AA"/>
    <w:rsid w:val="0090473B"/>
    <w:rsid w:val="0090487F"/>
    <w:rsid w:val="00905282"/>
    <w:rsid w:val="00905908"/>
    <w:rsid w:val="00906C96"/>
    <w:rsid w:val="009075A4"/>
    <w:rsid w:val="009101AF"/>
    <w:rsid w:val="00910400"/>
    <w:rsid w:val="00911808"/>
    <w:rsid w:val="00912F37"/>
    <w:rsid w:val="009131C8"/>
    <w:rsid w:val="009145FB"/>
    <w:rsid w:val="00914811"/>
    <w:rsid w:val="00915283"/>
    <w:rsid w:val="00915786"/>
    <w:rsid w:val="00917141"/>
    <w:rsid w:val="0091746C"/>
    <w:rsid w:val="00917D06"/>
    <w:rsid w:val="009207DB"/>
    <w:rsid w:val="00921879"/>
    <w:rsid w:val="00922024"/>
    <w:rsid w:val="009233CE"/>
    <w:rsid w:val="00923C3F"/>
    <w:rsid w:val="00924853"/>
    <w:rsid w:val="009252E0"/>
    <w:rsid w:val="00925501"/>
    <w:rsid w:val="00926982"/>
    <w:rsid w:val="00926B5A"/>
    <w:rsid w:val="00926D4C"/>
    <w:rsid w:val="009270C4"/>
    <w:rsid w:val="00931743"/>
    <w:rsid w:val="009325F7"/>
    <w:rsid w:val="00932BCF"/>
    <w:rsid w:val="00933396"/>
    <w:rsid w:val="00933761"/>
    <w:rsid w:val="00934D73"/>
    <w:rsid w:val="00935042"/>
    <w:rsid w:val="00936CC6"/>
    <w:rsid w:val="0093740F"/>
    <w:rsid w:val="00937B4A"/>
    <w:rsid w:val="00937BE9"/>
    <w:rsid w:val="00937C1D"/>
    <w:rsid w:val="00940804"/>
    <w:rsid w:val="00940E9B"/>
    <w:rsid w:val="00940FC3"/>
    <w:rsid w:val="009410B3"/>
    <w:rsid w:val="0094131D"/>
    <w:rsid w:val="0094166C"/>
    <w:rsid w:val="00942120"/>
    <w:rsid w:val="009425F7"/>
    <w:rsid w:val="00943827"/>
    <w:rsid w:val="00943BC0"/>
    <w:rsid w:val="00944BF0"/>
    <w:rsid w:val="00946136"/>
    <w:rsid w:val="00946CD9"/>
    <w:rsid w:val="00947046"/>
    <w:rsid w:val="00947A00"/>
    <w:rsid w:val="009505F4"/>
    <w:rsid w:val="00951216"/>
    <w:rsid w:val="0095279B"/>
    <w:rsid w:val="0095316C"/>
    <w:rsid w:val="00954282"/>
    <w:rsid w:val="00954427"/>
    <w:rsid w:val="009545B9"/>
    <w:rsid w:val="009564ED"/>
    <w:rsid w:val="00956CA2"/>
    <w:rsid w:val="00960385"/>
    <w:rsid w:val="0096079B"/>
    <w:rsid w:val="00960CA9"/>
    <w:rsid w:val="0096218D"/>
    <w:rsid w:val="00964509"/>
    <w:rsid w:val="00964525"/>
    <w:rsid w:val="0096501B"/>
    <w:rsid w:val="0096662B"/>
    <w:rsid w:val="009666AF"/>
    <w:rsid w:val="00967180"/>
    <w:rsid w:val="0096797D"/>
    <w:rsid w:val="00967B7F"/>
    <w:rsid w:val="00970704"/>
    <w:rsid w:val="00970B65"/>
    <w:rsid w:val="00971127"/>
    <w:rsid w:val="0097119E"/>
    <w:rsid w:val="00971EB0"/>
    <w:rsid w:val="0097272C"/>
    <w:rsid w:val="009734B8"/>
    <w:rsid w:val="00973514"/>
    <w:rsid w:val="009741E7"/>
    <w:rsid w:val="00975C75"/>
    <w:rsid w:val="00977506"/>
    <w:rsid w:val="00980CFF"/>
    <w:rsid w:val="0098177A"/>
    <w:rsid w:val="00982633"/>
    <w:rsid w:val="00983583"/>
    <w:rsid w:val="00983EFD"/>
    <w:rsid w:val="009855B0"/>
    <w:rsid w:val="009859A8"/>
    <w:rsid w:val="00985A7D"/>
    <w:rsid w:val="00986257"/>
    <w:rsid w:val="0098658A"/>
    <w:rsid w:val="00986861"/>
    <w:rsid w:val="00987CBC"/>
    <w:rsid w:val="00990E34"/>
    <w:rsid w:val="00991EB0"/>
    <w:rsid w:val="0099212B"/>
    <w:rsid w:val="0099245F"/>
    <w:rsid w:val="009928FA"/>
    <w:rsid w:val="009937B4"/>
    <w:rsid w:val="00994B5F"/>
    <w:rsid w:val="00995768"/>
    <w:rsid w:val="00996326"/>
    <w:rsid w:val="00996B7D"/>
    <w:rsid w:val="00996F95"/>
    <w:rsid w:val="00997745"/>
    <w:rsid w:val="00997EA5"/>
    <w:rsid w:val="009A07D5"/>
    <w:rsid w:val="009A1303"/>
    <w:rsid w:val="009A1BC9"/>
    <w:rsid w:val="009A1FE7"/>
    <w:rsid w:val="009A2967"/>
    <w:rsid w:val="009A36B7"/>
    <w:rsid w:val="009A3720"/>
    <w:rsid w:val="009A42CF"/>
    <w:rsid w:val="009A44E8"/>
    <w:rsid w:val="009A4A49"/>
    <w:rsid w:val="009A581E"/>
    <w:rsid w:val="009A679E"/>
    <w:rsid w:val="009B0460"/>
    <w:rsid w:val="009B13AF"/>
    <w:rsid w:val="009B1DA5"/>
    <w:rsid w:val="009B1E1D"/>
    <w:rsid w:val="009B2602"/>
    <w:rsid w:val="009B28FD"/>
    <w:rsid w:val="009B2AD6"/>
    <w:rsid w:val="009B3172"/>
    <w:rsid w:val="009B4575"/>
    <w:rsid w:val="009B461D"/>
    <w:rsid w:val="009B5594"/>
    <w:rsid w:val="009B59ED"/>
    <w:rsid w:val="009B6EE8"/>
    <w:rsid w:val="009B729E"/>
    <w:rsid w:val="009B7498"/>
    <w:rsid w:val="009C264B"/>
    <w:rsid w:val="009C34F1"/>
    <w:rsid w:val="009C381A"/>
    <w:rsid w:val="009C3B80"/>
    <w:rsid w:val="009C3D84"/>
    <w:rsid w:val="009C48C6"/>
    <w:rsid w:val="009C5D76"/>
    <w:rsid w:val="009C5DFB"/>
    <w:rsid w:val="009C5FDE"/>
    <w:rsid w:val="009C7B1D"/>
    <w:rsid w:val="009C7F10"/>
    <w:rsid w:val="009C7FF8"/>
    <w:rsid w:val="009D03F1"/>
    <w:rsid w:val="009D07CE"/>
    <w:rsid w:val="009D0921"/>
    <w:rsid w:val="009D101B"/>
    <w:rsid w:val="009D118E"/>
    <w:rsid w:val="009D1CF4"/>
    <w:rsid w:val="009D2A26"/>
    <w:rsid w:val="009D2C21"/>
    <w:rsid w:val="009D380F"/>
    <w:rsid w:val="009D57A7"/>
    <w:rsid w:val="009D6546"/>
    <w:rsid w:val="009D65EE"/>
    <w:rsid w:val="009D6FE7"/>
    <w:rsid w:val="009E04BB"/>
    <w:rsid w:val="009E0525"/>
    <w:rsid w:val="009E05A9"/>
    <w:rsid w:val="009E1370"/>
    <w:rsid w:val="009E20A6"/>
    <w:rsid w:val="009E233F"/>
    <w:rsid w:val="009E2F30"/>
    <w:rsid w:val="009E323A"/>
    <w:rsid w:val="009E328B"/>
    <w:rsid w:val="009E4130"/>
    <w:rsid w:val="009E6122"/>
    <w:rsid w:val="009E6DD0"/>
    <w:rsid w:val="009E6DEE"/>
    <w:rsid w:val="009E6E87"/>
    <w:rsid w:val="009E700C"/>
    <w:rsid w:val="009E7F79"/>
    <w:rsid w:val="009F082A"/>
    <w:rsid w:val="009F0BD9"/>
    <w:rsid w:val="009F12B4"/>
    <w:rsid w:val="009F33FA"/>
    <w:rsid w:val="009F347C"/>
    <w:rsid w:val="009F4D19"/>
    <w:rsid w:val="009F54D7"/>
    <w:rsid w:val="009F6619"/>
    <w:rsid w:val="009F68FF"/>
    <w:rsid w:val="009F6FEE"/>
    <w:rsid w:val="009F768E"/>
    <w:rsid w:val="009F7F88"/>
    <w:rsid w:val="00A00E77"/>
    <w:rsid w:val="00A01A4C"/>
    <w:rsid w:val="00A01C1F"/>
    <w:rsid w:val="00A01C98"/>
    <w:rsid w:val="00A04B6F"/>
    <w:rsid w:val="00A054CB"/>
    <w:rsid w:val="00A05E8F"/>
    <w:rsid w:val="00A0690B"/>
    <w:rsid w:val="00A06A54"/>
    <w:rsid w:val="00A0787D"/>
    <w:rsid w:val="00A10423"/>
    <w:rsid w:val="00A10498"/>
    <w:rsid w:val="00A10A6F"/>
    <w:rsid w:val="00A118B4"/>
    <w:rsid w:val="00A129C6"/>
    <w:rsid w:val="00A14BDD"/>
    <w:rsid w:val="00A15A52"/>
    <w:rsid w:val="00A16698"/>
    <w:rsid w:val="00A1706F"/>
    <w:rsid w:val="00A1721D"/>
    <w:rsid w:val="00A17791"/>
    <w:rsid w:val="00A17A42"/>
    <w:rsid w:val="00A17F01"/>
    <w:rsid w:val="00A20EDD"/>
    <w:rsid w:val="00A210DB"/>
    <w:rsid w:val="00A21667"/>
    <w:rsid w:val="00A220FB"/>
    <w:rsid w:val="00A223A5"/>
    <w:rsid w:val="00A22536"/>
    <w:rsid w:val="00A244A1"/>
    <w:rsid w:val="00A24BC5"/>
    <w:rsid w:val="00A2504C"/>
    <w:rsid w:val="00A26E5D"/>
    <w:rsid w:val="00A276A6"/>
    <w:rsid w:val="00A276FF"/>
    <w:rsid w:val="00A30C82"/>
    <w:rsid w:val="00A31A01"/>
    <w:rsid w:val="00A32211"/>
    <w:rsid w:val="00A3287C"/>
    <w:rsid w:val="00A33758"/>
    <w:rsid w:val="00A33FDC"/>
    <w:rsid w:val="00A34114"/>
    <w:rsid w:val="00A34C81"/>
    <w:rsid w:val="00A34E19"/>
    <w:rsid w:val="00A34FF0"/>
    <w:rsid w:val="00A35165"/>
    <w:rsid w:val="00A35BE0"/>
    <w:rsid w:val="00A35C90"/>
    <w:rsid w:val="00A362F9"/>
    <w:rsid w:val="00A36F35"/>
    <w:rsid w:val="00A373CC"/>
    <w:rsid w:val="00A3760C"/>
    <w:rsid w:val="00A37704"/>
    <w:rsid w:val="00A37E59"/>
    <w:rsid w:val="00A40108"/>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33D5"/>
    <w:rsid w:val="00A53A31"/>
    <w:rsid w:val="00A53C68"/>
    <w:rsid w:val="00A5510E"/>
    <w:rsid w:val="00A559F4"/>
    <w:rsid w:val="00A56308"/>
    <w:rsid w:val="00A56547"/>
    <w:rsid w:val="00A57079"/>
    <w:rsid w:val="00A570E0"/>
    <w:rsid w:val="00A606A0"/>
    <w:rsid w:val="00A6077B"/>
    <w:rsid w:val="00A60A60"/>
    <w:rsid w:val="00A61263"/>
    <w:rsid w:val="00A614AD"/>
    <w:rsid w:val="00A61886"/>
    <w:rsid w:val="00A61E92"/>
    <w:rsid w:val="00A62757"/>
    <w:rsid w:val="00A639E0"/>
    <w:rsid w:val="00A63D89"/>
    <w:rsid w:val="00A64393"/>
    <w:rsid w:val="00A6526E"/>
    <w:rsid w:val="00A65DA4"/>
    <w:rsid w:val="00A66E04"/>
    <w:rsid w:val="00A67194"/>
    <w:rsid w:val="00A671B3"/>
    <w:rsid w:val="00A676F1"/>
    <w:rsid w:val="00A67968"/>
    <w:rsid w:val="00A7040E"/>
    <w:rsid w:val="00A70D5A"/>
    <w:rsid w:val="00A734F2"/>
    <w:rsid w:val="00A73DEE"/>
    <w:rsid w:val="00A74678"/>
    <w:rsid w:val="00A75AEA"/>
    <w:rsid w:val="00A75EA3"/>
    <w:rsid w:val="00A76063"/>
    <w:rsid w:val="00A767EB"/>
    <w:rsid w:val="00A771BF"/>
    <w:rsid w:val="00A77299"/>
    <w:rsid w:val="00A803C1"/>
    <w:rsid w:val="00A805F1"/>
    <w:rsid w:val="00A815B6"/>
    <w:rsid w:val="00A81953"/>
    <w:rsid w:val="00A827C9"/>
    <w:rsid w:val="00A83BF3"/>
    <w:rsid w:val="00A85B31"/>
    <w:rsid w:val="00A860FD"/>
    <w:rsid w:val="00A861F3"/>
    <w:rsid w:val="00A86C48"/>
    <w:rsid w:val="00A90DB1"/>
    <w:rsid w:val="00A9147B"/>
    <w:rsid w:val="00A9177F"/>
    <w:rsid w:val="00A91BA8"/>
    <w:rsid w:val="00A91EF1"/>
    <w:rsid w:val="00A91EF2"/>
    <w:rsid w:val="00A9325C"/>
    <w:rsid w:val="00A93680"/>
    <w:rsid w:val="00A9430B"/>
    <w:rsid w:val="00A94483"/>
    <w:rsid w:val="00A94529"/>
    <w:rsid w:val="00A94C42"/>
    <w:rsid w:val="00A959CA"/>
    <w:rsid w:val="00A96FC6"/>
    <w:rsid w:val="00A97A16"/>
    <w:rsid w:val="00A97B61"/>
    <w:rsid w:val="00A97C2E"/>
    <w:rsid w:val="00A97CE3"/>
    <w:rsid w:val="00A97E0C"/>
    <w:rsid w:val="00AA01DA"/>
    <w:rsid w:val="00AA11BA"/>
    <w:rsid w:val="00AA182B"/>
    <w:rsid w:val="00AA2394"/>
    <w:rsid w:val="00AA2D62"/>
    <w:rsid w:val="00AA2E2C"/>
    <w:rsid w:val="00AA2E90"/>
    <w:rsid w:val="00AA3077"/>
    <w:rsid w:val="00AA375B"/>
    <w:rsid w:val="00AA38AF"/>
    <w:rsid w:val="00AA41DE"/>
    <w:rsid w:val="00AA450C"/>
    <w:rsid w:val="00AA4B62"/>
    <w:rsid w:val="00AA571A"/>
    <w:rsid w:val="00AA5EB3"/>
    <w:rsid w:val="00AA5F1A"/>
    <w:rsid w:val="00AA6916"/>
    <w:rsid w:val="00AB022F"/>
    <w:rsid w:val="00AB110E"/>
    <w:rsid w:val="00AB11CF"/>
    <w:rsid w:val="00AB1287"/>
    <w:rsid w:val="00AB1CE8"/>
    <w:rsid w:val="00AB2470"/>
    <w:rsid w:val="00AB3FCD"/>
    <w:rsid w:val="00AB4506"/>
    <w:rsid w:val="00AB5190"/>
    <w:rsid w:val="00AB5513"/>
    <w:rsid w:val="00AB6DFC"/>
    <w:rsid w:val="00AB6E0F"/>
    <w:rsid w:val="00AB7354"/>
    <w:rsid w:val="00AB75DD"/>
    <w:rsid w:val="00AB7C46"/>
    <w:rsid w:val="00AC071C"/>
    <w:rsid w:val="00AC2076"/>
    <w:rsid w:val="00AC3637"/>
    <w:rsid w:val="00AC3D4F"/>
    <w:rsid w:val="00AC3DB7"/>
    <w:rsid w:val="00AC4699"/>
    <w:rsid w:val="00AC57CD"/>
    <w:rsid w:val="00AC59DF"/>
    <w:rsid w:val="00AC72C7"/>
    <w:rsid w:val="00AC7899"/>
    <w:rsid w:val="00AD13D6"/>
    <w:rsid w:val="00AD2C42"/>
    <w:rsid w:val="00AD4087"/>
    <w:rsid w:val="00AD5BEE"/>
    <w:rsid w:val="00AD6466"/>
    <w:rsid w:val="00AD6A21"/>
    <w:rsid w:val="00AD6BE0"/>
    <w:rsid w:val="00AD752F"/>
    <w:rsid w:val="00AE05DD"/>
    <w:rsid w:val="00AE0C8D"/>
    <w:rsid w:val="00AE0E2A"/>
    <w:rsid w:val="00AE1131"/>
    <w:rsid w:val="00AE1411"/>
    <w:rsid w:val="00AE2330"/>
    <w:rsid w:val="00AE27D6"/>
    <w:rsid w:val="00AE55BC"/>
    <w:rsid w:val="00AE5A99"/>
    <w:rsid w:val="00AE62E7"/>
    <w:rsid w:val="00AE686D"/>
    <w:rsid w:val="00AE6B27"/>
    <w:rsid w:val="00AE77AC"/>
    <w:rsid w:val="00AF0DC0"/>
    <w:rsid w:val="00AF0F96"/>
    <w:rsid w:val="00AF17E4"/>
    <w:rsid w:val="00AF21D7"/>
    <w:rsid w:val="00AF282C"/>
    <w:rsid w:val="00AF28EB"/>
    <w:rsid w:val="00AF31BA"/>
    <w:rsid w:val="00AF36B6"/>
    <w:rsid w:val="00AF4803"/>
    <w:rsid w:val="00AF4D10"/>
    <w:rsid w:val="00AF58CB"/>
    <w:rsid w:val="00AF7217"/>
    <w:rsid w:val="00AF726F"/>
    <w:rsid w:val="00AF783F"/>
    <w:rsid w:val="00B00506"/>
    <w:rsid w:val="00B00673"/>
    <w:rsid w:val="00B00ED5"/>
    <w:rsid w:val="00B02315"/>
    <w:rsid w:val="00B02BF0"/>
    <w:rsid w:val="00B034DD"/>
    <w:rsid w:val="00B03AB4"/>
    <w:rsid w:val="00B04C3C"/>
    <w:rsid w:val="00B05B91"/>
    <w:rsid w:val="00B06ED4"/>
    <w:rsid w:val="00B077CC"/>
    <w:rsid w:val="00B07A28"/>
    <w:rsid w:val="00B1123F"/>
    <w:rsid w:val="00B13397"/>
    <w:rsid w:val="00B1400D"/>
    <w:rsid w:val="00B144AA"/>
    <w:rsid w:val="00B147C9"/>
    <w:rsid w:val="00B15BB2"/>
    <w:rsid w:val="00B1666B"/>
    <w:rsid w:val="00B16EBE"/>
    <w:rsid w:val="00B20655"/>
    <w:rsid w:val="00B21443"/>
    <w:rsid w:val="00B21D0E"/>
    <w:rsid w:val="00B22C57"/>
    <w:rsid w:val="00B23C76"/>
    <w:rsid w:val="00B23EEE"/>
    <w:rsid w:val="00B25E1E"/>
    <w:rsid w:val="00B27298"/>
    <w:rsid w:val="00B27384"/>
    <w:rsid w:val="00B276E4"/>
    <w:rsid w:val="00B27A6D"/>
    <w:rsid w:val="00B309F9"/>
    <w:rsid w:val="00B30DAD"/>
    <w:rsid w:val="00B31593"/>
    <w:rsid w:val="00B31782"/>
    <w:rsid w:val="00B34709"/>
    <w:rsid w:val="00B34F80"/>
    <w:rsid w:val="00B36928"/>
    <w:rsid w:val="00B37293"/>
    <w:rsid w:val="00B4076A"/>
    <w:rsid w:val="00B413EB"/>
    <w:rsid w:val="00B426B6"/>
    <w:rsid w:val="00B42C20"/>
    <w:rsid w:val="00B43AD9"/>
    <w:rsid w:val="00B443D5"/>
    <w:rsid w:val="00B44482"/>
    <w:rsid w:val="00B45012"/>
    <w:rsid w:val="00B450D9"/>
    <w:rsid w:val="00B45D36"/>
    <w:rsid w:val="00B46FF2"/>
    <w:rsid w:val="00B539EB"/>
    <w:rsid w:val="00B54B76"/>
    <w:rsid w:val="00B55AE3"/>
    <w:rsid w:val="00B560E5"/>
    <w:rsid w:val="00B576E1"/>
    <w:rsid w:val="00B6088D"/>
    <w:rsid w:val="00B608F1"/>
    <w:rsid w:val="00B60A96"/>
    <w:rsid w:val="00B60F79"/>
    <w:rsid w:val="00B617E2"/>
    <w:rsid w:val="00B6252C"/>
    <w:rsid w:val="00B62653"/>
    <w:rsid w:val="00B62CBE"/>
    <w:rsid w:val="00B62EFD"/>
    <w:rsid w:val="00B63999"/>
    <w:rsid w:val="00B63B4A"/>
    <w:rsid w:val="00B63DA0"/>
    <w:rsid w:val="00B64F8D"/>
    <w:rsid w:val="00B6533C"/>
    <w:rsid w:val="00B6731A"/>
    <w:rsid w:val="00B673CA"/>
    <w:rsid w:val="00B678A4"/>
    <w:rsid w:val="00B70316"/>
    <w:rsid w:val="00B70903"/>
    <w:rsid w:val="00B70930"/>
    <w:rsid w:val="00B7108D"/>
    <w:rsid w:val="00B7117A"/>
    <w:rsid w:val="00B7128A"/>
    <w:rsid w:val="00B713F0"/>
    <w:rsid w:val="00B71BD7"/>
    <w:rsid w:val="00B72053"/>
    <w:rsid w:val="00B73D1E"/>
    <w:rsid w:val="00B74530"/>
    <w:rsid w:val="00B74E4D"/>
    <w:rsid w:val="00B75D3F"/>
    <w:rsid w:val="00B75D4C"/>
    <w:rsid w:val="00B76F2C"/>
    <w:rsid w:val="00B774EE"/>
    <w:rsid w:val="00B77723"/>
    <w:rsid w:val="00B77863"/>
    <w:rsid w:val="00B80008"/>
    <w:rsid w:val="00B801AC"/>
    <w:rsid w:val="00B809E2"/>
    <w:rsid w:val="00B815D3"/>
    <w:rsid w:val="00B8270D"/>
    <w:rsid w:val="00B82B33"/>
    <w:rsid w:val="00B8384C"/>
    <w:rsid w:val="00B84030"/>
    <w:rsid w:val="00B843A1"/>
    <w:rsid w:val="00B854BE"/>
    <w:rsid w:val="00B85704"/>
    <w:rsid w:val="00B868D6"/>
    <w:rsid w:val="00B86965"/>
    <w:rsid w:val="00B86D0A"/>
    <w:rsid w:val="00B8748B"/>
    <w:rsid w:val="00B87B3F"/>
    <w:rsid w:val="00B91818"/>
    <w:rsid w:val="00B922D6"/>
    <w:rsid w:val="00B93E18"/>
    <w:rsid w:val="00B93E2C"/>
    <w:rsid w:val="00B94BE5"/>
    <w:rsid w:val="00B9556B"/>
    <w:rsid w:val="00B96069"/>
    <w:rsid w:val="00B968F3"/>
    <w:rsid w:val="00BA0A76"/>
    <w:rsid w:val="00BA11A9"/>
    <w:rsid w:val="00BA30C2"/>
    <w:rsid w:val="00BA31C6"/>
    <w:rsid w:val="00BA4B0A"/>
    <w:rsid w:val="00BA699B"/>
    <w:rsid w:val="00BA76AB"/>
    <w:rsid w:val="00BB0225"/>
    <w:rsid w:val="00BB0423"/>
    <w:rsid w:val="00BB0F8B"/>
    <w:rsid w:val="00BB1D73"/>
    <w:rsid w:val="00BB2CE4"/>
    <w:rsid w:val="00BB3C27"/>
    <w:rsid w:val="00BB4008"/>
    <w:rsid w:val="00BB42D2"/>
    <w:rsid w:val="00BB5449"/>
    <w:rsid w:val="00BB5C00"/>
    <w:rsid w:val="00BB6ECF"/>
    <w:rsid w:val="00BB74B3"/>
    <w:rsid w:val="00BB777A"/>
    <w:rsid w:val="00BB7E0B"/>
    <w:rsid w:val="00BC06FE"/>
    <w:rsid w:val="00BC1221"/>
    <w:rsid w:val="00BC1765"/>
    <w:rsid w:val="00BC1FD6"/>
    <w:rsid w:val="00BC25D7"/>
    <w:rsid w:val="00BC320C"/>
    <w:rsid w:val="00BC43C2"/>
    <w:rsid w:val="00BC464D"/>
    <w:rsid w:val="00BC4883"/>
    <w:rsid w:val="00BC5454"/>
    <w:rsid w:val="00BC5F7F"/>
    <w:rsid w:val="00BC72BA"/>
    <w:rsid w:val="00BC74EE"/>
    <w:rsid w:val="00BC777E"/>
    <w:rsid w:val="00BC7E23"/>
    <w:rsid w:val="00BD219A"/>
    <w:rsid w:val="00BD2C42"/>
    <w:rsid w:val="00BD2EF9"/>
    <w:rsid w:val="00BD2F1D"/>
    <w:rsid w:val="00BD3997"/>
    <w:rsid w:val="00BD5D7E"/>
    <w:rsid w:val="00BD62E5"/>
    <w:rsid w:val="00BD68BB"/>
    <w:rsid w:val="00BD6EF9"/>
    <w:rsid w:val="00BD754C"/>
    <w:rsid w:val="00BD78C6"/>
    <w:rsid w:val="00BD7F54"/>
    <w:rsid w:val="00BE01E1"/>
    <w:rsid w:val="00BE0849"/>
    <w:rsid w:val="00BE15DA"/>
    <w:rsid w:val="00BE19AD"/>
    <w:rsid w:val="00BE1B2F"/>
    <w:rsid w:val="00BE369C"/>
    <w:rsid w:val="00BE4FBC"/>
    <w:rsid w:val="00BE5338"/>
    <w:rsid w:val="00BE5A5B"/>
    <w:rsid w:val="00BE5B7C"/>
    <w:rsid w:val="00BE61C4"/>
    <w:rsid w:val="00BE72FD"/>
    <w:rsid w:val="00BE733C"/>
    <w:rsid w:val="00BE73D4"/>
    <w:rsid w:val="00BE791F"/>
    <w:rsid w:val="00BE7AF2"/>
    <w:rsid w:val="00BF1EF8"/>
    <w:rsid w:val="00BF25A9"/>
    <w:rsid w:val="00BF2DE5"/>
    <w:rsid w:val="00BF39B7"/>
    <w:rsid w:val="00BF486D"/>
    <w:rsid w:val="00BF4C49"/>
    <w:rsid w:val="00BF4D1A"/>
    <w:rsid w:val="00BF5168"/>
    <w:rsid w:val="00BF5A5B"/>
    <w:rsid w:val="00BF6338"/>
    <w:rsid w:val="00BF6D56"/>
    <w:rsid w:val="00BF7CE1"/>
    <w:rsid w:val="00C00D03"/>
    <w:rsid w:val="00C00D9C"/>
    <w:rsid w:val="00C01DFC"/>
    <w:rsid w:val="00C02513"/>
    <w:rsid w:val="00C0270E"/>
    <w:rsid w:val="00C0282B"/>
    <w:rsid w:val="00C044E4"/>
    <w:rsid w:val="00C047A4"/>
    <w:rsid w:val="00C05013"/>
    <w:rsid w:val="00C053B5"/>
    <w:rsid w:val="00C067E0"/>
    <w:rsid w:val="00C071C7"/>
    <w:rsid w:val="00C0773D"/>
    <w:rsid w:val="00C1025D"/>
    <w:rsid w:val="00C110C7"/>
    <w:rsid w:val="00C11733"/>
    <w:rsid w:val="00C12CC1"/>
    <w:rsid w:val="00C12D93"/>
    <w:rsid w:val="00C12EE2"/>
    <w:rsid w:val="00C13103"/>
    <w:rsid w:val="00C139DE"/>
    <w:rsid w:val="00C13B55"/>
    <w:rsid w:val="00C13CB8"/>
    <w:rsid w:val="00C14CD4"/>
    <w:rsid w:val="00C151CE"/>
    <w:rsid w:val="00C15BBB"/>
    <w:rsid w:val="00C16439"/>
    <w:rsid w:val="00C2092E"/>
    <w:rsid w:val="00C20F37"/>
    <w:rsid w:val="00C211AE"/>
    <w:rsid w:val="00C213FD"/>
    <w:rsid w:val="00C21C42"/>
    <w:rsid w:val="00C23520"/>
    <w:rsid w:val="00C23FE1"/>
    <w:rsid w:val="00C24AE3"/>
    <w:rsid w:val="00C25082"/>
    <w:rsid w:val="00C2570A"/>
    <w:rsid w:val="00C25B91"/>
    <w:rsid w:val="00C265D4"/>
    <w:rsid w:val="00C26DC6"/>
    <w:rsid w:val="00C27447"/>
    <w:rsid w:val="00C275FC"/>
    <w:rsid w:val="00C2772B"/>
    <w:rsid w:val="00C30615"/>
    <w:rsid w:val="00C30715"/>
    <w:rsid w:val="00C30D84"/>
    <w:rsid w:val="00C3131B"/>
    <w:rsid w:val="00C317A7"/>
    <w:rsid w:val="00C33383"/>
    <w:rsid w:val="00C33614"/>
    <w:rsid w:val="00C33AEC"/>
    <w:rsid w:val="00C35493"/>
    <w:rsid w:val="00C35C8E"/>
    <w:rsid w:val="00C361E9"/>
    <w:rsid w:val="00C3671E"/>
    <w:rsid w:val="00C36B1D"/>
    <w:rsid w:val="00C3742C"/>
    <w:rsid w:val="00C410D2"/>
    <w:rsid w:val="00C41363"/>
    <w:rsid w:val="00C42209"/>
    <w:rsid w:val="00C429D5"/>
    <w:rsid w:val="00C42A78"/>
    <w:rsid w:val="00C42DC9"/>
    <w:rsid w:val="00C437D6"/>
    <w:rsid w:val="00C45897"/>
    <w:rsid w:val="00C4601D"/>
    <w:rsid w:val="00C470F6"/>
    <w:rsid w:val="00C47B1C"/>
    <w:rsid w:val="00C504EF"/>
    <w:rsid w:val="00C509D2"/>
    <w:rsid w:val="00C51CCA"/>
    <w:rsid w:val="00C53131"/>
    <w:rsid w:val="00C54473"/>
    <w:rsid w:val="00C55945"/>
    <w:rsid w:val="00C55D94"/>
    <w:rsid w:val="00C55DCB"/>
    <w:rsid w:val="00C55FBB"/>
    <w:rsid w:val="00C57582"/>
    <w:rsid w:val="00C608EF"/>
    <w:rsid w:val="00C60E9C"/>
    <w:rsid w:val="00C612BB"/>
    <w:rsid w:val="00C612BF"/>
    <w:rsid w:val="00C61338"/>
    <w:rsid w:val="00C6207E"/>
    <w:rsid w:val="00C6324D"/>
    <w:rsid w:val="00C64773"/>
    <w:rsid w:val="00C64FAE"/>
    <w:rsid w:val="00C653CC"/>
    <w:rsid w:val="00C66344"/>
    <w:rsid w:val="00C66EDC"/>
    <w:rsid w:val="00C674F7"/>
    <w:rsid w:val="00C67D05"/>
    <w:rsid w:val="00C714EE"/>
    <w:rsid w:val="00C731E1"/>
    <w:rsid w:val="00C7335A"/>
    <w:rsid w:val="00C741A7"/>
    <w:rsid w:val="00C745D7"/>
    <w:rsid w:val="00C74F7C"/>
    <w:rsid w:val="00C75F87"/>
    <w:rsid w:val="00C7702A"/>
    <w:rsid w:val="00C773C8"/>
    <w:rsid w:val="00C806B8"/>
    <w:rsid w:val="00C80A25"/>
    <w:rsid w:val="00C80E5E"/>
    <w:rsid w:val="00C82930"/>
    <w:rsid w:val="00C82C9E"/>
    <w:rsid w:val="00C83945"/>
    <w:rsid w:val="00C841BF"/>
    <w:rsid w:val="00C84BF3"/>
    <w:rsid w:val="00C8531E"/>
    <w:rsid w:val="00C85560"/>
    <w:rsid w:val="00C85A50"/>
    <w:rsid w:val="00C85B6C"/>
    <w:rsid w:val="00C85ECE"/>
    <w:rsid w:val="00C85F1C"/>
    <w:rsid w:val="00C86BFE"/>
    <w:rsid w:val="00C86D8A"/>
    <w:rsid w:val="00C86FF3"/>
    <w:rsid w:val="00C87E2F"/>
    <w:rsid w:val="00C900B0"/>
    <w:rsid w:val="00C9080B"/>
    <w:rsid w:val="00C90EA7"/>
    <w:rsid w:val="00C90EF9"/>
    <w:rsid w:val="00C9146C"/>
    <w:rsid w:val="00C9164E"/>
    <w:rsid w:val="00C92931"/>
    <w:rsid w:val="00C92949"/>
    <w:rsid w:val="00C9312F"/>
    <w:rsid w:val="00C93A97"/>
    <w:rsid w:val="00C94499"/>
    <w:rsid w:val="00C9491A"/>
    <w:rsid w:val="00C94BE9"/>
    <w:rsid w:val="00C95DD7"/>
    <w:rsid w:val="00C95ED6"/>
    <w:rsid w:val="00C965B2"/>
    <w:rsid w:val="00C96BBB"/>
    <w:rsid w:val="00CA04D5"/>
    <w:rsid w:val="00CA1AC8"/>
    <w:rsid w:val="00CA1FB0"/>
    <w:rsid w:val="00CA24D1"/>
    <w:rsid w:val="00CA381C"/>
    <w:rsid w:val="00CA39CC"/>
    <w:rsid w:val="00CA403D"/>
    <w:rsid w:val="00CA4743"/>
    <w:rsid w:val="00CA4818"/>
    <w:rsid w:val="00CA57FE"/>
    <w:rsid w:val="00CA5FF6"/>
    <w:rsid w:val="00CA6F32"/>
    <w:rsid w:val="00CA735E"/>
    <w:rsid w:val="00CA7BEE"/>
    <w:rsid w:val="00CB01B1"/>
    <w:rsid w:val="00CB0B34"/>
    <w:rsid w:val="00CB0EE0"/>
    <w:rsid w:val="00CB138F"/>
    <w:rsid w:val="00CB13CF"/>
    <w:rsid w:val="00CB13E0"/>
    <w:rsid w:val="00CB2343"/>
    <w:rsid w:val="00CB2F02"/>
    <w:rsid w:val="00CB387F"/>
    <w:rsid w:val="00CB44CC"/>
    <w:rsid w:val="00CB4506"/>
    <w:rsid w:val="00CB4522"/>
    <w:rsid w:val="00CB4741"/>
    <w:rsid w:val="00CB7145"/>
    <w:rsid w:val="00CB76B8"/>
    <w:rsid w:val="00CB7703"/>
    <w:rsid w:val="00CB77EE"/>
    <w:rsid w:val="00CB783B"/>
    <w:rsid w:val="00CB7AE2"/>
    <w:rsid w:val="00CC1C1E"/>
    <w:rsid w:val="00CC2611"/>
    <w:rsid w:val="00CC2803"/>
    <w:rsid w:val="00CC2813"/>
    <w:rsid w:val="00CC295E"/>
    <w:rsid w:val="00CC48D6"/>
    <w:rsid w:val="00CC544C"/>
    <w:rsid w:val="00CC559E"/>
    <w:rsid w:val="00CC707F"/>
    <w:rsid w:val="00CC708A"/>
    <w:rsid w:val="00CC79CD"/>
    <w:rsid w:val="00CD0E5B"/>
    <w:rsid w:val="00CD1841"/>
    <w:rsid w:val="00CD1BF1"/>
    <w:rsid w:val="00CD27CD"/>
    <w:rsid w:val="00CD34A5"/>
    <w:rsid w:val="00CD42CF"/>
    <w:rsid w:val="00CD4BF8"/>
    <w:rsid w:val="00CD52CD"/>
    <w:rsid w:val="00CD58F5"/>
    <w:rsid w:val="00CD644F"/>
    <w:rsid w:val="00CD6525"/>
    <w:rsid w:val="00CD652E"/>
    <w:rsid w:val="00CD68DD"/>
    <w:rsid w:val="00CD6A0A"/>
    <w:rsid w:val="00CD6EF2"/>
    <w:rsid w:val="00CD786B"/>
    <w:rsid w:val="00CD7B8B"/>
    <w:rsid w:val="00CE01F8"/>
    <w:rsid w:val="00CE08BB"/>
    <w:rsid w:val="00CE24B9"/>
    <w:rsid w:val="00CE2ADD"/>
    <w:rsid w:val="00CE2B04"/>
    <w:rsid w:val="00CE2C27"/>
    <w:rsid w:val="00CE3E8B"/>
    <w:rsid w:val="00CE47DC"/>
    <w:rsid w:val="00CE5298"/>
    <w:rsid w:val="00CE5322"/>
    <w:rsid w:val="00CE58EB"/>
    <w:rsid w:val="00CE69E4"/>
    <w:rsid w:val="00CF0041"/>
    <w:rsid w:val="00CF02F9"/>
    <w:rsid w:val="00CF0D4B"/>
    <w:rsid w:val="00CF2605"/>
    <w:rsid w:val="00CF2804"/>
    <w:rsid w:val="00CF35B2"/>
    <w:rsid w:val="00CF38D4"/>
    <w:rsid w:val="00CF3D4C"/>
    <w:rsid w:val="00CF5C07"/>
    <w:rsid w:val="00CF5CFC"/>
    <w:rsid w:val="00D00655"/>
    <w:rsid w:val="00D00AF5"/>
    <w:rsid w:val="00D00E75"/>
    <w:rsid w:val="00D01917"/>
    <w:rsid w:val="00D01EBC"/>
    <w:rsid w:val="00D03DE1"/>
    <w:rsid w:val="00D03EDD"/>
    <w:rsid w:val="00D03EEF"/>
    <w:rsid w:val="00D03F69"/>
    <w:rsid w:val="00D04F08"/>
    <w:rsid w:val="00D050BB"/>
    <w:rsid w:val="00D07087"/>
    <w:rsid w:val="00D07A1B"/>
    <w:rsid w:val="00D07ACD"/>
    <w:rsid w:val="00D07E2A"/>
    <w:rsid w:val="00D07EA6"/>
    <w:rsid w:val="00D11582"/>
    <w:rsid w:val="00D11666"/>
    <w:rsid w:val="00D11D07"/>
    <w:rsid w:val="00D124D3"/>
    <w:rsid w:val="00D138F2"/>
    <w:rsid w:val="00D1489F"/>
    <w:rsid w:val="00D1491B"/>
    <w:rsid w:val="00D159F8"/>
    <w:rsid w:val="00D15DD2"/>
    <w:rsid w:val="00D16E55"/>
    <w:rsid w:val="00D16ECF"/>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9E0"/>
    <w:rsid w:val="00D27131"/>
    <w:rsid w:val="00D31AD0"/>
    <w:rsid w:val="00D31B9E"/>
    <w:rsid w:val="00D31BBD"/>
    <w:rsid w:val="00D32658"/>
    <w:rsid w:val="00D34E83"/>
    <w:rsid w:val="00D35189"/>
    <w:rsid w:val="00D352D0"/>
    <w:rsid w:val="00D3701D"/>
    <w:rsid w:val="00D37354"/>
    <w:rsid w:val="00D404B1"/>
    <w:rsid w:val="00D40C33"/>
    <w:rsid w:val="00D4104F"/>
    <w:rsid w:val="00D4313E"/>
    <w:rsid w:val="00D43988"/>
    <w:rsid w:val="00D4707E"/>
    <w:rsid w:val="00D47238"/>
    <w:rsid w:val="00D4762C"/>
    <w:rsid w:val="00D47867"/>
    <w:rsid w:val="00D47EAF"/>
    <w:rsid w:val="00D50B2A"/>
    <w:rsid w:val="00D5132A"/>
    <w:rsid w:val="00D51517"/>
    <w:rsid w:val="00D52D7F"/>
    <w:rsid w:val="00D53034"/>
    <w:rsid w:val="00D53103"/>
    <w:rsid w:val="00D541A8"/>
    <w:rsid w:val="00D54E13"/>
    <w:rsid w:val="00D54F79"/>
    <w:rsid w:val="00D55A05"/>
    <w:rsid w:val="00D562A8"/>
    <w:rsid w:val="00D56D22"/>
    <w:rsid w:val="00D5724E"/>
    <w:rsid w:val="00D60210"/>
    <w:rsid w:val="00D61A9F"/>
    <w:rsid w:val="00D61EDD"/>
    <w:rsid w:val="00D628AF"/>
    <w:rsid w:val="00D6294B"/>
    <w:rsid w:val="00D62A4A"/>
    <w:rsid w:val="00D654F8"/>
    <w:rsid w:val="00D66697"/>
    <w:rsid w:val="00D676B3"/>
    <w:rsid w:val="00D6787A"/>
    <w:rsid w:val="00D67ACA"/>
    <w:rsid w:val="00D67F69"/>
    <w:rsid w:val="00D71103"/>
    <w:rsid w:val="00D71213"/>
    <w:rsid w:val="00D713E4"/>
    <w:rsid w:val="00D72FAD"/>
    <w:rsid w:val="00D7314F"/>
    <w:rsid w:val="00D73259"/>
    <w:rsid w:val="00D73AF1"/>
    <w:rsid w:val="00D73E64"/>
    <w:rsid w:val="00D74504"/>
    <w:rsid w:val="00D74639"/>
    <w:rsid w:val="00D74926"/>
    <w:rsid w:val="00D74E38"/>
    <w:rsid w:val="00D75449"/>
    <w:rsid w:val="00D770D5"/>
    <w:rsid w:val="00D809B7"/>
    <w:rsid w:val="00D812A9"/>
    <w:rsid w:val="00D813B0"/>
    <w:rsid w:val="00D8141C"/>
    <w:rsid w:val="00D81A57"/>
    <w:rsid w:val="00D82664"/>
    <w:rsid w:val="00D8269A"/>
    <w:rsid w:val="00D82962"/>
    <w:rsid w:val="00D82A4C"/>
    <w:rsid w:val="00D83A65"/>
    <w:rsid w:val="00D846CF"/>
    <w:rsid w:val="00D85683"/>
    <w:rsid w:val="00D86320"/>
    <w:rsid w:val="00D86D21"/>
    <w:rsid w:val="00D86D72"/>
    <w:rsid w:val="00D8772B"/>
    <w:rsid w:val="00D90114"/>
    <w:rsid w:val="00D90679"/>
    <w:rsid w:val="00D90F8A"/>
    <w:rsid w:val="00D91621"/>
    <w:rsid w:val="00D9180B"/>
    <w:rsid w:val="00D925BC"/>
    <w:rsid w:val="00D929B7"/>
    <w:rsid w:val="00D9330D"/>
    <w:rsid w:val="00D94EB6"/>
    <w:rsid w:val="00D95111"/>
    <w:rsid w:val="00D954B6"/>
    <w:rsid w:val="00D9553A"/>
    <w:rsid w:val="00D958D2"/>
    <w:rsid w:val="00D95A4C"/>
    <w:rsid w:val="00D95C5C"/>
    <w:rsid w:val="00D9623F"/>
    <w:rsid w:val="00D964B0"/>
    <w:rsid w:val="00D96B91"/>
    <w:rsid w:val="00D9740F"/>
    <w:rsid w:val="00D97545"/>
    <w:rsid w:val="00D9770C"/>
    <w:rsid w:val="00D9787B"/>
    <w:rsid w:val="00D97BA1"/>
    <w:rsid w:val="00D97F28"/>
    <w:rsid w:val="00DA09FC"/>
    <w:rsid w:val="00DA28A7"/>
    <w:rsid w:val="00DA2BB0"/>
    <w:rsid w:val="00DA2BCC"/>
    <w:rsid w:val="00DA2FCA"/>
    <w:rsid w:val="00DA348E"/>
    <w:rsid w:val="00DA373A"/>
    <w:rsid w:val="00DA5162"/>
    <w:rsid w:val="00DA59D2"/>
    <w:rsid w:val="00DA5A9C"/>
    <w:rsid w:val="00DA5F60"/>
    <w:rsid w:val="00DA6E9D"/>
    <w:rsid w:val="00DA6FF3"/>
    <w:rsid w:val="00DB1595"/>
    <w:rsid w:val="00DB297D"/>
    <w:rsid w:val="00DB2B7E"/>
    <w:rsid w:val="00DB2BA7"/>
    <w:rsid w:val="00DB2F6C"/>
    <w:rsid w:val="00DB345D"/>
    <w:rsid w:val="00DB53A2"/>
    <w:rsid w:val="00DB5719"/>
    <w:rsid w:val="00DB624E"/>
    <w:rsid w:val="00DB7C6B"/>
    <w:rsid w:val="00DC02EA"/>
    <w:rsid w:val="00DC0860"/>
    <w:rsid w:val="00DC1309"/>
    <w:rsid w:val="00DC16F9"/>
    <w:rsid w:val="00DC18EF"/>
    <w:rsid w:val="00DC1CA6"/>
    <w:rsid w:val="00DC20CF"/>
    <w:rsid w:val="00DC27E3"/>
    <w:rsid w:val="00DC3472"/>
    <w:rsid w:val="00DC4B44"/>
    <w:rsid w:val="00DC5C38"/>
    <w:rsid w:val="00DC5C39"/>
    <w:rsid w:val="00DC61A3"/>
    <w:rsid w:val="00DC6EB6"/>
    <w:rsid w:val="00DC7E69"/>
    <w:rsid w:val="00DD0467"/>
    <w:rsid w:val="00DD15EF"/>
    <w:rsid w:val="00DD1738"/>
    <w:rsid w:val="00DD190E"/>
    <w:rsid w:val="00DD2547"/>
    <w:rsid w:val="00DD3316"/>
    <w:rsid w:val="00DD3E02"/>
    <w:rsid w:val="00DD5654"/>
    <w:rsid w:val="00DD594C"/>
    <w:rsid w:val="00DD5E57"/>
    <w:rsid w:val="00DD5F57"/>
    <w:rsid w:val="00DD60E3"/>
    <w:rsid w:val="00DD7F9B"/>
    <w:rsid w:val="00DE3385"/>
    <w:rsid w:val="00DE3503"/>
    <w:rsid w:val="00DE3CA1"/>
    <w:rsid w:val="00DE4007"/>
    <w:rsid w:val="00DE4638"/>
    <w:rsid w:val="00DE4651"/>
    <w:rsid w:val="00DE534A"/>
    <w:rsid w:val="00DE55FD"/>
    <w:rsid w:val="00DE7265"/>
    <w:rsid w:val="00DE7525"/>
    <w:rsid w:val="00DF2247"/>
    <w:rsid w:val="00DF2353"/>
    <w:rsid w:val="00DF3AB2"/>
    <w:rsid w:val="00DF5784"/>
    <w:rsid w:val="00DF58B8"/>
    <w:rsid w:val="00DF5FF8"/>
    <w:rsid w:val="00DF6EE5"/>
    <w:rsid w:val="00E0077B"/>
    <w:rsid w:val="00E00898"/>
    <w:rsid w:val="00E029E1"/>
    <w:rsid w:val="00E03634"/>
    <w:rsid w:val="00E050B6"/>
    <w:rsid w:val="00E0557E"/>
    <w:rsid w:val="00E05D14"/>
    <w:rsid w:val="00E0628E"/>
    <w:rsid w:val="00E06460"/>
    <w:rsid w:val="00E073CF"/>
    <w:rsid w:val="00E074A3"/>
    <w:rsid w:val="00E07997"/>
    <w:rsid w:val="00E07A6A"/>
    <w:rsid w:val="00E07EB8"/>
    <w:rsid w:val="00E10388"/>
    <w:rsid w:val="00E107B2"/>
    <w:rsid w:val="00E10EB1"/>
    <w:rsid w:val="00E114CF"/>
    <w:rsid w:val="00E115E0"/>
    <w:rsid w:val="00E1200C"/>
    <w:rsid w:val="00E120E4"/>
    <w:rsid w:val="00E12928"/>
    <w:rsid w:val="00E13636"/>
    <w:rsid w:val="00E13D02"/>
    <w:rsid w:val="00E149F4"/>
    <w:rsid w:val="00E17ECD"/>
    <w:rsid w:val="00E17F53"/>
    <w:rsid w:val="00E20354"/>
    <w:rsid w:val="00E207DB"/>
    <w:rsid w:val="00E21F5A"/>
    <w:rsid w:val="00E234C7"/>
    <w:rsid w:val="00E24EC1"/>
    <w:rsid w:val="00E25124"/>
    <w:rsid w:val="00E25A4F"/>
    <w:rsid w:val="00E261F8"/>
    <w:rsid w:val="00E26B25"/>
    <w:rsid w:val="00E26BD5"/>
    <w:rsid w:val="00E26E25"/>
    <w:rsid w:val="00E27DF3"/>
    <w:rsid w:val="00E3110A"/>
    <w:rsid w:val="00E319CB"/>
    <w:rsid w:val="00E319DC"/>
    <w:rsid w:val="00E324AD"/>
    <w:rsid w:val="00E3342D"/>
    <w:rsid w:val="00E33683"/>
    <w:rsid w:val="00E33734"/>
    <w:rsid w:val="00E34AA9"/>
    <w:rsid w:val="00E368F3"/>
    <w:rsid w:val="00E36A4F"/>
    <w:rsid w:val="00E37D5F"/>
    <w:rsid w:val="00E40942"/>
    <w:rsid w:val="00E4125E"/>
    <w:rsid w:val="00E41E22"/>
    <w:rsid w:val="00E4239D"/>
    <w:rsid w:val="00E429A0"/>
    <w:rsid w:val="00E42D39"/>
    <w:rsid w:val="00E4337B"/>
    <w:rsid w:val="00E44CD4"/>
    <w:rsid w:val="00E45B91"/>
    <w:rsid w:val="00E46804"/>
    <w:rsid w:val="00E46C57"/>
    <w:rsid w:val="00E470BF"/>
    <w:rsid w:val="00E47A7B"/>
    <w:rsid w:val="00E513EE"/>
    <w:rsid w:val="00E5176B"/>
    <w:rsid w:val="00E51813"/>
    <w:rsid w:val="00E527C9"/>
    <w:rsid w:val="00E528BA"/>
    <w:rsid w:val="00E53497"/>
    <w:rsid w:val="00E534DF"/>
    <w:rsid w:val="00E537A9"/>
    <w:rsid w:val="00E55A50"/>
    <w:rsid w:val="00E565C2"/>
    <w:rsid w:val="00E56D70"/>
    <w:rsid w:val="00E56E1E"/>
    <w:rsid w:val="00E60269"/>
    <w:rsid w:val="00E60887"/>
    <w:rsid w:val="00E60C32"/>
    <w:rsid w:val="00E61582"/>
    <w:rsid w:val="00E61619"/>
    <w:rsid w:val="00E61E25"/>
    <w:rsid w:val="00E6272B"/>
    <w:rsid w:val="00E627F6"/>
    <w:rsid w:val="00E62CF0"/>
    <w:rsid w:val="00E62F1A"/>
    <w:rsid w:val="00E63F1D"/>
    <w:rsid w:val="00E63FA5"/>
    <w:rsid w:val="00E646D5"/>
    <w:rsid w:val="00E64964"/>
    <w:rsid w:val="00E64EEE"/>
    <w:rsid w:val="00E66F49"/>
    <w:rsid w:val="00E67F4F"/>
    <w:rsid w:val="00E721A9"/>
    <w:rsid w:val="00E72ABF"/>
    <w:rsid w:val="00E73549"/>
    <w:rsid w:val="00E74861"/>
    <w:rsid w:val="00E748DD"/>
    <w:rsid w:val="00E74EC9"/>
    <w:rsid w:val="00E750A5"/>
    <w:rsid w:val="00E75733"/>
    <w:rsid w:val="00E75A9D"/>
    <w:rsid w:val="00E76B19"/>
    <w:rsid w:val="00E80CF7"/>
    <w:rsid w:val="00E81B8E"/>
    <w:rsid w:val="00E81ED7"/>
    <w:rsid w:val="00E82FC0"/>
    <w:rsid w:val="00E8369B"/>
    <w:rsid w:val="00E8377F"/>
    <w:rsid w:val="00E83850"/>
    <w:rsid w:val="00E85244"/>
    <w:rsid w:val="00E86159"/>
    <w:rsid w:val="00E86741"/>
    <w:rsid w:val="00E87AE4"/>
    <w:rsid w:val="00E90C1F"/>
    <w:rsid w:val="00E9124A"/>
    <w:rsid w:val="00E91A8F"/>
    <w:rsid w:val="00E9222C"/>
    <w:rsid w:val="00E92AA5"/>
    <w:rsid w:val="00E9314A"/>
    <w:rsid w:val="00E9558B"/>
    <w:rsid w:val="00E95D1B"/>
    <w:rsid w:val="00E9735C"/>
    <w:rsid w:val="00EA234B"/>
    <w:rsid w:val="00EA274B"/>
    <w:rsid w:val="00EA2EFA"/>
    <w:rsid w:val="00EA3184"/>
    <w:rsid w:val="00EA3732"/>
    <w:rsid w:val="00EA3CDD"/>
    <w:rsid w:val="00EA415C"/>
    <w:rsid w:val="00EA5028"/>
    <w:rsid w:val="00EA50D6"/>
    <w:rsid w:val="00EA5714"/>
    <w:rsid w:val="00EA60EF"/>
    <w:rsid w:val="00EA6A30"/>
    <w:rsid w:val="00EA6A41"/>
    <w:rsid w:val="00EA7662"/>
    <w:rsid w:val="00EA7CC3"/>
    <w:rsid w:val="00EB016F"/>
    <w:rsid w:val="00EB04F4"/>
    <w:rsid w:val="00EB1EAC"/>
    <w:rsid w:val="00EB2216"/>
    <w:rsid w:val="00EB27D1"/>
    <w:rsid w:val="00EB33F4"/>
    <w:rsid w:val="00EB3B9C"/>
    <w:rsid w:val="00EB3CFC"/>
    <w:rsid w:val="00EB4C04"/>
    <w:rsid w:val="00EB55AF"/>
    <w:rsid w:val="00EB57BD"/>
    <w:rsid w:val="00EB623E"/>
    <w:rsid w:val="00EB6502"/>
    <w:rsid w:val="00EB7D9C"/>
    <w:rsid w:val="00EC1076"/>
    <w:rsid w:val="00EC1406"/>
    <w:rsid w:val="00EC1526"/>
    <w:rsid w:val="00EC16C0"/>
    <w:rsid w:val="00EC23F3"/>
    <w:rsid w:val="00EC2677"/>
    <w:rsid w:val="00EC2AB5"/>
    <w:rsid w:val="00EC36F2"/>
    <w:rsid w:val="00EC46CC"/>
    <w:rsid w:val="00EC4856"/>
    <w:rsid w:val="00EC4B79"/>
    <w:rsid w:val="00EC4F33"/>
    <w:rsid w:val="00EC5115"/>
    <w:rsid w:val="00EC7E82"/>
    <w:rsid w:val="00EC7E91"/>
    <w:rsid w:val="00ED0B81"/>
    <w:rsid w:val="00ED166B"/>
    <w:rsid w:val="00ED1A64"/>
    <w:rsid w:val="00ED28DD"/>
    <w:rsid w:val="00ED2E31"/>
    <w:rsid w:val="00ED3133"/>
    <w:rsid w:val="00ED35A0"/>
    <w:rsid w:val="00ED43A6"/>
    <w:rsid w:val="00ED69B3"/>
    <w:rsid w:val="00ED6FB9"/>
    <w:rsid w:val="00ED7371"/>
    <w:rsid w:val="00ED7E2F"/>
    <w:rsid w:val="00ED7EA8"/>
    <w:rsid w:val="00EE02A3"/>
    <w:rsid w:val="00EE0650"/>
    <w:rsid w:val="00EE1313"/>
    <w:rsid w:val="00EE1F82"/>
    <w:rsid w:val="00EE2126"/>
    <w:rsid w:val="00EE3363"/>
    <w:rsid w:val="00EE4C7E"/>
    <w:rsid w:val="00EE556D"/>
    <w:rsid w:val="00EE6184"/>
    <w:rsid w:val="00EE641E"/>
    <w:rsid w:val="00EE7A2C"/>
    <w:rsid w:val="00EF09D3"/>
    <w:rsid w:val="00EF108A"/>
    <w:rsid w:val="00EF1240"/>
    <w:rsid w:val="00EF1F75"/>
    <w:rsid w:val="00EF2240"/>
    <w:rsid w:val="00EF3069"/>
    <w:rsid w:val="00EF31A5"/>
    <w:rsid w:val="00EF3700"/>
    <w:rsid w:val="00EF3EB5"/>
    <w:rsid w:val="00EF4939"/>
    <w:rsid w:val="00EF57B9"/>
    <w:rsid w:val="00EF57DF"/>
    <w:rsid w:val="00EF6556"/>
    <w:rsid w:val="00EF71DF"/>
    <w:rsid w:val="00F0252E"/>
    <w:rsid w:val="00F02BAD"/>
    <w:rsid w:val="00F0319D"/>
    <w:rsid w:val="00F07063"/>
    <w:rsid w:val="00F11635"/>
    <w:rsid w:val="00F12D86"/>
    <w:rsid w:val="00F131AA"/>
    <w:rsid w:val="00F131FD"/>
    <w:rsid w:val="00F1350B"/>
    <w:rsid w:val="00F13B05"/>
    <w:rsid w:val="00F13B5A"/>
    <w:rsid w:val="00F13EA5"/>
    <w:rsid w:val="00F13EED"/>
    <w:rsid w:val="00F14263"/>
    <w:rsid w:val="00F15AF2"/>
    <w:rsid w:val="00F1673D"/>
    <w:rsid w:val="00F21290"/>
    <w:rsid w:val="00F220D3"/>
    <w:rsid w:val="00F2299F"/>
    <w:rsid w:val="00F231F0"/>
    <w:rsid w:val="00F24787"/>
    <w:rsid w:val="00F24D39"/>
    <w:rsid w:val="00F251E2"/>
    <w:rsid w:val="00F2586D"/>
    <w:rsid w:val="00F259A5"/>
    <w:rsid w:val="00F25EF1"/>
    <w:rsid w:val="00F263E5"/>
    <w:rsid w:val="00F301E0"/>
    <w:rsid w:val="00F307CC"/>
    <w:rsid w:val="00F30BBA"/>
    <w:rsid w:val="00F31630"/>
    <w:rsid w:val="00F31A8F"/>
    <w:rsid w:val="00F320C0"/>
    <w:rsid w:val="00F32D63"/>
    <w:rsid w:val="00F34012"/>
    <w:rsid w:val="00F343A3"/>
    <w:rsid w:val="00F34C99"/>
    <w:rsid w:val="00F3531A"/>
    <w:rsid w:val="00F36350"/>
    <w:rsid w:val="00F36E97"/>
    <w:rsid w:val="00F4173F"/>
    <w:rsid w:val="00F41DB0"/>
    <w:rsid w:val="00F42D15"/>
    <w:rsid w:val="00F439BB"/>
    <w:rsid w:val="00F43CEB"/>
    <w:rsid w:val="00F449D7"/>
    <w:rsid w:val="00F461AE"/>
    <w:rsid w:val="00F467F9"/>
    <w:rsid w:val="00F4703C"/>
    <w:rsid w:val="00F50A96"/>
    <w:rsid w:val="00F5184D"/>
    <w:rsid w:val="00F51B88"/>
    <w:rsid w:val="00F51CB2"/>
    <w:rsid w:val="00F526F5"/>
    <w:rsid w:val="00F534D3"/>
    <w:rsid w:val="00F5421D"/>
    <w:rsid w:val="00F55022"/>
    <w:rsid w:val="00F55184"/>
    <w:rsid w:val="00F560C9"/>
    <w:rsid w:val="00F56A91"/>
    <w:rsid w:val="00F5704A"/>
    <w:rsid w:val="00F57FA7"/>
    <w:rsid w:val="00F60DF3"/>
    <w:rsid w:val="00F62057"/>
    <w:rsid w:val="00F6264B"/>
    <w:rsid w:val="00F62837"/>
    <w:rsid w:val="00F6290C"/>
    <w:rsid w:val="00F64433"/>
    <w:rsid w:val="00F646C8"/>
    <w:rsid w:val="00F66721"/>
    <w:rsid w:val="00F6773C"/>
    <w:rsid w:val="00F67988"/>
    <w:rsid w:val="00F67C01"/>
    <w:rsid w:val="00F70909"/>
    <w:rsid w:val="00F70D66"/>
    <w:rsid w:val="00F7114B"/>
    <w:rsid w:val="00F714BE"/>
    <w:rsid w:val="00F721EF"/>
    <w:rsid w:val="00F72AAF"/>
    <w:rsid w:val="00F72AC2"/>
    <w:rsid w:val="00F72F17"/>
    <w:rsid w:val="00F73923"/>
    <w:rsid w:val="00F73D91"/>
    <w:rsid w:val="00F74168"/>
    <w:rsid w:val="00F742F1"/>
    <w:rsid w:val="00F7470C"/>
    <w:rsid w:val="00F74942"/>
    <w:rsid w:val="00F76037"/>
    <w:rsid w:val="00F76171"/>
    <w:rsid w:val="00F761E0"/>
    <w:rsid w:val="00F76832"/>
    <w:rsid w:val="00F76B53"/>
    <w:rsid w:val="00F7761D"/>
    <w:rsid w:val="00F77724"/>
    <w:rsid w:val="00F77839"/>
    <w:rsid w:val="00F77AF3"/>
    <w:rsid w:val="00F77CE6"/>
    <w:rsid w:val="00F77DD1"/>
    <w:rsid w:val="00F77E8E"/>
    <w:rsid w:val="00F8023F"/>
    <w:rsid w:val="00F82021"/>
    <w:rsid w:val="00F82080"/>
    <w:rsid w:val="00F82566"/>
    <w:rsid w:val="00F82A7B"/>
    <w:rsid w:val="00F8476C"/>
    <w:rsid w:val="00F850A1"/>
    <w:rsid w:val="00F855B8"/>
    <w:rsid w:val="00F85CBD"/>
    <w:rsid w:val="00F86B84"/>
    <w:rsid w:val="00F905B8"/>
    <w:rsid w:val="00F91164"/>
    <w:rsid w:val="00F91D47"/>
    <w:rsid w:val="00F92B0F"/>
    <w:rsid w:val="00F9354E"/>
    <w:rsid w:val="00F941FC"/>
    <w:rsid w:val="00F96D24"/>
    <w:rsid w:val="00F97093"/>
    <w:rsid w:val="00F97FF3"/>
    <w:rsid w:val="00FA0091"/>
    <w:rsid w:val="00FA0426"/>
    <w:rsid w:val="00FA1AA9"/>
    <w:rsid w:val="00FA2C8B"/>
    <w:rsid w:val="00FA2CE3"/>
    <w:rsid w:val="00FA3E0C"/>
    <w:rsid w:val="00FA4F9B"/>
    <w:rsid w:val="00FA4FBA"/>
    <w:rsid w:val="00FA5580"/>
    <w:rsid w:val="00FA655A"/>
    <w:rsid w:val="00FA69C3"/>
    <w:rsid w:val="00FA6AAC"/>
    <w:rsid w:val="00FA6CBC"/>
    <w:rsid w:val="00FA6D48"/>
    <w:rsid w:val="00FA7027"/>
    <w:rsid w:val="00FA7206"/>
    <w:rsid w:val="00FA7EC0"/>
    <w:rsid w:val="00FB1729"/>
    <w:rsid w:val="00FB2DB8"/>
    <w:rsid w:val="00FB30A2"/>
    <w:rsid w:val="00FB429B"/>
    <w:rsid w:val="00FB6970"/>
    <w:rsid w:val="00FC072E"/>
    <w:rsid w:val="00FC3497"/>
    <w:rsid w:val="00FC4323"/>
    <w:rsid w:val="00FC51AE"/>
    <w:rsid w:val="00FC550A"/>
    <w:rsid w:val="00FC551E"/>
    <w:rsid w:val="00FC5790"/>
    <w:rsid w:val="00FC6275"/>
    <w:rsid w:val="00FD039F"/>
    <w:rsid w:val="00FD053B"/>
    <w:rsid w:val="00FD0AF0"/>
    <w:rsid w:val="00FD1234"/>
    <w:rsid w:val="00FD18F3"/>
    <w:rsid w:val="00FD194F"/>
    <w:rsid w:val="00FD1995"/>
    <w:rsid w:val="00FD2333"/>
    <w:rsid w:val="00FD25E1"/>
    <w:rsid w:val="00FD31B5"/>
    <w:rsid w:val="00FD5688"/>
    <w:rsid w:val="00FD5725"/>
    <w:rsid w:val="00FD5E1C"/>
    <w:rsid w:val="00FD5F36"/>
    <w:rsid w:val="00FD7F6B"/>
    <w:rsid w:val="00FE0948"/>
    <w:rsid w:val="00FE0E33"/>
    <w:rsid w:val="00FE1880"/>
    <w:rsid w:val="00FE2B7B"/>
    <w:rsid w:val="00FE3256"/>
    <w:rsid w:val="00FE3B9B"/>
    <w:rsid w:val="00FE3F8E"/>
    <w:rsid w:val="00FE47ED"/>
    <w:rsid w:val="00FE5101"/>
    <w:rsid w:val="00FE61DC"/>
    <w:rsid w:val="00FE67D0"/>
    <w:rsid w:val="00FE689B"/>
    <w:rsid w:val="00FE79CE"/>
    <w:rsid w:val="00FF02D0"/>
    <w:rsid w:val="00FF081E"/>
    <w:rsid w:val="00FF1406"/>
    <w:rsid w:val="00FF145C"/>
    <w:rsid w:val="00FF26EE"/>
    <w:rsid w:val="00FF28EC"/>
    <w:rsid w:val="00FF47A3"/>
    <w:rsid w:val="00FF4B3F"/>
    <w:rsid w:val="00FF4B43"/>
    <w:rsid w:val="00FF574F"/>
    <w:rsid w:val="00FF6146"/>
    <w:rsid w:val="00FF7956"/>
    <w:rsid w:val="018F4DD0"/>
    <w:rsid w:val="01CA3F1A"/>
    <w:rsid w:val="02034A18"/>
    <w:rsid w:val="02A37291"/>
    <w:rsid w:val="02CF362E"/>
    <w:rsid w:val="03027F95"/>
    <w:rsid w:val="034C4249"/>
    <w:rsid w:val="03613039"/>
    <w:rsid w:val="036202D4"/>
    <w:rsid w:val="038A236C"/>
    <w:rsid w:val="03D07714"/>
    <w:rsid w:val="041E462C"/>
    <w:rsid w:val="043B2C36"/>
    <w:rsid w:val="04712667"/>
    <w:rsid w:val="04B94B88"/>
    <w:rsid w:val="05262D76"/>
    <w:rsid w:val="056F462F"/>
    <w:rsid w:val="059004AD"/>
    <w:rsid w:val="06270849"/>
    <w:rsid w:val="064E4068"/>
    <w:rsid w:val="06552DE0"/>
    <w:rsid w:val="067D4F9E"/>
    <w:rsid w:val="06D71535"/>
    <w:rsid w:val="07515FD1"/>
    <w:rsid w:val="07991A83"/>
    <w:rsid w:val="079943F9"/>
    <w:rsid w:val="07A85211"/>
    <w:rsid w:val="087B2F8F"/>
    <w:rsid w:val="08B44A6A"/>
    <w:rsid w:val="08BC3B26"/>
    <w:rsid w:val="08CA370B"/>
    <w:rsid w:val="08CE0793"/>
    <w:rsid w:val="09397C09"/>
    <w:rsid w:val="095C2505"/>
    <w:rsid w:val="09E85885"/>
    <w:rsid w:val="09F07824"/>
    <w:rsid w:val="0A087F03"/>
    <w:rsid w:val="0A0932C7"/>
    <w:rsid w:val="0A506477"/>
    <w:rsid w:val="0A8A4C86"/>
    <w:rsid w:val="0BF43322"/>
    <w:rsid w:val="0BF56AEB"/>
    <w:rsid w:val="0C405A13"/>
    <w:rsid w:val="0C421D5A"/>
    <w:rsid w:val="0C8D726E"/>
    <w:rsid w:val="0CE05750"/>
    <w:rsid w:val="0D1077DD"/>
    <w:rsid w:val="0EA162F1"/>
    <w:rsid w:val="0F1748FB"/>
    <w:rsid w:val="0F457B01"/>
    <w:rsid w:val="0F4F55B5"/>
    <w:rsid w:val="0F523385"/>
    <w:rsid w:val="10907D14"/>
    <w:rsid w:val="110658A6"/>
    <w:rsid w:val="114A387E"/>
    <w:rsid w:val="11A5684D"/>
    <w:rsid w:val="120E7E09"/>
    <w:rsid w:val="122E480D"/>
    <w:rsid w:val="123D4E07"/>
    <w:rsid w:val="12562AA0"/>
    <w:rsid w:val="125B69E3"/>
    <w:rsid w:val="128C51F9"/>
    <w:rsid w:val="12921A41"/>
    <w:rsid w:val="13EB653A"/>
    <w:rsid w:val="1478143A"/>
    <w:rsid w:val="14996598"/>
    <w:rsid w:val="14A365ED"/>
    <w:rsid w:val="15080C4C"/>
    <w:rsid w:val="15525935"/>
    <w:rsid w:val="156B7273"/>
    <w:rsid w:val="159B504D"/>
    <w:rsid w:val="15A17CF6"/>
    <w:rsid w:val="167F40D4"/>
    <w:rsid w:val="169B65A7"/>
    <w:rsid w:val="16CB4F50"/>
    <w:rsid w:val="178100ED"/>
    <w:rsid w:val="17853B61"/>
    <w:rsid w:val="17A710C7"/>
    <w:rsid w:val="17CB121D"/>
    <w:rsid w:val="18142615"/>
    <w:rsid w:val="18201F36"/>
    <w:rsid w:val="183A1C0C"/>
    <w:rsid w:val="184C491B"/>
    <w:rsid w:val="18B310B8"/>
    <w:rsid w:val="199E5A21"/>
    <w:rsid w:val="19D2715C"/>
    <w:rsid w:val="19FE07AD"/>
    <w:rsid w:val="1AB8524F"/>
    <w:rsid w:val="1AC76D25"/>
    <w:rsid w:val="1B942A09"/>
    <w:rsid w:val="1BB61013"/>
    <w:rsid w:val="1BCE272A"/>
    <w:rsid w:val="1BDF7E16"/>
    <w:rsid w:val="1C4C11C0"/>
    <w:rsid w:val="1CFC6AF6"/>
    <w:rsid w:val="1D035455"/>
    <w:rsid w:val="1D2B1804"/>
    <w:rsid w:val="1D2D465B"/>
    <w:rsid w:val="1E3950C5"/>
    <w:rsid w:val="1E4808ED"/>
    <w:rsid w:val="1E82310A"/>
    <w:rsid w:val="1F203444"/>
    <w:rsid w:val="1F400768"/>
    <w:rsid w:val="1F631319"/>
    <w:rsid w:val="1F9A0F77"/>
    <w:rsid w:val="1FAF019C"/>
    <w:rsid w:val="200115BB"/>
    <w:rsid w:val="207D4592"/>
    <w:rsid w:val="20913CBA"/>
    <w:rsid w:val="20DB5404"/>
    <w:rsid w:val="210118AD"/>
    <w:rsid w:val="210B2190"/>
    <w:rsid w:val="23276058"/>
    <w:rsid w:val="23CF16C3"/>
    <w:rsid w:val="2470573C"/>
    <w:rsid w:val="24BE5E9A"/>
    <w:rsid w:val="25B12A01"/>
    <w:rsid w:val="25B13A78"/>
    <w:rsid w:val="25C31279"/>
    <w:rsid w:val="26101C34"/>
    <w:rsid w:val="26920C06"/>
    <w:rsid w:val="26BE3BAC"/>
    <w:rsid w:val="26E376A8"/>
    <w:rsid w:val="27034AD1"/>
    <w:rsid w:val="27AA5F75"/>
    <w:rsid w:val="280C250B"/>
    <w:rsid w:val="28575C58"/>
    <w:rsid w:val="289E1A52"/>
    <w:rsid w:val="28CF69C0"/>
    <w:rsid w:val="28DD6E23"/>
    <w:rsid w:val="28E85E68"/>
    <w:rsid w:val="2A461F23"/>
    <w:rsid w:val="2A4F0167"/>
    <w:rsid w:val="2ADE7026"/>
    <w:rsid w:val="2B101028"/>
    <w:rsid w:val="2BF2640E"/>
    <w:rsid w:val="2CDD21EA"/>
    <w:rsid w:val="2D6C6489"/>
    <w:rsid w:val="2D8206C8"/>
    <w:rsid w:val="2E56446F"/>
    <w:rsid w:val="2EEC40A0"/>
    <w:rsid w:val="2EEF64B7"/>
    <w:rsid w:val="2FD74BE1"/>
    <w:rsid w:val="2FF85DA6"/>
    <w:rsid w:val="30467699"/>
    <w:rsid w:val="307410C2"/>
    <w:rsid w:val="308D0856"/>
    <w:rsid w:val="31121EF5"/>
    <w:rsid w:val="31232B7B"/>
    <w:rsid w:val="31307046"/>
    <w:rsid w:val="31EF7704"/>
    <w:rsid w:val="322A6968"/>
    <w:rsid w:val="32D8387B"/>
    <w:rsid w:val="33305B83"/>
    <w:rsid w:val="338B6C3E"/>
    <w:rsid w:val="33D03D2A"/>
    <w:rsid w:val="341B192F"/>
    <w:rsid w:val="342C3BEE"/>
    <w:rsid w:val="34FF72AA"/>
    <w:rsid w:val="35A64E04"/>
    <w:rsid w:val="35AF558A"/>
    <w:rsid w:val="35E10594"/>
    <w:rsid w:val="37E05851"/>
    <w:rsid w:val="38A04AB1"/>
    <w:rsid w:val="38A46212"/>
    <w:rsid w:val="393108FA"/>
    <w:rsid w:val="39667278"/>
    <w:rsid w:val="39A92B3E"/>
    <w:rsid w:val="39BF3688"/>
    <w:rsid w:val="39E14173"/>
    <w:rsid w:val="3A660185"/>
    <w:rsid w:val="3A667F7C"/>
    <w:rsid w:val="3AAA0E0B"/>
    <w:rsid w:val="3AD52118"/>
    <w:rsid w:val="3BDD4E74"/>
    <w:rsid w:val="3C7E4EDD"/>
    <w:rsid w:val="3C9D23ED"/>
    <w:rsid w:val="3D1B7F51"/>
    <w:rsid w:val="3D303E99"/>
    <w:rsid w:val="3D8C5F4C"/>
    <w:rsid w:val="3E824310"/>
    <w:rsid w:val="3EB53DB8"/>
    <w:rsid w:val="3F2415CF"/>
    <w:rsid w:val="3F3E5EA9"/>
    <w:rsid w:val="40060875"/>
    <w:rsid w:val="405C2C22"/>
    <w:rsid w:val="40B97C69"/>
    <w:rsid w:val="41103AB3"/>
    <w:rsid w:val="411A2A57"/>
    <w:rsid w:val="412A048B"/>
    <w:rsid w:val="414549F8"/>
    <w:rsid w:val="4185067D"/>
    <w:rsid w:val="41A2641C"/>
    <w:rsid w:val="42576B28"/>
    <w:rsid w:val="426828AB"/>
    <w:rsid w:val="42A11473"/>
    <w:rsid w:val="42B754EB"/>
    <w:rsid w:val="42D24149"/>
    <w:rsid w:val="42E51F94"/>
    <w:rsid w:val="433C359F"/>
    <w:rsid w:val="44502E5B"/>
    <w:rsid w:val="44C558EE"/>
    <w:rsid w:val="453E0749"/>
    <w:rsid w:val="45E17242"/>
    <w:rsid w:val="46CF4FC2"/>
    <w:rsid w:val="46EC288D"/>
    <w:rsid w:val="47410E03"/>
    <w:rsid w:val="47696C30"/>
    <w:rsid w:val="477F19A8"/>
    <w:rsid w:val="47B6656B"/>
    <w:rsid w:val="48335517"/>
    <w:rsid w:val="48761CF1"/>
    <w:rsid w:val="48C170B3"/>
    <w:rsid w:val="49574862"/>
    <w:rsid w:val="49A32653"/>
    <w:rsid w:val="4A5406A2"/>
    <w:rsid w:val="4AC519F6"/>
    <w:rsid w:val="4B110B90"/>
    <w:rsid w:val="4D4B1098"/>
    <w:rsid w:val="4D624570"/>
    <w:rsid w:val="4DE70C5E"/>
    <w:rsid w:val="4E2B7F63"/>
    <w:rsid w:val="4E444B87"/>
    <w:rsid w:val="4F601EA3"/>
    <w:rsid w:val="4F6517FF"/>
    <w:rsid w:val="4FB34218"/>
    <w:rsid w:val="4FBC195A"/>
    <w:rsid w:val="4FEE3B76"/>
    <w:rsid w:val="51E054FD"/>
    <w:rsid w:val="52734802"/>
    <w:rsid w:val="53083749"/>
    <w:rsid w:val="532B5E83"/>
    <w:rsid w:val="5355411C"/>
    <w:rsid w:val="53590226"/>
    <w:rsid w:val="545F12DA"/>
    <w:rsid w:val="54803EF9"/>
    <w:rsid w:val="54EC273F"/>
    <w:rsid w:val="55FD133D"/>
    <w:rsid w:val="561244DD"/>
    <w:rsid w:val="562B3B54"/>
    <w:rsid w:val="563A27AE"/>
    <w:rsid w:val="56BD644F"/>
    <w:rsid w:val="56F15429"/>
    <w:rsid w:val="573F362D"/>
    <w:rsid w:val="57752C31"/>
    <w:rsid w:val="57FD762C"/>
    <w:rsid w:val="5879650B"/>
    <w:rsid w:val="58B205DA"/>
    <w:rsid w:val="590B38DF"/>
    <w:rsid w:val="594352B9"/>
    <w:rsid w:val="59516F2C"/>
    <w:rsid w:val="59562254"/>
    <w:rsid w:val="59D81EA5"/>
    <w:rsid w:val="59E601E2"/>
    <w:rsid w:val="5A1E28FA"/>
    <w:rsid w:val="5A5B6585"/>
    <w:rsid w:val="5AA23067"/>
    <w:rsid w:val="5AB92201"/>
    <w:rsid w:val="5B0C023B"/>
    <w:rsid w:val="5B79651F"/>
    <w:rsid w:val="5B847B74"/>
    <w:rsid w:val="5BDF2D3B"/>
    <w:rsid w:val="5BE30FD5"/>
    <w:rsid w:val="5C7D7F79"/>
    <w:rsid w:val="5CED3FF9"/>
    <w:rsid w:val="5D4476FB"/>
    <w:rsid w:val="5D571A87"/>
    <w:rsid w:val="5DC004A5"/>
    <w:rsid w:val="5E6B0FBE"/>
    <w:rsid w:val="5E8B3C4B"/>
    <w:rsid w:val="5ECA3DB7"/>
    <w:rsid w:val="5ED8763C"/>
    <w:rsid w:val="5F771986"/>
    <w:rsid w:val="5F8D1439"/>
    <w:rsid w:val="5FC96642"/>
    <w:rsid w:val="60032513"/>
    <w:rsid w:val="601574AE"/>
    <w:rsid w:val="60257F58"/>
    <w:rsid w:val="61250170"/>
    <w:rsid w:val="614B2DC9"/>
    <w:rsid w:val="618C4255"/>
    <w:rsid w:val="62111B39"/>
    <w:rsid w:val="634925E3"/>
    <w:rsid w:val="64B71267"/>
    <w:rsid w:val="6539523F"/>
    <w:rsid w:val="65735661"/>
    <w:rsid w:val="65B4042F"/>
    <w:rsid w:val="664960F3"/>
    <w:rsid w:val="665E5750"/>
    <w:rsid w:val="666D6BA9"/>
    <w:rsid w:val="668D4017"/>
    <w:rsid w:val="66DC2EB8"/>
    <w:rsid w:val="678877B3"/>
    <w:rsid w:val="67E1648C"/>
    <w:rsid w:val="68932D7C"/>
    <w:rsid w:val="68965FEA"/>
    <w:rsid w:val="68DA5D31"/>
    <w:rsid w:val="69A9410F"/>
    <w:rsid w:val="6A4470E3"/>
    <w:rsid w:val="6B100175"/>
    <w:rsid w:val="6B1C757B"/>
    <w:rsid w:val="6B6D28FA"/>
    <w:rsid w:val="6B7576C0"/>
    <w:rsid w:val="6B826114"/>
    <w:rsid w:val="6B9E03F1"/>
    <w:rsid w:val="6BB21E92"/>
    <w:rsid w:val="6D0E2679"/>
    <w:rsid w:val="6D4621DE"/>
    <w:rsid w:val="6DA9212A"/>
    <w:rsid w:val="6DE55656"/>
    <w:rsid w:val="6E25259F"/>
    <w:rsid w:val="6E261BA7"/>
    <w:rsid w:val="6E660432"/>
    <w:rsid w:val="6E681C31"/>
    <w:rsid w:val="6E8D3E82"/>
    <w:rsid w:val="6E95602E"/>
    <w:rsid w:val="6ED7625C"/>
    <w:rsid w:val="6F135292"/>
    <w:rsid w:val="701B088F"/>
    <w:rsid w:val="70722A64"/>
    <w:rsid w:val="70F50EBA"/>
    <w:rsid w:val="710C1B6A"/>
    <w:rsid w:val="71266569"/>
    <w:rsid w:val="715012F7"/>
    <w:rsid w:val="717C6A58"/>
    <w:rsid w:val="71A75100"/>
    <w:rsid w:val="71D60130"/>
    <w:rsid w:val="721D0945"/>
    <w:rsid w:val="729F4689"/>
    <w:rsid w:val="739873B2"/>
    <w:rsid w:val="73FA5E27"/>
    <w:rsid w:val="741E4FC3"/>
    <w:rsid w:val="7447637A"/>
    <w:rsid w:val="74BF341C"/>
    <w:rsid w:val="74C667AB"/>
    <w:rsid w:val="74C876B4"/>
    <w:rsid w:val="757440A2"/>
    <w:rsid w:val="75F73A2A"/>
    <w:rsid w:val="75FC7405"/>
    <w:rsid w:val="76636258"/>
    <w:rsid w:val="769958F2"/>
    <w:rsid w:val="76D32FF9"/>
    <w:rsid w:val="76E96805"/>
    <w:rsid w:val="770266B0"/>
    <w:rsid w:val="77E577FB"/>
    <w:rsid w:val="78174C2D"/>
    <w:rsid w:val="784576F8"/>
    <w:rsid w:val="78767A5E"/>
    <w:rsid w:val="78FC1595"/>
    <w:rsid w:val="7912711E"/>
    <w:rsid w:val="793D0B51"/>
    <w:rsid w:val="793D1326"/>
    <w:rsid w:val="7A5F2A48"/>
    <w:rsid w:val="7B471C92"/>
    <w:rsid w:val="7C977AAA"/>
    <w:rsid w:val="7CBE2D25"/>
    <w:rsid w:val="7CFE3D1B"/>
    <w:rsid w:val="7DAD19F5"/>
    <w:rsid w:val="7DE3043F"/>
    <w:rsid w:val="7DEB27D3"/>
    <w:rsid w:val="7E01736D"/>
    <w:rsid w:val="7E816BC7"/>
    <w:rsid w:val="7E945CFF"/>
    <w:rsid w:val="7EC829CD"/>
    <w:rsid w:val="7EF402AF"/>
    <w:rsid w:val="7F2E3DC9"/>
    <w:rsid w:val="7FB45C1A"/>
    <w:rsid w:val="7FF0375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64"/>
    <w:qFormat/>
    <w:uiPriority w:val="0"/>
    <w:pPr>
      <w:spacing w:before="340" w:after="330" w:line="360" w:lineRule="auto"/>
      <w:jc w:val="center"/>
      <w:outlineLvl w:val="0"/>
    </w:pPr>
    <w:rPr>
      <w:rFonts w:eastAsia="黑体"/>
      <w:kern w:val="44"/>
      <w:szCs w:val="44"/>
    </w:rPr>
  </w:style>
  <w:style w:type="paragraph" w:styleId="5">
    <w:name w:val="heading 2"/>
    <w:basedOn w:val="3"/>
    <w:next w:val="4"/>
    <w:link w:val="79"/>
    <w:qFormat/>
    <w:uiPriority w:val="0"/>
    <w:pPr>
      <w:adjustRightInd w:val="0"/>
      <w:jc w:val="center"/>
      <w:textAlignment w:val="baseline"/>
      <w:outlineLvl w:val="1"/>
    </w:pPr>
    <w:rPr>
      <w:kern w:val="0"/>
      <w:sz w:val="24"/>
      <w:szCs w:val="20"/>
    </w:rPr>
  </w:style>
  <w:style w:type="paragraph" w:styleId="3">
    <w:name w:val="heading 3"/>
    <w:basedOn w:val="4"/>
    <w:next w:val="1"/>
    <w:link w:val="63"/>
    <w:qFormat/>
    <w:uiPriority w:val="9"/>
    <w:pPr>
      <w:spacing w:before="260" w:after="260" w:line="240" w:lineRule="auto"/>
      <w:outlineLvl w:val="2"/>
    </w:pPr>
    <w:rPr>
      <w:rFonts w:ascii="宋体" w:hAnsi="宋体" w:eastAsia="宋体"/>
      <w:szCs w:val="32"/>
    </w:rPr>
  </w:style>
  <w:style w:type="paragraph" w:styleId="4">
    <w:name w:val="heading 4"/>
    <w:basedOn w:val="1"/>
    <w:next w:val="1"/>
    <w:link w:val="61"/>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88"/>
    <w:qFormat/>
    <w:uiPriority w:val="0"/>
    <w:pPr>
      <w:keepNext/>
      <w:keepLines/>
      <w:spacing w:before="280" w:after="290" w:line="376" w:lineRule="auto"/>
      <w:outlineLvl w:val="4"/>
    </w:pPr>
    <w:rPr>
      <w:b/>
      <w:sz w:val="28"/>
      <w:szCs w:val="20"/>
    </w:rPr>
  </w:style>
  <w:style w:type="paragraph" w:styleId="10">
    <w:name w:val="heading 6"/>
    <w:basedOn w:val="1"/>
    <w:next w:val="7"/>
    <w:link w:val="91"/>
    <w:qFormat/>
    <w:uiPriority w:val="0"/>
    <w:pPr>
      <w:keepNext/>
      <w:keepLines/>
      <w:spacing w:before="240" w:after="64" w:line="320" w:lineRule="auto"/>
      <w:outlineLvl w:val="5"/>
    </w:pPr>
    <w:rPr>
      <w:rFonts w:ascii="Arial" w:hAnsi="Arial" w:eastAsia="黑体"/>
      <w:b/>
      <w:sz w:val="24"/>
      <w:szCs w:val="20"/>
    </w:rPr>
  </w:style>
  <w:style w:type="paragraph" w:styleId="11">
    <w:name w:val="heading 7"/>
    <w:basedOn w:val="1"/>
    <w:next w:val="7"/>
    <w:link w:val="92"/>
    <w:qFormat/>
    <w:uiPriority w:val="0"/>
    <w:pPr>
      <w:keepNext/>
      <w:keepLines/>
      <w:spacing w:before="240" w:after="64" w:line="320" w:lineRule="auto"/>
      <w:outlineLvl w:val="6"/>
    </w:pPr>
    <w:rPr>
      <w:b/>
      <w:sz w:val="24"/>
      <w:szCs w:val="20"/>
    </w:rPr>
  </w:style>
  <w:style w:type="paragraph" w:styleId="12">
    <w:name w:val="heading 8"/>
    <w:basedOn w:val="1"/>
    <w:next w:val="7"/>
    <w:link w:val="93"/>
    <w:qFormat/>
    <w:uiPriority w:val="0"/>
    <w:pPr>
      <w:keepNext/>
      <w:keepLines/>
      <w:spacing w:before="240" w:after="64" w:line="320" w:lineRule="auto"/>
      <w:outlineLvl w:val="7"/>
    </w:pPr>
    <w:rPr>
      <w:rFonts w:ascii="Arial" w:hAnsi="Arial" w:eastAsia="黑体"/>
      <w:sz w:val="24"/>
      <w:szCs w:val="20"/>
    </w:rPr>
  </w:style>
  <w:style w:type="paragraph" w:styleId="13">
    <w:name w:val="heading 9"/>
    <w:basedOn w:val="1"/>
    <w:next w:val="7"/>
    <w:link w:val="94"/>
    <w:qFormat/>
    <w:uiPriority w:val="0"/>
    <w:pPr>
      <w:keepNext/>
      <w:keepLines/>
      <w:spacing w:before="240" w:after="64" w:line="320" w:lineRule="auto"/>
      <w:outlineLvl w:val="8"/>
    </w:pPr>
    <w:rPr>
      <w:rFonts w:ascii="Arial" w:hAnsi="Arial" w:eastAsia="黑体"/>
      <w:szCs w:val="20"/>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link w:val="65"/>
    <w:qFormat/>
    <w:uiPriority w:val="0"/>
    <w:pPr>
      <w:ind w:firstLine="420"/>
    </w:pPr>
    <w:rPr>
      <w:szCs w:val="20"/>
    </w:rPr>
  </w:style>
  <w:style w:type="paragraph" w:styleId="8">
    <w:name w:val="Body Text"/>
    <w:basedOn w:val="1"/>
    <w:next w:val="9"/>
    <w:link w:val="100"/>
    <w:qFormat/>
    <w:uiPriority w:val="0"/>
    <w:pPr>
      <w:spacing w:line="360" w:lineRule="auto"/>
    </w:pPr>
    <w:rPr>
      <w:b/>
      <w:bCs/>
      <w:sz w:val="24"/>
    </w:rPr>
  </w:style>
  <w:style w:type="paragraph" w:styleId="9">
    <w:name w:val="Quote"/>
    <w:next w:val="1"/>
    <w:qFormat/>
    <w:uiPriority w:val="0"/>
    <w:pPr>
      <w:wordWrap w:val="0"/>
      <w:spacing w:before="200" w:after="160"/>
      <w:ind w:left="864" w:right="864"/>
      <w:jc w:val="center"/>
    </w:pPr>
    <w:rPr>
      <w:rFonts w:ascii="Calibri" w:hAnsi="Calibri" w:eastAsia="宋体" w:cs="Times New Roman"/>
      <w:i/>
      <w:sz w:val="21"/>
      <w:lang w:val="en-US" w:eastAsia="zh-CN" w:bidi="ar-SA"/>
    </w:rPr>
  </w:style>
  <w:style w:type="paragraph" w:styleId="14">
    <w:name w:val="toc 7"/>
    <w:basedOn w:val="1"/>
    <w:next w:val="1"/>
    <w:semiHidden/>
    <w:qFormat/>
    <w:uiPriority w:val="0"/>
    <w:pPr>
      <w:ind w:left="1260"/>
      <w:jc w:val="left"/>
    </w:pPr>
    <w:rPr>
      <w:szCs w:val="21"/>
    </w:rPr>
  </w:style>
  <w:style w:type="paragraph" w:styleId="15">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6">
    <w:name w:val="List Bullet"/>
    <w:basedOn w:val="1"/>
    <w:qFormat/>
    <w:uiPriority w:val="0"/>
    <w:pPr>
      <w:numPr>
        <w:ilvl w:val="0"/>
        <w:numId w:val="1"/>
      </w:numPr>
    </w:pPr>
    <w:rPr>
      <w:szCs w:val="20"/>
    </w:rPr>
  </w:style>
  <w:style w:type="paragraph" w:styleId="17">
    <w:name w:val="Document Map"/>
    <w:basedOn w:val="1"/>
    <w:semiHidden/>
    <w:qFormat/>
    <w:uiPriority w:val="0"/>
    <w:pPr>
      <w:shd w:val="clear" w:color="auto" w:fill="000080"/>
    </w:pPr>
  </w:style>
  <w:style w:type="paragraph" w:styleId="18">
    <w:name w:val="annotation text"/>
    <w:basedOn w:val="1"/>
    <w:link w:val="192"/>
    <w:qFormat/>
    <w:uiPriority w:val="99"/>
    <w:pPr>
      <w:autoSpaceDE w:val="0"/>
      <w:autoSpaceDN w:val="0"/>
      <w:adjustRightInd w:val="0"/>
      <w:jc w:val="left"/>
      <w:textAlignment w:val="baseline"/>
    </w:pPr>
    <w:rPr>
      <w:rFonts w:ascii="宋体"/>
      <w:kern w:val="0"/>
      <w:sz w:val="34"/>
      <w:szCs w:val="20"/>
    </w:rPr>
  </w:style>
  <w:style w:type="paragraph" w:styleId="19">
    <w:name w:val="Body Text 3"/>
    <w:basedOn w:val="1"/>
    <w:link w:val="106"/>
    <w:qFormat/>
    <w:uiPriority w:val="0"/>
    <w:pPr>
      <w:spacing w:after="120"/>
    </w:pPr>
    <w:rPr>
      <w:sz w:val="16"/>
      <w:szCs w:val="16"/>
    </w:rPr>
  </w:style>
  <w:style w:type="paragraph" w:styleId="20">
    <w:name w:val="Body Text Indent"/>
    <w:basedOn w:val="1"/>
    <w:link w:val="87"/>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98"/>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96"/>
    <w:qFormat/>
    <w:uiPriority w:val="0"/>
    <w:rPr>
      <w:rFonts w:ascii="宋体" w:hAnsi="Courier New"/>
      <w:sz w:val="32"/>
      <w:szCs w:val="20"/>
    </w:rPr>
  </w:style>
  <w:style w:type="paragraph" w:styleId="26">
    <w:name w:val="Body Text Indent 2"/>
    <w:basedOn w:val="1"/>
    <w:link w:val="101"/>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107"/>
    <w:semiHidden/>
    <w:qFormat/>
    <w:uiPriority w:val="99"/>
    <w:rPr>
      <w:sz w:val="18"/>
      <w:szCs w:val="18"/>
    </w:rPr>
  </w:style>
  <w:style w:type="paragraph" w:styleId="28">
    <w:name w:val="footer"/>
    <w:basedOn w:val="1"/>
    <w:link w:val="105"/>
    <w:qFormat/>
    <w:uiPriority w:val="0"/>
    <w:pPr>
      <w:tabs>
        <w:tab w:val="center" w:pos="4153"/>
        <w:tab w:val="right" w:pos="8306"/>
      </w:tabs>
      <w:snapToGrid w:val="0"/>
      <w:jc w:val="left"/>
    </w:pPr>
    <w:rPr>
      <w:sz w:val="18"/>
      <w:szCs w:val="18"/>
    </w:rPr>
  </w:style>
  <w:style w:type="paragraph" w:styleId="29">
    <w:name w:val="header"/>
    <w:basedOn w:val="1"/>
    <w:link w:val="102"/>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toc 6"/>
    <w:basedOn w:val="1"/>
    <w:next w:val="1"/>
    <w:semiHidden/>
    <w:qFormat/>
    <w:uiPriority w:val="0"/>
    <w:pPr>
      <w:ind w:left="1050"/>
      <w:jc w:val="left"/>
    </w:pPr>
    <w:rPr>
      <w:szCs w:val="21"/>
    </w:rPr>
  </w:style>
  <w:style w:type="paragraph" w:styleId="33">
    <w:name w:val="Body Text Indent 3"/>
    <w:basedOn w:val="1"/>
    <w:link w:val="103"/>
    <w:qFormat/>
    <w:uiPriority w:val="0"/>
    <w:pPr>
      <w:spacing w:line="360" w:lineRule="auto"/>
      <w:ind w:firstLine="482" w:firstLineChars="200"/>
    </w:pPr>
    <w:rPr>
      <w:rFonts w:ascii="宋体"/>
      <w:b/>
      <w:bCs/>
      <w:sz w:val="24"/>
    </w:rPr>
  </w:style>
  <w:style w:type="paragraph" w:styleId="34">
    <w:name w:val="toc 2"/>
    <w:basedOn w:val="1"/>
    <w:next w:val="1"/>
    <w:semiHidden/>
    <w:qFormat/>
    <w:uiPriority w:val="0"/>
    <w:pPr>
      <w:tabs>
        <w:tab w:val="right" w:leader="dot" w:pos="8296"/>
      </w:tabs>
      <w:ind w:left="210"/>
      <w:jc w:val="left"/>
    </w:pPr>
    <w:rPr>
      <w:smallCaps/>
    </w:rPr>
  </w:style>
  <w:style w:type="paragraph" w:styleId="35">
    <w:name w:val="toc 9"/>
    <w:basedOn w:val="1"/>
    <w:next w:val="1"/>
    <w:semiHidden/>
    <w:qFormat/>
    <w:uiPriority w:val="0"/>
    <w:pPr>
      <w:ind w:left="1680"/>
      <w:jc w:val="left"/>
    </w:pPr>
    <w:rPr>
      <w:szCs w:val="21"/>
    </w:rPr>
  </w:style>
  <w:style w:type="paragraph" w:styleId="36">
    <w:name w:val="Body Text 2"/>
    <w:basedOn w:val="1"/>
    <w:link w:val="104"/>
    <w:qFormat/>
    <w:uiPriority w:val="0"/>
    <w:pPr>
      <w:spacing w:line="360" w:lineRule="auto"/>
    </w:pPr>
    <w:rPr>
      <w:sz w:val="24"/>
    </w:rPr>
  </w:style>
  <w:style w:type="paragraph" w:styleId="37">
    <w:name w:val="HTML Preformatted"/>
    <w:basedOn w:val="1"/>
    <w:link w:val="9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8">
    <w:name w:val="Normal (Web)"/>
    <w:basedOn w:val="1"/>
    <w:link w:val="198"/>
    <w:qFormat/>
    <w:uiPriority w:val="99"/>
    <w:rPr>
      <w:sz w:val="24"/>
    </w:rPr>
  </w:style>
  <w:style w:type="paragraph" w:styleId="39">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40">
    <w:name w:val="Title"/>
    <w:basedOn w:val="1"/>
    <w:link w:val="95"/>
    <w:qFormat/>
    <w:uiPriority w:val="0"/>
    <w:pPr>
      <w:spacing w:before="240" w:after="60"/>
      <w:jc w:val="center"/>
      <w:outlineLvl w:val="0"/>
    </w:pPr>
    <w:rPr>
      <w:rFonts w:ascii="Arial" w:hAnsi="Arial" w:eastAsia="隶书" w:cs="Arial"/>
      <w:b/>
      <w:bCs/>
      <w:sz w:val="32"/>
      <w:szCs w:val="32"/>
    </w:rPr>
  </w:style>
  <w:style w:type="paragraph" w:styleId="41">
    <w:name w:val="annotation subject"/>
    <w:basedOn w:val="18"/>
    <w:next w:val="18"/>
    <w:link w:val="193"/>
    <w:qFormat/>
    <w:uiPriority w:val="99"/>
    <w:pPr>
      <w:autoSpaceDE/>
      <w:autoSpaceDN/>
      <w:adjustRightInd/>
      <w:textAlignment w:val="auto"/>
    </w:pPr>
    <w:rPr>
      <w:rFonts w:ascii="Times New Roman"/>
      <w:b/>
      <w:bCs/>
      <w:kern w:val="2"/>
      <w:sz w:val="21"/>
      <w:szCs w:val="24"/>
    </w:rPr>
  </w:style>
  <w:style w:type="paragraph" w:styleId="42">
    <w:name w:val="Body Text First Indent"/>
    <w:basedOn w:val="8"/>
    <w:link w:val="138"/>
    <w:qFormat/>
    <w:uiPriority w:val="0"/>
    <w:pPr>
      <w:spacing w:after="120" w:line="240" w:lineRule="auto"/>
      <w:ind w:firstLine="420" w:firstLineChars="100"/>
    </w:pPr>
    <w:rPr>
      <w:sz w:val="21"/>
    </w:rPr>
  </w:style>
  <w:style w:type="table" w:styleId="44">
    <w:name w:val="Table Grid"/>
    <w:basedOn w:val="4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basedOn w:val="45"/>
    <w:qFormat/>
    <w:uiPriority w:val="0"/>
    <w:rPr>
      <w:b/>
      <w:bCs/>
    </w:rPr>
  </w:style>
  <w:style w:type="character" w:styleId="50">
    <w:name w:val="HTML Definition"/>
    <w:basedOn w:val="45"/>
    <w:semiHidden/>
    <w:unhideWhenUsed/>
    <w:uiPriority w:val="0"/>
  </w:style>
  <w:style w:type="character" w:styleId="51">
    <w:name w:val="HTML Typewriter"/>
    <w:basedOn w:val="45"/>
    <w:semiHidden/>
    <w:unhideWhenUsed/>
    <w:uiPriority w:val="0"/>
    <w:rPr>
      <w:rFonts w:hint="default" w:ascii="monospace" w:hAnsi="monospace" w:eastAsia="monospace" w:cs="monospace"/>
      <w:sz w:val="20"/>
    </w:rPr>
  </w:style>
  <w:style w:type="character" w:styleId="52">
    <w:name w:val="HTML Acronym"/>
    <w:basedOn w:val="45"/>
    <w:semiHidden/>
    <w:unhideWhenUsed/>
    <w:uiPriority w:val="0"/>
    <w:rPr>
      <w:bdr w:val="none" w:color="auto" w:sz="0" w:space="0"/>
    </w:rPr>
  </w:style>
  <w:style w:type="character" w:styleId="53">
    <w:name w:val="HTML Variable"/>
    <w:basedOn w:val="45"/>
    <w:semiHidden/>
    <w:unhideWhenUsed/>
    <w:uiPriority w:val="0"/>
  </w:style>
  <w:style w:type="character" w:styleId="54">
    <w:name w:val="Hyperlink"/>
    <w:qFormat/>
    <w:uiPriority w:val="0"/>
    <w:rPr>
      <w:color w:val="0000FF"/>
      <w:u w:val="single"/>
    </w:rPr>
  </w:style>
  <w:style w:type="character" w:styleId="55">
    <w:name w:val="HTML Code"/>
    <w:basedOn w:val="45"/>
    <w:semiHidden/>
    <w:unhideWhenUsed/>
    <w:uiPriority w:val="0"/>
    <w:rPr>
      <w:rFonts w:ascii="monospace" w:hAnsi="monospace" w:eastAsia="monospace" w:cs="monospace"/>
      <w:sz w:val="20"/>
      <w:bdr w:val="none" w:color="auto" w:sz="0" w:space="0"/>
    </w:rPr>
  </w:style>
  <w:style w:type="character" w:styleId="56">
    <w:name w:val="annotation reference"/>
    <w:basedOn w:val="45"/>
    <w:qFormat/>
    <w:uiPriority w:val="99"/>
    <w:rPr>
      <w:sz w:val="21"/>
      <w:szCs w:val="21"/>
    </w:rPr>
  </w:style>
  <w:style w:type="character" w:styleId="57">
    <w:name w:val="HTML Cite"/>
    <w:basedOn w:val="45"/>
    <w:semiHidden/>
    <w:unhideWhenUsed/>
    <w:uiPriority w:val="0"/>
    <w:rPr>
      <w:bdr w:val="single" w:color="D6D6D6" w:sz="6" w:space="0"/>
      <w:shd w:val="clear" w:fill="FFFFFF"/>
    </w:rPr>
  </w:style>
  <w:style w:type="character" w:styleId="58">
    <w:name w:val="HTML Keyboard"/>
    <w:basedOn w:val="45"/>
    <w:semiHidden/>
    <w:unhideWhenUsed/>
    <w:uiPriority w:val="0"/>
    <w:rPr>
      <w:rFonts w:hint="default" w:ascii="monospace" w:hAnsi="monospace" w:eastAsia="monospace" w:cs="monospace"/>
      <w:sz w:val="20"/>
    </w:rPr>
  </w:style>
  <w:style w:type="character" w:styleId="59">
    <w:name w:val="HTML Sample"/>
    <w:basedOn w:val="45"/>
    <w:semiHidden/>
    <w:unhideWhenUsed/>
    <w:uiPriority w:val="0"/>
    <w:rPr>
      <w:rFonts w:hint="default" w:ascii="monospace" w:hAnsi="monospace" w:eastAsia="monospace" w:cs="monospace"/>
    </w:rPr>
  </w:style>
  <w:style w:type="paragraph" w:styleId="60">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61">
    <w:name w:val="标题 4 Char"/>
    <w:link w:val="4"/>
    <w:qFormat/>
    <w:uiPriority w:val="9"/>
    <w:rPr>
      <w:rFonts w:ascii="Arial" w:hAnsi="Arial" w:eastAsia="黑体"/>
      <w:b/>
      <w:bCs/>
      <w:kern w:val="2"/>
      <w:sz w:val="28"/>
      <w:szCs w:val="28"/>
      <w:lang w:val="en-US" w:eastAsia="zh-CN" w:bidi="ar-SA"/>
    </w:rPr>
  </w:style>
  <w:style w:type="paragraph" w:customStyle="1" w:styleId="62">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3">
    <w:name w:val="标题 3 Char1"/>
    <w:link w:val="3"/>
    <w:qFormat/>
    <w:uiPriority w:val="9"/>
    <w:rPr>
      <w:rFonts w:ascii="宋体" w:hAnsi="宋体" w:eastAsia="宋体"/>
      <w:b/>
      <w:bCs/>
      <w:kern w:val="2"/>
      <w:sz w:val="28"/>
      <w:szCs w:val="32"/>
      <w:lang w:val="en-US" w:eastAsia="zh-CN" w:bidi="ar-SA"/>
    </w:rPr>
  </w:style>
  <w:style w:type="character" w:customStyle="1" w:styleId="64">
    <w:name w:val="标题 1 Char"/>
    <w:link w:val="2"/>
    <w:qFormat/>
    <w:uiPriority w:val="0"/>
    <w:rPr>
      <w:rFonts w:ascii="宋体" w:hAnsi="宋体" w:eastAsia="黑体"/>
      <w:b/>
      <w:bCs/>
      <w:kern w:val="44"/>
      <w:sz w:val="28"/>
      <w:szCs w:val="44"/>
      <w:lang w:val="en-US" w:eastAsia="zh-CN" w:bidi="ar-SA"/>
    </w:rPr>
  </w:style>
  <w:style w:type="character" w:customStyle="1" w:styleId="65">
    <w:name w:val="正文缩进 Char"/>
    <w:link w:val="7"/>
    <w:qFormat/>
    <w:uiPriority w:val="0"/>
    <w:rPr>
      <w:rFonts w:eastAsia="宋体"/>
      <w:kern w:val="2"/>
      <w:sz w:val="21"/>
      <w:lang w:val="en-US" w:eastAsia="zh-CN" w:bidi="ar-SA"/>
    </w:rPr>
  </w:style>
  <w:style w:type="character" w:customStyle="1" w:styleId="66">
    <w:name w:val="标题 3 Char"/>
    <w:qFormat/>
    <w:uiPriority w:val="0"/>
    <w:rPr>
      <w:rFonts w:ascii="黑体" w:eastAsia="黑体"/>
      <w:bCs/>
      <w:sz w:val="30"/>
    </w:rPr>
  </w:style>
  <w:style w:type="paragraph" w:customStyle="1" w:styleId="67">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8">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69">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70">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1">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2">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3">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4">
    <w:name w:val="自定义正文"/>
    <w:basedOn w:val="1"/>
    <w:qFormat/>
    <w:uiPriority w:val="0"/>
    <w:pPr>
      <w:spacing w:afterLines="50"/>
      <w:ind w:left="600" w:leftChars="600"/>
    </w:pPr>
  </w:style>
  <w:style w:type="paragraph" w:customStyle="1" w:styleId="75">
    <w:name w:val="Char Char Char Char Char"/>
    <w:basedOn w:val="1"/>
    <w:qFormat/>
    <w:uiPriority w:val="0"/>
    <w:rPr>
      <w:rFonts w:ascii="Tahoma" w:hAnsi="Tahoma"/>
      <w:sz w:val="24"/>
      <w:szCs w:val="20"/>
    </w:rPr>
  </w:style>
  <w:style w:type="paragraph" w:customStyle="1" w:styleId="76">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7">
    <w:name w:val="Char Char"/>
    <w:basedOn w:val="1"/>
    <w:qFormat/>
    <w:uiPriority w:val="0"/>
    <w:rPr>
      <w:rFonts w:ascii="Tahoma" w:hAnsi="Tahoma"/>
      <w:sz w:val="24"/>
      <w:szCs w:val="20"/>
    </w:rPr>
  </w:style>
  <w:style w:type="paragraph" w:customStyle="1" w:styleId="78">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79">
    <w:name w:val="标题 2 Char"/>
    <w:link w:val="5"/>
    <w:qFormat/>
    <w:uiPriority w:val="0"/>
    <w:rPr>
      <w:rFonts w:ascii="宋体" w:hAnsi="宋体" w:eastAsia="宋体"/>
      <w:b/>
      <w:bCs/>
      <w:sz w:val="24"/>
      <w:lang w:val="en-US" w:eastAsia="zh-CN" w:bidi="ar-SA"/>
    </w:rPr>
  </w:style>
  <w:style w:type="paragraph" w:customStyle="1" w:styleId="80">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81">
    <w:name w:val="List Paragraph"/>
    <w:basedOn w:val="1"/>
    <w:qFormat/>
    <w:uiPriority w:val="34"/>
    <w:pPr>
      <w:ind w:firstLine="420" w:firstLineChars="200"/>
    </w:pPr>
    <w:rPr>
      <w:rFonts w:ascii="Calibri" w:hAnsi="Calibri"/>
      <w:szCs w:val="22"/>
    </w:rPr>
  </w:style>
  <w:style w:type="paragraph" w:customStyle="1" w:styleId="82">
    <w:name w:val="USE 1"/>
    <w:basedOn w:val="1"/>
    <w:qFormat/>
    <w:uiPriority w:val="0"/>
    <w:pPr>
      <w:spacing w:line="200" w:lineRule="atLeast"/>
      <w:jc w:val="left"/>
    </w:pPr>
    <w:rPr>
      <w:rFonts w:ascii="宋体" w:hAnsi="宋体"/>
      <w:b/>
      <w:sz w:val="24"/>
      <w:szCs w:val="28"/>
    </w:rPr>
  </w:style>
  <w:style w:type="paragraph" w:customStyle="1" w:styleId="83">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4">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5">
    <w:name w:val="样式 标题 2 + 段前: 13 磅 段后: 13 磅 行距: 单倍行距"/>
    <w:basedOn w:val="5"/>
    <w:qFormat/>
    <w:uiPriority w:val="0"/>
    <w:pPr>
      <w:adjustRightInd/>
      <w:spacing w:before="0" w:after="0"/>
      <w:jc w:val="both"/>
      <w:textAlignment w:val="auto"/>
    </w:pPr>
    <w:rPr>
      <w:rFonts w:ascii="Cambria" w:hAnsi="Cambria" w:cs="宋体"/>
      <w:kern w:val="2"/>
      <w:sz w:val="32"/>
    </w:rPr>
  </w:style>
  <w:style w:type="character" w:customStyle="1" w:styleId="86">
    <w:name w:val="H4 Char2"/>
    <w:qFormat/>
    <w:uiPriority w:val="0"/>
    <w:rPr>
      <w:rFonts w:ascii="Arial" w:hAnsi="Arial" w:eastAsia="黑体"/>
      <w:b/>
      <w:bCs/>
      <w:kern w:val="2"/>
      <w:sz w:val="28"/>
      <w:szCs w:val="28"/>
      <w:lang w:val="en-US" w:eastAsia="zh-CN" w:bidi="ar-SA"/>
    </w:rPr>
  </w:style>
  <w:style w:type="character" w:customStyle="1" w:styleId="87">
    <w:name w:val="正文文本缩进 Char"/>
    <w:link w:val="20"/>
    <w:qFormat/>
    <w:uiPriority w:val="0"/>
    <w:rPr>
      <w:rFonts w:eastAsia="宋体"/>
      <w:kern w:val="2"/>
      <w:sz w:val="21"/>
      <w:szCs w:val="24"/>
      <w:lang w:val="en-US" w:eastAsia="zh-CN" w:bidi="ar-SA"/>
    </w:rPr>
  </w:style>
  <w:style w:type="character" w:customStyle="1" w:styleId="88">
    <w:name w:val="标题 5 Char"/>
    <w:link w:val="6"/>
    <w:qFormat/>
    <w:uiPriority w:val="0"/>
    <w:rPr>
      <w:rFonts w:eastAsia="宋体"/>
      <w:b/>
      <w:kern w:val="2"/>
      <w:sz w:val="28"/>
      <w:lang w:val="en-US" w:eastAsia="zh-CN" w:bidi="ar-SA"/>
    </w:rPr>
  </w:style>
  <w:style w:type="character" w:customStyle="1" w:styleId="89">
    <w:name w:val="第*章 Char"/>
    <w:qFormat/>
    <w:uiPriority w:val="0"/>
    <w:rPr>
      <w:rFonts w:ascii="Arial" w:hAnsi="Arial" w:eastAsia="黑体"/>
      <w:b/>
      <w:bCs/>
      <w:kern w:val="2"/>
      <w:sz w:val="32"/>
      <w:szCs w:val="32"/>
    </w:rPr>
  </w:style>
  <w:style w:type="character" w:customStyle="1" w:styleId="90">
    <w:name w:val="章标题1 Char"/>
    <w:qFormat/>
    <w:uiPriority w:val="0"/>
    <w:rPr>
      <w:rFonts w:eastAsia="宋体"/>
      <w:b/>
      <w:bCs/>
      <w:kern w:val="2"/>
      <w:sz w:val="32"/>
      <w:szCs w:val="32"/>
      <w:lang w:val="en-US" w:eastAsia="zh-CN" w:bidi="ar-SA"/>
    </w:rPr>
  </w:style>
  <w:style w:type="character" w:customStyle="1" w:styleId="91">
    <w:name w:val="标题 6 Char"/>
    <w:link w:val="10"/>
    <w:qFormat/>
    <w:uiPriority w:val="0"/>
    <w:rPr>
      <w:rFonts w:ascii="Arial" w:hAnsi="Arial" w:eastAsia="黑体"/>
      <w:b/>
      <w:kern w:val="2"/>
      <w:sz w:val="24"/>
      <w:lang w:val="en-US" w:eastAsia="zh-CN" w:bidi="ar-SA"/>
    </w:rPr>
  </w:style>
  <w:style w:type="character" w:customStyle="1" w:styleId="92">
    <w:name w:val="标题 7 Char"/>
    <w:link w:val="11"/>
    <w:qFormat/>
    <w:uiPriority w:val="0"/>
    <w:rPr>
      <w:rFonts w:eastAsia="宋体"/>
      <w:b/>
      <w:kern w:val="2"/>
      <w:sz w:val="24"/>
      <w:lang w:val="en-US" w:eastAsia="zh-CN" w:bidi="ar-SA"/>
    </w:rPr>
  </w:style>
  <w:style w:type="character" w:customStyle="1" w:styleId="93">
    <w:name w:val="标题 8 Char"/>
    <w:link w:val="12"/>
    <w:qFormat/>
    <w:uiPriority w:val="0"/>
    <w:rPr>
      <w:rFonts w:ascii="Arial" w:hAnsi="Arial" w:eastAsia="黑体"/>
      <w:kern w:val="2"/>
      <w:sz w:val="24"/>
      <w:lang w:val="en-US" w:eastAsia="zh-CN" w:bidi="ar-SA"/>
    </w:rPr>
  </w:style>
  <w:style w:type="character" w:customStyle="1" w:styleId="94">
    <w:name w:val="标题 9 Char"/>
    <w:link w:val="13"/>
    <w:qFormat/>
    <w:uiPriority w:val="0"/>
    <w:rPr>
      <w:rFonts w:ascii="Arial" w:hAnsi="Arial" w:eastAsia="黑体"/>
      <w:kern w:val="2"/>
      <w:sz w:val="21"/>
      <w:lang w:val="en-US" w:eastAsia="zh-CN" w:bidi="ar-SA"/>
    </w:rPr>
  </w:style>
  <w:style w:type="character" w:customStyle="1" w:styleId="95">
    <w:name w:val="标题 Char"/>
    <w:link w:val="40"/>
    <w:qFormat/>
    <w:uiPriority w:val="0"/>
    <w:rPr>
      <w:rFonts w:ascii="Arial" w:hAnsi="Arial" w:eastAsia="隶书" w:cs="Arial"/>
      <w:b/>
      <w:bCs/>
      <w:kern w:val="2"/>
      <w:sz w:val="32"/>
      <w:szCs w:val="32"/>
      <w:lang w:val="en-US" w:eastAsia="zh-CN" w:bidi="ar-SA"/>
    </w:rPr>
  </w:style>
  <w:style w:type="character" w:customStyle="1" w:styleId="96">
    <w:name w:val="日期 Char"/>
    <w:link w:val="25"/>
    <w:qFormat/>
    <w:uiPriority w:val="0"/>
    <w:rPr>
      <w:rFonts w:ascii="宋体" w:hAnsi="Courier New" w:eastAsia="宋体"/>
      <w:kern w:val="2"/>
      <w:sz w:val="32"/>
      <w:lang w:val="en-US" w:eastAsia="zh-CN" w:bidi="ar-SA"/>
    </w:rPr>
  </w:style>
  <w:style w:type="character" w:customStyle="1" w:styleId="97">
    <w:name w:val="HTML 预设格式 Char"/>
    <w:link w:val="37"/>
    <w:qFormat/>
    <w:uiPriority w:val="0"/>
    <w:rPr>
      <w:rFonts w:ascii="Arial Unicode MS" w:hAnsi="Arial Unicode MS" w:eastAsia="Arial Unicode MS"/>
      <w:color w:val="000000"/>
      <w:lang w:val="en-US" w:eastAsia="zh-CN" w:bidi="ar-SA"/>
    </w:rPr>
  </w:style>
  <w:style w:type="character" w:customStyle="1" w:styleId="98">
    <w:name w:val="纯文本 Char"/>
    <w:link w:val="23"/>
    <w:qFormat/>
    <w:uiPriority w:val="0"/>
    <w:rPr>
      <w:rFonts w:ascii="宋体" w:hAnsi="Courier New" w:eastAsia="宋体"/>
      <w:kern w:val="2"/>
      <w:sz w:val="21"/>
      <w:lang w:val="en-US" w:eastAsia="zh-CN" w:bidi="ar-SA"/>
    </w:rPr>
  </w:style>
  <w:style w:type="character" w:customStyle="1" w:styleId="99">
    <w:name w:val="正文文字首行缩进 Char"/>
    <w:qFormat/>
    <w:uiPriority w:val="0"/>
    <w:rPr>
      <w:kern w:val="2"/>
      <w:sz w:val="21"/>
      <w:szCs w:val="24"/>
    </w:rPr>
  </w:style>
  <w:style w:type="character" w:customStyle="1" w:styleId="100">
    <w:name w:val="正文文本 Char"/>
    <w:link w:val="8"/>
    <w:qFormat/>
    <w:uiPriority w:val="0"/>
    <w:rPr>
      <w:rFonts w:eastAsia="宋体"/>
      <w:b/>
      <w:bCs/>
      <w:kern w:val="2"/>
      <w:sz w:val="24"/>
      <w:szCs w:val="24"/>
      <w:lang w:val="en-US" w:eastAsia="zh-CN" w:bidi="ar-SA"/>
    </w:rPr>
  </w:style>
  <w:style w:type="character" w:customStyle="1" w:styleId="101">
    <w:name w:val="正文文本缩进 2 Char"/>
    <w:link w:val="26"/>
    <w:qFormat/>
    <w:uiPriority w:val="0"/>
    <w:rPr>
      <w:rFonts w:ascii="宋体" w:hAnsi="宋体" w:eastAsia="宋体"/>
      <w:kern w:val="2"/>
      <w:sz w:val="21"/>
      <w:szCs w:val="24"/>
      <w:lang w:val="en-US" w:eastAsia="zh-CN" w:bidi="ar-SA"/>
    </w:rPr>
  </w:style>
  <w:style w:type="character" w:customStyle="1" w:styleId="102">
    <w:name w:val="页眉 Char"/>
    <w:link w:val="29"/>
    <w:qFormat/>
    <w:uiPriority w:val="99"/>
    <w:rPr>
      <w:rFonts w:eastAsia="宋体"/>
      <w:kern w:val="2"/>
      <w:sz w:val="18"/>
      <w:szCs w:val="18"/>
      <w:lang w:val="en-US" w:eastAsia="zh-CN" w:bidi="ar-SA"/>
    </w:rPr>
  </w:style>
  <w:style w:type="character" w:customStyle="1" w:styleId="103">
    <w:name w:val="正文文本缩进 3 Char"/>
    <w:link w:val="33"/>
    <w:qFormat/>
    <w:uiPriority w:val="0"/>
    <w:rPr>
      <w:rFonts w:ascii="宋体" w:eastAsia="宋体"/>
      <w:b/>
      <w:bCs/>
      <w:kern w:val="2"/>
      <w:sz w:val="24"/>
      <w:szCs w:val="24"/>
      <w:lang w:val="en-US" w:eastAsia="zh-CN" w:bidi="ar-SA"/>
    </w:rPr>
  </w:style>
  <w:style w:type="character" w:customStyle="1" w:styleId="104">
    <w:name w:val="正文文本 2 Char"/>
    <w:link w:val="36"/>
    <w:qFormat/>
    <w:uiPriority w:val="0"/>
    <w:rPr>
      <w:rFonts w:eastAsia="宋体"/>
      <w:kern w:val="2"/>
      <w:sz w:val="24"/>
      <w:szCs w:val="24"/>
      <w:lang w:val="en-US" w:eastAsia="zh-CN" w:bidi="ar-SA"/>
    </w:rPr>
  </w:style>
  <w:style w:type="character" w:customStyle="1" w:styleId="105">
    <w:name w:val="页脚 Char"/>
    <w:link w:val="28"/>
    <w:qFormat/>
    <w:uiPriority w:val="0"/>
    <w:rPr>
      <w:rFonts w:eastAsia="宋体"/>
      <w:kern w:val="2"/>
      <w:sz w:val="18"/>
      <w:szCs w:val="18"/>
      <w:lang w:val="en-US" w:eastAsia="zh-CN" w:bidi="ar-SA"/>
    </w:rPr>
  </w:style>
  <w:style w:type="character" w:customStyle="1" w:styleId="106">
    <w:name w:val="正文文本 3 Char"/>
    <w:link w:val="19"/>
    <w:qFormat/>
    <w:uiPriority w:val="0"/>
    <w:rPr>
      <w:rFonts w:eastAsia="宋体"/>
      <w:kern w:val="2"/>
      <w:sz w:val="16"/>
      <w:szCs w:val="16"/>
      <w:lang w:val="en-US" w:eastAsia="zh-CN" w:bidi="ar-SA"/>
    </w:rPr>
  </w:style>
  <w:style w:type="character" w:customStyle="1" w:styleId="107">
    <w:name w:val="批注框文本 Char"/>
    <w:link w:val="27"/>
    <w:semiHidden/>
    <w:qFormat/>
    <w:uiPriority w:val="99"/>
    <w:rPr>
      <w:rFonts w:eastAsia="宋体"/>
      <w:kern w:val="2"/>
      <w:sz w:val="18"/>
      <w:szCs w:val="18"/>
      <w:lang w:val="en-US" w:eastAsia="zh-CN" w:bidi="ar-SA"/>
    </w:rPr>
  </w:style>
  <w:style w:type="paragraph" w:customStyle="1" w:styleId="108">
    <w:name w:val="样式1"/>
    <w:basedOn w:val="40"/>
    <w:qFormat/>
    <w:uiPriority w:val="0"/>
    <w:pPr>
      <w:spacing w:before="120" w:after="120"/>
    </w:pPr>
    <w:rPr>
      <w:rFonts w:eastAsia="黑体"/>
      <w:b w:val="0"/>
      <w:sz w:val="30"/>
      <w:szCs w:val="21"/>
    </w:rPr>
  </w:style>
  <w:style w:type="paragraph" w:customStyle="1" w:styleId="109">
    <w:name w:val="样式2"/>
    <w:basedOn w:val="40"/>
    <w:next w:val="108"/>
    <w:qFormat/>
    <w:uiPriority w:val="0"/>
    <w:pPr>
      <w:spacing w:before="120" w:after="120"/>
    </w:pPr>
    <w:rPr>
      <w:rFonts w:eastAsia="黑体"/>
      <w:b w:val="0"/>
      <w:sz w:val="30"/>
      <w:szCs w:val="30"/>
    </w:rPr>
  </w:style>
  <w:style w:type="character" w:customStyle="1" w:styleId="110">
    <w:name w:val="标题 3 Char Char"/>
    <w:qFormat/>
    <w:uiPriority w:val="0"/>
    <w:rPr>
      <w:rFonts w:eastAsia="宋体"/>
      <w:b/>
      <w:bCs/>
      <w:kern w:val="2"/>
      <w:sz w:val="32"/>
      <w:szCs w:val="32"/>
      <w:lang w:val="en-US" w:eastAsia="zh-CN" w:bidi="ar-SA"/>
    </w:rPr>
  </w:style>
  <w:style w:type="paragraph" w:customStyle="1" w:styleId="111">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2">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3">
    <w:name w:val="--规划正文"/>
    <w:basedOn w:val="1"/>
    <w:qFormat/>
    <w:uiPriority w:val="0"/>
    <w:pPr>
      <w:spacing w:line="360" w:lineRule="auto"/>
      <w:ind w:firstLine="200" w:firstLineChars="200"/>
    </w:pPr>
    <w:rPr>
      <w:szCs w:val="20"/>
    </w:rPr>
  </w:style>
  <w:style w:type="paragraph" w:customStyle="1" w:styleId="114">
    <w:name w:val="设计依据"/>
    <w:basedOn w:val="8"/>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5">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6">
    <w:name w:val="样式4"/>
    <w:basedOn w:val="1"/>
    <w:qFormat/>
    <w:uiPriority w:val="0"/>
    <w:pPr>
      <w:tabs>
        <w:tab w:val="left" w:pos="842"/>
      </w:tabs>
      <w:spacing w:line="360" w:lineRule="auto"/>
      <w:ind w:left="842" w:hanging="420"/>
    </w:pPr>
    <w:rPr>
      <w:sz w:val="24"/>
    </w:rPr>
  </w:style>
  <w:style w:type="paragraph" w:customStyle="1" w:styleId="117">
    <w:name w:val="文字"/>
    <w:basedOn w:val="1"/>
    <w:qFormat/>
    <w:uiPriority w:val="0"/>
    <w:pPr>
      <w:tabs>
        <w:tab w:val="left" w:pos="8520"/>
      </w:tabs>
      <w:spacing w:line="312" w:lineRule="auto"/>
      <w:ind w:right="-210" w:firstLine="556"/>
    </w:pPr>
    <w:rPr>
      <w:rFonts w:ascii="宋体"/>
      <w:sz w:val="28"/>
      <w:szCs w:val="20"/>
    </w:rPr>
  </w:style>
  <w:style w:type="paragraph" w:customStyle="1" w:styleId="118">
    <w:name w:val="--规划-表格-居左"/>
    <w:basedOn w:val="113"/>
    <w:qFormat/>
    <w:uiPriority w:val="0"/>
    <w:pPr>
      <w:spacing w:line="240" w:lineRule="auto"/>
      <w:ind w:firstLine="0" w:firstLineChars="0"/>
    </w:pPr>
    <w:rPr>
      <w:sz w:val="20"/>
    </w:rPr>
  </w:style>
  <w:style w:type="paragraph" w:customStyle="1" w:styleId="119">
    <w:name w:val="--规划-表格-居中"/>
    <w:basedOn w:val="113"/>
    <w:qFormat/>
    <w:uiPriority w:val="0"/>
    <w:pPr>
      <w:spacing w:line="240" w:lineRule="auto"/>
      <w:ind w:firstLine="0" w:firstLineChars="0"/>
      <w:jc w:val="center"/>
    </w:pPr>
    <w:rPr>
      <w:sz w:val="20"/>
    </w:rPr>
  </w:style>
  <w:style w:type="paragraph" w:customStyle="1" w:styleId="120">
    <w:name w:val="--编号内缩进"/>
    <w:basedOn w:val="1"/>
    <w:qFormat/>
    <w:uiPriority w:val="0"/>
    <w:pPr>
      <w:spacing w:line="360" w:lineRule="auto"/>
      <w:ind w:left="420" w:firstLine="200" w:firstLineChars="200"/>
    </w:pPr>
    <w:rPr>
      <w:szCs w:val="21"/>
    </w:rPr>
  </w:style>
  <w:style w:type="paragraph" w:customStyle="1" w:styleId="121">
    <w:name w:val="--规划-题注"/>
    <w:basedOn w:val="1"/>
    <w:next w:val="113"/>
    <w:qFormat/>
    <w:uiPriority w:val="0"/>
    <w:pPr>
      <w:spacing w:line="360" w:lineRule="auto"/>
      <w:jc w:val="center"/>
    </w:pPr>
    <w:rPr>
      <w:rFonts w:eastAsia="黑体"/>
    </w:rPr>
  </w:style>
  <w:style w:type="paragraph" w:customStyle="1" w:styleId="122">
    <w:name w:val="--规划-图和表"/>
    <w:next w:val="113"/>
    <w:qFormat/>
    <w:uiPriority w:val="0"/>
    <w:pPr>
      <w:jc w:val="center"/>
    </w:pPr>
    <w:rPr>
      <w:rFonts w:ascii="Times New Roman" w:hAnsi="Times New Roman" w:eastAsia="宋体" w:cs="Times New Roman"/>
      <w:kern w:val="2"/>
      <w:sz w:val="21"/>
      <w:lang w:val="en-US" w:eastAsia="zh-CN" w:bidi="ar-SA"/>
    </w:rPr>
  </w:style>
  <w:style w:type="paragraph" w:customStyle="1" w:styleId="123">
    <w:name w:val="--规划-小标题"/>
    <w:basedOn w:val="1"/>
    <w:next w:val="113"/>
    <w:qFormat/>
    <w:uiPriority w:val="0"/>
    <w:pPr>
      <w:keepNext/>
      <w:keepLines/>
      <w:spacing w:line="360" w:lineRule="auto"/>
      <w:outlineLvl w:val="4"/>
    </w:pPr>
    <w:rPr>
      <w:rFonts w:eastAsia="黑体"/>
    </w:rPr>
  </w:style>
  <w:style w:type="paragraph" w:customStyle="1" w:styleId="124">
    <w:name w:val="--规划正文 Char"/>
    <w:basedOn w:val="1"/>
    <w:qFormat/>
    <w:uiPriority w:val="0"/>
    <w:pPr>
      <w:spacing w:line="360" w:lineRule="auto"/>
      <w:ind w:firstLine="200" w:firstLineChars="200"/>
    </w:pPr>
    <w:rPr>
      <w:sz w:val="24"/>
    </w:rPr>
  </w:style>
  <w:style w:type="paragraph" w:customStyle="1" w:styleId="125">
    <w:name w:val="缺省文本"/>
    <w:basedOn w:val="1"/>
    <w:qFormat/>
    <w:uiPriority w:val="0"/>
    <w:pPr>
      <w:autoSpaceDE w:val="0"/>
      <w:autoSpaceDN w:val="0"/>
      <w:adjustRightInd w:val="0"/>
      <w:jc w:val="left"/>
    </w:pPr>
    <w:rPr>
      <w:kern w:val="0"/>
    </w:rPr>
  </w:style>
  <w:style w:type="paragraph" w:customStyle="1" w:styleId="126">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7">
    <w:name w:val="--规划正文 Char Char"/>
    <w:qFormat/>
    <w:uiPriority w:val="0"/>
    <w:rPr>
      <w:rFonts w:eastAsia="宋体"/>
      <w:kern w:val="2"/>
      <w:sz w:val="24"/>
      <w:szCs w:val="24"/>
      <w:lang w:val="en-US" w:eastAsia="zh-CN" w:bidi="ar-SA"/>
    </w:rPr>
  </w:style>
  <w:style w:type="paragraph" w:customStyle="1" w:styleId="128">
    <w:name w:val="样式3"/>
    <w:basedOn w:val="2"/>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29">
    <w:name w:val="--规划正文 Char1"/>
    <w:qFormat/>
    <w:uiPriority w:val="0"/>
    <w:rPr>
      <w:rFonts w:eastAsia="宋体"/>
      <w:kern w:val="2"/>
      <w:sz w:val="21"/>
      <w:lang w:val="en-US" w:eastAsia="zh-CN" w:bidi="ar-SA"/>
    </w:rPr>
  </w:style>
  <w:style w:type="paragraph" w:customStyle="1" w:styleId="130">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31">
    <w:name w:val="列表项目"/>
    <w:basedOn w:val="1"/>
    <w:qFormat/>
    <w:uiPriority w:val="0"/>
    <w:pPr>
      <w:tabs>
        <w:tab w:val="left" w:pos="420"/>
        <w:tab w:val="left" w:pos="1080"/>
      </w:tabs>
      <w:spacing w:line="288" w:lineRule="auto"/>
      <w:ind w:left="1080" w:hanging="360"/>
    </w:pPr>
    <w:rPr>
      <w:sz w:val="24"/>
      <w:szCs w:val="20"/>
    </w:rPr>
  </w:style>
  <w:style w:type="character" w:customStyle="1" w:styleId="132">
    <w:name w:val="content1"/>
    <w:qFormat/>
    <w:uiPriority w:val="0"/>
    <w:rPr>
      <w:rFonts w:hint="default" w:ascii="??" w:hAnsi="??"/>
      <w:sz w:val="16"/>
      <w:szCs w:val="16"/>
      <w:u w:val="none"/>
    </w:rPr>
  </w:style>
  <w:style w:type="character" w:customStyle="1" w:styleId="133">
    <w:name w:val="unnamed4"/>
    <w:basedOn w:val="45"/>
    <w:qFormat/>
    <w:uiPriority w:val="0"/>
  </w:style>
  <w:style w:type="character" w:customStyle="1" w:styleId="134">
    <w:name w:val="font2"/>
    <w:basedOn w:val="45"/>
    <w:qFormat/>
    <w:uiPriority w:val="0"/>
  </w:style>
  <w:style w:type="character" w:customStyle="1" w:styleId="135">
    <w:name w:val="font41"/>
    <w:basedOn w:val="45"/>
    <w:qFormat/>
    <w:uiPriority w:val="0"/>
    <w:rPr>
      <w:color w:val="000000"/>
      <w:spacing w:val="260"/>
      <w:sz w:val="18"/>
      <w:szCs w:val="18"/>
      <w:u w:val="none"/>
    </w:rPr>
  </w:style>
  <w:style w:type="paragraph" w:customStyle="1" w:styleId="136">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7">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8">
    <w:name w:val="正文首行缩进 Char"/>
    <w:link w:val="42"/>
    <w:qFormat/>
    <w:uiPriority w:val="0"/>
    <w:rPr>
      <w:rFonts w:eastAsia="宋体"/>
      <w:b/>
      <w:bCs/>
      <w:kern w:val="2"/>
      <w:sz w:val="21"/>
      <w:szCs w:val="24"/>
      <w:lang w:val="en-US" w:eastAsia="zh-CN" w:bidi="ar-SA"/>
    </w:rPr>
  </w:style>
  <w:style w:type="paragraph" w:customStyle="1" w:styleId="139">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40">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1">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2">
    <w:name w:val="mode"/>
    <w:basedOn w:val="45"/>
    <w:qFormat/>
    <w:uiPriority w:val="0"/>
  </w:style>
  <w:style w:type="paragraph" w:customStyle="1" w:styleId="143">
    <w:name w:val="9"/>
    <w:basedOn w:val="1"/>
    <w:next w:val="7"/>
    <w:qFormat/>
    <w:uiPriority w:val="0"/>
    <w:pPr>
      <w:autoSpaceDE w:val="0"/>
      <w:autoSpaceDN w:val="0"/>
      <w:adjustRightInd w:val="0"/>
      <w:ind w:firstLine="420"/>
      <w:jc w:val="left"/>
      <w:textAlignment w:val="baseline"/>
    </w:pPr>
    <w:rPr>
      <w:rFonts w:ascii="宋体"/>
      <w:kern w:val="0"/>
      <w:sz w:val="34"/>
      <w:szCs w:val="20"/>
    </w:rPr>
  </w:style>
  <w:style w:type="character" w:customStyle="1" w:styleId="144">
    <w:name w:val="unnamed3"/>
    <w:basedOn w:val="45"/>
    <w:qFormat/>
    <w:uiPriority w:val="0"/>
  </w:style>
  <w:style w:type="paragraph" w:customStyle="1" w:styleId="145">
    <w:name w:val="8"/>
    <w:basedOn w:val="1"/>
    <w:next w:val="20"/>
    <w:qFormat/>
    <w:uiPriority w:val="0"/>
    <w:pPr>
      <w:spacing w:after="120"/>
      <w:ind w:left="420" w:leftChars="200"/>
    </w:pPr>
  </w:style>
  <w:style w:type="paragraph" w:customStyle="1" w:styleId="146">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7">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8">
    <w:name w:val="5"/>
    <w:basedOn w:val="1"/>
    <w:qFormat/>
    <w:uiPriority w:val="0"/>
    <w:pPr>
      <w:autoSpaceDE w:val="0"/>
      <w:autoSpaceDN w:val="0"/>
      <w:adjustRightInd w:val="0"/>
      <w:jc w:val="left"/>
    </w:pPr>
    <w:rPr>
      <w:rFonts w:ascii="宋体"/>
      <w:b/>
      <w:bCs/>
      <w:kern w:val="0"/>
      <w:sz w:val="18"/>
      <w:szCs w:val="18"/>
    </w:rPr>
  </w:style>
  <w:style w:type="paragraph" w:customStyle="1" w:styleId="149">
    <w:name w:val="6"/>
    <w:basedOn w:val="148"/>
    <w:qFormat/>
    <w:uiPriority w:val="0"/>
    <w:pPr>
      <w:spacing w:line="270" w:lineRule="atLeast"/>
      <w:jc w:val="both"/>
    </w:pPr>
    <w:rPr>
      <w:b w:val="0"/>
      <w:bCs w:val="0"/>
    </w:rPr>
  </w:style>
  <w:style w:type="paragraph" w:customStyle="1" w:styleId="150">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1">
    <w:name w:val="姜文清定义的正文"/>
    <w:basedOn w:val="1"/>
    <w:qFormat/>
    <w:uiPriority w:val="0"/>
    <w:pPr>
      <w:spacing w:line="240" w:lineRule="atLeast"/>
      <w:ind w:firstLine="567"/>
    </w:pPr>
    <w:rPr>
      <w:szCs w:val="20"/>
    </w:rPr>
  </w:style>
  <w:style w:type="paragraph" w:customStyle="1" w:styleId="152">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3">
    <w:name w:val="CM2"/>
    <w:basedOn w:val="152"/>
    <w:next w:val="152"/>
    <w:qFormat/>
    <w:uiPriority w:val="0"/>
    <w:pPr>
      <w:spacing w:line="200" w:lineRule="atLeast"/>
    </w:pPr>
    <w:rPr>
      <w:rFonts w:ascii="Arial" w:hAnsi="Arial" w:eastAsia="宋体" w:cs="Times New Roman"/>
      <w:color w:val="auto"/>
    </w:rPr>
  </w:style>
  <w:style w:type="paragraph" w:customStyle="1" w:styleId="154">
    <w:name w:val="Normal Paragraph"/>
    <w:basedOn w:val="1"/>
    <w:qFormat/>
    <w:uiPriority w:val="0"/>
    <w:pPr>
      <w:widowControl/>
      <w:spacing w:before="120" w:line="360" w:lineRule="auto"/>
      <w:ind w:firstLine="425"/>
    </w:pPr>
    <w:rPr>
      <w:kern w:val="0"/>
      <w:sz w:val="24"/>
    </w:rPr>
  </w:style>
  <w:style w:type="character" w:customStyle="1" w:styleId="155">
    <w:name w:val="blue"/>
    <w:basedOn w:val="45"/>
    <w:qFormat/>
    <w:uiPriority w:val="0"/>
  </w:style>
  <w:style w:type="paragraph" w:customStyle="1" w:styleId="156">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7">
    <w:name w:val="font"/>
    <w:basedOn w:val="45"/>
    <w:qFormat/>
    <w:uiPriority w:val="0"/>
  </w:style>
  <w:style w:type="character" w:customStyle="1" w:styleId="158">
    <w:name w:val="font11"/>
    <w:basedOn w:val="45"/>
    <w:qFormat/>
    <w:uiPriority w:val="0"/>
    <w:rPr>
      <w:rFonts w:hint="default" w:ascii="ˎ̥" w:hAnsi="ˎ̥"/>
    </w:rPr>
  </w:style>
  <w:style w:type="paragraph" w:customStyle="1" w:styleId="159">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60">
    <w:name w:val="proddescription"/>
    <w:basedOn w:val="45"/>
    <w:qFormat/>
    <w:uiPriority w:val="0"/>
  </w:style>
  <w:style w:type="character" w:customStyle="1" w:styleId="161">
    <w:name w:val="prodheadlines"/>
    <w:basedOn w:val="45"/>
    <w:qFormat/>
    <w:uiPriority w:val="0"/>
  </w:style>
  <w:style w:type="character" w:customStyle="1" w:styleId="162">
    <w:name w:val="text"/>
    <w:basedOn w:val="45"/>
    <w:qFormat/>
    <w:uiPriority w:val="0"/>
  </w:style>
  <w:style w:type="paragraph" w:customStyle="1" w:styleId="163">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4">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5">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6">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7">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8">
    <w:name w:val="段落正文"/>
    <w:basedOn w:val="23"/>
    <w:qFormat/>
    <w:uiPriority w:val="0"/>
    <w:pPr>
      <w:ind w:firstLine="560" w:firstLineChars="200"/>
    </w:pPr>
    <w:rPr>
      <w:sz w:val="28"/>
    </w:rPr>
  </w:style>
  <w:style w:type="character" w:customStyle="1" w:styleId="169">
    <w:name w:val="gray6"/>
    <w:basedOn w:val="45"/>
    <w:qFormat/>
    <w:uiPriority w:val="0"/>
  </w:style>
  <w:style w:type="character" w:customStyle="1" w:styleId="170">
    <w:name w:val="style9"/>
    <w:basedOn w:val="45"/>
    <w:qFormat/>
    <w:uiPriority w:val="0"/>
  </w:style>
  <w:style w:type="paragraph" w:customStyle="1" w:styleId="171">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2">
    <w:name w:val="grame"/>
    <w:basedOn w:val="45"/>
    <w:qFormat/>
    <w:uiPriority w:val="0"/>
  </w:style>
  <w:style w:type="paragraph" w:customStyle="1" w:styleId="173">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4">
    <w:name w:val="Char1"/>
    <w:basedOn w:val="1"/>
    <w:qFormat/>
    <w:uiPriority w:val="0"/>
    <w:pPr>
      <w:jc w:val="left"/>
    </w:pPr>
    <w:rPr>
      <w:rFonts w:ascii="Tahoma" w:hAnsi="Tahoma"/>
      <w:sz w:val="24"/>
      <w:szCs w:val="20"/>
    </w:rPr>
  </w:style>
  <w:style w:type="paragraph" w:customStyle="1" w:styleId="175">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6">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7">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8">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79">
    <w:name w:val="font6"/>
    <w:basedOn w:val="1"/>
    <w:qFormat/>
    <w:uiPriority w:val="0"/>
    <w:pPr>
      <w:widowControl/>
      <w:spacing w:before="100" w:beforeAutospacing="1" w:after="100" w:afterAutospacing="1"/>
      <w:jc w:val="left"/>
    </w:pPr>
    <w:rPr>
      <w:kern w:val="0"/>
      <w:sz w:val="24"/>
    </w:rPr>
  </w:style>
  <w:style w:type="paragraph" w:customStyle="1" w:styleId="18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2">
    <w:name w:val="表格字"/>
    <w:basedOn w:val="1"/>
    <w:qFormat/>
    <w:uiPriority w:val="0"/>
    <w:pPr>
      <w:adjustRightInd w:val="0"/>
      <w:jc w:val="center"/>
    </w:pPr>
    <w:rPr>
      <w:rFonts w:ascii="宋体"/>
      <w:sz w:val="24"/>
      <w:szCs w:val="20"/>
    </w:rPr>
  </w:style>
  <w:style w:type="character" w:customStyle="1" w:styleId="183">
    <w:name w:val="样式 小三 加粗"/>
    <w:qFormat/>
    <w:uiPriority w:val="0"/>
    <w:rPr>
      <w:rFonts w:eastAsia="宋体"/>
      <w:b/>
      <w:bCs/>
      <w:sz w:val="32"/>
    </w:rPr>
  </w:style>
  <w:style w:type="paragraph" w:customStyle="1" w:styleId="18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5">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6">
    <w:name w:val="Char Char Char"/>
    <w:basedOn w:val="1"/>
    <w:qFormat/>
    <w:uiPriority w:val="0"/>
    <w:rPr>
      <w:rFonts w:ascii="Tahoma" w:hAnsi="Tahoma"/>
      <w:sz w:val="24"/>
      <w:szCs w:val="20"/>
    </w:rPr>
  </w:style>
  <w:style w:type="paragraph" w:customStyle="1" w:styleId="187">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8">
    <w:name w:val="info4"/>
    <w:basedOn w:val="45"/>
    <w:qFormat/>
    <w:uiPriority w:val="0"/>
  </w:style>
  <w:style w:type="paragraph" w:customStyle="1" w:styleId="189">
    <w:name w:val="缩进正文"/>
    <w:basedOn w:val="1"/>
    <w:link w:val="190"/>
    <w:qFormat/>
    <w:uiPriority w:val="0"/>
    <w:pPr>
      <w:ind w:firstLine="560" w:firstLineChars="200"/>
    </w:pPr>
    <w:rPr>
      <w:rFonts w:eastAsia="仿宋_GB2312" w:cs="宋体"/>
      <w:sz w:val="28"/>
      <w:szCs w:val="20"/>
    </w:rPr>
  </w:style>
  <w:style w:type="character" w:customStyle="1" w:styleId="190">
    <w:name w:val="缩进正文 Char"/>
    <w:link w:val="189"/>
    <w:qFormat/>
    <w:uiPriority w:val="0"/>
    <w:rPr>
      <w:rFonts w:eastAsia="仿宋_GB2312" w:cs="宋体"/>
      <w:kern w:val="2"/>
      <w:sz w:val="28"/>
      <w:lang w:val="en-US" w:eastAsia="zh-CN" w:bidi="ar-SA"/>
    </w:rPr>
  </w:style>
  <w:style w:type="paragraph" w:customStyle="1" w:styleId="191">
    <w:name w:val="列出段落1"/>
    <w:basedOn w:val="1"/>
    <w:qFormat/>
    <w:uiPriority w:val="0"/>
    <w:pPr>
      <w:ind w:firstLine="420" w:firstLineChars="200"/>
    </w:pPr>
    <w:rPr>
      <w:rFonts w:ascii="Calibri" w:hAnsi="Calibri" w:cs="Calibri"/>
      <w:szCs w:val="21"/>
    </w:rPr>
  </w:style>
  <w:style w:type="character" w:customStyle="1" w:styleId="192">
    <w:name w:val="批注文字 Char"/>
    <w:basedOn w:val="45"/>
    <w:link w:val="18"/>
    <w:qFormat/>
    <w:uiPriority w:val="99"/>
    <w:rPr>
      <w:rFonts w:ascii="宋体"/>
      <w:sz w:val="34"/>
    </w:rPr>
  </w:style>
  <w:style w:type="character" w:customStyle="1" w:styleId="193">
    <w:name w:val="批注主题 Char"/>
    <w:basedOn w:val="192"/>
    <w:link w:val="41"/>
    <w:qFormat/>
    <w:uiPriority w:val="99"/>
    <w:rPr>
      <w:rFonts w:ascii="宋体"/>
      <w:sz w:val="34"/>
    </w:rPr>
  </w:style>
  <w:style w:type="paragraph" w:customStyle="1" w:styleId="194">
    <w:name w:val="评价"/>
    <w:basedOn w:val="1"/>
    <w:qFormat/>
    <w:uiPriority w:val="0"/>
    <w:pPr>
      <w:spacing w:afterLines="20"/>
      <w:ind w:firstLine="1446" w:firstLineChars="200"/>
    </w:pPr>
    <w:rPr>
      <w:rFonts w:ascii="Calibri" w:hAnsi="Calibri"/>
      <w:sz w:val="24"/>
    </w:rPr>
  </w:style>
  <w:style w:type="paragraph" w:customStyle="1" w:styleId="195">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6">
    <w:name w:val="alt-edited1"/>
    <w:qFormat/>
    <w:uiPriority w:val="0"/>
    <w:rPr>
      <w:color w:val="4D90F0"/>
    </w:rPr>
  </w:style>
  <w:style w:type="character" w:customStyle="1" w:styleId="197">
    <w:name w:val="body text Char1"/>
    <w:qFormat/>
    <w:uiPriority w:val="0"/>
    <w:rPr>
      <w:rFonts w:eastAsia="宋体"/>
      <w:kern w:val="2"/>
      <w:sz w:val="21"/>
      <w:lang w:val="en-US" w:eastAsia="zh-CN" w:bidi="ar-SA"/>
    </w:rPr>
  </w:style>
  <w:style w:type="character" w:customStyle="1" w:styleId="198">
    <w:name w:val="普通(网站) Char"/>
    <w:link w:val="38"/>
    <w:qFormat/>
    <w:uiPriority w:val="0"/>
    <w:rPr>
      <w:kern w:val="2"/>
      <w:sz w:val="24"/>
      <w:szCs w:val="24"/>
    </w:rPr>
  </w:style>
  <w:style w:type="character" w:customStyle="1" w:styleId="199">
    <w:name w:val="批注文字 Char1"/>
    <w:qFormat/>
    <w:uiPriority w:val="99"/>
    <w:rPr>
      <w:rFonts w:ascii="宋体"/>
      <w:sz w:val="34"/>
    </w:rPr>
  </w:style>
  <w:style w:type="character" w:customStyle="1" w:styleId="200">
    <w:name w:val="正文缩进 Char1"/>
    <w:qFormat/>
    <w:uiPriority w:val="0"/>
    <w:rPr>
      <w:rFonts w:eastAsia="宋体"/>
      <w:kern w:val="2"/>
      <w:sz w:val="21"/>
      <w:lang w:val="en-US" w:eastAsia="zh-CN" w:bidi="ar-SA"/>
    </w:rPr>
  </w:style>
  <w:style w:type="table" w:customStyle="1" w:styleId="201">
    <w:name w:val="网格型1"/>
    <w:basedOn w:val="43"/>
    <w:qFormat/>
    <w:uiPriority w:val="0"/>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2">
    <w:name w:val="Revision"/>
    <w:hidden/>
    <w:unhideWhenUsed/>
    <w:qFormat/>
    <w:uiPriority w:val="99"/>
    <w:rPr>
      <w:rFonts w:ascii="Times New Roman" w:hAnsi="Times New Roman" w:eastAsia="宋体" w:cs="Times New Roman"/>
      <w:kern w:val="2"/>
      <w:sz w:val="21"/>
      <w:szCs w:val="24"/>
      <w:lang w:val="en-US" w:eastAsia="zh-CN" w:bidi="ar-SA"/>
    </w:rPr>
  </w:style>
  <w:style w:type="table" w:customStyle="1" w:styleId="203">
    <w:name w:val="Table Normal"/>
    <w:semiHidden/>
    <w:unhideWhenUsed/>
    <w:qFormat/>
    <w:uiPriority w:val="0"/>
    <w:tblPr>
      <w:tblCellMar>
        <w:top w:w="0" w:type="dxa"/>
        <w:left w:w="0" w:type="dxa"/>
        <w:bottom w:w="0" w:type="dxa"/>
        <w:right w:w="0" w:type="dxa"/>
      </w:tblCellMar>
    </w:tblPr>
  </w:style>
  <w:style w:type="character" w:customStyle="1" w:styleId="204">
    <w:name w:val="font21"/>
    <w:basedOn w:val="45"/>
    <w:qFormat/>
    <w:uiPriority w:val="0"/>
    <w:rPr>
      <w:rFonts w:hint="eastAsia" w:ascii="宋体" w:hAnsi="宋体" w:eastAsia="宋体" w:cs="宋体"/>
      <w:b/>
      <w:bCs/>
      <w:color w:val="000000"/>
      <w:sz w:val="20"/>
      <w:szCs w:val="20"/>
      <w:u w:val="none"/>
    </w:rPr>
  </w:style>
  <w:style w:type="character" w:customStyle="1" w:styleId="205">
    <w:name w:val="font31"/>
    <w:basedOn w:val="45"/>
    <w:qFormat/>
    <w:uiPriority w:val="0"/>
    <w:rPr>
      <w:rFonts w:hint="eastAsia" w:ascii="宋体" w:hAnsi="宋体" w:eastAsia="宋体" w:cs="宋体"/>
      <w:color w:val="000000"/>
      <w:sz w:val="21"/>
      <w:szCs w:val="21"/>
      <w:u w:val="none"/>
    </w:rPr>
  </w:style>
  <w:style w:type="paragraph" w:customStyle="1" w:styleId="206">
    <w:name w:val="_Style 13"/>
    <w:qFormat/>
    <w:uiPriority w:val="0"/>
    <w:pPr>
      <w:spacing w:before="120" w:after="120" w:line="288" w:lineRule="auto"/>
      <w:ind w:left="0"/>
      <w:jc w:val="left"/>
    </w:pPr>
    <w:rPr>
      <w:rFonts w:ascii="Arial" w:hAnsi="Arial" w:eastAsia="等线" w:cs="Arial"/>
      <w:sz w:val="22"/>
      <w:szCs w:val="22"/>
    </w:rPr>
  </w:style>
  <w:style w:type="character" w:customStyle="1" w:styleId="207">
    <w:name w:val="hover1"/>
    <w:basedOn w:val="45"/>
    <w:uiPriority w:val="0"/>
    <w:rPr>
      <w:color w:val="2590EB"/>
      <w:shd w:val="clear" w:fill="E9F4FD"/>
    </w:rPr>
  </w:style>
  <w:style w:type="character" w:customStyle="1" w:styleId="208">
    <w:name w:val="hover2"/>
    <w:basedOn w:val="45"/>
    <w:uiPriority w:val="0"/>
    <w:rPr>
      <w:color w:val="2590EB"/>
    </w:rPr>
  </w:style>
  <w:style w:type="character" w:customStyle="1" w:styleId="209">
    <w:name w:val="hover3"/>
    <w:basedOn w:val="45"/>
    <w:uiPriority w:val="0"/>
    <w:rPr>
      <w:bdr w:val="none" w:color="AFD1EE" w:sz="0" w:space="0"/>
    </w:rPr>
  </w:style>
  <w:style w:type="character" w:customStyle="1" w:styleId="210">
    <w:name w:val="hover4"/>
    <w:basedOn w:val="45"/>
    <w:uiPriority w:val="0"/>
    <w:rPr>
      <w:color w:val="2590EB"/>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896fda79-c526-44b4-a7dd-879fc29bc775</errorID>
      <errorWord>法律、法规</errorWord>
      <group>L1_Word</group>
      <groupName>字词问题</groupName>
      <ability>L2_Typo</ability>
      <abilityName>字词错误</abilityName>
      <candidateList>
        <item>法律法规</item>
      </candidateList>
      <explain/>
      <paraID>50288502</paraID>
      <start>311</start>
      <end>316</end>
      <status>ignored</status>
      <modifiedWord/>
      <trackRevisions>false</trackRevisions>
    </reviewItem>
    <reviewItem>
      <errorID>7ec81fbb-6947-4dc1-b982-e87c192549f9</errorID>
      <errorWord>秘钥</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5C01E281</paraID>
      <start>211</start>
      <end>213</end>
      <status>modified</status>
      <modifiedWord>密钥</modifiedWord>
      <trackRevisions>false</trackRevisions>
    </reviewItem>
    <reviewItem>
      <errorID>2008eede-7f32-4d1e-9e9e-330a34433d11</errorID>
      <errorWord>（</errorWord>
      <group>L1_Punc</group>
      <groupName>标点问题</groupName>
      <ability>L2_Punc_CN</ability>
      <abilityName>标点符号问题</abilityName>
      <candidateList/>
      <explain>同一形式括号套用。</explain>
      <paraID>4EE9EB39</paraID>
      <start>39</start>
      <end>40</end>
      <status>ignored</status>
      <modifiedWord/>
      <trackRevisions>false</trackRevisions>
    </reviewItem>
    <reviewItem>
      <errorID>1c61615c-4fcc-4332-856c-4ce877467b0e</errorID>
      <errorWord>）</errorWord>
      <group>L1_Punc</group>
      <groupName>标点问题</groupName>
      <ability>L2_Punc_CN</ability>
      <abilityName>标点符号问题</abilityName>
      <candidateList/>
      <explain>同一形式括号套用。</explain>
      <paraID>4EE9EB39</paraID>
      <start>47</start>
      <end>48</end>
      <status>ignored</status>
      <modifiedWord/>
      <trackRevisions>false</trackRevisions>
    </reviewItem>
    <reviewItem>
      <errorID>8c6eda56-dc5e-4fe7-978d-c4478609b495</errorID>
      <errorWord>，</errorWord>
      <group>L1_Word</group>
      <groupName>字词问题</groupName>
      <ability>L2_Typo</ability>
      <abilityName>字词错误</abilityName>
      <candidateList>
        <item>，并</item>
      </candidateList>
      <explain/>
      <paraID>4E358D5B</paraID>
      <start>69</start>
      <end>70</end>
      <status>ignored</status>
      <modifiedWord/>
      <trackRevisions>false</trackRevisions>
    </reviewItem>
    <reviewItem>
      <errorID>60eca718-ee65-4cac-9839-1ac3d8450b5d</errorID>
      <errorWord>法律、法规</errorWord>
      <group>L1_Word</group>
      <groupName>字词问题</groupName>
      <ability>L2_Typo</ability>
      <abilityName>字词错误</abilityName>
      <candidateList>
        <item>法律法规</item>
      </candidateList>
      <explain/>
      <paraID>182700C9</paraID>
      <start>0</start>
      <end>5</end>
      <status>ignored</status>
      <modifiedWord/>
      <trackRevisions>false</trackRevisions>
    </reviewItem>
    <reviewItem>
      <errorID>6f810792-a9fb-47be-ae4d-cc6a3db530f6</errorID>
      <errorWord>(</errorWord>
      <group>L1_Format</group>
      <groupName>格式问题</groupName>
      <ability>L2_HalfPunc_CN</ability>
      <abilityName>全半角问题</abilityName>
      <candidateList>
        <item>（</item>
      </candidateList>
      <explain>文本全半角错误。</explain>
      <paraID>2FCE352E</paraID>
      <start>7</start>
      <end>8</end>
      <status>modified</status>
      <modifiedWord>（</modifiedWord>
      <trackRevisions>false</trackRevisions>
    </reviewItem>
    <reviewItem>
      <errorID>63ef73ac-0582-4c7e-b571-9bb505b9cba1</errorID>
      <errorWord>)</errorWord>
      <group>L1_Format</group>
      <groupName>格式问题</groupName>
      <ability>L2_HalfPunc_CN</ability>
      <abilityName>全半角问题</abilityName>
      <candidateList>
        <item>）</item>
      </candidateList>
      <explain>文本全半角错误。</explain>
      <paraID>2FCE352E</paraID>
      <start>18</start>
      <end>19</end>
      <status>modified</status>
      <modifiedWord>）</modifiedWord>
      <trackRevisions>false</trackRevisions>
    </reviewItem>
    <reviewItem>
      <errorID>613d0c40-497e-4655-bc78-45e2107b54a7</errorID>
      <errorWord>(</errorWord>
      <group>L1_Format</group>
      <groupName>格式问题</groupName>
      <ability>L2_HalfPunc_CN</ability>
      <abilityName>全半角问题</abilityName>
      <candidateList>
        <item>（</item>
      </candidateList>
      <explain>文本全半角错误。</explain>
      <paraID> 1A6B046</paraID>
      <start>25</start>
      <end>26</end>
      <status>ignored</status>
      <modifiedWord/>
      <trackRevisions>false</trackRevisions>
    </reviewItem>
    <reviewItem>
      <errorID>90aa0938-86cc-4e0b-bbb5-20d5b3f9c742</errorID>
      <errorWord>)</errorWord>
      <group>L1_Format</group>
      <groupName>格式问题</groupName>
      <ability>L2_HalfPunc_CN</ability>
      <abilityName>全半角问题</abilityName>
      <candidateList>
        <item>）</item>
      </candidateList>
      <explain>文本全半角错误。</explain>
      <paraID> 1A6B046</paraID>
      <start>39</start>
      <end>40</end>
      <status>ignored</status>
      <modifiedWord/>
      <trackRevisions>false</trackRevisions>
    </reviewItem>
    <reviewItem>
      <errorID>f0c885d6-f755-4d06-aa02-e292f86de20c</errorID>
      <errorWord>(</errorWord>
      <group>L1_Format</group>
      <groupName>格式问题</groupName>
      <ability>L2_HalfPunc_CN</ability>
      <abilityName>全半角问题</abilityName>
      <candidateList>
        <item>（</item>
      </candidateList>
      <explain>文本全半角错误。</explain>
      <paraID>3C585069</paraID>
      <start>2</start>
      <end>3</end>
      <status>ignored</status>
      <modifiedWord/>
      <trackRevisions>false</trackRevisions>
    </reviewItem>
    <reviewItem>
      <errorID>bd91a082-9dce-4e69-add7-a2e0ffabf608</errorID>
      <errorWord>)</errorWord>
      <group>L1_Format</group>
      <groupName>格式问题</groupName>
      <ability>L2_HalfPunc_CN</ability>
      <abilityName>全半角问题</abilityName>
      <candidateList>
        <item>）</item>
      </candidateList>
      <explain>文本全半角错误。</explain>
      <paraID>3C585069</paraID>
      <start>4</start>
      <end>5</end>
      <status>ignored</status>
      <modifiedWord/>
      <trackRevisions>false</trackRevisions>
    </reviewItem>
    <reviewItem>
      <errorID>2541e5a1-7c45-41cb-aa41-9337f851114d</errorID>
      <errorWord>(</errorWord>
      <group>L1_Format</group>
      <groupName>格式问题</groupName>
      <ability>L2_HalfPunc_CN</ability>
      <abilityName>全半角问题</abilityName>
      <candidateList>
        <item>（</item>
      </candidateList>
      <explain>文本全半角错误。</explain>
      <paraID> 9642B86</paraID>
      <start>2</start>
      <end>3</end>
      <status>ignored</status>
      <modifiedWord/>
      <trackRevisions>false</trackRevisions>
    </reviewItem>
    <reviewItem>
      <errorID>e0b1752e-a3d6-4c25-93be-494e2eb07bcc</errorID>
      <errorWord>)</errorWord>
      <group>L1_Format</group>
      <groupName>格式问题</groupName>
      <ability>L2_HalfPunc_CN</ability>
      <abilityName>全半角问题</abilityName>
      <candidateList>
        <item>）</item>
      </candidateList>
      <explain>文本全半角错误。</explain>
      <paraID> 9642B86</paraID>
      <start>4</start>
      <end>5</end>
      <status>ignored</status>
      <modifiedWord/>
      <trackRevisions>false</trackRevisions>
    </reviewItem>
    <reviewItem>
      <errorID>9cd311bb-44c4-4c38-9bf9-94f3ca67ae16</errorID>
      <errorWord>考察</errorWord>
      <group>L1_Word</group>
      <groupName>字词问题</groupName>
      <ability>L2_Typo</ability>
      <abilityName>字词错误</abilityName>
      <candidateList>
        <item>考查</item>
      </candidateList>
      <explain>〈动〉用一定的标准来检查衡量（行为、活动）：～学生的学业成绩。</explain>
      <paraID>2375C3E8</paraID>
      <start>2</start>
      <end>4</end>
      <status>ignored</status>
      <modifiedWord/>
      <trackRevisions>false</trackRevisions>
    </reviewItem>
    <reviewItem>
      <errorID>8e505d0b-48dc-4483-9c9b-fbecd8cdddf1</errorID>
      <errorWord>二项</errorWord>
      <group>L1_Word</group>
      <groupName>字词问题</groupName>
      <ability>L2_Typo</ability>
      <abilityName>字词错误</abilityName>
      <candidateList>
        <item>两项</item>
      </candidateList>
      <explain/>
      <paraID>2375C3E8</paraID>
      <start>43</start>
      <end>45</end>
      <status>ignored</status>
      <modifiedWord/>
      <trackRevisions>false</trackRevisions>
    </reviewItem>
    <reviewItem>
      <errorID>cf790ec2-3f11-4ab3-ba22-1efc1192e0f6</errorID>
      <errorWord>考察</errorWord>
      <group>L1_Word</group>
      <groupName>字词问题</groupName>
      <ability>L2_Typo</ability>
      <abilityName>字词错误</abilityName>
      <candidateList>
        <item>考查</item>
      </candidateList>
      <explain>〈动〉用一定的标准来检查衡量（行为、活动）：～学生的学业成绩。</explain>
      <paraID>609B2FBF</paraID>
      <start>2</start>
      <end>4</end>
      <status>unmodified</status>
      <modifiedWord/>
      <trackRevisions>false</trackRevisions>
    </reviewItem>
    <reviewItem>
      <errorID>5f60528e-fec0-4b27-a3e1-5ad338d986b5</errorID>
      <errorWord>二项</errorWord>
      <group>L1_Word</group>
      <groupName>字词问题</groupName>
      <ability>L2_Typo</ability>
      <abilityName>字词错误</abilityName>
      <candidateList>
        <item>两项</item>
      </candidateList>
      <explain/>
      <paraID>609B2FBF</paraID>
      <start>43</start>
      <end>45</end>
      <status>unmodified</status>
      <modifiedWord/>
      <trackRevisions>false</trackRevisions>
    </reviewItem>
    <reviewItem>
      <errorID>a7fe71f5-9e57-4aa9-bd13-9bdd07d0e5e8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51AF47D</paraID>
      <start>0</start>
      <end>2</end>
      <status>unmodified</status>
      <modifiedWord/>
      <trackRevisions>false</trackRevisions>
    </reviewItem>
    <reviewItem>
      <errorID>b55cea8b-e2a6-4cde-a68a-6bc88a7f8a18</errorID>
      <errorWord>考察</errorWord>
      <group>L1_Word</group>
      <groupName>字词问题</groupName>
      <ability>L2_Typo</ability>
      <abilityName>字词错误</abilityName>
      <candidateList>
        <item>考查</item>
      </candidateList>
      <explain>〈动〉用一定的标准来检查衡量（行为、活动）：～学生的学业成绩。</explain>
      <paraID> 51AF47D</paraID>
      <start>2</start>
      <end>4</end>
      <status>unmodified</status>
      <modifiedWord/>
      <trackRevisions>false</trackRevisions>
    </reviewItem>
    <reviewItem>
      <errorID>3063d990-c989-4569-93b4-fa51aa6651dc</errorID>
      <errorWord>二项</errorWord>
      <group>L1_Word</group>
      <groupName>字词问题</groupName>
      <ability>L2_Typo</ability>
      <abilityName>字词错误</abilityName>
      <candidateList>
        <item>两项</item>
      </candidateList>
      <explain/>
      <paraID> 51AF47D</paraID>
      <start>43</start>
      <end>45</end>
      <status>unmodified</status>
      <modifiedWord/>
      <trackRevisions>false</trackRevisions>
    </reviewItem>
    <reviewItem>
      <errorID>3d4d4daf-4b81-488e-9e79-870fbd1ddf94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77204186</paraID>
      <start>0</start>
      <end>2</end>
      <status>unmodified</status>
      <modifiedWord/>
      <trackRevisions>false</trackRevisions>
    </reviewItem>
    <reviewItem>
      <errorID>ccd9d16d-7c4e-4ee4-856b-8121f0b049eb</errorID>
      <errorWord>考察</errorWord>
      <group>L1_Word</group>
      <groupName>字词问题</groupName>
      <ability>L2_Typo</ability>
      <abilityName>字词错误</abilityName>
      <candidateList>
        <item>考查</item>
      </candidateList>
      <explain>〈动〉用一定的标准来检查衡量（行为、活动）：～学生的学业成绩。</explain>
      <paraID> 764C876</paraID>
      <start>2</start>
      <end>4</end>
      <status>unmodified</status>
      <modifiedWord/>
      <trackRevisions>false</trackRevisions>
    </reviewItem>
    <reviewItem>
      <errorID>e6b123e8-9b55-440e-a7d7-e8c4fdb57ff3</errorID>
      <errorWord>二项</errorWord>
      <group>L1_Word</group>
      <groupName>字词问题</groupName>
      <ability>L2_Typo</ability>
      <abilityName>字词错误</abilityName>
      <candidateList>
        <item>两项</item>
      </candidateList>
      <explain/>
      <paraID> 764C876</paraID>
      <start>43</start>
      <end>45</end>
      <status>unmodified</status>
      <modifiedWord/>
      <trackRevisions>false</trackRevisions>
    </reviewItem>
    <reviewItem>
      <errorID>05ecf682-11ca-47f3-8968-ac1c64775d98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FC1A7A4</paraID>
      <start>0</start>
      <end>2</end>
      <status>unmodified</status>
      <modifiedWord/>
      <trackRevisions>false</trackRevisions>
    </reviewItem>
    <reviewItem>
      <errorID>6f4c42bc-0433-4f43-b957-09014e85bd37</errorID>
      <errorWord>考察</errorWord>
      <group>L1_Word</group>
      <groupName>字词问题</groupName>
      <ability>L2_Typo</ability>
      <abilityName>字词错误</abilityName>
      <candidateList>
        <item>考查</item>
      </candidateList>
      <explain>〈动〉用一定的标准来检查衡量（行为、活动）：～学生的学业成绩。</explain>
      <paraID>6C5F319A</paraID>
      <start>2</start>
      <end>4</end>
      <status>unmodified</status>
      <modifiedWord/>
      <trackRevisions>false</trackRevisions>
    </reviewItem>
    <reviewItem>
      <errorID>b619b366-6f19-488f-9127-2042f9762140</errorID>
      <errorWord>二项</errorWord>
      <group>L1_Word</group>
      <groupName>字词问题</groupName>
      <ability>L2_Typo</ability>
      <abilityName>字词错误</abilityName>
      <candidateList>
        <item>两项</item>
      </candidateList>
      <explain/>
      <paraID>6C5F319A</paraID>
      <start>43</start>
      <end>45</end>
      <status>unmodified</status>
      <modifiedWord/>
      <trackRevisions>false</trackRevisions>
    </reviewItem>
    <reviewItem>
      <errorID>93213f30-2839-4093-9cb2-387c13e87f16</errorID>
      <errorWord>(</errorWord>
      <group>L1_Format</group>
      <groupName>格式问题</groupName>
      <ability>L2_HalfPunc_CN</ability>
      <abilityName>全半角问题</abilityName>
      <candidateList>
        <item>（</item>
      </candidateList>
      <explain>文本全半角错误。</explain>
      <paraID>3ACE5884</paraID>
      <start>6</start>
      <end>7</end>
      <status>unmodified</status>
      <modifiedWord/>
      <trackRevisions>false</trackRevisions>
    </reviewItem>
    <reviewItem>
      <errorID>8b14dc42-058e-4d2f-b549-316927502264</errorID>
      <errorWord>)</errorWord>
      <group>L1_Format</group>
      <groupName>格式问题</groupName>
      <ability>L2_HalfPunc_CN</ability>
      <abilityName>全半角问题</abilityName>
      <candidateList>
        <item>）</item>
      </candidateList>
      <explain>文本全半角错误。</explain>
      <paraID>3ACE5884</paraID>
      <start>9</start>
      <end>10</end>
      <status>unmodified</status>
      <modifiedWord/>
      <trackRevisions>false</trackRevisions>
    </reviewItem>
    <reviewItem>
      <errorID>9409dc59-6584-44d5-a413-56d3dfb68061</errorID>
      <errorWord>（</errorWord>
      <group>L1_Punc</group>
      <groupName>标点问题</groupName>
      <ability>L2_Punc_CN</ability>
      <abilityName>标点符号问题</abilityName>
      <candidateList/>
      <explain>同一形式括号套用。</explain>
      <paraID>7AA3F37B</paraID>
      <start>58</start>
      <end>59</end>
      <status>unmodified</status>
      <modifiedWord/>
      <trackRevisions>false</trackRevisions>
    </reviewItem>
    <reviewItem>
      <errorID>218f7401-f296-458f-8d3c-3595ef5b8c4b</errorID>
      <errorWord>）</errorWord>
      <group>L1_Punc</group>
      <groupName>标点问题</groupName>
      <ability>L2_Punc_CN</ability>
      <abilityName>标点符号问题</abilityName>
      <candidateList/>
      <explain>同一形式括号套用。</explain>
      <paraID>7AA3F37B</paraID>
      <start>61</start>
      <end>62</end>
      <status>unmodified</status>
      <modifiedWord/>
      <trackRevisions>false</trackRevisions>
    </reviewItem>
    <reviewItem>
      <errorID>e8f2a2e8-9a80-408b-bc3d-9dd439ab52cc</errorID>
      <errorWord>留8</errorWord>
      <group>L1_Word</group>
      <groupName>字词问题</groupName>
      <ability>L2_Typo</ability>
      <abilityName>字词错误</abilityName>
      <candidateList>
        <item>留</item>
      </candidateList>
      <explain/>
      <paraID> 8DCC4BB</paraID>
      <start>189</start>
      <end>191</end>
      <status>unmodified</status>
      <modifiedWord/>
      <trackRevisions>false</trackRevisions>
    </reviewItem>
    <reviewItem>
      <errorID>8f978ed2-0f51-4d90-be77-e1fd34cd6f02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195950F</paraID>
      <start>0</start>
      <end>2</end>
      <status>unmodified</status>
      <modifiedWord/>
      <trackRevisions>false</trackRevisions>
    </reviewItem>
    <reviewItem>
      <errorID>344deb28-54e2-4e46-af20-5eca1866e9f8</errorID>
      <errorWord>具有有</errorWord>
      <group>L1_Word</group>
      <groupName>字词问题</groupName>
      <ability>L2_Typo</ability>
      <abilityName>字词错误</abilityName>
      <candidateList>
        <item>具有</item>
      </candidateList>
      <explain>〈动〉有（多用于抽象事物）：～信心｜～伟大的意义。</explain>
      <paraID> E26B0E5</paraID>
      <start>3</start>
      <end>5</end>
      <status>modified</status>
      <modifiedWord>具有</modifiedWord>
      <trackRevisions>false</trackRevisions>
    </reviewItem>
    <reviewItem>
      <errorID>33d3ca8b-47c8-400b-9adc-7635424a04bf</errorID>
      <errorWord>(</errorWord>
      <group>L1_Format</group>
      <groupName>格式问题</groupName>
      <ability>L2_HalfPunc_CN</ability>
      <abilityName>全半角问题</abilityName>
      <candidateList>
        <item>（</item>
      </candidateList>
      <explain>文本全半角错误。</explain>
      <paraID>7BEDEE55</paraID>
      <start>2</start>
      <end>3</end>
      <status>ignored</status>
      <modifiedWord/>
      <trackRevisions>false</trackRevisions>
    </reviewItem>
    <reviewItem>
      <errorID>f01edbe6-f88c-43a3-a815-1c7843256599</errorID>
      <errorWord>)</errorWord>
      <group>L1_Format</group>
      <groupName>格式问题</groupName>
      <ability>L2_HalfPunc_CN</ability>
      <abilityName>全半角问题</abilityName>
      <candidateList>
        <item>）</item>
      </candidateList>
      <explain>文本全半角错误。</explain>
      <paraID>7BEDEE55</paraID>
      <start>4</start>
      <end>5</end>
      <status>ignored</status>
      <modifiedWord/>
      <trackRevisions>false</trackRevisions>
    </reviewItem>
    <reviewItem>
      <errorID>cf8a7866-d5a4-4a84-bcdf-25caf245ba07</errorID>
      <errorWord>。。</errorWord>
      <group>L1_Punc</group>
      <groupName>标点问题</groupName>
      <ability>L2_Punc_CN</ability>
      <abilityName>标点符号问题</abilityName>
      <candidateList>
        <item>。</item>
      </candidateList>
      <explain/>
      <paraID>67FFF88C</paraID>
      <start>54</start>
      <end>55</end>
      <status>modified</status>
      <modifiedWord>。</modifiedWord>
      <trackRevisions>false</trackRevisions>
    </reviewItem>
    <reviewItem>
      <errorID>0e2b0cd8-85af-4b99-ac49-3b14c5727fe1</errorID>
      <errorWord>(</errorWord>
      <group>L1_Format</group>
      <groupName>格式问题</groupName>
      <ability>L2_HalfPunc_CN</ability>
      <abilityName>全半角问题</abilityName>
      <candidateList>
        <item>（</item>
      </candidateList>
      <explain>文本全半角错误。</explain>
      <paraID>4B379244</paraID>
      <start>84</start>
      <end>85</end>
      <status>ignored</status>
      <modifiedWord/>
      <trackRevisions>false</trackRevisions>
    </reviewItem>
    <reviewItem>
      <errorID>a9ef289d-cf21-47d1-b480-4c6cf8033100</errorID>
      <errorWord>)</errorWord>
      <group>L1_Format</group>
      <groupName>格式问题</groupName>
      <ability>L2_HalfPunc_CN</ability>
      <abilityName>全半角问题</abilityName>
      <candidateList>
        <item>）</item>
      </candidateList>
      <explain>文本全半角错误。</explain>
      <paraID>4B379244</paraID>
      <start>95</start>
      <end>96</end>
      <status>unmodified</status>
      <modifiedWord/>
      <trackRevisions>false</trackRevisions>
    </reviewItem>
    <reviewItem>
      <errorID>36675d4d-719e-492d-8f66-9cbe19a6e4a7</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31CA4033</paraID>
      <start>32</start>
      <end>36</end>
      <status>modified</status>
      <modifiedWord>其他证明</modifiedWord>
      <trackRevisions>false</trackRevisions>
    </reviewItem>
    <reviewItem>
      <errorID>bf686254-6ada-4b52-8e24-855ed0b11d75</errorID>
      <errorWord>情况情况</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29A1E614</paraID>
      <start>7</start>
      <end>9</end>
      <status>modified</status>
      <modifiedWord>情况</modifiedWord>
      <trackRevisions>false</trackRevisions>
    </reviewItem>
    <reviewItem>
      <errorID>5a609654-a46b-4c25-9872-bd11e8a38a8a</errorID>
      <errorWord>(</errorWord>
      <group>L1_Format</group>
      <groupName>格式问题</groupName>
      <ability>L2_HalfPunc_CN</ability>
      <abilityName>全半角问题</abilityName>
      <candidateList>
        <item>（</item>
      </candidateList>
      <explain>文本全半角错误。</explain>
      <paraID>2A45962C</paraID>
      <start>2</start>
      <end>3</end>
      <status>ignored</status>
      <modifiedWord/>
      <trackRevisions>false</trackRevisions>
    </reviewItem>
    <reviewItem>
      <errorID>2a121aa3-b0b8-4f6f-8d78-bdae571cca0e</errorID>
      <errorWord>)</errorWord>
      <group>L1_Format</group>
      <groupName>格式问题</groupName>
      <ability>L2_HalfPunc_CN</ability>
      <abilityName>全半角问题</abilityName>
      <candidateList>
        <item>）</item>
      </candidateList>
      <explain>文本全半角错误。</explain>
      <paraID>2A45962C</paraID>
      <start>4</start>
      <end>5</end>
      <status>unmodified</status>
      <modifiedWord/>
      <trackRevisions>false</trackRevisions>
    </reviewItem>
    <reviewItem>
      <errorID>4f431e66-93ab-43b5-844b-013259e2c55c</errorID>
      <errorWord>（</errorWord>
      <group>L1_Format</group>
      <groupName>格式问题</groupName>
      <ability>L2_HalfPunc_CN</ability>
      <abilityName>全半角问题</abilityName>
      <candidateList>
        <item>(</item>
      </candidateList>
      <explain>文本全半角错误。</explain>
      <paraID> 35F9C0B</paraID>
      <start>0</start>
      <end>1</end>
      <status>unmodified</status>
      <modifiedWord/>
      <trackRevisions>false</trackRevisions>
    </reviewItem>
    <reviewItem>
      <errorID>29550bfc-d443-4009-9a49-878b0aba6180</errorID>
      <errorWord>）</errorWord>
      <group>L1_Format</group>
      <groupName>格式问题</groupName>
      <ability>L2_HalfPunc_CN</ability>
      <abilityName>全半角问题</abilityName>
      <candidateList>
        <item>)</item>
      </candidateList>
      <explain>文本全半角错误。</explain>
      <paraID> 35F9C0B</paraID>
      <start>5</start>
      <end>6</end>
      <status>unmodified</status>
      <modifiedWord/>
      <trackRevisions>false</trackRevisions>
    </reviewItem>
    <reviewItem>
      <errorID>8d3af39e-0261-41fc-aa22-e22e4ffcee43</errorID>
      <errorWord>（</errorWord>
      <group>L1_Punc</group>
      <groupName>标点问题</groupName>
      <ability>L2_Punc_CN</ability>
      <abilityName>标点符号问题</abilityName>
      <candidateList/>
      <explain>同一形式括号套用。</explain>
      <paraID> 171A1B4</paraID>
      <start>76</start>
      <end>77</end>
      <status>unmodified</status>
      <modifiedWord/>
      <trackRevisions>false</trackRevisions>
    </reviewItem>
    <reviewItem>
      <errorID>d7db3a28-efaa-48a4-acc4-da55bfec1c51</errorID>
      <errorWord>）</errorWord>
      <group>L1_Punc</group>
      <groupName>标点问题</groupName>
      <ability>L2_Punc_CN</ability>
      <abilityName>标点符号问题</abilityName>
      <candidateList/>
      <explain>同一形式括号套用。</explain>
      <paraID> 171A1B4</paraID>
      <start>81</start>
      <end>82</end>
      <status>unmodified</status>
      <modifiedWord/>
      <trackRevisions>false</trackRevisions>
    </reviewItem>
    <reviewItem>
      <errorID>9b5445fe-1f08-45c6-9547-b2df8b11d9e5</errorID>
      <errorWord>（</errorWord>
      <group>L1_Punc</group>
      <groupName>标点问题</groupName>
      <ability>L2_Punc_CN</ability>
      <abilityName>标点符号问题</abilityName>
      <candidateList/>
      <explain>同一形式括号套用。</explain>
      <paraID> 171A1B4</paraID>
      <start>142</start>
      <end>143</end>
      <status>unmodified</status>
      <modifiedWord/>
      <trackRevisions>false</trackRevisions>
    </reviewItem>
    <reviewItem>
      <errorID>af321644-510e-45cb-bf35-23da14d3896d</errorID>
      <errorWord>）</errorWord>
      <group>L1_Punc</group>
      <groupName>标点问题</groupName>
      <ability>L2_Punc_CN</ability>
      <abilityName>标点符号问题</abilityName>
      <candidateList/>
      <explain>同一形式括号套用。</explain>
      <paraID> 171A1B4</paraID>
      <start>147</start>
      <end>148</end>
      <status>unmodified</status>
      <modifiedWord/>
      <trackRevisions>false</trackRevisions>
    </reviewItem>
    <reviewItem>
      <errorID>7cd170f5-e09c-4a8c-a5f4-e05e4c4dc152</errorID>
      <errorWord>（</errorWord>
      <group>L1_Punc</group>
      <groupName>标点问题</groupName>
      <ability>L2_Punc_CN</ability>
      <abilityName>标点符号问题</abilityName>
      <candidateList/>
      <explain>同一形式括号套用。</explain>
      <paraID> 171A1B4</paraID>
      <start>174</start>
      <end>175</end>
      <status>unmodified</status>
      <modifiedWord/>
      <trackRevisions>false</trackRevisions>
    </reviewItem>
    <reviewItem>
      <errorID>ab845513-7a64-415f-a18e-7a621b3f309a</errorID>
      <errorWord>）</errorWord>
      <group>L1_Punc</group>
      <groupName>标点问题</groupName>
      <ability>L2_Punc_CN</ability>
      <abilityName>标点符号问题</abilityName>
      <candidateList/>
      <explain>同一形式括号套用。</explain>
      <paraID> 171A1B4</paraID>
      <start>179</start>
      <end>180</end>
      <status>unmodified</status>
      <modifiedWord/>
      <trackRevisions>false</trackRevisions>
    </reviewItem>
    <reviewItem>
      <errorID>c9098f6c-5cb1-44c1-babf-be6c807cf264</errorID>
      <errorWord>；;</errorWord>
      <group>L1_Punc</group>
      <groupName>标点问题</groupName>
      <ability>L2_Punc_CN</ability>
      <abilityName>标点符号问题</abilityName>
      <candidateList>
        <item>；</item>
      </candidateList>
      <explain/>
      <paraID>  5BA9FE</paraID>
      <start>78</start>
      <end>80</end>
      <status>unmodified</status>
      <modifiedWord/>
      <trackRevisions>false</trackRevisions>
    </reviewItem>
    <reviewItem>
      <errorID>0f886223-e38b-4720-8b33-2e30f05e027c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51340BE5</paraID>
      <start>0</start>
      <end>2</end>
      <status>modified</status>
      <modifiedWord>1.</modifiedWord>
      <trackRevisions>false</trackRevisions>
    </reviewItem>
    <reviewItem>
      <errorID>168560f9-4c12-414c-b519-40fa6da006ee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3C5B6A6B</paraID>
      <start>0</start>
      <end>2</end>
      <status>modified</status>
      <modifiedWord>1.</modifiedWord>
      <trackRevisions>false</trackRevisions>
    </reviewItem>
    <reviewItem>
      <errorID>34e12a91-b0b0-47d2-8cdd-1b249a980b88</errorID>
      <errorWord>(</errorWord>
      <group>L1_Format</group>
      <groupName>格式问题</groupName>
      <ability>L2_HalfPunc_CN</ability>
      <abilityName>全半角问题</abilityName>
      <candidateList>
        <item>（</item>
      </candidateList>
      <explain>文本全半角错误。</explain>
      <paraID>22D73233</paraID>
      <start>3</start>
      <end>4</end>
      <status>ignored</status>
      <modifiedWord/>
      <trackRevisions>false</trackRevisions>
    </reviewItem>
    <reviewItem>
      <errorID>b926673a-51df-404e-963b-d76ef9d0abc4</errorID>
      <errorWord>)</errorWord>
      <group>L1_Format</group>
      <groupName>格式问题</groupName>
      <ability>L2_HalfPunc_CN</ability>
      <abilityName>全半角问题</abilityName>
      <candidateList>
        <item>）</item>
      </candidateList>
      <explain>文本全半角错误。</explain>
      <paraID>22D73233</paraID>
      <start>5</start>
      <end>6</end>
      <status>ignored</status>
      <modifiedWord/>
      <trackRevisions>false</trackRevisions>
    </reviewItem>
    <reviewItem>
      <errorID>21441910-209b-4502-b6c1-810b08b3c65c</errorID>
      <errorWord>(</errorWord>
      <group>L1_Format</group>
      <groupName>格式问题</groupName>
      <ability>L2_HalfPunc_CN</ability>
      <abilityName>全半角问题</abilityName>
      <candidateList>
        <item>（</item>
      </candidateList>
      <explain>文本全半角错误。</explain>
      <paraID>22D73233</paraID>
      <start>128</start>
      <end>129</end>
      <status>unmodified</status>
      <modifiedWord/>
      <trackRevisions>false</trackRevisions>
    </reviewItem>
    <reviewItem>
      <errorID>3142c08f-59a8-4e33-ae12-f9c36a519a85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76CCFD7F</paraID>
      <start>0</start>
      <end>2</end>
      <status>modified</status>
      <modifiedWord>2.</modifiedWord>
      <trackRevisions>false</trackRevisions>
    </reviewItem>
    <reviewItem>
      <errorID>0b4b99e7-9f4d-4837-ab3a-fc52581c82cf</errorID>
      <errorWord>(</errorWord>
      <group>L1_Format</group>
      <groupName>格式问题</groupName>
      <ability>L2_HalfPunc_CN</ability>
      <abilityName>全半角问题</abilityName>
      <candidateList>
        <item>（</item>
      </candidateList>
      <explain>文本全半角错误。</explain>
      <paraID>4979FA3A</paraID>
      <start>71</start>
      <end>72</end>
      <status>unmodified</status>
      <modifiedWord/>
      <trackRevisions>false</trackRevisions>
    </reviewItem>
    <reviewItem>
      <errorID>c478c42b-0912-4cbe-9bee-dbf549a86a57</errorID>
      <errorWord>)</errorWord>
      <group>L1_Format</group>
      <groupName>格式问题</groupName>
      <ability>L2_HalfPunc_CN</ability>
      <abilityName>全半角问题</abilityName>
      <candidateList>
        <item>）</item>
      </candidateList>
      <explain>文本全半角错误。</explain>
      <paraID>4979FA3A</paraID>
      <start>74</start>
      <end>75</end>
      <status>unmodified</status>
      <modifiedWord/>
      <trackRevisions>false</trackRevisions>
    </reviewItem>
    <reviewItem>
      <errorID>ac159c4f-e741-4f19-84f7-94d75b92f759</errorID>
      <errorWord>100万以下</errorWord>
      <group>L1_Word</group>
      <groupName>字词问题</groupName>
      <ability>L2_Typo</ability>
      <abilityName>字词错误</abilityName>
      <candidateList>
        <item>100万元以下</item>
      </candidateList>
      <explain/>
      <paraID>3FB6E489</paraID>
      <start>9</start>
      <end>16</end>
      <status>modified</status>
      <modifiedWord>100万元以下</modifiedWord>
      <trackRevisions>false</trackRevisions>
    </reviewItem>
    <reviewItem>
      <errorID>8bc2f52a-0e15-49c1-bbe1-2f0ec188f539</errorID>
      <errorWord>;</errorWord>
      <group>L1_Format</group>
      <groupName>格式问题</groupName>
      <ability>L2_HalfPunc_CN</ability>
      <abilityName>全半角问题</abilityName>
      <candidateList>
        <item>；</item>
      </candidateList>
      <explain>文本全半角错误。</explain>
      <paraID> 6F2A20A</paraID>
      <start>148</start>
      <end>149</end>
      <status>unmodified</status>
      <modifiedWord/>
      <trackRevisions>false</trackRevisions>
    </reviewItem>
    <reviewItem>
      <errorID>da7e6a38-019e-4d0e-aca1-5372466c4b44</errorID>
      <errorWord>(</errorWord>
      <group>L1_Format</group>
      <groupName>格式问题</groupName>
      <ability>L2_HalfPunc_CN</ability>
      <abilityName>全半角问题</abilityName>
      <candidateList>
        <item>（</item>
      </candidateList>
      <explain>文本全半角错误。</explain>
      <paraID> 6F2A20A</paraID>
      <start>182</start>
      <end>183</end>
      <status>unmodified</status>
      <modifiedWord/>
      <trackRevisions>false</trackRevisions>
    </reviewItem>
    <reviewItem>
      <errorID>2fd4a689-5539-42ca-aebb-359dcc7cd398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6F2A20A</paraID>
      <start>252</start>
      <end>253</end>
      <status>unmodified</status>
      <modifiedWord/>
      <trackRevisions>false</trackRevisions>
    </reviewItem>
    <reviewItem>
      <errorID>8f43467d-f7f3-418a-b5d9-fa43eebb604c</errorID>
      <errorWord>:</errorWord>
      <group>L1_Format</group>
      <groupName>格式问题</groupName>
      <ability>L2_HalfPunc_CN</ability>
      <abilityName>全半角问题</abilityName>
      <candidateList>
        <item>：</item>
      </candidateList>
      <explain>文本全半角错误。</explain>
      <paraID>4BFA1AB2</paraID>
      <start>7</start>
      <end>8</end>
      <status>unmodified</status>
      <modifiedWord/>
      <trackRevisions>false</trackRevisions>
    </reviewItem>
    <reviewItem>
      <errorID>774949c6-149d-4078-a4db-40e37d3921b5</errorID>
      <errorWord>(</errorWord>
      <group>L1_Format</group>
      <groupName>格式问题</groupName>
      <ability>L2_HalfPunc_CN</ability>
      <abilityName>全半角问题</abilityName>
      <candidateList>
        <item>（</item>
      </candidateList>
      <explain>文本全半角错误。</explain>
      <paraID>4BFA1AB2</paraID>
      <start>48</start>
      <end>49</end>
      <status>unmodified</status>
      <modifiedWord/>
      <trackRevisions>false</trackRevisions>
    </reviewItem>
    <reviewItem>
      <errorID>6eee8ee9-783a-4a3f-9f3d-673b6b7738a3</errorID>
      <errorWord>)</errorWord>
      <group>L1_Format</group>
      <groupName>格式问题</groupName>
      <ability>L2_HalfPunc_CN</ability>
      <abilityName>全半角问题</abilityName>
      <candidateList>
        <item>）</item>
      </candidateList>
      <explain>文本全半角错误。</explain>
      <paraID>4BFA1AB2</paraID>
      <start>66</start>
      <end>67</end>
      <status>unmodified</status>
      <modifiedWord/>
      <trackRevisions>false</trackRevisions>
    </reviewItem>
    <reviewItem>
      <errorID>65bd0741-5477-4990-b5ca-784ce81c39d5</errorID>
      <errorWord>(</errorWord>
      <group>L1_Format</group>
      <groupName>格式问题</groupName>
      <ability>L2_HalfPunc_CN</ability>
      <abilityName>全半角问题</abilityName>
      <candidateList>
        <item>（</item>
      </candidateList>
      <explain>文本全半角错误。</explain>
      <paraID>4BFA1AB2</paraID>
      <start>70</start>
      <end>71</end>
      <status>unmodified</status>
      <modifiedWord/>
      <trackRevisions>false</trackRevisions>
    </reviewItem>
    <reviewItem>
      <errorID>2fadecbf-9a22-4d63-897c-82f64b17ed5c</errorID>
      <errorWord>)</errorWord>
      <group>L1_Format</group>
      <groupName>格式问题</groupName>
      <ability>L2_HalfPunc_CN</ability>
      <abilityName>全半角问题</abilityName>
      <candidateList>
        <item>）</item>
      </candidateList>
      <explain>文本全半角错误。</explain>
      <paraID>4BFA1AB2</paraID>
      <start>77</start>
      <end>78</end>
      <status>unmodified</status>
      <modifiedWord/>
      <trackRevisions>false</trackRevisions>
    </reviewItem>
    <reviewItem>
      <errorID>8b48ac78-b656-48ed-a858-2a4b1a0dddee</errorID>
      <errorWord>(</errorWord>
      <group>L1_Format</group>
      <groupName>格式问题</groupName>
      <ability>L2_HalfPunc_CN</ability>
      <abilityName>全半角问题</abilityName>
      <candidateList>
        <item>（</item>
      </candidateList>
      <explain>文本全半角错误。</explain>
      <paraID>4BFA1AB2</paraID>
      <start>86</start>
      <end>87</end>
      <status>unmodified</status>
      <modifiedWord/>
      <trackRevisions>false</trackRevisions>
    </reviewItem>
    <reviewItem>
      <errorID>904c860f-95f6-43d1-bca6-31bc512e6008</errorID>
      <errorWord>)</errorWord>
      <group>L1_Format</group>
      <groupName>格式问题</groupName>
      <ability>L2_HalfPunc_CN</ability>
      <abilityName>全半角问题</abilityName>
      <candidateList>
        <item>）</item>
      </candidateList>
      <explain>文本全半角错误。</explain>
      <paraID>4BFA1AB2</paraID>
      <start>92</start>
      <end>93</end>
      <status>unmodified</status>
      <modifiedWord/>
      <trackRevisions>false</trackRevisions>
    </reviewItem>
    <reviewItem>
      <errorID>89159e92-eec9-49a7-bbde-70f3f5dcecbc</errorID>
      <errorWord>:</errorWord>
      <group>L1_Format</group>
      <groupName>格式问题</groupName>
      <ability>L2_HalfPunc_CN</ability>
      <abilityName>全半角问题</abilityName>
      <candidateList>
        <item>：</item>
      </candidateList>
      <explain>文本全半角错误。</explain>
      <paraID> 73B7306</paraID>
      <start>7</start>
      <end>8</end>
      <status>unmodified</status>
      <modifiedWord/>
      <trackRevisions>false</trackRevisions>
    </reviewItem>
    <reviewItem>
      <errorID>ab4ba102-c833-4eeb-9809-6e0ecae0abf0</errorID>
      <errorWord>:</errorWord>
      <group>L1_Format</group>
      <groupName>格式问题</groupName>
      <ability>L2_HalfPunc_CN</ability>
      <abilityName>全半角问题</abilityName>
      <candidateList>
        <item>：</item>
      </candidateList>
      <explain>文本全半角错误。</explain>
      <paraID>77078188</paraID>
      <start>5</start>
      <end>6</end>
      <status>unmodified</status>
      <modifiedWord/>
      <trackRevisions>false</trackRevisions>
    </reviewItem>
    <reviewItem>
      <errorID>e16a8813-84d2-4ac9-85cb-8ee7bec476e1</errorID>
      <errorWord>:</errorWord>
      <group>L1_Format</group>
      <groupName>格式问题</groupName>
      <ability>L2_HalfPunc_CN</ability>
      <abilityName>全半角问题</abilityName>
      <candidateList>
        <item>：</item>
      </candidateList>
      <explain>文本全半角错误。</explain>
      <paraID>77078188</paraID>
      <start>11</start>
      <end>12</end>
      <status>unmodified</status>
      <modifiedWord/>
      <trackRevisions>false</trackRevisions>
    </reviewItem>
    <reviewItem>
      <errorID>a7a9ea01-c3e8-4f1d-bc3d-803d2282e251</errorID>
      <errorWord>(</errorWord>
      <group>L1_Format</group>
      <groupName>格式问题</groupName>
      <ability>L2_HalfPunc_CN</ability>
      <abilityName>全半角问题</abilityName>
      <candidateList>
        <item>（</item>
      </candidateList>
      <explain>文本全半角错误。</explain>
      <paraID>77078188</paraID>
      <start>23</start>
      <end>24</end>
      <status>unmodified</status>
      <modifiedWord/>
      <trackRevisions>false</trackRevisions>
    </reviewItem>
    <reviewItem>
      <errorID>70d7b41a-a101-4c15-821b-72c504ecd2fa</errorID>
      <errorWord>)</errorWord>
      <group>L1_Format</group>
      <groupName>格式问题</groupName>
      <ability>L2_HalfPunc_CN</ability>
      <abilityName>全半角问题</abilityName>
      <candidateList>
        <item>）</item>
      </candidateList>
      <explain>文本全半角错误。</explain>
      <paraID>77078188</paraID>
      <start>33</start>
      <end>34</end>
      <status>unmodified</status>
      <modifiedWord/>
      <trackRevisions>false</trackRevisions>
    </reviewItem>
    <reviewItem>
      <errorID>5a24005c-0347-40ac-8f67-f87482dc4d07</errorID>
      <errorWord>:</errorWord>
      <group>L1_Format</group>
      <groupName>格式问题</groupName>
      <ability>L2_HalfPunc_CN</ability>
      <abilityName>全半角问题</abilityName>
      <candidateList>
        <item>：</item>
      </candidateList>
      <explain>文本全半角错误。</explain>
      <paraID>77078188</paraID>
      <start>71</start>
      <end>72</end>
      <status>unmodified</status>
      <modifiedWord/>
      <trackRevisions>false</trackRevisions>
    </reviewItem>
    <reviewItem>
      <errorID>b7fb614e-7151-4ebe-a96a-b861e4282f7d</errorID>
      <errorWord>;</errorWord>
      <group>L1_Format</group>
      <groupName>格式问题</groupName>
      <ability>L2_HalfPunc_CN</ability>
      <abilityName>全半角问题</abilityName>
      <candidateList>
        <item>；</item>
      </candidateList>
      <explain>文本全半角错误。</explain>
      <paraID>2638CB51</paraID>
      <start>9</start>
      <end>10</end>
      <status>unmodified</status>
      <modifiedWord/>
      <trackRevisions>false</trackRevisions>
    </reviewItem>
    <reviewItem>
      <errorID>00c8e6bb-c0b6-4f5b-8d07-07554391f6cc</errorID>
      <errorWord>(</errorWord>
      <group>L1_Format</group>
      <groupName>格式问题</groupName>
      <ability>L2_HalfPunc_CN</ability>
      <abilityName>全半角问题</abilityName>
      <candidateList>
        <item>（</item>
      </candidateList>
      <explain>文本全半角错误。</explain>
      <paraID>2638CB51</paraID>
      <start>35</start>
      <end>36</end>
      <status>unmodified</status>
      <modifiedWord/>
      <trackRevisions>false</trackRevisions>
    </reviewItem>
    <reviewItem>
      <errorID>b10e5b71-2f72-44c1-8990-dc83410ba3b4</errorID>
      <errorWord>)</errorWord>
      <group>L1_Format</group>
      <groupName>格式问题</groupName>
      <ability>L2_HalfPunc_CN</ability>
      <abilityName>全半角问题</abilityName>
      <candidateList>
        <item>）</item>
      </candidateList>
      <explain>文本全半角错误。</explain>
      <paraID>2638CB51</paraID>
      <start>41</start>
      <end>42</end>
      <status>unmodified</status>
      <modifiedWord/>
      <trackRevisions>false</trackRevisions>
    </reviewItem>
    <reviewItem>
      <errorID>7c3bea3e-aa7c-47aa-ac26-5a504b87d635</errorID>
      <errorWord>(</errorWord>
      <group>L1_Format</group>
      <groupName>格式问题</groupName>
      <ability>L2_HalfPunc_CN</ability>
      <abilityName>全半角问题</abilityName>
      <candidateList>
        <item>（</item>
      </candidateList>
      <explain>文本全半角错误。</explain>
      <paraID>6F9EB981</paraID>
      <start>190</start>
      <end>191</end>
      <status>unmodified</status>
      <modifiedWord/>
      <trackRevisions>false</trackRevisions>
    </reviewItem>
    <reviewItem>
      <errorID>c14d797a-3748-4253-81a2-da395cd0b2a5</errorID>
      <errorWord>)</errorWord>
      <group>L1_Format</group>
      <groupName>格式问题</groupName>
      <ability>L2_HalfPunc_CN</ability>
      <abilityName>全半角问题</abilityName>
      <candidateList>
        <item>）</item>
      </candidateList>
      <explain>文本全半角错误。</explain>
      <paraID>6F9EB981</paraID>
      <start>206</start>
      <end>207</end>
      <status>unmodified</status>
      <modifiedWord/>
      <trackRevisions>false</trackRevisions>
    </reviewItem>
    <reviewItem>
      <errorID>80e9a873-969f-4778-96dd-45550f6e1f45</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1DF0CFEB</paraID>
      <start>57</start>
      <end>59</end>
      <status>unmodified</status>
      <modifiedWord/>
      <trackRevisions>false</trackRevisions>
    </reviewItem>
    <reviewItem>
      <errorID>cb072381-9869-4cbc-a797-d728acb8f0f2</errorID>
      <errorWord>:</errorWord>
      <group>L1_Format</group>
      <groupName>格式问题</groupName>
      <ability>L2_HalfPunc_CN</ability>
      <abilityName>全半角问题</abilityName>
      <candidateList>
        <item>：</item>
      </candidateList>
      <explain>文本全半角错误。</explain>
      <paraID>350AC828</paraID>
      <start>36</start>
      <end>37</end>
      <status>unmodified</status>
      <modifiedWord/>
      <trackRevisions>false</trackRevisions>
    </reviewItem>
    <reviewItem>
      <errorID>c1247388-ee17-4910-87d1-8018cf6763b6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271B5ACF</paraID>
      <start>0</start>
      <end>2</end>
      <status>unmodified</status>
      <modifiedWord/>
      <trackRevisions>false</trackRevisions>
    </reviewItem>
    <reviewItem>
      <errorID>28a2899c-437a-4717-89ad-be253ae30899</errorID>
      <errorWord>&lt;</errorWord>
      <group>L1_Format</group>
      <groupName>格式问题</groupName>
      <ability>L2_HalfPunc_CN</ability>
      <abilityName>全半角问题</abilityName>
      <candidateList>
        <item>〈</item>
      </candidateList>
      <explain>文本全半角错误。</explain>
      <paraID>3548804D</paraID>
      <start>7</start>
      <end>8</end>
      <status>unmodified</status>
      <modifiedWord/>
      <trackRevisions>false</trackRevisions>
    </reviewItem>
    <reviewItem>
      <errorID>3ce7d68d-d67a-4ac8-99d1-409ef1cbe50d</errorID>
      <errorWord>&lt;</errorWord>
      <group>L1_Format</group>
      <groupName>格式问题</groupName>
      <ability>L2_HalfPunc_CN</ability>
      <abilityName>全半角问题</abilityName>
      <candidateList>
        <item>〈</item>
      </candidateList>
      <explain>文本全半角错误。</explain>
      <paraID>3548804D</paraID>
      <start>8</start>
      <end>9</end>
      <status>unmodified</status>
      <modifiedWord/>
      <trackRevisions>false</trackRevisions>
    </reviewItem>
    <reviewItem>
      <errorID>d61ea298-f817-49e1-b90e-b37bb7813c3e</errorID>
      <errorWord>&gt;&gt;</errorWord>
      <group>L1_Punc</group>
      <groupName>标点问题</groupName>
      <ability>L2_Punc_CN</ability>
      <abilityName>标点符号问题</abilityName>
      <candidateList>
        <item>&gt;</item>
      </candidateList>
      <explain/>
      <paraID>3548804D</paraID>
      <start>14</start>
      <end>16</end>
      <status>unmodified</status>
      <modifiedWord/>
      <trackRevisions>false</trackRevisions>
    </reviewItem>
    <reviewItem>
      <errorID>7eeb088d-67eb-48f4-916b-c70af14e4f62</errorID>
      <errorWord>日</errorWord>
      <group>L1_Word</group>
      <groupName>字词问题</groupName>
      <ability>L2_Typo</ability>
      <abilityName>字词错误</abilityName>
      <candidateList>
        <item>日常</item>
      </candidateList>
      <explain/>
      <paraID> 84F7BB2</paraID>
      <start>10</start>
      <end>12</end>
      <status>modified</status>
      <modifiedWord>日常</modifiedWord>
      <trackRevisions>false</trackRevisions>
    </reviewItem>
    <reviewItem>
      <errorID>53360415-2830-4695-912a-76d883f60515</errorID>
      <errorWord>、和</errorWord>
      <group>L1_Word</group>
      <groupName>字词问题</groupName>
      <ability>L2_Typo</ability>
      <abilityName>字词错误</abilityName>
      <candidateList>
        <item>、</item>
      </candidateList>
      <explain/>
      <paraID>3CF458C2</paraID>
      <start>21</start>
      <end>23</end>
      <status>unmodified</status>
      <modifiedWord/>
      <trackRevisions>false</trackRevisions>
    </reviewItem>
    <reviewItem>
      <errorID>50bba741-5f4c-4ae8-a98f-b5a3c2fa96fc</errorID>
      <errorWord>风响</errorWord>
      <group>L1_Word</group>
      <groupName>字词问题</groupName>
      <ability>L2_Typo</ability>
      <abilityName>字词错误</abilityName>
      <candidateList>
        <item>风箱</item>
      </candidateList>
      <explain>存在发音相同字词的误用。</explain>
      <paraID>44F3403C</paraID>
      <start>65</start>
      <end>67</end>
      <status>modified</status>
      <modifiedWord>风箱</modifiedWord>
      <trackRevisions>false</trackRevisions>
    </reviewItem>
    <reviewItem>
      <errorID>dc0574dc-9b4d-49ae-ac60-b6d9be428468</errorID>
      <errorWord>、及其</errorWord>
      <group>L1_Punc</group>
      <groupName>标点问题</groupName>
      <ability>L2_Punc_CN</ability>
      <abilityName>标点符号问题</abilityName>
      <candidateList>
        <item>及其</item>
      </candidateList>
      <explain/>
      <paraID>1AC875DE</paraID>
      <start>44</start>
      <end>47</end>
      <status>unmodified</status>
      <modifiedWord/>
      <trackRevisions>false</trackRevisions>
    </reviewItem>
    <reviewItem>
      <errorID>cec59aac-eefa-4526-aef2-26b71d3caaa4</errorID>
      <errorWord>部份</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1AC875DE</paraID>
      <start>97</start>
      <end>99</end>
      <status>modified</status>
      <modifiedWord>部分</modifiedWord>
      <trackRevisions>false</trackRevisions>
    </reviewItem>
    <reviewItem>
      <errorID>9b6ba7c8-aa6c-44cb-aae4-b7625e222d52</errorID>
      <errorWord>,</errorWord>
      <group>L1_Format</group>
      <groupName>格式问题</groupName>
      <ability>L2_HalfPunc_CN</ability>
      <abilityName>全半角问题</abilityName>
      <candidateList>
        <item>，</item>
      </candidateList>
      <explain>文本全半角错误。</explain>
      <paraID>70CE178B</paraID>
      <start>51</start>
      <end>52</end>
      <status>unmodified</status>
      <modifiedWord/>
      <trackRevisions>false</trackRevisions>
    </reviewItem>
    <reviewItem>
      <errorID>83c6256c-bdf6-4d09-a565-08fa1001aaca</errorID>
      <errorWord>&lt;</errorWord>
      <group>L1_Format</group>
      <groupName>格式问题</groupName>
      <ability>L2_HalfPunc_CN</ability>
      <abilityName>全半角问题</abilityName>
      <candidateList>
        <item>〈</item>
      </candidateList>
      <explain>文本全半角错误。</explain>
      <paraID>53161505</paraID>
      <start>7</start>
      <end>8</end>
      <status>unmodified</status>
      <modifiedWord/>
      <trackRevisions>false</trackRevisions>
    </reviewItem>
    <reviewItem>
      <errorID>63c323f1-bf74-46e7-8110-d8e35e04c771</errorID>
      <errorWord>&lt;</errorWord>
      <group>L1_Format</group>
      <groupName>格式问题</groupName>
      <ability>L2_HalfPunc_CN</ability>
      <abilityName>全半角问题</abilityName>
      <candidateList>
        <item>〈</item>
      </candidateList>
      <explain>文本全半角错误。</explain>
      <paraID>53161505</paraID>
      <start>8</start>
      <end>9</end>
      <status>unmodified</status>
      <modifiedWord/>
      <trackRevisions>false</trackRevisions>
    </reviewItem>
    <reviewItem>
      <errorID>b601875f-ce6e-4665-84a4-aeabca1e28b7</errorID>
      <errorWord>&gt;&gt;</errorWord>
      <group>L1_Punc</group>
      <groupName>标点问题</groupName>
      <ability>L2_Punc_CN</ability>
      <abilityName>标点符号问题</abilityName>
      <candidateList>
        <item>&gt;</item>
      </candidateList>
      <explain/>
      <paraID>53161505</paraID>
      <start>14</start>
      <end>16</end>
      <status>unmodified</status>
      <modifiedWord/>
      <trackRevisions>false</trackRevisions>
    </reviewItem>
    <reviewItem>
      <errorID>7ef25516-4579-4fe1-9f92-0b0de8f6dca6</errorID>
      <errorWord>(</errorWord>
      <group>L1_Format</group>
      <groupName>格式问题</groupName>
      <ability>L2_HalfPunc_CN</ability>
      <abilityName>全半角问题</abilityName>
      <candidateList>
        <item>（</item>
      </candidateList>
      <explain>文本全半角错误。</explain>
      <paraID>39E86ECE</paraID>
      <start>92</start>
      <end>93</end>
      <status>unmodified</status>
      <modifiedWord/>
      <trackRevisions>false</trackRevisions>
    </reviewItem>
    <reviewItem>
      <errorID>8cdeae7f-ab09-4656-b19f-087152834c14</errorID>
      <errorWord>)</errorWord>
      <group>L1_Format</group>
      <groupName>格式问题</groupName>
      <ability>L2_HalfPunc_CN</ability>
      <abilityName>全半角问题</abilityName>
      <candidateList>
        <item>）</item>
      </candidateList>
      <explain>文本全半角错误。</explain>
      <paraID>39E86ECE</paraID>
      <start>103</start>
      <end>104</end>
      <status>unmodified</status>
      <modifiedWord/>
      <trackRevisions>false</trackRevisions>
    </reviewItem>
    <reviewItem>
      <errorID>db59c9fa-0bb0-4754-ac9d-383b8c1e8f59</errorID>
      <errorWord>程</errorWord>
      <group>L1_Word</group>
      <groupName>字词问题</groupName>
      <ability>L2_Typo</ability>
      <abilityName>字词错误</abilityName>
      <candidateList>
        <item>程中</item>
      </candidateList>
      <explain/>
      <paraID>46CA3420</paraID>
      <start>75</start>
      <end>77</end>
      <status>modified</status>
      <modifiedWord>程中</modifiedWord>
      <trackRevisions>false</trackRevisions>
    </reviewItem>
    <reviewItem>
      <errorID>9fa1ad72-9281-4df0-bfb3-72df73661c45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45B10A1B</paraID>
      <start>0</start>
      <end>2</end>
      <status>unmodified</status>
      <modifiedWord/>
      <trackRevisions>false</trackRevisions>
    </reviewItem>
    <reviewItem>
      <errorID>66d3665e-05cf-4109-89ea-557be43086ef</errorID>
      <errorWord>(</errorWord>
      <group>L1_Format</group>
      <groupName>格式问题</groupName>
      <ability>L2_HalfPunc_CN</ability>
      <abilityName>全半角问题</abilityName>
      <candidateList>
        <item>（</item>
      </candidateList>
      <explain>文本全半角错误。</explain>
      <paraID> 82099D4</paraID>
      <start>86</start>
      <end>87</end>
      <status>unmodified</status>
      <modifiedWord/>
      <trackRevisions>false</trackRevisions>
    </reviewItem>
    <reviewItem>
      <errorID>cfefda74-9ef4-4916-8862-f78231ee0044</errorID>
      <errorWord>)</errorWord>
      <group>L1_Format</group>
      <groupName>格式问题</groupName>
      <ability>L2_HalfPunc_CN</ability>
      <abilityName>全半角问题</abilityName>
      <candidateList>
        <item>）</item>
      </candidateList>
      <explain>文本全半角错误。</explain>
      <paraID> 82099D4</paraID>
      <start>96</start>
      <end>97</end>
      <status>unmodified</status>
      <modifiedWord/>
      <trackRevisions>false</trackRevisions>
    </reviewItem>
    <reviewItem>
      <errorID>6cb1a5f4-4f30-48ac-9d3a-b3c543ca7463</errorID>
      <errorWord>(</errorWord>
      <group>L1_Format</group>
      <groupName>格式问题</groupName>
      <ability>L2_HalfPunc_CN</ability>
      <abilityName>全半角问题</abilityName>
      <candidateList>
        <item>（</item>
      </candidateList>
      <explain>文本全半角错误。</explain>
      <paraID> 82099D4</paraID>
      <start>111</start>
      <end>112</end>
      <status>unmodified</status>
      <modifiedWord/>
      <trackRevisions>false</trackRevisions>
    </reviewItem>
    <reviewItem>
      <errorID>d5256774-471f-4d5d-ad8a-0afb8012aa48</errorID>
      <errorWord>)</errorWord>
      <group>L1_Format</group>
      <groupName>格式问题</groupName>
      <ability>L2_HalfPunc_CN</ability>
      <abilityName>全半角问题</abilityName>
      <candidateList>
        <item>）</item>
      </candidateList>
      <explain>文本全半角错误。</explain>
      <paraID> 82099D4</paraID>
      <start>119</start>
      <end>120</end>
      <status>unmodified</status>
      <modifiedWord/>
      <trackRevisions>false</trackRevisions>
    </reviewItem>
    <reviewItem>
      <errorID>785dc5a2-1472-4832-9c13-67053fcdc749</errorID>
      <errorWord>应</errorWord>
      <group>L1_Word</group>
      <groupName>字词问题</groupName>
      <ability>L2_Typo</ability>
      <abilityName>字词错误</abilityName>
      <candidateList>
        <item>应在</item>
      </candidateList>
      <explain/>
      <paraID> 37170ED</paraID>
      <start>18</start>
      <end>20</end>
      <status>modified</status>
      <modifiedWord>应在</modifiedWord>
      <trackRevisions>false</trackRevisions>
    </reviewItem>
    <reviewItem>
      <errorID>ce6b8573-a147-49db-a006-57e02b04d73a</errorID>
      <errorWord>温度的</errorWord>
      <group>L1_Word</group>
      <groupName>字词问题</groupName>
      <ability>L2_Typo</ability>
      <abilityName>字词错误</abilityName>
      <candidateList>
        <item>温度</item>
      </candidateList>
      <explain>〈名〉物体冷热的程度：～计｜室内～｜室外～。</explain>
      <paraID>742D7743</paraID>
      <start>10</start>
      <end>12</end>
      <status>modified</status>
      <modifiedWord>温度</modifiedWord>
      <trackRevisions>false</trackRevisions>
    </reviewItem>
    <reviewItem>
      <errorID>43eb1583-1858-4eb2-ab61-22ad4b2952f1</errorID>
      <errorWord>检</errorWord>
      <group>L1_Word</group>
      <groupName>字词问题</groupName>
      <ability>L2_Typo</ability>
      <abilityName>字词错误</abilityName>
      <candidateList>
        <item>检查</item>
      </candidateList>
      <explain>❶〈动〉为了发现问题而用心查看：～身体｜～工作。❷〈动〉翻检查考（书籍、文件等）。❸〈动〉检讨▲：～自己的错误。❹〈名〉指用口头或书面形式所做的检讨：写了一份～。</explain>
      <paraID>2675BD54</paraID>
      <start>71</start>
      <end>73</end>
      <status>modified</status>
      <modifiedWord>检查</modifiedWord>
      <trackRevisions>false</trackRevisions>
    </reviewItem>
    <reviewItem>
      <errorID>6417cc67-5c1e-4aeb-900e-219fb968411b</errorID>
      <errorWord>质</errorWord>
      <group>L1_Word</group>
      <groupName>字词问题</groupName>
      <ability>L2_Typo</ability>
      <abilityName>字词错误</abilityName>
      <candidateList>
        <item>质的</item>
      </candidateList>
      <explain/>
      <paraID>2675BD54</paraID>
      <start>92</start>
      <end>94</end>
      <status>modified</status>
      <modifiedWord>质的</modifiedWord>
      <trackRevisions>false</trackRevisions>
    </reviewItem>
    <reviewItem>
      <errorID>19687ce1-0919-4b53-a61a-3642a65fe7ff</errorID>
      <errorWord>,</errorWord>
      <group>L1_Format</group>
      <groupName>格式问题</groupName>
      <ability>L2_HalfPunc_CN</ability>
      <abilityName>全半角问题</abilityName>
      <candidateList>
        <item>，</item>
      </candidateList>
      <explain>文本全半角错误。</explain>
      <paraID> 92CD4BD</paraID>
      <start>30</start>
      <end>31</end>
      <status>unmodified</status>
      <modifiedWord/>
      <trackRevisions>false</trackRevisions>
    </reviewItem>
    <reviewItem>
      <errorID>c868d2b4-174b-42c9-93d5-f6da4f01f9ed</errorID>
      <errorWord>、以及</errorWord>
      <group>L1_Punc</group>
      <groupName>标点问题</groupName>
      <ability>L2_Punc_CN</ability>
      <abilityName>标点符号问题</abilityName>
      <candidateList>
        <item>，以及</item>
      </candidateList>
      <explain>连接词前后不宜使用顿号，建议使用逗号。</explain>
      <paraID>60B13376</paraID>
      <start>88</start>
      <end>91</end>
      <status>modified</status>
      <modifiedWord>，以及</modifiedWord>
      <trackRevisions>false</trackRevisions>
    </reviewItem>
    <reviewItem>
      <errorID>46e29dbc-da8b-4e41-9e02-3b6c05c3c20d</errorID>
      <errorWord>卫生洁具</errorWord>
      <group>L1_Grammar</group>
      <groupName>语法问题</groupName>
      <ability>L2_Grammar</ability>
      <abilityName>语法错误</abilityName>
      <candidateList>
        <item>洁具</item>
      </candidateList>
      <explain>该表达中的“卫生洁具”存在语义重复。【词汇解析】洁：卫生、清洁， 与“卫生”有语义上的重复。</explain>
      <paraID>60B13376</paraID>
      <start>140</start>
      <end>144</end>
      <status>unmodified</status>
      <modifiedWord/>
      <trackRevisions>false</trackRevisions>
    </reviewItem>
    <reviewItem>
      <errorID>5f4bfffb-bec6-4cc5-a0a7-c99a80147b4c</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60B13376</paraID>
      <start>178</start>
      <end>179</end>
      <status>modified</status>
      <modifiedWord>及</modifiedWord>
      <trackRevisions>false</trackRevisions>
    </reviewItem>
    <reviewItem>
      <errorID>3986d84d-b28f-468a-b50e-729c755cd46b</errorID>
      <errorWord>台帐及</errorWord>
      <group>L1_Word</group>
      <groupName>字词问题</groupName>
      <ability>L2_Alias</ability>
      <abilityName>也作/曾用词</abilityName>
      <candidateList>
        <item>台账及</item>
      </candidateList>
      <explain>词汇[台帐及]为不规范表述或旧称，其规范书面表述为[台账及]。</explain>
      <paraID>5B65B235</paraID>
      <start>24</start>
      <end>27</end>
      <status>modified</status>
      <modifiedWord>台账及</modifiedWord>
      <trackRevisions>false</trackRevisions>
    </reviewItem>
    <reviewItem>
      <errorID>425ce6e0-0a49-4f21-a700-fde946a96fd8</errorID>
      <errorWord>位</errorWord>
      <group>L1_Word</group>
      <groupName>字词问题</groupName>
      <ability>L2_Typo</ability>
      <abilityName>字词错误</abilityName>
      <candidateList>
        <item>位在</item>
      </candidateList>
      <explain/>
      <paraID>7BDEFE46</paraID>
      <start>22</start>
      <end>24</end>
      <status>modified</status>
      <modifiedWord>位在</modifiedWord>
      <trackRevisions>false</trackRevisions>
    </reviewItem>
    <reviewItem>
      <errorID>be7d8d40-6a27-4e09-85e3-1419f206bd71</errorID>
      <errorWord>不必要的浪费</errorWord>
      <group>L1_Grammar</group>
      <groupName>语法问题</groupName>
      <ability>L2_Grammar</ability>
      <abilityName>语法错误</abilityName>
      <candidateList>
        <item>浪费</item>
      </candidateList>
      <explain>该表达中的“不必要的浪费”存在语义重复。【词汇解析】浪费：不恰当或没有节制地使用人力、财物或时间等。包含了“不必要的”的意思</explain>
      <paraID>  C15A36</paraID>
      <start>122</start>
      <end>124</end>
      <status>modified</status>
      <modifiedWord>浪费</modifiedWord>
      <trackRevisions>false</trackRevisions>
    </reviewItem>
    <reviewItem>
      <errorID>de6d2614-2490-472f-accd-75a28acfe407</errorID>
      <errorWord>统计台帐</errorWord>
      <group>L1_Word</group>
      <groupName>字词问题</groupName>
      <ability>L2_Alias</ability>
      <abilityName>也作/曾用词</abilityName>
      <candidateList>
        <item>统计台账</item>
      </candidateList>
      <explain>词汇[统计台帐]为不规范表述或旧称，其规范书面表述为[统计台账]。</explain>
      <paraID>228D9F27</paraID>
      <start>32</start>
      <end>36</end>
      <status>modified</status>
      <modifiedWord>统计台账</modifiedWord>
      <trackRevisions>false</trackRevisions>
    </reviewItem>
    <reviewItem>
      <errorID>1b1c6862-e613-478a-9399-ae72ea093440</errorID>
      <errorWord>医院内</errorWord>
      <group>L1_Word</group>
      <groupName>字词问题</groupName>
      <ability>L2_Typo</ability>
      <abilityName>字词错误</abilityName>
      <candidateList>
        <item>医院</item>
      </candidateList>
      <explain/>
      <paraID>228D9F27</paraID>
      <start>53</start>
      <end>55</end>
      <status>modified</status>
      <modifiedWord>医院</modifiedWord>
      <trackRevisions>false</trackRevisions>
    </reviewItem>
    <reviewItem>
      <errorID>3522b981-7f2a-458a-8ff3-15b5fa73dbd0</errorID>
      <errorWord>商订</errorWord>
      <group>L1_Word</group>
      <groupName>字词问题</groupName>
      <ability>L2_Typo</ability>
      <abilityName>字词错误</abilityName>
      <candidateList>
        <item>商定</item>
      </candidateList>
      <explain/>
      <paraID>263268C1</paraID>
      <start>19</start>
      <end>21</end>
      <status>modified</status>
      <modifiedWord>商定</modifiedWord>
      <trackRevisions>false</trackRevisions>
    </reviewItem>
    <reviewItem>
      <errorID>2ef5a523-266b-475c-8b5f-a2b9922681b6</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62C93FFA</paraID>
      <start>281</start>
      <end>282</end>
      <status>modified</status>
      <modifiedWord>对</modifiedWord>
      <trackRevisions>false</trackRevisions>
    </reviewItem>
    <reviewItem>
      <errorID>d6fbf13d-5569-4f58-837a-5c1674821807</errorID>
      <errorWord>,</errorWord>
      <group>L1_Format</group>
      <groupName>格式问题</groupName>
      <ability>L2_HalfPunc_CN</ability>
      <abilityName>全半角问题</abilityName>
      <candidateList>
        <item>，</item>
      </candidateList>
      <explain>文本全半角错误。</explain>
      <paraID>6FAE754C</paraID>
      <start>25</start>
      <end>26</end>
      <status>unmodified</status>
      <modifiedWord/>
      <trackRevisions>false</trackRevisions>
    </reviewItem>
    <reviewItem>
      <errorID>e638370c-1bca-4bb7-a809-2ebdfdfbbd29</errorID>
      <errorWord>提前向院方管理部门提出预报</errorWord>
      <group>L1_Grammar</group>
      <groupName>语法问题</groupName>
      <ability>L2_Grammar</ability>
      <abilityName>语法错误</abilityName>
      <candidateList>
        <item>提前向院方管理部门提出</item>
      </candidateList>
      <explain>该表达中的“提前向院方管理部门提出预报”存在语义重复。</explain>
      <paraID>4B3264D5</paraID>
      <start>109</start>
      <end>120</end>
      <status>modified</status>
      <modifiedWord>提前向院方管理部门提出</modifiedWord>
      <trackRevisions>false</trackRevisions>
    </reviewItem>
    <reviewItem>
      <errorID>069bc1a2-687b-43ba-a4ca-4f50389d6bcc</errorID>
      <errorWord>安排有</errorWord>
      <group>L1_Word</group>
      <groupName>字词问题</groupName>
      <ability>L2_Typo</ability>
      <abilityName>字词错误</abilityName>
      <candidateList>
        <item>安排</item>
      </candidateList>
      <explain>〈动〉有条理、分先后地处理（事物）；安置（人员）：～工作｜～生活｜～他当统计员。</explain>
      <paraID>6FEAA874</paraID>
      <start>23</start>
      <end>25</end>
      <status>modified</status>
      <modifiedWord>安排</modifiedWord>
      <trackRevisions>false</trackRevisions>
    </reviewItem>
    <reviewItem>
      <errorID>b57f6f05-2211-45c9-b484-2f9d5bbc07dd</errorID>
      <errorWord>职守</errorWord>
      <group>L1_Word</group>
      <groupName>字词问题</groupName>
      <ability>L2_Typo</ability>
      <abilityName>字词错误</abilityName>
      <candidateList>
        <item>值守</item>
      </candidateList>
      <explain>〈动〉值班看守：无人～公用电话｜保安人员在厂区巡察～。</explain>
      <paraID>6FEAA874</paraID>
      <start>27</start>
      <end>29</end>
      <status>modified</status>
      <modifiedWord>值守</modifiedWord>
      <trackRevisions>false</trackRevisions>
    </reviewItem>
    <reviewItem>
      <errorID>16490277-6479-44a8-bc80-bb4a20a323f3</errorID>
      <errorWord>反映</errorWord>
      <group>L1_Word</group>
      <groupName>字词问题</groupName>
      <ability>L2_Typo</ability>
      <abilityName>字词错误</abilityName>
      <candidateList>
        <item>反应</item>
      </candidateList>
      <explain>❶〈动〉机体受到体内或体外的刺激而引起相应的活动：对方射门太突然，守门员没有～过来。❷〈名〉打针或服药所引起的呕吐、发热、头痛、腹痛等症状。❸〈动〉化学反应。❹〈动〉原子核受到外力作用而发生变化：热核～。❺〈名〉事情所引起的意见、态度或行动：他的演说引起了不同的～。</explain>
      <paraID>6FEAA874</paraID>
      <start>49</start>
      <end>51</end>
      <status>modified</status>
      <modifiedWord>反应</modifiedWord>
      <trackRevisions>false</trackRevisions>
    </reviewItem>
    <reviewItem>
      <errorID>10bbf508-860f-41e7-9860-72e21e4cb05f</errorID>
      <errorWord>保修</errorWord>
      <group>L1_Word</group>
      <groupName>字词问题</groupName>
      <ability>L2_Typo</ability>
      <abilityName>字词错误</abilityName>
      <candidateList>
        <item>报修</item>
      </candidateList>
      <explain>存在发音相同字词的误用。</explain>
      <paraID>78E36F95</paraID>
      <start>72</start>
      <end>74</end>
      <status>modified</status>
      <modifiedWord>报修</modifiedWord>
      <trackRevisions>false</trackRevisions>
    </reviewItem>
    <reviewItem>
      <errorID>e3ad666a-74a4-4d2c-8229-1d04ef9fd11e</errorID>
      <errorWord>,</errorWord>
      <group>L1_Format</group>
      <groupName>格式问题</groupName>
      <ability>L2_HalfPunc_CN</ability>
      <abilityName>全半角问题</abilityName>
      <candidateList>
        <item>，</item>
      </candidateList>
      <explain>文本全半角错误。</explain>
      <paraID>2B3B01D3</paraID>
      <start>61</start>
      <end>62</end>
      <status>unmodified</status>
      <modifiedWord/>
      <trackRevisions>false</trackRevisions>
    </reviewItem>
    <reviewItem>
      <errorID>2f5ef81a-abac-4c52-b37e-d18f1a4d8f7b</errorID>
      <errorWord>(</errorWord>
      <group>L1_Format</group>
      <groupName>格式问题</groupName>
      <ability>L2_HalfPunc_CN</ability>
      <abilityName>全半角问题</abilityName>
      <candidateList>
        <item>（</item>
      </candidateList>
      <explain>文本全半角错误。</explain>
      <paraID>5A6150AA</paraID>
      <start>42</start>
      <end>43</end>
      <status>unmodified</status>
      <modifiedWord/>
      <trackRevisions>false</trackRevisions>
    </reviewItem>
    <reviewItem>
      <errorID>6ee297da-c905-4512-8672-a1fff4255b0d</errorID>
      <errorWord>),</errorWord>
      <group>L1_Format</group>
      <groupName>格式问题</groupName>
      <ability>L2_HalfPunc_CN</ability>
      <abilityName>全半角问题</abilityName>
      <candidateList>
        <item>），</item>
      </candidateList>
      <explain>文本全半角错误。</explain>
      <paraID>5A6150AA</paraID>
      <start>60</start>
      <end>62</end>
      <status>unmodified</status>
      <modifiedWord/>
      <trackRevisions>false</trackRevisions>
    </reviewItem>
    <reviewItem>
      <errorID>9bed7f60-5aec-48ca-aa99-958ed3c8dc08</errorID>
      <errorWord>(</errorWord>
      <group>L1_Format</group>
      <groupName>格式问题</groupName>
      <ability>L2_HalfPunc_CN</ability>
      <abilityName>全半角问题</abilityName>
      <candidateList>
        <item>（</item>
      </candidateList>
      <explain>文本全半角错误。</explain>
      <paraID>14B234C5</paraID>
      <start>7</start>
      <end>8</end>
      <status>unmodified</status>
      <modifiedWord/>
      <trackRevisions>false</trackRevisions>
    </reviewItem>
    <reviewItem>
      <errorID>97c43c9c-5299-4f42-b2d0-2e96c684d79c</errorID>
      <errorWord>)</errorWord>
      <group>L1_Format</group>
      <groupName>格式问题</groupName>
      <ability>L2_HalfPunc_CN</ability>
      <abilityName>全半角问题</abilityName>
      <candidateList>
        <item>）</item>
      </candidateList>
      <explain>文本全半角错误。</explain>
      <paraID>14B234C5</paraID>
      <start>11</start>
      <end>12</end>
      <status>unmodified</status>
      <modifiedWord/>
      <trackRevisions>false</trackRevisions>
    </reviewItem>
    <reviewItem>
      <errorID>dd43648d-fb8d-4797-a687-03c4630686ae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6892F3B6</paraID>
      <start>13</start>
      <end>14</end>
      <status>unmodified</status>
      <modifiedWord/>
      <trackRevisions>false</trackRevisions>
    </reviewItem>
    <reviewItem>
      <errorID>e8c77c77-3366-40cf-acd7-1a09c46ca8a9</errorID>
      <errorWord>(</errorWord>
      <group>L1_Format</group>
      <groupName>格式问题</groupName>
      <ability>L2_HalfPunc_CN</ability>
      <abilityName>全半角问题</abilityName>
      <candidateList>
        <item>（</item>
      </candidateList>
      <explain>文本全半角错误。</explain>
      <paraID>6892F3B6</paraID>
      <start>23</start>
      <end>24</end>
      <status>unmodified</status>
      <modifiedWord/>
      <trackRevisions>false</trackRevisions>
    </reviewItem>
    <reviewItem>
      <errorID>d26b8df8-85de-4e28-a31a-4213b7e4ad91</errorID>
      <errorWord>)</errorWord>
      <group>L1_Format</group>
      <groupName>格式问题</groupName>
      <ability>L2_HalfPunc_CN</ability>
      <abilityName>全半角问题</abilityName>
      <candidateList>
        <item>）</item>
      </candidateList>
      <explain>文本全半角错误。</explain>
      <paraID>6892F3B6</paraID>
      <start>45</start>
      <end>46</end>
      <status>unmodified</status>
      <modifiedWord/>
      <trackRevisions>false</trackRevisions>
    </reviewItem>
    <reviewItem>
      <errorID>bd8f27fb-953b-4d7c-98cb-8ff7d0a9de21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771B81FE</paraID>
      <start>13</start>
      <end>14</end>
      <status>unmodified</status>
      <modifiedWord/>
      <trackRevisions>false</trackRevisions>
    </reviewItem>
    <reviewItem>
      <errorID>6ecaa6d1-a45d-4095-950a-37f98e760468</errorID>
      <errorWord>2-3分钟</errorWord>
      <group>L1_Word</group>
      <groupName>字词问题</groupName>
      <ability>L2_Typo</ability>
      <abilityName>字词错误</abilityName>
      <candidateList>
        <item>2～3分钟</item>
      </candidateList>
      <explain/>
      <paraID>771B81FE</paraID>
      <start>18</start>
      <end>23</end>
      <status>modified</status>
      <modifiedWord>2～3分钟</modifiedWord>
      <trackRevisions>false</trackRevisions>
    </reviewItem>
    <reviewItem>
      <errorID>13b18230-19c5-41c2-8fc1-b1d8ef90151d</errorID>
      <errorWord>(</errorWord>
      <group>L1_Format</group>
      <groupName>格式问题</groupName>
      <ability>L2_HalfPunc_CN</ability>
      <abilityName>全半角问题</abilityName>
      <candidateList>
        <item>（</item>
      </candidateList>
      <explain>文本全半角错误。</explain>
      <paraID>771B81FE</paraID>
      <start>25</start>
      <end>26</end>
      <status>unmodified</status>
      <modifiedWord/>
      <trackRevisions>false</trackRevisions>
    </reviewItem>
    <reviewItem>
      <errorID>53449de8-bb95-402b-8b24-265f2a617731</errorID>
      <errorWord>)</errorWord>
      <group>L1_Format</group>
      <groupName>格式问题</groupName>
      <ability>L2_HalfPunc_CN</ability>
      <abilityName>全半角问题</abilityName>
      <candidateList>
        <item>）</item>
      </candidateList>
      <explain>文本全半角错误。</explain>
      <paraID>771B81FE</paraID>
      <start>56</start>
      <end>57</end>
      <status>unmodified</status>
      <modifiedWord/>
      <trackRevisions>false</trackRevisions>
    </reviewItem>
    <reviewItem>
      <errorID>9f6ed33d-62a6-4781-a866-ed4e4c9d505e</errorID>
      <errorWord>分</errorWord>
      <group>L1_Word</group>
      <groupName>字词问题</groupName>
      <ability>L2_Typo</ability>
      <abilityName>字词错误</abilityName>
      <candidateList>
        <item>分钟</item>
      </candidateList>
      <explain/>
      <paraID>6DA95083</paraID>
      <start>21</start>
      <end>23</end>
      <status>modified</status>
      <modifiedWord>分钟</modifiedWord>
      <trackRevisions>false</trackRevisions>
    </reviewItem>
    <reviewItem>
      <errorID>74363754-74da-4009-92bc-481f46d27f1d</errorID>
      <errorWord>(</errorWord>
      <group>L1_Format</group>
      <groupName>格式问题</groupName>
      <ability>L2_HalfPunc_CN</ability>
      <abilityName>全半角问题</abilityName>
      <candidateList>
        <item>（</item>
      </candidateList>
      <explain>文本全半角错误。</explain>
      <paraID>6DA95083</paraID>
      <start>26</start>
      <end>27</end>
      <status>unmodified</status>
      <modifiedWord/>
      <trackRevisions>false</trackRevisions>
    </reviewItem>
    <reviewItem>
      <errorID>86ddd49b-99d4-4cbf-bfec-dccc7ac24dd3</errorID>
      <errorWord>)</errorWord>
      <group>L1_Format</group>
      <groupName>格式问题</groupName>
      <ability>L2_HalfPunc_CN</ability>
      <abilityName>全半角问题</abilityName>
      <candidateList>
        <item>）</item>
      </candidateList>
      <explain>文本全半角错误。</explain>
      <paraID>6DA95083</paraID>
      <start>70</start>
      <end>71</end>
      <status>unmodified</status>
      <modifiedWord/>
      <trackRevisions>false</trackRevisions>
    </reviewItem>
    <reviewItem>
      <errorID>7c7243d4-f9e5-4aac-908e-9c212b2aecd6</errorID>
      <errorWord>(</errorWord>
      <group>L1_Format</group>
      <groupName>格式问题</groupName>
      <ability>L2_HalfPunc_CN</ability>
      <abilityName>全半角问题</abilityName>
      <candidateList>
        <item>（</item>
      </candidateList>
      <explain>文本全半角错误。</explain>
      <paraID> DE4F97A</paraID>
      <start>23</start>
      <end>24</end>
      <status>unmodified</status>
      <modifiedWord/>
      <trackRevisions>false</trackRevisions>
    </reviewItem>
    <reviewItem>
      <errorID>1c98e98b-9cc4-4535-a192-ef7a45368687</errorID>
      <errorWord>),</errorWord>
      <group>L1_Format</group>
      <groupName>格式问题</groupName>
      <ability>L2_HalfPunc_CN</ability>
      <abilityName>全半角问题</abilityName>
      <candidateList>
        <item>），</item>
      </candidateList>
      <explain>文本全半角错误。</explain>
      <paraID> DE4F97A</paraID>
      <start>25</start>
      <end>27</end>
      <status>unmodified</status>
      <modifiedWord/>
      <trackRevisions>false</trackRevisions>
    </reviewItem>
    <reviewItem>
      <errorID>90bce662-49e1-4774-8b67-7e9c9af14b87</errorID>
      <errorWord>程</errorWord>
      <group>L1_Word</group>
      <groupName>字词问题</groupName>
      <ability>L2_Typo</ability>
      <abilityName>字词错误</abilityName>
      <candidateList>
        <item>程中</item>
      </candidateList>
      <explain/>
      <paraID>719B928C</paraID>
      <start>49</start>
      <end>51</end>
      <status>modified</status>
      <modifiedWord>程中</modifiedWord>
      <trackRevisions>false</trackRevisions>
    </reviewItem>
    <reviewItem>
      <errorID>e9f949d5-7145-4981-9ceb-51a3ca472b65</errorID>
      <errorWord>超</errorWord>
      <group>L1_Word</group>
      <groupName>字词问题</groupName>
      <ability>L2_Typo</ability>
      <abilityName>字词错误</abilityName>
      <candidateList>
        <item>超过</item>
      </candidateList>
      <explain/>
      <paraID>6FBA6B27</paraID>
      <start>23</start>
      <end>25</end>
      <status>modified</status>
      <modifiedWord>超过</modifiedWord>
      <trackRevisions>false</trackRevisions>
    </reviewItem>
    <reviewItem>
      <errorID>36b52a4f-03ca-4694-a5fa-3ff5e55afa89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28577B90</paraID>
      <start>0</start>
      <end>3</end>
      <status>unmodified</status>
      <modifiedWord/>
      <trackRevisions>false</trackRevisions>
    </reviewItem>
    <reviewItem>
      <errorID>665896c0-161c-4052-9691-1d4f4f94d851</errorID>
      <errorWord>(</errorWord>
      <group>L1_Format</group>
      <groupName>格式问题</groupName>
      <ability>L2_HalfPunc_CN</ability>
      <abilityName>全半角问题</abilityName>
      <candidateList>
        <item>（</item>
      </candidateList>
      <explain>文本全半角错误。</explain>
      <paraID>58EB5E45</paraID>
      <start>37</start>
      <end>38</end>
      <status>unmodified</status>
      <modifiedWord/>
      <trackRevisions>false</trackRevisions>
    </reviewItem>
    <reviewItem>
      <errorID>48168622-db3b-40a4-8db9-9af5093bd108</errorID>
      <errorWord>)</errorWord>
      <group>L1_Format</group>
      <groupName>格式问题</groupName>
      <ability>L2_HalfPunc_CN</ability>
      <abilityName>全半角问题</abilityName>
      <candidateList>
        <item>）</item>
      </candidateList>
      <explain>文本全半角错误。</explain>
      <paraID>58EB5E45</paraID>
      <start>54</start>
      <end>55</end>
      <status>unmodified</status>
      <modifiedWord/>
      <trackRevisions>false</trackRevisions>
    </reviewItem>
    <reviewItem>
      <errorID>34b02d17-00e2-487d-b651-232f7d3e55dd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1E830FE7</paraID>
      <start>0</start>
      <end>3</end>
      <status>unmodified</status>
      <modifiedWord/>
      <trackRevisions>false</trackRevisions>
    </reviewItem>
    <reviewItem>
      <errorID>bad032be-096a-4a83-b272-6fc0044feafb</errorID>
      <errorWord>(</errorWord>
      <group>L1_Format</group>
      <groupName>格式问题</groupName>
      <ability>L2_HalfPunc_CN</ability>
      <abilityName>全半角问题</abilityName>
      <candidateList>
        <item>（</item>
      </candidateList>
      <explain>文本全半角错误。</explain>
      <paraID> 97339D4</paraID>
      <start>35</start>
      <end>36</end>
      <status>unmodified</status>
      <modifiedWord/>
      <trackRevisions>false</trackRevisions>
    </reviewItem>
    <reviewItem>
      <errorID>5059b09a-c9ac-4261-97d1-b3ed5c9c0ca9</errorID>
      <errorWord>)</errorWord>
      <group>L1_Format</group>
      <groupName>格式问题</groupName>
      <ability>L2_HalfPunc_CN</ability>
      <abilityName>全半角问题</abilityName>
      <candidateList>
        <item>）</item>
      </candidateList>
      <explain>文本全半角错误。</explain>
      <paraID> 97339D4</paraID>
      <start>37</start>
      <end>38</end>
      <status>unmodified</status>
      <modifiedWord/>
      <trackRevisions>false</trackRevisions>
    </reviewItem>
    <reviewItem>
      <errorID>12413c57-ec8a-42f6-8ff0-bab8216fd4b9</errorID>
      <errorWord>工作要</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792D71CA</paraID>
      <start>15</start>
      <end>17</end>
      <status>modified</status>
      <modifiedWord>工作</modifiedWord>
      <trackRevisions>false</trackRevisions>
    </reviewItem>
    <reviewItem>
      <errorID>51fc7ff3-7a6f-4b8c-b952-7db9d7cbc9bc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21BB8422</paraID>
      <start>0</start>
      <end>3</end>
      <status>modified</status>
      <modifiedWord>15.</modifiedWord>
      <trackRevisions>false</trackRevisions>
    </reviewItem>
    <reviewItem>
      <errorID>9b0cf9fc-c96f-469b-ae1f-c9cb37389d98</errorID>
      <errorWord>少</errorWord>
      <group>L1_Word</group>
      <groupName>字词问题</groupName>
      <ability>L2_Typo</ability>
      <abilityName>字词错误</abilityName>
      <candidateList>
        <item>少于</item>
      </candidateList>
      <explain/>
      <paraID>21BB8422</paraID>
      <start>78</start>
      <end>79</end>
      <status>unmodified</status>
      <modifiedWord/>
      <trackRevisions>false</trackRevisions>
    </reviewItem>
    <reviewItem>
      <errorID>0026e4f4-629c-4123-99e7-6f17b9a58047</errorID>
      <errorWord>,</errorWord>
      <group>L1_Format</group>
      <groupName>格式问题</groupName>
      <ability>L2_HalfPunc_CN</ability>
      <abilityName>全半角问题</abilityName>
      <candidateList>
        <item>，</item>
      </candidateList>
      <explain>文本全半角错误。</explain>
      <paraID>21BB8422</paraID>
      <start>82</start>
      <end>83</end>
      <status>unmodified</status>
      <modifiedWord/>
      <trackRevisions>false</trackRevisions>
    </reviewItem>
    <reviewItem>
      <errorID>75ee5d46-e23e-44db-a9b5-db3db917416d</errorID>
      <errorWord>(</errorWord>
      <group>L1_Format</group>
      <groupName>格式问题</groupName>
      <ability>L2_HalfPunc_CN</ability>
      <abilityName>全半角问题</abilityName>
      <candidateList>
        <item>（</item>
      </candidateList>
      <explain>文本全半角错误。</explain>
      <paraID>35FD7DFC</paraID>
      <start>49</start>
      <end>50</end>
      <status>unmodified</status>
      <modifiedWord/>
      <trackRevisions>false</trackRevisions>
    </reviewItem>
    <reviewItem>
      <errorID>8d697f8b-50c0-4631-8cd1-cb7205b29f17</errorID>
      <errorWord>)</errorWord>
      <group>L1_Format</group>
      <groupName>格式问题</groupName>
      <ability>L2_HalfPunc_CN</ability>
      <abilityName>全半角问题</abilityName>
      <candidateList>
        <item>）</item>
      </candidateList>
      <explain>文本全半角错误。</explain>
      <paraID>35FD7DFC</paraID>
      <start>69</start>
      <end>70</end>
      <status>unmodified</status>
      <modifiedWord/>
      <trackRevisions>false</trackRevisions>
    </reviewItem>
    <reviewItem>
      <errorID>f026e91c-296d-4cdd-9c71-b729b39683b0</errorID>
      <errorWord>人</errorWord>
      <group>L1_Word</group>
      <groupName>字词问题</groupName>
      <ability>L2_Typo</ability>
      <abilityName>字词错误</abilityName>
      <candidateList>
        <item>人员</item>
      </candidateList>
      <explain>〈名〉担任某种职务的人：机关工作～｜值班～｜～配备。</explain>
      <paraID>15DD185D</paraID>
      <start>103</start>
      <end>104</end>
      <status>unmodified</status>
      <modifiedWord/>
      <trackRevisions>false</trackRevisions>
    </reviewItem>
    <reviewItem>
      <errorID>33bbaf94-ba5a-40a5-8607-098a496f1e33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2DEB35AC</paraID>
      <start>72</start>
      <end>73</end>
      <status>unmodified</status>
      <modifiedWord/>
      <trackRevisions>false</trackRevisions>
    </reviewItem>
    <reviewItem>
      <errorID>8f2b26e8-b8f7-4214-bd44-46dfa04a60f5</errorID>
      <errorWord>(</errorWord>
      <group>L1_Format</group>
      <groupName>格式问题</groupName>
      <ability>L2_HalfPunc_CN</ability>
      <abilityName>全半角问题</abilityName>
      <candidateList>
        <item>（</item>
      </candidateList>
      <explain>文本全半角错误。</explain>
      <paraID>46C15DA1</paraID>
      <start>67</start>
      <end>68</end>
      <status>unmodified</status>
      <modifiedWord/>
      <trackRevisions>false</trackRevisions>
    </reviewItem>
    <reviewItem>
      <errorID>f5fcf0d7-e0d1-47bc-b5a0-481fbbf62c11</errorID>
      <errorWord>)</errorWord>
      <group>L1_Format</group>
      <groupName>格式问题</groupName>
      <ability>L2_HalfPunc_CN</ability>
      <abilityName>全半角问题</abilityName>
      <candidateList>
        <item>）</item>
      </candidateList>
      <explain>文本全半角错误。</explain>
      <paraID>46C15DA1</paraID>
      <start>88</start>
      <end>89</end>
      <status>unmodified</status>
      <modifiedWord/>
      <trackRevisions>false</trackRevisions>
    </reviewItem>
    <reviewItem>
      <errorID>b3d347a5-62e9-4d3b-9b74-961f4b061e1d</errorID>
      <errorWord>(</errorWord>
      <group>L1_Format</group>
      <groupName>格式问题</groupName>
      <ability>L2_HalfPunc_CN</ability>
      <abilityName>全半角问题</abilityName>
      <candidateList>
        <item>（</item>
      </candidateList>
      <explain>文本全半角错误。</explain>
      <paraID>3A41CA4D</paraID>
      <start>17</start>
      <end>18</end>
      <status>unmodified</status>
      <modifiedWord/>
      <trackRevisions>false</trackRevisions>
    </reviewItem>
    <reviewItem>
      <errorID>2a835e0c-1115-460e-842b-dea0cab5d273</errorID>
      <errorWord>其它</errorWord>
      <group>L1_Word</group>
      <groupName>字词问题</groupName>
      <ability>L2_Alias</ability>
      <abilityName>也作/曾用词</abilityName>
      <candidateList>
        <item>其他</item>
      </candidateList>
      <explain>词汇[其它]为不规范表述或旧称，其规范书面表述为[其他]。</explain>
      <paraID>3A41CA4D</paraID>
      <start>37</start>
      <end>39</end>
      <status>modified</status>
      <modifiedWord>其他</modifiedWord>
      <trackRevisions>false</trackRevisions>
    </reviewItem>
    <reviewItem>
      <errorID>f73ee7ad-51f8-4657-bf40-f6b327094db5</errorID>
      <errorWord>),</errorWord>
      <group>L1_Format</group>
      <groupName>格式问题</groupName>
      <ability>L2_HalfPunc_CN</ability>
      <abilityName>全半角问题</abilityName>
      <candidateList>
        <item>），</item>
      </candidateList>
      <explain>文本全半角错误。</explain>
      <paraID>3A41CA4D</paraID>
      <start>55</start>
      <end>57</end>
      <status>unmodified</status>
      <modifiedWord/>
      <trackRevisions>false</trackRevisions>
    </reviewItem>
    <reviewItem>
      <errorID>da7e1202-95e3-4275-b376-336fa33778e2</errorID>
      <errorWord>(</errorWord>
      <group>L1_Format</group>
      <groupName>格式问题</groupName>
      <ability>L2_HalfPunc_CN</ability>
      <abilityName>全半角问题</abilityName>
      <candidateList>
        <item>（</item>
      </candidateList>
      <explain>文本全半角错误。</explain>
      <paraID>3A41CA4D</paraID>
      <start>79</start>
      <end>80</end>
      <status>unmodified</status>
      <modifiedWord/>
      <trackRevisions>false</trackRevisions>
    </reviewItem>
    <reviewItem>
      <errorID>2aa82a31-9ab6-4508-9fdd-eb0f9da04b56</errorID>
      <errorWord>)</errorWord>
      <group>L1_Format</group>
      <groupName>格式问题</groupName>
      <ability>L2_HalfPunc_CN</ability>
      <abilityName>全半角问题</abilityName>
      <candidateList>
        <item>）</item>
      </candidateList>
      <explain>文本全半角错误。</explain>
      <paraID>3A41CA4D</paraID>
      <start>85</start>
      <end>86</end>
      <status>unmodified</status>
      <modifiedWord/>
      <trackRevisions>false</trackRevisions>
    </reviewItem>
    <reviewItem>
      <errorID>a69fa135-e8ff-4eab-bb55-a00934438f1d</errorID>
      <errorWord>以书面的形式</errorWord>
      <group>L1_Word</group>
      <groupName>字词问题</groupName>
      <ability>L2_Typo</ability>
      <abilityName>字词错误</abilityName>
      <candidateList>
        <item>以书面形式</item>
      </candidateList>
      <explain/>
      <paraID>3A41CA4D</paraID>
      <start>127</start>
      <end>132</end>
      <status>modified</status>
      <modifiedWord>以书面形式</modifiedWord>
      <trackRevisions>false</trackRevisions>
    </reviewItem>
    <reviewItem>
      <errorID>e9e98ddf-20ba-4a08-9c5c-d16816fba0aa</errorID>
      <errorWord>(</errorWord>
      <group>L1_Format</group>
      <groupName>格式问题</groupName>
      <ability>L2_HalfPunc_CN</ability>
      <abilityName>全半角问题</abilityName>
      <candidateList>
        <item>（</item>
      </candidateList>
      <explain>文本全半角错误。</explain>
      <paraID> 649B381</paraID>
      <start>31</start>
      <end>32</end>
      <status>unmodified</status>
      <modifiedWord/>
      <trackRevisions>false</trackRevisions>
    </reviewItem>
    <reviewItem>
      <errorID>1ed65f38-583f-4810-90f5-7ef51aa86009</errorID>
      <errorWord>)</errorWord>
      <group>L1_Format</group>
      <groupName>格式问题</groupName>
      <ability>L2_HalfPunc_CN</ability>
      <abilityName>全半角问题</abilityName>
      <candidateList>
        <item>）</item>
      </candidateList>
      <explain>文本全半角错误。</explain>
      <paraID> 649B381</paraID>
      <start>114</start>
      <end>115</end>
      <status>unmodified</status>
      <modifiedWord/>
      <trackRevisions>false</trackRevisions>
    </reviewItem>
    <reviewItem>
      <errorID>9acd6543-159e-4753-9dd3-3e652a601303</errorID>
      <errorWord>追诉</errorWord>
      <group>L1_Word</group>
      <groupName>字词问题</groupName>
      <ability>L2_Typo</ability>
      <abilityName>字词错误</abilityName>
      <candidateList>
        <item>追究</item>
      </candidateList>
      <explain/>
      <paraID>38C31A31</paraID>
      <start>114</start>
      <end>116</end>
      <status>modified</status>
      <modifiedWord>追究</modifiedWord>
      <trackRevisions>false</trackRevisions>
    </reviewItem>
    <reviewItem>
      <errorID>9c9564c7-0989-49d8-b3d6-d047d361bb28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725A2A89</paraID>
      <start>0</start>
      <end>3</end>
      <status>modified</status>
      <modifiedWord>16.</modifiedWord>
      <trackRevisions>false</trackRevisions>
    </reviewItem>
    <reviewItem>
      <errorID>6121e8e9-89d3-4d86-bd55-71b9872af645</errorID>
      <errorWord>其它</errorWord>
      <group>L1_Word</group>
      <groupName>字词问题</groupName>
      <ability>L2_Alias</ability>
      <abilityName>也作/曾用词</abilityName>
      <candidateList>
        <item>其他</item>
      </candidateList>
      <explain>词汇[其它]为不规范表述或旧称，其规范书面表述为[其他]。</explain>
      <paraID>725A2A89</paraID>
      <start>3</start>
      <end>5</end>
      <status>modified</status>
      <modifiedWord>其他</modifiedWord>
      <trackRevisions>false</trackRevisions>
    </reviewItem>
    <reviewItem>
      <errorID>fa93c7a9-516b-43df-8d55-4f1ac556b202</errorID>
      <errorWord>其它</errorWord>
      <group>L1_Word</group>
      <groupName>字词问题</groupName>
      <ability>L2_Alias</ability>
      <abilityName>也作/曾用词</abilityName>
      <candidateList>
        <item>其他</item>
      </candidateList>
      <explain>词汇[其它]为不规范表述或旧称，其规范书面表述为[其他]。</explain>
      <paraID>7BEFD05F</paraID>
      <start>21</start>
      <end>23</end>
      <status>modified</status>
      <modifiedWord>其他</modifiedWord>
      <trackRevisions>false</trackRevisions>
    </reviewItem>
    <reviewItem>
      <errorID>18e31d80-5edd-41c9-86fe-59e03bf2eeb8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61CC02A4</paraID>
      <start>0</start>
      <end>3</end>
      <status>unmodified</status>
      <modifiedWord/>
      <trackRevisions>false</trackRevisions>
    </reviewItem>
    <reviewItem>
      <errorID>5ea48461-16f7-4d23-90b2-2071a19ba7f2</errorID>
      <errorWord>的</errorWord>
      <group>L1_Word</group>
      <groupName>字词问题</groupName>
      <ability>L2_DDD</ability>
      <abilityName>的地得用法</abilityName>
      <candidateList>
        <item>得</item>
      </candidateList>
      <explain>“得”常用在动词或形容词后面，表示动作结果、程度或状态评价。</explain>
      <paraID>3B254E9C</paraID>
      <start>112</start>
      <end>113</end>
      <status>modified</status>
      <modifiedWord>得</modifiedWord>
      <trackRevisions>false</trackRevisions>
    </reviewItem>
    <reviewItem>
      <errorID>33e38b93-d938-45e4-8c8a-6f49c0fa6092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6A11FF68</paraID>
      <start>0</start>
      <end>3</end>
      <status>modified</status>
      <modifiedWord>18.</modifiedWord>
      <trackRevisions>false</trackRevisions>
    </reviewItem>
    <reviewItem>
      <errorID>8a1bc33e-1c3d-4f16-8156-92d3c0292a2e</errorID>
      <errorWord>(</errorWord>
      <group>L1_Format</group>
      <groupName>格式问题</groupName>
      <ability>L2_HalfPunc_CN</ability>
      <abilityName>全半角问题</abilityName>
      <candidateList>
        <item>（</item>
      </candidateList>
      <explain>文本全半角错误。</explain>
      <paraID>6F20E9B8</paraID>
      <start>33</start>
      <end>34</end>
      <status>unmodified</status>
      <modifiedWord/>
      <trackRevisions>false</trackRevisions>
    </reviewItem>
    <reviewItem>
      <errorID>f422a025-49d2-4be6-b3cd-561007ba3b21</errorID>
      <errorWord>)</errorWord>
      <group>L1_Format</group>
      <groupName>格式问题</groupName>
      <ability>L2_HalfPunc_CN</ability>
      <abilityName>全半角问题</abilityName>
      <candidateList>
        <item>）</item>
      </candidateList>
      <explain>文本全半角错误。</explain>
      <paraID>6F20E9B8</paraID>
      <start>49</start>
      <end>50</end>
      <status>unmodified</status>
      <modifiedWord/>
      <trackRevisions>false</trackRevisions>
    </reviewItem>
    <reviewItem>
      <errorID>419f0760-370c-4165-8c0d-bbc0a7b69e9d</errorID>
      <errorWord>(</errorWord>
      <group>L1_Format</group>
      <groupName>格式问题</groupName>
      <ability>L2_HalfPunc_CN</ability>
      <abilityName>全半角问题</abilityName>
      <candidateList>
        <item>（</item>
      </candidateList>
      <explain>文本全半角错误。</explain>
      <paraID>6F20E9B8</paraID>
      <start>72</start>
      <end>73</end>
      <status>unmodified</status>
      <modifiedWord/>
      <trackRevisions>false</trackRevisions>
    </reviewItem>
    <reviewItem>
      <errorID>5a51ea3a-c7b7-415a-acb4-8dc646d3f218</errorID>
      <errorWord>);</errorWord>
      <group>L1_Format</group>
      <groupName>格式问题</groupName>
      <ability>L2_HalfPunc_CN</ability>
      <abilityName>全半角问题</abilityName>
      <candidateList>
        <item>）；</item>
      </candidateList>
      <explain>文本全半角错误。</explain>
      <paraID>6F20E9B8</paraID>
      <start>83</start>
      <end>85</end>
      <status>unmodified</status>
      <modifiedWord/>
      <trackRevisions>false</trackRevisions>
    </reviewItem>
    <reviewItem>
      <errorID>216264cc-ffba-4d8e-ad38-d1562df3b729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94ECD0C</paraID>
      <start>9</start>
      <end>10</end>
      <status>modified</status>
      <modifiedWord>地</modifiedWord>
      <trackRevisions>false</trackRevisions>
    </reviewItem>
    <reviewItem>
      <errorID>6d1a104b-c6c4-4332-b378-ee41fc2612b0</errorID>
      <errorWord>设备的</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6555CCBE</paraID>
      <start>36</start>
      <end>38</end>
      <status>modified</status>
      <modifiedWord>设备</modifiedWord>
      <trackRevisions>false</trackRevisions>
    </reviewItem>
    <reviewItem>
      <errorID>e1707012-badb-49a9-acd2-1b6def4264c1</errorID>
      <errorWord>负责同</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2A763F40</paraID>
      <start>10</start>
      <end>12</end>
      <status>modified</status>
      <modifiedWord>负责</modifiedWord>
      <trackRevisions>false</trackRevisions>
    </reviewItem>
    <reviewItem>
      <errorID>efbd2faa-b3a5-43cb-8539-8bbbd4b55d13</errorID>
      <errorWord>其它工作的</errorWord>
      <group>L1_Word</group>
      <groupName>字词问题</groupName>
      <ability>L2_Alias</ability>
      <abilityName>也作/曾用词</abilityName>
      <candidateList>
        <item>其他工作的</item>
      </candidateList>
      <explain>词汇[其它工作的]为不规范表述或旧称，其规范书面表述为[其他工作的]。</explain>
      <paraID>2A763F40</paraID>
      <start>31</start>
      <end>36</end>
      <status>modified</status>
      <modifiedWord>其他工作的</modifiedWord>
      <trackRevisions>false</trackRevisions>
    </reviewItem>
    <reviewItem>
      <errorID>0534b8ab-00ae-414c-965e-e578a569cb89</errorID>
      <errorWord>消防局</errorWord>
      <group>L1_Knowledge</group>
      <groupName>知识性问题</groupName>
      <ability>L2_Organization</ability>
      <abilityName>机构检查</abilityName>
      <candidateList>
        <item>消防救援局</item>
      </candidateList>
      <explain>机关单位全简称表述错误</explain>
      <paraID> 62C0AC0</paraID>
      <start>90</start>
      <end>95</end>
      <status>modified</status>
      <modifiedWord>消防救援局</modifiedWord>
      <trackRevisions>false</trackRevisions>
    </reviewItem>
    <reviewItem>
      <errorID>7633b4b0-7b9f-4fac-878b-4e06036e1fb7</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38C59C34</paraID>
      <start>38</start>
      <end>40</end>
      <status>modified</status>
      <modifiedWord>没有</modifiedWord>
      <trackRevisions>false</trackRevisions>
    </reviewItem>
    <reviewItem>
      <errorID>b6541f77-8acb-48d7-8eb7-21aed4a94dc7</errorID>
      <errorWord>负</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38C59C34</paraID>
      <start>70</start>
      <end>72</end>
      <status>modified</status>
      <modifiedWord>负责</modifiedWord>
      <trackRevisions>false</trackRevisions>
    </reviewItem>
    <reviewItem>
      <errorID>f98bc97d-a33d-43ca-b79b-441e1c91f768</errorID>
      <errorWord>(</errorWord>
      <group>L1_Format</group>
      <groupName>格式问题</groupName>
      <ability>L2_HalfPunc_CN</ability>
      <abilityName>全半角问题</abilityName>
      <candidateList>
        <item>（</item>
      </candidateList>
      <explain>文本全半角错误。</explain>
      <paraID>57BE9D6A</paraID>
      <start>45</start>
      <end>46</end>
      <status>unmodified</status>
      <modifiedWord/>
      <trackRevisions>false</trackRevisions>
    </reviewItem>
    <reviewItem>
      <errorID>9021ef11-a46c-42ea-8d46-8c7ac066d4c1</errorID>
      <errorWord>)</errorWord>
      <group>L1_Format</group>
      <groupName>格式问题</groupName>
      <ability>L2_HalfPunc_CN</ability>
      <abilityName>全半角问题</abilityName>
      <candidateList>
        <item>）</item>
      </candidateList>
      <explain>文本全半角错误。</explain>
      <paraID>57BE9D6A</paraID>
      <start>54</start>
      <end>55</end>
      <status>unmodified</status>
      <modifiedWord/>
      <trackRevisions>false</trackRevisions>
    </reviewItem>
    <reviewItem>
      <errorID>78bf1616-6955-480a-858a-03ce20302adb</errorID>
      <errorWord>,</errorWord>
      <group>L1_Format</group>
      <groupName>格式问题</groupName>
      <ability>L2_HalfPunc_CN</ability>
      <abilityName>全半角问题</abilityName>
      <candidateList>
        <item>，</item>
      </candidateList>
      <explain>文本全半角错误。</explain>
      <paraID>49487B76</paraID>
      <start>29</start>
      <end>30</end>
      <status>unmodified</status>
      <modifiedWord/>
      <trackRevisions>false</trackRevisions>
    </reviewItem>
    <reviewItem>
      <errorID>96a2398d-d243-4ec7-8def-3d1f3bd2aaba</errorID>
      <errorWord>其它</errorWord>
      <group>L1_Word</group>
      <groupName>字词问题</groupName>
      <ability>L2_Alias</ability>
      <abilityName>也作/曾用词</abilityName>
      <candidateList>
        <item>其他</item>
      </candidateList>
      <explain>词汇[其它]为不规范表述或旧称，其规范书面表述为[其他]。</explain>
      <paraID>49503CBC</paraID>
      <start>382</start>
      <end>384</end>
      <status>modified</status>
      <modifiedWord>其他</modifiedWord>
      <trackRevisions>false</trackRevisions>
    </reviewItem>
    <reviewItem>
      <errorID>53005a61-07fb-485b-a2c1-623a2abdf597</errorID>
      <errorWord>不</errorWord>
      <group>L1_Word</group>
      <groupName>字词问题</groupName>
      <ability>L2_Typo</ability>
      <abilityName>字词错误</abilityName>
      <candidateList>
        <item>不符</item>
      </candidateList>
      <explain/>
      <paraID>2B945F4C</paraID>
      <start>111</start>
      <end>113</end>
      <status>modified</status>
      <modifiedWord>不符</modifiedWord>
      <trackRevisions>false</trackRevisions>
    </reviewItem>
    <reviewItem>
      <errorID>84fc554c-5aac-4689-9b88-6ba2630982ea</errorID>
      <errorWord>(</errorWord>
      <group>L1_Format</group>
      <groupName>格式问题</groupName>
      <ability>L2_HalfPunc_CN</ability>
      <abilityName>全半角问题</abilityName>
      <candidateList>
        <item>（</item>
      </candidateList>
      <explain>文本全半角错误。</explain>
      <paraID>565BFF0D</paraID>
      <start>3</start>
      <end>4</end>
      <status>unmodified</status>
      <modifiedWord/>
      <trackRevisions>false</trackRevisions>
    </reviewItem>
    <reviewItem>
      <errorID>1dd142fe-ba40-4ed3-a120-c2afd56fa1cf</errorID>
      <errorWord>)</errorWord>
      <group>L1_Format</group>
      <groupName>格式问题</groupName>
      <ability>L2_HalfPunc_CN</ability>
      <abilityName>全半角问题</abilityName>
      <candidateList>
        <item>）</item>
      </candidateList>
      <explain>文本全半角错误。</explain>
      <paraID>565BFF0D</paraID>
      <start>7</start>
      <end>8</end>
      <status>unmodified</status>
      <modifiedWord/>
      <trackRevisions>false</trackRevisions>
    </reviewItem>
    <reviewItem>
      <errorID>6e3b0563-fc6e-4836-84f2-93293812b3ca</errorID>
      <errorWord>清倒</errorWord>
      <group>L1_Word</group>
      <groupName>字词问题</groupName>
      <ability>L2_Typo</ability>
      <abilityName>字词错误</abilityName>
      <candidateList>
        <item>倾倒</item>
      </candidateList>
      <explain/>
      <paraID> 291D007</paraID>
      <start>16</start>
      <end>18</end>
      <status>unmodified</status>
      <modifiedWord/>
      <trackRevisions>false</trackRevisions>
    </reviewItem>
    <reviewItem>
      <errorID>5d9b889f-ec30-461d-b91a-6fee202790ec</errorID>
      <errorWord>;</errorWord>
      <group>L1_Format</group>
      <groupName>格式问题</groupName>
      <ability>L2_HalfPunc_CN</ability>
      <abilityName>全半角问题</abilityName>
      <candidateList>
        <item>；</item>
      </candidateList>
      <explain>文本全半角错误。</explain>
      <paraID>29398A70</paraID>
      <start>30</start>
      <end>31</end>
      <status>unmodified</status>
      <modifiedWord/>
      <trackRevisions>false</trackRevisions>
    </reviewItem>
    <reviewItem>
      <errorID>c410fce1-ec83-4fdd-9a22-de8c2dfc25b0</errorID>
      <errorWord>清倒</errorWord>
      <group>L1_Word</group>
      <groupName>字词问题</groupName>
      <ability>L2_Typo</ability>
      <abilityName>字词错误</abilityName>
      <candidateList>
        <item>倾倒</item>
      </candidateList>
      <explain/>
      <paraID>73FF0316</paraID>
      <start>16</start>
      <end>18</end>
      <status>unmodified</status>
      <modifiedWord/>
      <trackRevisions>false</trackRevisions>
    </reviewItem>
    <reviewItem>
      <errorID>93a0fd5c-6cf7-49c2-8bb3-5b874662ea34</errorID>
      <errorWord>清倒</errorWord>
      <group>L1_Word</group>
      <groupName>字词问题</groupName>
      <ability>L2_Typo</ability>
      <abilityName>字词错误</abilityName>
      <candidateList>
        <item>倾倒</item>
      </candidateList>
      <explain/>
      <paraID>20D97D65</paraID>
      <start>13</start>
      <end>15</end>
      <status>unmodified</status>
      <modifiedWord/>
      <trackRevisions>false</trackRevisions>
    </reviewItem>
    <reviewItem>
      <errorID>b18217c4-8e2c-434a-a9eb-37c4ae274bcf</errorID>
      <errorWord>清倒</errorWord>
      <group>L1_Word</group>
      <groupName>字词问题</groupName>
      <ability>L2_Typo</ability>
      <abilityName>字词错误</abilityName>
      <candidateList>
        <item>倾倒</item>
      </candidateList>
      <explain/>
      <paraID>6099BFBA</paraID>
      <start>13</start>
      <end>15</end>
      <status>unmodified</status>
      <modifiedWord/>
      <trackRevisions>false</trackRevisions>
    </reviewItem>
    <reviewItem>
      <errorID>b16faa9d-6008-47c2-aa5a-ba842baba51e</errorID>
      <errorWord>:</errorWord>
      <group>L1_Format</group>
      <groupName>格式问题</groupName>
      <ability>L2_HalfPunc_CN</ability>
      <abilityName>全半角问题</abilityName>
      <candidateList>
        <item>：</item>
      </candidateList>
      <explain>文本全半角错误。</explain>
      <paraID>6074B949</paraID>
      <start>13</start>
      <end>14</end>
      <status>unmodified</status>
      <modifiedWord/>
      <trackRevisions>false</trackRevisions>
    </reviewItem>
    <reviewItem>
      <errorID>da1ffa80-e864-4315-a788-b89eefe2fe31</errorID>
      <errorWord>轿箱</errorWord>
      <group>L1_Word</group>
      <groupName>字词问题</groupName>
      <ability>L2_Typo</ability>
      <abilityName>字词错误</abilityName>
      <candidateList>
        <item>轿厢</item>
      </candidateList>
      <explain/>
      <paraID>4D8A2164</paraID>
      <start>8</start>
      <end>10</end>
      <status>modified</status>
      <modifiedWord>轿厢</modifiedWord>
      <trackRevisions>false</trackRevisions>
    </reviewItem>
    <reviewItem>
      <errorID>a18e5f2b-4a20-4a71-af1f-345fe1326b7f</errorID>
      <errorWord>轿箱</errorWord>
      <group>L1_Word</group>
      <groupName>字词问题</groupName>
      <ability>L2_Typo</ability>
      <abilityName>字词错误</abilityName>
      <candidateList>
        <item>轿厢</item>
      </candidateList>
      <explain/>
      <paraID>4D8A2164</paraID>
      <start>37</start>
      <end>39</end>
      <status>modified</status>
      <modifiedWord>轿厢</modifiedWord>
      <trackRevisions>false</trackRevisions>
    </reviewItem>
    <reviewItem>
      <errorID>c1385690-9d06-4636-ab38-a9df2d7fc8c2</errorID>
      <errorWord>:</errorWord>
      <group>L1_Format</group>
      <groupName>格式问题</groupName>
      <ability>L2_HalfPunc_CN</ability>
      <abilityName>全半角问题</abilityName>
      <candidateList>
        <item>：</item>
      </candidateList>
      <explain>文本全半角错误。</explain>
      <paraID>46306352</paraID>
      <start>11</start>
      <end>12</end>
      <status>unmodified</status>
      <modifiedWord/>
      <trackRevisions>false</trackRevisions>
    </reviewItem>
    <reviewItem>
      <errorID>d26c8748-37f2-4f4f-bf2f-197f21a52bf2</errorID>
      <errorWord>二次</errorWord>
      <group>L1_Word</group>
      <groupName>字词问题</groupName>
      <ability>L2_Typo</ability>
      <abilityName>字词错误</abilityName>
      <candidateList>
        <item>两次</item>
      </candidateList>
      <explain/>
      <paraID>2E09381D</paraID>
      <start>25</start>
      <end>27</end>
      <status>modified</status>
      <modifiedWord>两次</modifiedWord>
      <trackRevisions>false</trackRevisions>
    </reviewItem>
    <reviewItem>
      <errorID>64d043c9-9ef6-44ec-87aa-9106656e7409</errorID>
      <errorWord>清洗清洗</errorWord>
      <group>L1_Word</group>
      <groupName>字词问题</groupName>
      <ability>L2_Typo</ability>
      <abilityName>字词错误</abilityName>
      <candidateList>
        <item>清洗</item>
      </candidateList>
      <explain/>
      <paraID>5655B6FF</paraID>
      <start>8</start>
      <end>10</end>
      <status>modified</status>
      <modifiedWord>清洗</modifiedWord>
      <trackRevisions>false</trackRevisions>
    </reviewItem>
    <reviewItem>
      <errorID>2f162530-ef01-4be9-bf78-5af7221441cd</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736B346</paraID>
      <start>46</start>
      <end>48</end>
      <status>modified</status>
      <modifiedWord>必须</modifiedWord>
      <trackRevisions>false</trackRevisions>
    </reviewItem>
    <reviewItem>
      <errorID>d9ac7f53-a061-4234-a12a-a26e7def34a4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A32375F</paraID>
      <start>0</start>
      <end>5</end>
      <status>unmodified</status>
      <modifiedWord/>
      <trackRevisions>false</trackRevisions>
    </reviewItem>
    <reviewItem>
      <errorID>fb669d72-42af-4733-9afd-97679156dd1f</errorID>
      <errorWord>平米</errorWord>
      <group>L1_Word</group>
      <groupName>字词问题</groupName>
      <ability>L2_Typo</ability>
      <abilityName>字词错误</abilityName>
      <candidateList>
        <item>平方米</item>
      </candidateList>
      <explain>〈量〉面积单位，边长1米的正方形的面积是1平方米，符号为m²。</explain>
      <paraID>4FC2950D</paraID>
      <start>20</start>
      <end>23</end>
      <status>modified</status>
      <modifiedWord>平方米</modifiedWord>
      <trackRevisions>false</trackRevisions>
    </reviewItem>
    <reviewItem>
      <errorID>d25faa34-4716-4282-a770-d45e58293dfb</errorID>
      <errorWord>进行实施</errorWord>
      <group>L1_Word</group>
      <groupName>字词问题</groupName>
      <ability>L2_Typo</ability>
      <abilityName>字词错误</abilityName>
      <candidateList>
        <item>实施</item>
      </candidateList>
      <explain>〈动〉实行（法令、政策等）：付诸～｜～细则｜～新的办法。</explain>
      <paraID> 27E3832</paraID>
      <start>36</start>
      <end>38</end>
      <status>modified</status>
      <modifiedWord>实施</modifiedWord>
      <trackRevisions>false</trackRevisions>
    </reviewItem>
    <reviewItem>
      <errorID>f51b26b9-6275-492a-920e-dad5094cc39e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711334E3</paraID>
      <start>149</start>
      <end>151</end>
      <status>modified</status>
      <modifiedWord>”“</modifiedWord>
      <trackRevisions>false</trackRevisions>
    </reviewItem>
    <reviewItem>
      <errorID>ce076160-693d-4d5b-bd5d-396926a16db3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711334E3</paraID>
      <start>155</start>
      <end>157</end>
      <status>modified</status>
      <modifiedWord>”“</modifiedWord>
      <trackRevisions>false</trackRevisions>
    </reviewItem>
    <reviewItem>
      <errorID>92801dd8-2d50-42e2-8334-cf300cc93f78</errorID>
      <errorWord>生化</errorWord>
      <group>L1_Word</group>
      <groupName>字词问题</groupName>
      <ability>L2_Typo</ability>
      <abilityName>字词错误</abilityName>
      <candidateList>
        <item>生</item>
      </candidateList>
      <explain/>
      <paraID> F44693B</paraID>
      <start>5</start>
      <end>6</end>
      <status>modified</status>
      <modifiedWord>生</modifiedWord>
      <trackRevisions>false</trackRevisions>
    </reviewItem>
    <reviewItem>
      <errorID>5e8aed0d-34eb-4202-ba49-0d3094e05410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4F2AA248</paraID>
      <start>0</start>
      <end>4</end>
      <status>unmodified</status>
      <modifiedWord/>
      <trackRevisions>false</trackRevisions>
    </reviewItem>
    <reviewItem>
      <errorID>2d142538-73ab-4299-8ed9-bc27ee4f40f8</errorID>
      <errorWord>达</errorWord>
      <group>L1_Word</group>
      <groupName>字词问题</groupName>
      <ability>L2_Typo</ability>
      <abilityName>字词错误</abilityName>
      <candidateList>
        <item>达到</item>
      </candidateList>
      <explain>〈动〉到（多指抽象事物或程度）：达得到｜达不到｜目的没有～｜～国际水平。</explain>
      <paraID> C3A8B7B</paraID>
      <start>92</start>
      <end>93</end>
      <status>unmodified</status>
      <modifiedWord/>
      <trackRevisions>false</trackRevisions>
    </reviewItem>
    <reviewItem>
      <errorID>89dc63d3-878d-4489-adde-53091f49b5d2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48595D62</paraID>
      <start>0</start>
      <end>3</end>
      <status>unmodified</status>
      <modifiedWord/>
      <trackRevisions>false</trackRevisions>
    </reviewItem>
    <reviewItem>
      <errorID>1b908935-4c25-4014-82b6-1826e4e0e22b</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431A54F0</paraID>
      <start>0</start>
      <end>2</end>
      <status>unmodified</status>
      <modifiedWord/>
      <trackRevisions>false</trackRevisions>
    </reviewItem>
    <reviewItem>
      <errorID>b57bba6a-e040-4272-962c-b46277d656b1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32044FBA</paraID>
      <start>0</start>
      <end>3</end>
      <status>unmodified</status>
      <modifiedWord/>
      <trackRevisions>false</trackRevisions>
    </reviewItem>
    <reviewItem>
      <errorID>0529e380-9f09-48ca-8beb-ad04cd7285f1</errorID>
      <errorWord>(</errorWord>
      <group>L1_Format</group>
      <groupName>格式问题</groupName>
      <ability>L2_HalfPunc_CN</ability>
      <abilityName>全半角问题</abilityName>
      <candidateList>
        <item>（</item>
      </candidateList>
      <explain>文本全半角错误。</explain>
      <paraID>32044FBA</paraID>
      <start>51</start>
      <end>52</end>
      <status>unmodified</status>
      <modifiedWord/>
      <trackRevisions>false</trackRevisions>
    </reviewItem>
    <reviewItem>
      <errorID>833fab7f-f8c7-4080-b3d8-027958135edc</errorID>
      <errorWord>)</errorWord>
      <group>L1_Format</group>
      <groupName>格式问题</groupName>
      <ability>L2_HalfPunc_CN</ability>
      <abilityName>全半角问题</abilityName>
      <candidateList>
        <item>）</item>
      </candidateList>
      <explain>文本全半角错误。</explain>
      <paraID>32044FBA</paraID>
      <start>60</start>
      <end>61</end>
      <status>unmodified</status>
      <modifiedWord/>
      <trackRevisions>false</trackRevisions>
    </reviewItem>
    <reviewItem>
      <errorID>41d3bd6c-9b8c-4f9b-8f91-0c3885f0b0b3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547D381A</paraID>
      <start>0</start>
      <end>3</end>
      <status>unmodified</status>
      <modifiedWord/>
      <trackRevisions>false</trackRevisions>
    </reviewItem>
    <reviewItem>
      <errorID>14f74c89-b820-4ff9-91d8-6d03e77ce4f6</errorID>
      <errorWord>孽生地</errorWord>
      <group>L1_Word</group>
      <groupName>字词问题</groupName>
      <ability>L2_Typo</ability>
      <abilityName>字词错误</abilityName>
      <candidateList>
        <item>滋生地</item>
      </candidateList>
      <explain/>
      <paraID>547D381A</paraID>
      <start>76</start>
      <end>79</end>
      <status>modified</status>
      <modifiedWord>滋生地</modifiedWord>
      <trackRevisions>false</trackRevisions>
    </reviewItem>
    <reviewItem>
      <errorID>1a782242-a19a-4491-b0da-9e6a2986c45b</errorID>
      <errorWord>幼从</errorWord>
      <group>L1_Word</group>
      <groupName>字词问题</groupName>
      <ability>L2_Typo</ability>
      <abilityName>字词错误</abilityName>
      <candidateList>
        <item>幼虫</item>
      </candidateList>
      <explain>存在发音相近字词的误用。</explain>
      <paraID>547D381A</paraID>
      <start>86</start>
      <end>88</end>
      <status>modified</status>
      <modifiedWord>幼虫</modifiedWord>
      <trackRevisions>false</trackRevisions>
    </reviewItem>
    <reviewItem>
      <errorID>81dc0b10-6e55-420a-bf59-0e33f0e48434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64F37BA6</paraID>
      <start>0</start>
      <end>3</end>
      <status>unmodified</status>
      <modifiedWord/>
      <trackRevisions>false</trackRevisions>
    </reviewItem>
    <reviewItem>
      <errorID>1978def8-8a66-481e-be65-d260cdd340c7</errorID>
      <errorWord>蟑螂鞘</errorWord>
      <group>L1_Word</group>
      <groupName>字词问题</groupName>
      <ability>L2_Typo</ability>
      <abilityName>字词错误</abilityName>
      <candidateList>
        <item>蟑螂</item>
      </candidateList>
      <explain/>
      <paraID>64F37BA6</paraID>
      <start>63</start>
      <end>65</end>
      <status>modified</status>
      <modifiedWord>蟑螂</modifiedWord>
      <trackRevisions>false</trackRevisions>
    </reviewItem>
    <reviewItem>
      <errorID>31a86cdd-a3c0-4714-96ac-80dea7c8be02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2A429391</paraID>
      <start>0</start>
      <end>3</end>
      <status>unmodified</status>
      <modifiedWord/>
      <trackRevisions>false</trackRevisions>
    </reviewItem>
    <reviewItem>
      <errorID>b4da55b2-4c33-4ee5-b8d6-b1b3a9f580ce</errorID>
      <errorWord>爆发</errorWord>
      <group>L1_Word</group>
      <groupName>字词问题</groupName>
      <ability>L2_Typo</ability>
      <abilityName>字词错误</abilityName>
      <candidateList>
        <item>暴发</item>
      </candidateList>
      <explain>〈动〉❶突然发财或得势（多含贬义）：～户。❷突然发作：山洪～。</explain>
      <paraID>2A429391</paraID>
      <start>34</start>
      <end>36</end>
      <status>modified</status>
      <modifiedWord>暴发</modifiedWord>
      <trackRevisions>false</trackRevisions>
    </reviewItem>
    <reviewItem>
      <errorID>eb1d3b7b-1ee8-47a7-b741-da9f7cb9076d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3E81FD00</paraID>
      <start>0</start>
      <end>3</end>
      <status>unmodified</status>
      <modifiedWord/>
      <trackRevisions>false</trackRevisions>
    </reviewItem>
    <reviewItem>
      <errorID>f38ea359-e632-4d1b-a531-0144dfbb4b0b</errorID>
      <errorWord>须提交</errorWord>
      <group>L1_Word</group>
      <groupName>字词问题</groupName>
      <ability>L2_Typo</ability>
      <abilityName>字词错误</abilityName>
      <candidateList>
        <item>需提交</item>
      </candidateList>
      <explain/>
      <paraID>3E81FD00</paraID>
      <start>30</start>
      <end>33</end>
      <status>modified</status>
      <modifiedWord>需提交</modifiedWord>
      <trackRevisions>false</trackRevisions>
    </reviewItem>
    <reviewItem>
      <errorID>85794c45-d405-4064-b4ab-bd7bda0e7867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8BABC79</paraID>
      <start>0</start>
      <end>3</end>
      <status>unmodified</status>
      <modifiedWord/>
      <trackRevisions>false</trackRevisions>
    </reviewItem>
    <reviewItem>
      <errorID>7e03ad59-7ba0-4363-be1f-b4f5afb9e4d0</errorID>
      <errorWord>爆发</errorWord>
      <group>L1_Word</group>
      <groupName>字词问题</groupName>
      <ability>L2_Typo</ability>
      <abilityName>字词错误</abilityName>
      <candidateList>
        <item>暴发</item>
      </candidateList>
      <explain>〈动〉❶突然发财或得势（多含贬义）：～户。❷突然发作：山洪～。</explain>
      <paraID> 8BABC79</paraID>
      <start>54</start>
      <end>56</end>
      <status>ignored</status>
      <modifiedWord/>
      <trackRevisions>false</trackRevisions>
    </reviewItem>
    <reviewItem>
      <errorID>4ce404c3-18da-43a6-bd3d-4a1f52f7967b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32CCBECF</paraID>
      <start>0</start>
      <end>3</end>
      <status>unmodified</status>
      <modifiedWord/>
      <trackRevisions>false</trackRevisions>
    </reviewItem>
    <reviewItem>
      <errorID>fcb6854d-8902-45ec-833a-f7a421b792ab</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1347A769</paraID>
      <start>0</start>
      <end>2</end>
      <status>modified</status>
      <modifiedWord>其他</modifiedWord>
      <trackRevisions>false</trackRevisions>
    </reviewItem>
    <reviewItem>
      <errorID>025f190f-e2c0-4877-9adb-14395b138c47</errorID>
      <errorWord>其它</errorWord>
      <group>L1_Word</group>
      <groupName>字词问题</groupName>
      <ability>L2_Alias</ability>
      <abilityName>也作/曾用词</abilityName>
      <candidateList>
        <item>其他</item>
      </candidateList>
      <explain>词汇[其它]为不规范表述或旧称，其规范书面表述为[其他]。</explain>
      <paraID>1347A769</paraID>
      <start>79</start>
      <end>81</end>
      <status>modified</status>
      <modifiedWord>其他</modifiedWord>
      <trackRevisions>false</trackRevisions>
    </reviewItem>
    <reviewItem>
      <errorID>ece877d6-fb11-428c-b20a-90d1d7120eb8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94164DF</paraID>
      <start>0</start>
      <end>3</end>
      <status>unmodified</status>
      <modifiedWord/>
      <trackRevisions>false</trackRevisions>
    </reviewItem>
    <reviewItem>
      <errorID>2ec42aad-454f-4d53-9c4c-82ab3e57407f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6AA647C</paraID>
      <start>0</start>
      <end>3</end>
      <status>unmodified</status>
      <modifiedWord/>
      <trackRevisions>false</trackRevisions>
    </reviewItem>
    <reviewItem>
      <errorID>94e28fea-7234-4960-b55f-f3da75b2b4ee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5AD8A201</paraID>
      <start>0</start>
      <end>3</end>
      <status>unmodified</status>
      <modifiedWord/>
      <trackRevisions>false</trackRevisions>
    </reviewItem>
    <reviewItem>
      <errorID>5a1fdb24-a83a-4ff6-9454-50f16fd0ac7d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46127F61</paraID>
      <start>0</start>
      <end>3</end>
      <status>unmodified</status>
      <modifiedWord/>
      <trackRevisions>false</trackRevisions>
    </reviewItem>
    <reviewItem>
      <errorID>d2aab82f-828c-4a74-887b-40528f01f37f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6D4694B6</paraID>
      <start>0</start>
      <end>3</end>
      <status>unmodified</status>
      <modifiedWord/>
      <trackRevisions>false</trackRevisions>
    </reviewItem>
    <reviewItem>
      <errorID>f8fb2cca-6b41-4aa9-8f3d-73b0237a3373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64237A92</paraID>
      <start>0</start>
      <end>3</end>
      <status>unmodified</status>
      <modifiedWord/>
      <trackRevisions>false</trackRevisions>
    </reviewItem>
    <reviewItem>
      <errorID>7f1ed20f-95f4-41df-b3d6-9f198432f756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1620B6F2</paraID>
      <start>0</start>
      <end>3</end>
      <status>unmodified</status>
      <modifiedWord/>
      <trackRevisions>false</trackRevisions>
    </reviewItem>
    <reviewItem>
      <errorID>3ff0fe96-af97-410b-9b19-614ecaf80d14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5F14BF3D</paraID>
      <start>0</start>
      <end>3</end>
      <status>unmodified</status>
      <modifiedWord/>
      <trackRevisions>false</trackRevisions>
    </reviewItem>
    <reviewItem>
      <errorID>34a5003b-dd8e-4efc-8c65-602ce16afaf8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15BA245</paraID>
      <start>0</start>
      <end>3</end>
      <status>unmodified</status>
      <modifiedWord/>
      <trackRevisions>false</trackRevisions>
    </reviewItem>
    <reviewItem>
      <errorID>6a383052-0c6f-4800-a851-c3fb1ece5677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65FA6499</paraID>
      <start>0</start>
      <end>4</end>
      <status>unmodified</status>
      <modifiedWord/>
      <trackRevisions>false</trackRevisions>
    </reviewItem>
    <reviewItem>
      <errorID>83a1c4c1-5b45-4855-8eca-1d5c69e6e95f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4C2214F7</paraID>
      <start>0</start>
      <end>3</end>
      <status>unmodified</status>
      <modifiedWord/>
      <trackRevisions>false</trackRevisions>
    </reviewItem>
    <reviewItem>
      <errorID>9c0f557e-fe3e-435b-b0ca-b1ec8b97ae42</errorID>
      <errorWord>管理的</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4C2214F7</paraID>
      <start>144</start>
      <end>146</end>
      <status>modified</status>
      <modifiedWord>管理</modifiedWord>
      <trackRevisions>false</trackRevisions>
    </reviewItem>
    <reviewItem>
      <errorID>0bf3ecfe-427d-4f64-a5f5-d5da96849a5e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13506BD1</paraID>
      <start>0</start>
      <end>3</end>
      <status>unmodified</status>
      <modifiedWord/>
      <trackRevisions>false</trackRevisions>
    </reviewItem>
    <reviewItem>
      <errorID>cced3adf-f180-49e5-a9e2-375ad253c81c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4AE8F9DC</paraID>
      <start>0</start>
      <end>3</end>
      <status>unmodified</status>
      <modifiedWord/>
      <trackRevisions>false</trackRevisions>
    </reviewItem>
    <reviewItem>
      <errorID>4828181f-c977-42ba-af2b-12485559e52e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76BECDDF</paraID>
      <start>0</start>
      <end>3</end>
      <status>unmodified</status>
      <modifiedWord/>
      <trackRevisions>false</trackRevisions>
    </reviewItem>
    <reviewItem>
      <errorID>30103bff-86f9-4be6-8740-b090db81f876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280FA613</paraID>
      <start>0</start>
      <end>3</end>
      <status>unmodified</status>
      <modifiedWord/>
      <trackRevisions>false</trackRevisions>
    </reviewItem>
    <reviewItem>
      <errorID>49d660ad-1034-4299-ba51-3695ca0981e3</errorID>
      <errorWord>,</errorWord>
      <group>L1_Format</group>
      <groupName>格式问题</groupName>
      <ability>L2_HalfPunc_CN</ability>
      <abilityName>全半角问题</abilityName>
      <candidateList>
        <item>，</item>
      </candidateList>
      <explain>文本全半角错误。</explain>
      <paraID>280FA613</paraID>
      <start>31</start>
      <end>32</end>
      <status>unmodified</status>
      <modifiedWord/>
      <trackRevisions>false</trackRevisions>
    </reviewItem>
    <reviewItem>
      <errorID>b6575132-0acf-46ee-b0f9-b56fd0e4a7cd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440571D1</paraID>
      <start>0</start>
      <end>3</end>
      <status>unmodified</status>
      <modifiedWord/>
      <trackRevisions>false</trackRevisions>
    </reviewItem>
    <reviewItem>
      <errorID>a6e34da4-5dc5-4a32-b2e1-f22a8dae093f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3EDFBFEA</paraID>
      <start>0</start>
      <end>3</end>
      <status>unmodified</status>
      <modifiedWord/>
      <trackRevisions>false</trackRevisions>
    </reviewItem>
    <reviewItem>
      <errorID>6ad470cc-c8fa-41d0-9ee0-53fe8336e43e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3EDFBFEA</paraID>
      <start>49</start>
      <end>52</end>
      <status>unmodified</status>
      <modifiedWord/>
      <trackRevisions>false</trackRevisions>
    </reviewItem>
    <reviewItem>
      <errorID>57f27375-33d5-4230-8fdd-1d80ac955a02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57847D01</paraID>
      <start>0</start>
      <end>3</end>
      <status>unmodified</status>
      <modifiedWord/>
      <trackRevisions>false</trackRevisions>
    </reviewItem>
    <reviewItem>
      <errorID>9b597c2e-d985-41c7-9406-34429ec2044a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41D9F4EB</paraID>
      <start>0</start>
      <end>3</end>
      <status>unmodified</status>
      <modifiedWord/>
      <trackRevisions>false</trackRevisions>
    </reviewItem>
    <reviewItem>
      <errorID>e932aa2e-cd33-43c8-ab1e-6f0c7322a343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30D1360D</paraID>
      <start>0</start>
      <end>4</end>
      <status>unmodified</status>
      <modifiedWord/>
      <trackRevisions>false</trackRevisions>
    </reviewItem>
    <reviewItem>
      <errorID>f4392ec9-fb3e-4885-b4f3-93253a84f961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4070236</paraID>
      <start>0</start>
      <end>4</end>
      <status>unmodified</status>
      <modifiedWord/>
      <trackRevisions>false</trackRevisions>
    </reviewItem>
    <reviewItem>
      <errorID>eddf6ca9-9a31-4a1b-a54a-620334756537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35D95C3</paraID>
      <start>0</start>
      <end>4</end>
      <status>unmodified</status>
      <modifiedWord/>
      <trackRevisions>false</trackRevisions>
    </reviewItem>
    <reviewItem>
      <errorID>efbd4466-9d16-40d1-900a-eac3a7d392a1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240E3633</paraID>
      <start>0</start>
      <end>3</end>
      <status>unmodified</status>
      <modifiedWord/>
      <trackRevisions>false</trackRevisions>
    </reviewItem>
    <reviewItem>
      <errorID>b011af7e-1ea4-4eae-b8b5-6ba6dd260db9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732B6B03</paraID>
      <start>0</start>
      <end>3</end>
      <status>unmodified</status>
      <modifiedWord/>
      <trackRevisions>false</trackRevisions>
    </reviewItem>
    <reviewItem>
      <errorID>6e932abc-1793-4414-890b-78d7e57bf417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7F1F2474</paraID>
      <start>0</start>
      <end>3</end>
      <status>unmodified</status>
      <modifiedWord/>
      <trackRevisions>false</trackRevisions>
    </reviewItem>
    <reviewItem>
      <errorID>8576728a-bf10-4662-9e53-7992b1c93597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5B852D14</paraID>
      <start>0</start>
      <end>3</end>
      <status>unmodified</status>
      <modifiedWord/>
      <trackRevisions>false</trackRevisions>
    </reviewItem>
    <reviewItem>
      <errorID>23b92a0d-62cf-453b-ba9d-bc5e24c9e954</errorID>
      <errorWord>（2003）188号</errorWord>
      <group>L1_Knowledge</group>
      <groupName>知识性问题</groupName>
      <ability>L2_Knowledge</ability>
      <abilityName>其他知识</abilityName>
      <candidateList>
        <item>〔2003〕188号</item>
      </candidateList>
      <explain>发文字号格式错误。</explain>
      <paraID>2FCAAD5C</paraID>
      <start>105</start>
      <end>115</end>
      <status>modified</status>
      <modifiedWord>〔2003〕188号</modifiedWord>
      <trackRevisions>false</trackRevisions>
    </reviewItem>
    <reviewItem>
      <errorID>79bc9e80-13e3-4a38-8053-3f4cd6e4e4cd</errorID>
      <errorWord>:</errorWord>
      <group>L1_Format</group>
      <groupName>格式问题</groupName>
      <ability>L2_HalfPunc_CN</ability>
      <abilityName>全半角问题</abilityName>
      <candidateList>
        <item>：</item>
      </candidateList>
      <explain>文本全半角错误。</explain>
      <paraID>46435D9A</paraID>
      <start>32</start>
      <end>33</end>
      <status>unmodified</status>
      <modifiedWord/>
      <trackRevisions>false</trackRevisions>
    </reviewItem>
    <reviewItem>
      <errorID>aa855bcc-20a9-4fb2-8d53-9a5d2321f0e7</errorID>
      <errorWord>厕刷</errorWord>
      <group>L1_Word</group>
      <groupName>字词问题</groupName>
      <ability>L2_Typo</ability>
      <abilityName>字词错误</abilityName>
      <candidateList>
        <item>厕所</item>
      </candidateList>
      <explain/>
      <paraID>511CC18B</paraID>
      <start>0</start>
      <end>2</end>
      <status>unmodified</status>
      <modifiedWord/>
      <trackRevisions>false</trackRevisions>
    </reviewItem>
    <reviewItem>
      <errorID>a0adc883-b68f-4ec3-859b-fcb9e6a0ddbb</errorID>
      <errorWord>易抹</errorWord>
      <group>L1_Word</group>
      <groupName>字词问题</groupName>
      <ability>L2_Typo</ability>
      <abilityName>字词错误</abilityName>
      <candidateList>
        <item>涂抹</item>
      </candidateList>
      <explain/>
      <paraID> 8423D39</paraID>
      <start>0</start>
      <end>2</end>
      <status>unmodified</status>
      <modifiedWord/>
      <trackRevisions>false</trackRevisions>
    </reviewItem>
    <reviewItem>
      <errorID>c172a8b8-beb2-440e-a414-cfbf721bbfa7</errorID>
      <errorWord>毛容</errorWord>
      <group>L1_Word</group>
      <groupName>字词问题</groupName>
      <ability>L2_Typo</ability>
      <abilityName>字词错误</abilityName>
      <candidateList>
        <item>毛绒</item>
      </candidateList>
      <explain>存在发音相同字词的误用。</explain>
      <paraID>67FB3606</paraID>
      <start>0</start>
      <end>2</end>
      <status>modified</status>
      <modifiedWord>毛绒</modifiedWord>
      <trackRevisions>false</trackRevisions>
    </reviewItem>
    <reviewItem>
      <errorID>801ee2a0-e7b3-4714-9d85-fd876fd27d7d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46DCF38C</paraID>
      <start>0</start>
      <end>2</end>
      <status>unmodified</status>
      <modifiedWord/>
      <trackRevisions>false</trackRevisions>
    </reviewItem>
    <reviewItem>
      <errorID>837d38d3-1d0a-4752-b4da-da8e3aee115b</errorID>
      <errorWord>其它</errorWord>
      <group>L1_Word</group>
      <groupName>字词问题</groupName>
      <ability>L2_Alias</ability>
      <abilityName>也作/曾用词</abilityName>
      <candidateList>
        <item>其他</item>
      </candidateList>
      <explain>词汇[其它]为不规范表述或旧称，其规范书面表述为[其他]。</explain>
      <paraID>24E1923D</paraID>
      <start>3</start>
      <end>5</end>
      <status>modified</status>
      <modifiedWord>其他</modifiedWord>
      <trackRevisions>false</trackRevisions>
    </reviewItem>
    <reviewItem>
      <errorID>3f782df4-8d4f-46c1-8282-08919d77b0a4</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563D04C</paraID>
      <start>48</start>
      <end>49</end>
      <status>modified</status>
      <modifiedWord>或</modifiedWord>
      <trackRevisions>false</trackRevisions>
    </reviewItem>
    <reviewItem>
      <errorID>9272b06b-d259-42b7-a41d-5e454159b7a4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61F450C3</paraID>
      <start>0</start>
      <end>2</end>
      <status>unmodified</status>
      <modifiedWord/>
      <trackRevisions>false</trackRevisions>
    </reviewItem>
    <reviewItem>
      <errorID>04cd0c3c-8300-4fb4-a248-9958c05a6661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2D1A2018</paraID>
      <start>0</start>
      <end>2</end>
      <status>unmodified</status>
      <modifiedWord/>
      <trackRevisions>false</trackRevisions>
    </reviewItem>
    <reviewItem>
      <errorID>270c21d6-4eb3-4741-9766-257721b3f06d</errorID>
      <errorWord>（</errorWord>
      <group>L1_Word</group>
      <groupName>字词问题</groupName>
      <ability>L2_Typo</ability>
      <abilityName>字词错误</abilityName>
      <candidateList>
        <item>（在</item>
      </candidateList>
      <explain/>
      <paraID>443AFD9A</paraID>
      <start>17</start>
      <end>18</end>
      <status>unmodified</status>
      <modifiedWord/>
      <trackRevisions>false</trackRevisions>
    </reviewItem>
    <reviewItem>
      <errorID>7a64d860-becd-47d5-9a91-0560a1d0951e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149BF5FE</paraID>
      <start>0</start>
      <end>2</end>
      <status>unmodified</status>
      <modifiedWord/>
      <trackRevisions>false</trackRevisions>
    </reviewItem>
    <reviewItem>
      <errorID>ff718fe5-5f11-4224-b747-75a14e50d8bc</errorID>
      <errorWord>知识的</errorWord>
      <group>L1_Word</group>
      <groupName>字词问题</groupName>
      <ability>L2_Typo</ability>
      <abilityName>字词错误</abilityName>
      <candidateList>
        <item>知识</item>
      </candidateList>
      <explain>〈名〉❶人们在社会实践中所获得的认识和经验的总和。❷指学术、文化或学问：有～｜～界｜～分子。</explain>
      <paraID>2FB4596B</paraID>
      <start>24</start>
      <end>26</end>
      <status>modified</status>
      <modifiedWord>知识</modifiedWord>
      <trackRevisions>false</trackRevisions>
    </reviewItem>
    <reviewItem>
      <errorID>b19f7130-ee48-48a8-a01a-a6c49205a09a</errorID>
      <errorWord>其它</errorWord>
      <group>L1_Word</group>
      <groupName>字词问题</groupName>
      <ability>L2_Alias</ability>
      <abilityName>也作/曾用词</abilityName>
      <candidateList>
        <item>其他</item>
      </candidateList>
      <explain>词汇[其它]为不规范表述或旧称，其规范书面表述为[其他]。</explain>
      <paraID>7A5AEA2D</paraID>
      <start>32</start>
      <end>34</end>
      <status>modified</status>
      <modifiedWord>其他</modifiedWord>
      <trackRevisions>false</trackRevisions>
    </reviewItem>
    <reviewItem>
      <errorID>67ba0628-d800-4173-89c7-8c5032c6de5b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4C6ACB1F</paraID>
      <start>0</start>
      <end>2</end>
      <status>unmodified</status>
      <modifiedWord/>
      <trackRevisions>false</trackRevisions>
    </reviewItem>
    <reviewItem>
      <errorID>d3a6596c-d443-4214-9dd4-496f5deed5db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176705B5</paraID>
      <start>0</start>
      <end>2</end>
      <status>unmodified</status>
      <modifiedWord/>
      <trackRevisions>false</trackRevisions>
    </reviewItem>
    <reviewItem>
      <errorID>4301255f-7e15-437e-a7a6-0dc312648b0c</errorID>
      <errorWord>质量管理等体系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词汇“质量管理体系”在特定场景下为固定表述形式，请确认此处的“质量管理等体系”是否存在不当。</explain>
      <paraID>3A894165</paraID>
      <start>22</start>
      <end>28</end>
      <status>modified</status>
      <modifiedWord>质量管理体系</modifiedWord>
      <trackRevisions>false</trackRevisions>
    </reviewItem>
    <reviewItem>
      <errorID>4a2a21aa-f0cb-4c70-a06d-0490591e4d72</errorID>
      <errorWord>法律、法规</errorWord>
      <group>L1_Word</group>
      <groupName>字词问题</groupName>
      <ability>L2_Typo</ability>
      <abilityName>字词错误</abilityName>
      <candidateList>
        <item>法律法规</item>
      </candidateList>
      <explain/>
      <paraID>3A894165</paraID>
      <start>33</start>
      <end>37</end>
      <status>modified</status>
      <modifiedWord>法律法规</modifiedWord>
      <trackRevisions>false</trackRevisions>
    </reviewItem>
    <reviewItem>
      <errorID>1bff4d2c-86a9-4727-bb9c-956e0c88c4a6</errorID>
      <errorWord>（</errorWord>
      <group>L1_Punc</group>
      <groupName>标点问题</groupName>
      <ability>L2_Punc_CN</ability>
      <abilityName>标点符号问题</abilityName>
      <candidateList/>
      <explain>同一形式括号套用。</explain>
      <paraID>48C4B797</paraID>
      <start>58</start>
      <end>59</end>
      <status>unmodified</status>
      <modifiedWord/>
      <trackRevisions>false</trackRevisions>
    </reviewItem>
    <reviewItem>
      <errorID>a41abc5a-d8dc-45fc-8f4b-d46917511c6e</errorID>
      <errorWord>）</errorWord>
      <group>L1_Punc</group>
      <groupName>标点问题</groupName>
      <ability>L2_Punc_CN</ability>
      <abilityName>标点符号问题</abilityName>
      <candidateList/>
      <explain>同一形式括号套用。</explain>
      <paraID>48C4B797</paraID>
      <start>61</start>
      <end>62</end>
      <status>unmodified</status>
      <modifiedWord/>
      <trackRevisions>false</trackRevisions>
    </reviewItem>
    <reviewItem>
      <errorID>34ff4dab-0cc4-40c0-933f-50475768128e</errorID>
      <errorWord>领导交待的</errorWord>
      <group>L1_Word</group>
      <groupName>字词问题</groupName>
      <ability>L2_Alias</ability>
      <abilityName>也作/曾用词</abilityName>
      <candidateList>
        <item>领导交代的</item>
      </candidateList>
      <explain>词汇[领导交待的]为不规范表述或旧称，其规范书面表述为[领导交代的]。</explain>
      <paraID>474DDDCE</paraID>
      <start>37</start>
      <end>42</end>
      <status>modified</status>
      <modifiedWord>领导交代的</modifiedWord>
      <trackRevisions>false</trackRevisions>
    </reviewItem>
    <reviewItem>
      <errorID>ca3c8325-5fdc-438e-a19b-5714b40396a5</errorID>
      <errorWord>,</errorWord>
      <group>L1_Format</group>
      <groupName>格式问题</groupName>
      <ability>L2_HalfPunc_CN</ability>
      <abilityName>全半角问题</abilityName>
      <candidateList>
        <item>，</item>
      </candidateList>
      <explain>文本全半角错误。</explain>
      <paraID>76D13E06</paraID>
      <start>6</start>
      <end>7</end>
      <status>unmodified</status>
      <modifiedWord/>
      <trackRevisions>false</trackRevisions>
    </reviewItem>
    <reviewItem>
      <errorID>1671b3c2-62b5-485f-ad78-1b71caa5f026</errorID>
      <errorWord>，</errorWord>
      <group>L1_Word</group>
      <groupName>字词问题</groupName>
      <ability>L2_Typo</ability>
      <abilityName>字词错误</abilityName>
      <candidateList>
        <item>，具</item>
      </candidateList>
      <explain/>
      <paraID>76D13E06</paraID>
      <start>20</start>
      <end>22</end>
      <status>modified</status>
      <modifiedWord>，具</modifiedWord>
      <trackRevisions>false</trackRevisions>
    </reviewItem>
    <reviewItem>
      <errorID>756b827d-ab4c-499b-a3ab-5f8402fb30cd</errorID>
      <errorWord>具</errorWord>
      <group>L1_Word</group>
      <groupName>字词问题</groupName>
      <ability>L2_Typo</ability>
      <abilityName>字词错误</abilityName>
      <candidateList>
        <item>具有</item>
      </candidateList>
      <explain>〈动〉有（多用于抽象事物）：～信心｜～伟大的意义。</explain>
      <paraID>76D13E06</paraID>
      <start>81</start>
      <end>83</end>
      <status>modified</status>
      <modifiedWord>具有</modifiedWord>
      <trackRevisions>false</trackRevisions>
    </reviewItem>
    <reviewItem>
      <errorID>ab883b55-0bd7-4663-87f7-010dbf63a33a</errorID>
      <errorWord>，</errorWord>
      <group>L1_Word</group>
      <groupName>字词问题</groupName>
      <ability>L2_Typo</ability>
      <abilityName>字词错误</abilityName>
      <candidateList>
        <item>，具</item>
      </candidateList>
      <explain/>
      <paraID>584F8C64</paraID>
      <start>54</start>
      <end>56</end>
      <status>modified</status>
      <modifiedWord>，具</modifiedWord>
      <trackRevisions>false</trackRevisions>
    </reviewItem>
    <reviewItem>
      <errorID>4ec4bb94-2289-4dd8-89fe-f5deafc200d5</errorID>
      <errorWord>,</errorWord>
      <group>L1_Format</group>
      <groupName>格式问题</groupName>
      <ability>L2_HalfPunc_CN</ability>
      <abilityName>全半角问题</abilityName>
      <candidateList>
        <item>，</item>
      </candidateList>
      <explain>文本全半角错误。</explain>
      <paraID>60B03763</paraID>
      <start>7</start>
      <end>8</end>
      <status>unmodified</status>
      <modifiedWord/>
      <trackRevisions>false</trackRevisions>
    </reviewItem>
    <reviewItem>
      <errorID>df46d724-3135-4e44-8250-6508aa1a2102</errorID>
      <errorWord>）</errorWord>
      <group>L1_Word</group>
      <groupName>字词问题</groupName>
      <ability>L2_Typo</ability>
      <abilityName>字词错误</abilityName>
      <candidateList>
        <item>）具</item>
      </candidateList>
      <explain/>
      <paraID>60B03763</paraID>
      <start>26</start>
      <end>28</end>
      <status>modified</status>
      <modifiedWord>）具</modifiedWord>
      <trackRevisions>false</trackRevisions>
    </reviewItem>
    <reviewItem>
      <errorID>1427bcd6-2e58-4411-8fd0-0756e8fdbe17</errorID>
      <errorWord>,</errorWord>
      <group>L1_Format</group>
      <groupName>格式问题</groupName>
      <ability>L2_HalfPunc_CN</ability>
      <abilityName>全半角问题</abilityName>
      <candidateList>
        <item>，</item>
      </candidateList>
      <explain>文本全半角错误。</explain>
      <paraID>17CBB6F8</paraID>
      <start>7</start>
      <end>8</end>
      <status>unmodified</status>
      <modifiedWord/>
      <trackRevisions>false</trackRevisions>
    </reviewItem>
    <reviewItem>
      <errorID>3eecdedb-f83f-4425-9692-876305037894</errorID>
      <errorWord>需</errorWord>
      <group>L1_Word</group>
      <groupName>字词问题</groupName>
      <ability>L2_Typo</ability>
      <abilityName>字词错误</abilityName>
      <candidateList>
        <item>须</item>
      </candidateList>
      <explain>存在发音相同字词的误用。</explain>
      <paraID>7F213DAD</paraID>
      <start>122</start>
      <end>123</end>
      <status>modified</status>
      <modifiedWord>须</modifiedWord>
      <trackRevisions>false</trackRevisions>
    </reviewItem>
    <reviewItem>
      <errorID>34518bfd-f9ca-4f06-9665-b2f2903a83a9</errorID>
      <errorWord>纹身</errorWord>
      <group>L1_Word</group>
      <groupName>字词问题</groupName>
      <ability>L2_Typo</ability>
      <abilityName>字词错误</abilityName>
      <candidateList>
        <item>文身</item>
      </candidateList>
      <explain/>
      <paraID>7552F5FD</paraID>
      <start>45</start>
      <end>47</end>
      <status>unmodified</status>
      <modifiedWord/>
      <trackRevisions>false</trackRevisions>
    </reviewItem>
    <reviewItem>
      <errorID>60248dd0-12bf-4362-9c5f-a90abfc6f131</errorID>
      <errorWord>，</errorWord>
      <group>L1_Word</group>
      <groupName>字词问题</groupName>
      <ability>L2_Typo</ability>
      <abilityName>字词错误</abilityName>
      <candidateList>
        <item>，具</item>
      </candidateList>
      <explain/>
      <paraID>7552F5FD</paraID>
      <start>65</start>
      <end>66</end>
      <status>unmodified</status>
      <modifiedWord/>
      <trackRevisions>false</trackRevisions>
    </reviewItem>
    <reviewItem>
      <errorID>e70a9c16-ab2c-4c0b-9e16-385760f4d95b</errorID>
      <errorWord>器</errorWord>
      <group>L1_Word</group>
      <groupName>字词问题</groupName>
      <ability>L2_Typo</ability>
      <abilityName>字词错误</abilityName>
      <candidateList>
        <item>器和</item>
      </candidateList>
      <explain/>
      <paraID>68629E7A</paraID>
      <start>43</start>
      <end>45</end>
      <status>modified</status>
      <modifiedWord>器和</modifiedWord>
      <trackRevisions>false</trackRevisions>
    </reviewItem>
    <reviewItem>
      <errorID>32ee04c0-0e22-4eea-b828-18931f4b6535</errorID>
      <errorWord>时候</errorWord>
      <group>L1_Word</group>
      <groupName>字词问题</groupName>
      <ability>L2_Typo</ability>
      <abilityName>字词错误</abilityName>
      <candidateList>
        <item>时</item>
      </candidateList>
      <explain>（時）shí❶〈名〉指比较长的一段时间：古～｜宋～｜盛极一～。❷〈名〉规定的时候：按～｜准～｜八点出发，过～不候。❸季节：四～｜农～｜应～。❹当前；现在：～下｜～新｜～事。❺时俗；时尚：入～｜合～。❻时辰：卯～｜辰～。❼〈量〉计时的单位，小时（点）：上午八～。❽时机：失～｜待～而动。❾〈副〉时常：～～｜～有出现。</explain>
      <paraID>16BE31D5</paraID>
      <start>7</start>
      <end>8</end>
      <status>modified</status>
      <modifiedWord>时</modifiedWord>
      <trackRevisions>false</trackRevisions>
    </reviewItem>
    <reviewItem>
      <errorID>1af061f8-acb8-4407-838c-123a1e774598</errorID>
      <errorWord>积极</errorWord>
      <group>L1_Word</group>
      <groupName>字词问题</groupName>
      <ability>L2_Typo</ability>
      <abilityName>字词错误</abilityName>
      <candidateList>
        <item>急救</item>
      </candidateList>
      <explain>〈动〉紧急救治：～危重病人。</explain>
      <paraID>16BE31D5</paraID>
      <start>11</start>
      <end>13</end>
      <status>modified</status>
      <modifiedWord>急救</modifiedWord>
      <trackRevisions>false</trackRevisions>
    </reviewItem>
    <reviewItem>
      <errorID>e9ec6ee8-0257-4dff-83cd-5c2aae8af584</errorID>
      <errorWord>具有有</errorWord>
      <group>L1_Word</group>
      <groupName>字词问题</groupName>
      <ability>L2_Typo</ability>
      <abilityName>字词错误</abilityName>
      <candidateList>
        <item>具有</item>
      </candidateList>
      <explain>〈动〉有（多用于抽象事物）：～信心｜～伟大的意义。</explain>
      <paraID> 88C4FFE</paraID>
      <start>3</start>
      <end>5</end>
      <status>modified</status>
      <modifiedWord>具有</modifiedWord>
      <trackRevisions>false</trackRevisions>
    </reviewItem>
    <reviewItem>
      <errorID>7f7b91dd-b2aa-41a5-9c9b-cc4e5ba06760</errorID>
      <errorWord>达</errorWord>
      <group>L1_Word</group>
      <groupName>字词问题</groupName>
      <ability>L2_Typo</ability>
      <abilityName>字词错误</abilityName>
      <candidateList>
        <item>达到</item>
      </candidateList>
      <explain>〈动〉到（多指抽象事物或程度）：达得到｜达不到｜目的没有～｜～国际水平。</explain>
      <paraID>2FB134E4</paraID>
      <start>45</start>
      <end>47</end>
      <status>modified</status>
      <modifiedWord>达到</modifiedWord>
      <trackRevisions>false</trackRevisions>
    </reviewItem>
    <reviewItem>
      <errorID>bbd7015c-c60c-4e5f-abe3-0a315f3b07ad</errorID>
      <errorWord>予以</errorWord>
      <group>L1_Word</group>
      <groupName>字词问题</groupName>
      <ability>L2_Typo</ability>
      <abilityName>字词错误</abilityName>
      <candidateList>
        <item>予</item>
      </candidateList>
      <explain/>
      <paraID> 6A4E116</paraID>
      <start>52</start>
      <end>53</end>
      <status>modified</status>
      <modifiedWord>予</modifiedWord>
      <trackRevisions>false</trackRevisions>
    </reviewItem>
    <reviewItem>
      <errorID>66bcaae2-4786-4dff-9db9-74763ec04506</errorID>
      <errorWord>可经</errorWord>
      <group>L1_Word</group>
      <groupName>字词问题</groupName>
      <ability>L2_Typo</ability>
      <abilityName>字词错误</abilityName>
      <candidateList>
        <item>可</item>
      </candidateList>
      <explain>〈动〉适合：～人意｜这回倒～了他的心了。</explain>
      <paraID> 6A4E116</paraID>
      <start>100</start>
      <end>102</end>
      <status>unmodified</status>
      <modifiedWord/>
      <trackRevisions>false</trackRevisions>
    </reviewItem>
    <reviewItem>
      <errorID>06c59fce-8dd5-4304-80a8-64d9536e6a4d</errorID>
      <errorWord>录入到</errorWord>
      <group>L1_Word</group>
      <groupName>字词问题</groupName>
      <ability>L2_Typo</ability>
      <abilityName>字词错误</abilityName>
      <candidateList>
        <item>录入</item>
      </candidateList>
      <explain>〈动〉把文字等输入到计算机里：～员｜平均每分钟～一百个汉字。</explain>
      <paraID>55770340</paraID>
      <start>33</start>
      <end>35</end>
      <status>modified</status>
      <modifiedWord>录入</modifiedWord>
      <trackRevisions>false</trackRevisions>
    </reviewItem>
    <reviewItem>
      <errorID>b0ba2f7c-79ce-447b-a9c2-e2b0606f9e84</errorID>
      <errorWord>及帐号</errorWord>
      <group>L1_Word</group>
      <groupName>字词问题</groupName>
      <ability>L2_Alias</ability>
      <abilityName>也作/曾用词</abilityName>
      <candidateList>
        <item>及账号</item>
      </candidateList>
      <explain>词汇[及帐号]为不规范表述或旧称，其规范书面表述为[及账号]。</explain>
      <paraID>55770340</paraID>
      <start>45</start>
      <end>48</end>
      <status>modified</status>
      <modifiedWord>及账号</modifiedWord>
      <trackRevisions>false</trackRevisions>
    </reviewItem>
    <reviewItem>
      <errorID>c95afbd0-1eab-4ca1-a770-2567a731241e</errorID>
      <errorWord>材料件</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52F9C1CF</paraID>
      <start>18</start>
      <end>21</end>
      <status>unmodified</status>
      <modifiedWord/>
      <trackRevisions>false</trackRevisions>
    </reviewItem>
    <reviewItem>
      <errorID>5baf9720-8c95-4ed3-bcaf-415c30266d3e</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52F9C1CF</paraID>
      <start>56</start>
      <end>59</end>
      <status>modified</status>
      <modifiedWord>其他未</modifiedWord>
      <trackRevisions>false</trackRevisions>
    </reviewItem>
    <reviewItem>
      <errorID>eb28254d-edaf-4ce4-81c5-9abf7f33161d</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23E86602</paraID>
      <start>3</start>
      <end>5</end>
      <status>modified</status>
      <modifiedWord>必须</modifiedWord>
      <trackRevisions>false</trackRevisions>
    </reviewItem>
    <reviewItem>
      <errorID>47548570-b8af-4de1-93b2-2030d1af8a1c</errorID>
      <errorWord>法制化</errorWord>
      <group>L1_Political</group>
      <groupName>政治性问题</groupName>
      <ability>L2_Unpolitical</ability>
      <abilityName>政治敏感错误</abilityName>
      <candidateList>
        <item>法治化</item>
      </candidateList>
      <explain/>
      <paraID>23E86602</paraID>
      <start>45</start>
      <end>48</end>
      <status>modified</status>
      <modifiedWord>法治化</modifiedWord>
      <trackRevisions>false</trackRevisions>
    </reviewItem>
    <reviewItem>
      <errorID>3a950e7d-47c6-4bef-a24e-690084eed959</errorID>
      <errorWord>其它</errorWord>
      <group>L1_Word</group>
      <groupName>字词问题</groupName>
      <ability>L2_Alias</ability>
      <abilityName>也作/曾用词</abilityName>
      <candidateList>
        <item>其他</item>
      </candidateList>
      <explain>词汇[其它]为不规范表述或旧称，其规范书面表述为[其他]。</explain>
      <paraID>2519C891</paraID>
      <start>63</start>
      <end>65</end>
      <status>modified</status>
      <modifiedWord>其他</modifiedWord>
      <trackRevisions>false</trackRevisions>
    </reviewItem>
    <reviewItem>
      <errorID>1931a177-1f1e-4473-b4d0-f30943f0dbd9</errorID>
      <errorWord>按《中华人民共和国</errorWord>
      <group>L1_Political</group>
      <groupName>政治性问题</groupName>
      <ability>L2_Unpolitical</ability>
      <abilityName>政治敏感错误</abilityName>
      <candidateList>
        <item>按照《中华人民共和国</item>
      </candidateList>
      <explain/>
      <paraID> 23F934E</paraID>
      <start>50</start>
      <end>60</end>
      <status>modified</status>
      <modifiedWord>按照《中华人民共和国</modifiedWord>
      <trackRevisions>false</trackRevisions>
    </reviewItem>
    <reviewItem>
      <errorID>35aa8f79-36dc-418e-af20-1bfd120b183a</errorID>
      <errorWord>更好的服务</errorWord>
      <group>L1_Word</group>
      <groupName>字词问题</groupName>
      <ability>L2_Typo</ability>
      <abilityName>字词错误</abilityName>
      <candidateList>
        <item>更好地服务</item>
      </candidateList>
      <explain/>
      <paraID>3EE28B34</paraID>
      <start>45</start>
      <end>50</end>
      <status>modified</status>
      <modifiedWord>更好地服务</modifiedWord>
      <trackRevisions>false</trackRevisions>
    </reviewItem>
    <reviewItem>
      <errorID>22cf8d12-f66e-4f19-a93d-db92cc0ab2fd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4C3E8014</paraID>
      <start>24</start>
      <end>25</end>
      <status>modified</status>
      <modifiedWord>地</modifiedWord>
      <trackRevisions>false</trackRevisions>
    </reviewItem>
    <reviewItem>
      <errorID>48e327ba-5b65-4e59-ba98-2f0b9ff149a6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4C3E8014</paraID>
      <start>34</start>
      <end>35</end>
      <status>modified</status>
      <modifiedWord>地</modifiedWord>
      <trackRevisions>false</trackRevisions>
    </reviewItem>
    <reviewItem>
      <errorID>76494caa-b635-4b31-ab8c-a9a34ea188fb</errorID>
      <errorWord>管理软件的</errorWord>
      <group>L1_Word</group>
      <groupName>字词问题</groupName>
      <ability>L2_Typo</ability>
      <abilityName>字词错误</abilityName>
      <candidateList>
        <item>管理软件</item>
      </candidateList>
      <explain/>
      <paraID>33808521</paraID>
      <start>35</start>
      <end>39</end>
      <status>modified</status>
      <modifiedWord>管理软件</modifiedWord>
      <trackRevisions>false</trackRevisions>
    </reviewItem>
    <reviewItem>
      <errorID>66860cce-b76e-4960-a9d8-9c2eb4feae51</errorID>
      <errorWord>(</errorWord>
      <group>L1_Format</group>
      <groupName>格式问题</groupName>
      <ability>L2_HalfPunc_CN</ability>
      <abilityName>全半角问题</abilityName>
      <candidateList>
        <item>（</item>
      </candidateList>
      <explain>文本全半角错误。</explain>
      <paraID>33808521</paraID>
      <start>44</start>
      <end>45</end>
      <status>unmodified</status>
      <modifiedWord/>
      <trackRevisions>false</trackRevisions>
    </reviewItem>
    <reviewItem>
      <errorID>0fb0289e-8935-49bc-a139-4f4541dedfd6</errorID>
      <errorWord>)</errorWord>
      <group>L1_Format</group>
      <groupName>格式问题</groupName>
      <ability>L2_HalfPunc_CN</ability>
      <abilityName>全半角问题</abilityName>
      <candidateList>
        <item>）</item>
      </candidateList>
      <explain>文本全半角错误。</explain>
      <paraID>33808521</paraID>
      <start>50</start>
      <end>51</end>
      <status>unmodified</status>
      <modifiedWord/>
      <trackRevisions>false</trackRevisions>
    </reviewItem>
    <reviewItem>
      <errorID>72871651-e035-4af3-8e7d-52e4d2cc61e6</errorID>
      <errorWord>(</errorWord>
      <group>L1_Format</group>
      <groupName>格式问题</groupName>
      <ability>L2_HalfPunc_CN</ability>
      <abilityName>全半角问题</abilityName>
      <candidateList>
        <item>（</item>
      </candidateList>
      <explain>文本全半角错误。</explain>
      <paraID>33808521</paraID>
      <start>85</start>
      <end>86</end>
      <status>unmodified</status>
      <modifiedWord/>
      <trackRevisions>false</trackRevisions>
    </reviewItem>
    <reviewItem>
      <errorID>7819acfe-c1b5-43f6-aea1-7d1f34f2f0bd</errorID>
      <errorWord>)</errorWord>
      <group>L1_Format</group>
      <groupName>格式问题</groupName>
      <ability>L2_HalfPunc_CN</ability>
      <abilityName>全半角问题</abilityName>
      <candidateList>
        <item>）</item>
      </candidateList>
      <explain>文本全半角错误。</explain>
      <paraID>33808521</paraID>
      <start>88</start>
      <end>89</end>
      <status>unmodified</status>
      <modifiedWord/>
      <trackRevisions>false</trackRevisions>
    </reviewItem>
    <reviewItem>
      <errorID>62eec855-f874-4041-bc3c-5862b2a45707</errorID>
      <errorWord>类管理类管理</errorWord>
      <group>L1_Word</group>
      <groupName>字词问题</groupName>
      <ability>L2_Typo</ability>
      <abilityName>字词错误</abilityName>
      <candidateList>
        <item>类管理</item>
      </candidateList>
      <explain/>
      <paraID>33808521</paraID>
      <start>144</start>
      <end>147</end>
      <status>modified</status>
      <modifiedWord>类管理</modifiedWord>
      <trackRevisions>false</trackRevisions>
    </reviewItem>
    <reviewItem>
      <errorID>5c2e120e-f8c8-4b71-86f7-b4c20ff66dba</errorID>
      <errorWord>(</errorWord>
      <group>L1_Format</group>
      <groupName>格式问题</groupName>
      <ability>L2_HalfPunc_CN</ability>
      <abilityName>全半角问题</abilityName>
      <candidateList>
        <item>（</item>
      </candidateList>
      <explain>文本全半角错误。</explain>
      <paraID>2DA0F583</paraID>
      <start>192</start>
      <end>193</end>
      <status>unmodified</status>
      <modifiedWord/>
      <trackRevisions>false</trackRevisions>
    </reviewItem>
    <reviewItem>
      <errorID>524214cf-1d40-40dc-944c-0c1676fde720</errorID>
      <errorWord>)</errorWord>
      <group>L1_Format</group>
      <groupName>格式问题</groupName>
      <ability>L2_HalfPunc_CN</ability>
      <abilityName>全半角问题</abilityName>
      <candidateList>
        <item>）</item>
      </candidateList>
      <explain>文本全半角错误。</explain>
      <paraID>2DA0F583</paraID>
      <start>208</start>
      <end>209</end>
      <status>unmodified</status>
      <modifiedWord/>
      <trackRevisions>false</trackRevisions>
    </reviewItem>
    <reviewItem>
      <errorID>6d8a830a-5d68-498e-81cd-1f11f37247f4</errorID>
      <errorWord>=于</errorWord>
      <group>L1_Word</group>
      <groupName>字词问题</groupName>
      <ability>L2_Typo</ability>
      <abilityName>字词错误</abilityName>
      <candidateList>
        <item>=</item>
      </candidateList>
      <explain/>
      <paraID> 7D036AD</paraID>
      <start>28</start>
      <end>30</end>
      <status>unmodified</status>
      <modifiedWord/>
      <trackRevisions>false</trackRevisions>
    </reviewItem>
    <reviewItem>
      <errorID>d81b95f4-0ab2-4355-b655-a010dce02592</errorID>
      <errorWord>细</errorWord>
      <group>L1_Word</group>
      <groupName>字词问题</groupName>
      <ability>L2_Typo</ability>
      <abilityName>字词错误</abilityName>
      <candidateList>
        <item>细则</item>
      </candidateList>
      <explain/>
      <paraID>5F45F5E6</paraID>
      <start>50</start>
      <end>52</end>
      <status>modified</status>
      <modifiedWord>细则</modifiedWord>
      <trackRevisions>false</trackRevisions>
    </reviewItem>
    <reviewItem>
      <errorID>1ff706a7-c62b-4cd3-8da5-de991b78bf2c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5F45F5E6</paraID>
      <start>52</start>
      <end>53</end>
      <status>unmodified</status>
      <modifiedWord/>
      <trackRevisions>false</trackRevisions>
    </reviewItem>
    <reviewItem>
      <errorID>b1eff3dd-0392-4110-8f3c-2d6d154bb14b</errorID>
      <errorWord>；）</errorWord>
      <group>L1_Punc</group>
      <groupName>标点问题</groupName>
      <ability>L2_Punc_CN</ability>
      <abilityName>标点符号问题</abilityName>
      <candidateList>
        <item>）</item>
      </candidateList>
      <explain/>
      <paraID>6FF7DDB5</paraID>
      <start>146</start>
      <end>148</end>
      <status>unmodified</status>
      <modifiedWord/>
      <trackRevisions>false</trackRevisions>
    </reviewItem>
    <reviewItem>
      <errorID>361cf76a-a9d2-4d2d-9652-3a7321458c4e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1AD2C8AD</paraID>
      <start>0</start>
      <end>2</end>
      <status>unmodified</status>
      <modifiedWord/>
      <trackRevisions>false</trackRevisions>
    </reviewItem>
    <reviewItem>
      <errorID>bbb5d94c-a246-4f68-9be4-f3541be47410</errorID>
      <errorWord>工</errorWord>
      <group>L1_Word</group>
      <groupName>字词问题</groupName>
      <ability>L2_Typo</ability>
      <abilityName>字词错误</abilityName>
      <candidateList>
        <item>工从</item>
      </candidateList>
      <explain/>
      <paraID>49BEF117</paraID>
      <start>6</start>
      <end>7</end>
      <status>unmodified</status>
      <modifiedWord/>
      <trackRevisions>false</trackRevisions>
    </reviewItem>
    <reviewItem>
      <errorID>1db43b41-c9c7-4abc-8ad5-d3862ada7510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E446846</paraID>
      <start>0</start>
      <end>2</end>
      <status>modified</status>
      <modifiedWord>2.</modifiedWord>
      <trackRevisions>false</trackRevisions>
    </reviewItem>
    <reviewItem>
      <errorID>f818fdc2-83c8-4566-9682-2f54150376bc</errorID>
      <errorWord>岗</errorWord>
      <group>L1_Word</group>
      <groupName>字词问题</groupName>
      <ability>L2_Typo</ability>
      <abilityName>字词错误</abilityName>
      <candidateList>
        <item>岗位</item>
      </candidateList>
      <explain/>
      <paraID>676C5FCB</paraID>
      <start>29</start>
      <end>31</end>
      <status>modified</status>
      <modifiedWord>岗位</modifiedWord>
      <trackRevisions>false</trackRevisions>
    </reviewItem>
    <reviewItem>
      <errorID>49697063-ccf3-48fd-be1d-3b8e209a25e8</errorID>
      <errorWord>动态的</errorWord>
      <group>L1_Word</group>
      <groupName>字词问题</groupName>
      <ability>L2_Typo</ability>
      <abilityName>字词错误</abilityName>
      <candidateList>
        <item>动态</item>
      </candidateList>
      <explain/>
      <paraID>602FC2B9</paraID>
      <start>12</start>
      <end>14</end>
      <status>modified</status>
      <modifiedWord>动态</modifiedWord>
      <trackRevisions>false</trackRevisions>
    </reviewItem>
    <reviewItem>
      <errorID>f78aba93-c14c-4b44-a48f-41b4bed89e08</errorID>
      <errorWord>科室以</errorWord>
      <group>L1_Word</group>
      <groupName>字词问题</groupName>
      <ability>L2_Typo</ability>
      <abilityName>字词错误</abilityName>
      <candidateList>
        <item>科室</item>
      </candidateList>
      <explain/>
      <paraID> 7420D34</paraID>
      <start>58</start>
      <end>60</end>
      <status>modified</status>
      <modifiedWord>科室</modifiedWord>
      <trackRevisions>false</trackRevisions>
    </reviewItem>
    <reviewItem>
      <errorID>f9c51b47-0d29-41ec-8222-dbba2f686111</errorID>
      <errorWord>班</errorWord>
      <group>L1_Word</group>
      <groupName>字词问题</groupName>
      <ability>L2_Typo</ability>
      <abilityName>字词错误</abilityName>
      <candidateList>
        <item>班人</item>
      </candidateList>
      <explain/>
      <paraID>79257C59</paraID>
      <start>8</start>
      <end>10</end>
      <status>modified</status>
      <modifiedWord>班人</modifiedWord>
      <trackRevisions>false</trackRevisions>
    </reviewItem>
    <reviewItem>
      <errorID>a4759fe8-4147-4a19-8a31-8c3eed6e37e5</errorID>
      <errorWord>科室以</errorWord>
      <group>L1_Word</group>
      <groupName>字词问题</groupName>
      <ability>L2_Typo</ability>
      <abilityName>字词错误</abilityName>
      <candidateList>
        <item>科室</item>
      </candidateList>
      <explain/>
      <paraID>39AC3F83</paraID>
      <start>62</start>
      <end>64</end>
      <status>modified</status>
      <modifiedWord>科室</modifiedWord>
      <trackRevisions>false</trackRevisions>
    </reviewItem>
    <reviewItem>
      <errorID>f3eabc2e-d162-40a0-88ce-03c80ee33e1e</errorID>
      <errorWord>为</errorWord>
      <group>L1_Word</group>
      <groupName>字词问题</groupName>
      <ability>L2_Typo</ability>
      <abilityName>字词错误</abilityName>
      <candidateList>
        <item>未</item>
      </candidateList>
      <explain>存在发音相同字词的误用。</explain>
      <paraID>4246FA03</paraID>
      <start>0</start>
      <end>1</end>
      <status>modified</status>
      <modifiedWord>未</modifiedWord>
      <trackRevisions>false</trackRevisions>
    </reviewItem>
    <reviewItem>
      <errorID>a3470cc1-ea9b-421b-9e87-440430ad502d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BF01015</paraID>
      <start>0</start>
      <end>2</end>
      <status>unmodified</status>
      <modifiedWord/>
      <trackRevisions>false</trackRevisions>
    </reviewItem>
    <reviewItem>
      <errorID>1843fede-2a62-4800-b54f-c1bca0ff43f5</errorID>
      <errorWord>；，</errorWord>
      <group>L1_Punc</group>
      <groupName>标点问题</groupName>
      <ability>L2_Punc_CN</ability>
      <abilityName>标点符号问题</abilityName>
      <candidateList>
        <item>；</item>
      </candidateList>
      <explain/>
      <paraID>2E8CA53A</paraID>
      <start>28</start>
      <end>30</end>
      <status>unmodified</status>
      <modifiedWord/>
      <trackRevisions>false</trackRevisions>
    </reviewItem>
    <reviewItem>
      <errorID>9f9b39a0-b497-4a2a-8d9c-dd7b99a5e814</errorID>
      <errorWord>现代化通讯</errorWord>
      <group>L1_Word</group>
      <groupName>字词问题</groupName>
      <ability>L2_Alias</ability>
      <abilityName>也作/曾用词</abilityName>
      <candidateList>
        <item>现代化通信</item>
      </candidateList>
      <explain>词汇[现代化通讯]为不规范表述或旧称，其规范书面表述为[现代化通信]。</explain>
      <paraID> 2E08112</paraID>
      <start>91</start>
      <end>96</end>
      <status>modified</status>
      <modifiedWord>现代化通信</modifiedWord>
      <trackRevisions>false</trackRevisions>
    </reviewItem>
    <reviewItem>
      <errorID>0e045d86-b254-4316-81f8-9ebac7a801c2</errorID>
      <errorWord>、</errorWord>
      <group>L1_Word</group>
      <groupName>字词问题</groupName>
      <ability>L2_Typo</ability>
      <abilityName>字词错误</abilityName>
      <candidateList>
        <item>、一</item>
      </candidateList>
      <explain/>
      <paraID>32E1B57F</paraID>
      <start>18</start>
      <end>20</end>
      <status>modified</status>
      <modifiedWord>、一</modifiedWord>
      <trackRevisions>false</trackRevisions>
    </reviewItem>
    <reviewItem>
      <errorID>40255748-4d86-4e2d-a5d2-13b7d2e6089f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390C8E4C</paraID>
      <start>0</start>
      <end>2</end>
      <status>unmodified</status>
      <modifiedWord/>
      <trackRevisions>false</trackRevisions>
    </reviewItem>
    <reviewItem>
      <errorID>920af1b8-1189-4d8a-a341-409f56b0a820</errorID>
      <errorWord>员</errorWord>
      <group>L1_Word</group>
      <groupName>字词问题</groupName>
      <ability>L2_Typo</ability>
      <abilityName>字词错误</abilityName>
      <candidateList>
        <item>员在</item>
      </candidateList>
      <explain/>
      <paraID> E049CEF</paraID>
      <start>34</start>
      <end>36</end>
      <status>modified</status>
      <modifiedWord>员在</modifiedWord>
      <trackRevisions>false</trackRevisions>
    </reviewItem>
    <reviewItem>
      <errorID>d33a775b-8f0e-441d-b784-fe832158cbcc</errorID>
      <errorWord>值勤</errorWord>
      <group>L1_Word</group>
      <groupName>字词问题</groupName>
      <ability>L2_Typo</ability>
      <abilityName>字词错误</abilityName>
      <candidateList>
        <item>执勤</item>
      </candidateList>
      <explain>〈动〉执行勤务：～民警。</explain>
      <paraID>3727997C</paraID>
      <start>117</start>
      <end>119</end>
      <status>modified</status>
      <modifiedWord>执勤</modifiedWord>
      <trackRevisions>false</trackRevisions>
    </reviewItem>
    <reviewItem>
      <errorID>13115141-5ff6-4fe1-917f-7281fd68c97b</errorID>
      <errorWord>发现对</errorWord>
      <group>L1_Word</group>
      <groupName>字词问题</groupName>
      <ability>L2_Typo</ability>
      <abilityName>字词错误</abilityName>
      <candidateList>
        <item>发现</item>
      </candidateList>
      <explain/>
      <paraID>15EE12CC</paraID>
      <start>0</start>
      <end>2</end>
      <status>modified</status>
      <modifiedWord>发现</modifiedWord>
      <trackRevisions>false</trackRevisions>
    </reviewItem>
    <reviewItem>
      <errorID>05bb59d7-39f6-4a61-8cad-e2078133cd9e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443191ED</paraID>
      <start>0</start>
      <end>2</end>
      <status>unmodified</status>
      <modifiedWord/>
      <trackRevisions>false</trackRevisions>
    </reviewItem>
    <reviewItem>
      <errorID>e05d63f8-b30b-40b8-b34e-f913b0425913</errorID>
      <errorWord>清倒</errorWord>
      <group>L1_Word</group>
      <groupName>字词问题</groupName>
      <ability>L2_Typo</ability>
      <abilityName>字词错误</abilityName>
      <candidateList>
        <item>倾倒</item>
      </candidateList>
      <explain/>
      <paraID>6AF1DC14</paraID>
      <start>111</start>
      <end>113</end>
      <status>unmodified</status>
      <modifiedWord/>
      <trackRevisions>false</trackRevisions>
    </reviewItem>
    <reviewItem>
      <errorID>e9351613-1246-4102-9391-acd2caa8a962</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772A5DAC</paraID>
      <start>20</start>
      <end>22</end>
      <status>modified</status>
      <modifiedWord>没有</modifiedWord>
      <trackRevisions>false</trackRevisions>
    </reviewItem>
    <reviewItem>
      <errorID>3a26a12f-883d-487d-ac24-d13b56d3f9e5</errorID>
      <errorWord>泄露</errorWord>
      <group>L1_Word</group>
      <groupName>字词问题</groupName>
      <ability>L2_Typo</ability>
      <abilityName>字词错误</abilityName>
      <candidateList>
        <item>泄漏</item>
      </candidateList>
      <explain>存在发音相同字词的误用。</explain>
      <paraID>6A7A9273</paraID>
      <start>4</start>
      <end>6</end>
      <status>modified</status>
      <modifiedWord>泄漏</modifiedWord>
      <trackRevisions>false</trackRevisions>
    </reviewItem>
    <reviewItem>
      <errorID>39b76485-1c1b-4be2-9f92-42913595f9e6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551CCF25</paraID>
      <start>0</start>
      <end>2</end>
      <status>unmodified</status>
      <modifiedWord/>
      <trackRevisions>false</trackRevisions>
    </reviewItem>
    <reviewItem>
      <errorID>cae16798-b531-4dd6-927b-cc0e05a3937a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6911ED1</paraID>
      <start>0</start>
      <end>2</end>
      <status>unmodified</status>
      <modifiedWord/>
      <trackRevisions>false</trackRevisions>
    </reviewItem>
    <reviewItem>
      <errorID>777b9ac9-788e-4a61-9ca8-e2c305301450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1CF9C52</paraID>
      <start>0</start>
      <end>2</end>
      <status>unmodified</status>
      <modifiedWord/>
      <trackRevisions>false</trackRevisions>
    </reviewItem>
    <reviewItem>
      <errorID>acf02eb5-0d16-4a39-ab7f-abe728653edc</errorID>
      <errorWord>其它</errorWord>
      <group>L1_Word</group>
      <groupName>字词问题</groupName>
      <ability>L2_Alias</ability>
      <abilityName>也作/曾用词</abilityName>
      <candidateList>
        <item>其他</item>
      </candidateList>
      <explain>词汇[其它]为不规范表述或旧称，其规范书面表述为[其他]。</explain>
      <paraID> 1CF9C52</paraID>
      <start>24</start>
      <end>26</end>
      <status>modified</status>
      <modifiedWord>其他</modifiedWord>
      <trackRevisions>false</trackRevisions>
    </reviewItem>
    <reviewItem>
      <errorID>6be3c7d4-fac4-4b83-94a6-830818419cff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770A6146</paraID>
      <start>0</start>
      <end>2</end>
      <status>unmodified</status>
      <modifiedWord/>
      <trackRevisions>false</trackRevisions>
    </reviewItem>
    <reviewItem>
      <errorID>5004652e-986c-4df0-843e-bb1467cb4f82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329B883A</paraID>
      <start>0</start>
      <end>2</end>
      <status>unmodified</status>
      <modifiedWord/>
      <trackRevisions>false</trackRevisions>
    </reviewItem>
    <reviewItem>
      <errorID>6230124e-7184-407d-8f8f-ee9094912107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4E87253F</paraID>
      <start>0</start>
      <end>2</end>
      <status>unmodified</status>
      <modifiedWord/>
      <trackRevisions>false</trackRevisions>
    </reviewItem>
    <reviewItem>
      <errorID>89b98d96-542a-410b-8a58-6ebd269c3374</errorID>
      <errorWord>情况情况</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407C7567</paraID>
      <start>10</start>
      <end>12</end>
      <status>modified</status>
      <modifiedWord>情况</modifiedWord>
      <trackRevisions>false</trackRevisions>
    </reviewItem>
    <reviewItem>
      <errorID>0691db7e-48f3-4866-8068-45c425463c7f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8C104E0</paraID>
      <start>0</start>
      <end>2</end>
      <status>unmodified</status>
      <modifiedWord/>
      <trackRevisions>false</trackRevisions>
    </reviewItem>
    <reviewItem>
      <errorID>1ff0256b-4155-43e7-98f3-1423e8f3645d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2716B34A</paraID>
      <start>0</start>
      <end>2</end>
      <status>unmodified</status>
      <modifiedWord/>
      <trackRevisions>false</trackRevisions>
    </reviewItem>
    <reviewItem>
      <errorID>d2cc3387-9b06-4aba-b7ae-53d83d49e9b2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D618B5A</paraID>
      <start>0</start>
      <end>2</end>
      <status>unmodified</status>
      <modifiedWord/>
      <trackRevisions>false</trackRevisions>
    </reviewItem>
    <reviewItem>
      <errorID>9c213741-1967-41a6-bc6f-edc1228a3f76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2FA94728</paraID>
      <start>0</start>
      <end>2</end>
      <status>unmodified</status>
      <modifiedWord/>
      <trackRevisions>false</trackRevisions>
    </reviewItem>
    <reviewItem>
      <errorID>29b66cbf-a7da-4627-aba9-8538b02be47d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242F72EB</paraID>
      <start>0</start>
      <end>2</end>
      <status>unmodified</status>
      <modifiedWord/>
      <trackRevisions>false</trackRevisions>
    </reviewItem>
    <reviewItem>
      <errorID>028669b3-bb68-45ac-9876-8ee4973ff006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EB4186</paraID>
      <start>0</start>
      <end>2</end>
      <status>unmodified</status>
      <modifiedWord/>
      <trackRevisions>false</trackRevisions>
    </reviewItem>
    <reviewItem>
      <errorID>905fed63-1a66-4453-af3f-88d134ec6bb1</errorID>
      <errorWord>其它</errorWord>
      <group>L1_Word</group>
      <groupName>字词问题</groupName>
      <ability>L2_Alias</ability>
      <abilityName>也作/曾用词</abilityName>
      <candidateList>
        <item>其他</item>
      </candidateList>
      <explain>词汇[其它]为不规范表述或旧称，其规范书面表述为[其他]。</explain>
      <paraID>  EB4186</paraID>
      <start>26</start>
      <end>28</end>
      <status>modified</status>
      <modifiedWord>其他</modifiedWord>
      <trackRevisions>false</trackRevisions>
    </reviewItem>
    <reviewItem>
      <errorID>169c2588-6b6a-404e-9483-4c579c501d67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29B632BB</paraID>
      <start>0</start>
      <end>2</end>
      <status>unmodified</status>
      <modifiedWord/>
      <trackRevisions>false</trackRevisions>
    </reviewItem>
    <reviewItem>
      <errorID>31a85f6c-563a-4ce2-834f-e4a06e441660</errorID>
      <errorWord>&lt;</errorWord>
      <group>L1_Format</group>
      <groupName>格式问题</groupName>
      <ability>L2_HalfPunc_CN</ability>
      <abilityName>全半角问题</abilityName>
      <candidateList>
        <item>〈</item>
      </candidateList>
      <explain>文本全半角错误。</explain>
      <paraID>52A5A3E1</paraID>
      <start>122</start>
      <end>123</end>
      <status>unmodified</status>
      <modifiedWord/>
      <trackRevisions>false</trackRevisions>
    </reviewItem>
    <reviewItem>
      <errorID>abf53c4e-e59a-4139-b5d8-4270bef1ba8a</errorID>
      <errorWord>&gt;的通知》</errorWord>
      <group>L1_Punc</group>
      <groupName>标点问题</groupName>
      <ability>L2_Punc_CN</ability>
      <abilityName>标点符号问题</abilityName>
      <candidateList>
        <item>〉的通知》</item>
      </candidateList>
      <explain/>
      <paraID>52A5A3E1</paraID>
      <start>141</start>
      <end>146</end>
      <status>unmodified</status>
      <modifiedWord/>
      <trackRevisions>false</trackRevisions>
    </reviewItem>
    <reviewItem>
      <errorID>b9be9f9d-eb01-41d7-9a22-6c91d9069aa1</errorID>
      <errorWord>&lt;</errorWord>
      <group>L1_Format</group>
      <groupName>格式问题</groupName>
      <ability>L2_HalfPunc_CN</ability>
      <abilityName>全半角问题</abilityName>
      <candidateList>
        <item>〈</item>
      </candidateList>
      <explain>文本全半角错误。</explain>
      <paraID>3BFE4F2B</paraID>
      <start>40</start>
      <end>41</end>
      <status>unmodified</status>
      <modifiedWord/>
      <trackRevisions>false</trackRevisions>
    </reviewItem>
    <reviewItem>
      <errorID>5340dd55-fca0-48ce-b072-f55bbf9fa60c</errorID>
      <errorWord>&gt;的通知》</errorWord>
      <group>L1_Punc</group>
      <groupName>标点问题</groupName>
      <ability>L2_Punc_CN</ability>
      <abilityName>标点符号问题</abilityName>
      <candidateList>
        <item>〉的通知》</item>
      </candidateList>
      <explain/>
      <paraID>3BFE4F2B</paraID>
      <start>62</start>
      <end>67</end>
      <status>unmodified</status>
      <modifiedWord/>
      <trackRevisions>false</trackRevisions>
    </reviewItem>
    <reviewItem>
      <errorID>4766e17a-7e1a-487b-b972-3594298bd6fd</errorID>
      <errorWord>（</errorWord>
      <group>L1_Punc</group>
      <groupName>标点问题</groupName>
      <ability>L2_Punc_CN</ability>
      <abilityName>标点符号问题</abilityName>
      <candidateList/>
      <explain>同一形式括号套用。</explain>
      <paraID> 35B8DFC</paraID>
      <start>36</start>
      <end>37</end>
      <status>unmodified</status>
      <modifiedWord/>
      <trackRevisions>false</trackRevisions>
    </reviewItem>
    <reviewItem>
      <errorID>ebbd656c-ee63-4a75-8d97-142fbef30cd2</errorID>
      <errorWord>）</errorWord>
      <group>L1_Punc</group>
      <groupName>标点问题</groupName>
      <ability>L2_Punc_CN</ability>
      <abilityName>标点符号问题</abilityName>
      <candidateList/>
      <explain>同一形式括号套用。</explain>
      <paraID> 35B8DFC</paraID>
      <start>45</start>
      <end>46</end>
      <status>unmodified</status>
      <modifiedWord/>
      <trackRevisions>false</trackRevisions>
    </reviewItem>
    <reviewItem>
      <errorID>583205a6-623c-4f07-934c-d1fa30317b47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525A245F</paraID>
      <start>0</start>
      <end>2</end>
      <status>unmodified</status>
      <modifiedWord/>
      <trackRevisions>false</trackRevisions>
    </reviewItem>
    <reviewItem>
      <errorID>7d73f7d3-7554-4125-8cb7-a6353296ac27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1448B0A1</paraID>
      <start>0</start>
      <end>2</end>
      <status>unmodified</status>
      <modifiedWord/>
      <trackRevisions>false</trackRevisions>
    </reviewItem>
    <reviewItem>
      <errorID>fdce823c-3703-4b77-87a2-b5cb9f60ed74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59F0F90C</paraID>
      <start>0</start>
      <end>3</end>
      <status>unmodified</status>
      <modifiedWord/>
      <trackRevisions>false</trackRevisions>
    </reviewItem>
    <reviewItem>
      <errorID>9516bdf6-b29c-46a4-8a18-166b5dfaa81c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885758F</paraID>
      <start>0</start>
      <end>3</end>
      <status>unmodified</status>
      <modifiedWord/>
      <trackRevisions>false</trackRevisions>
    </reviewItem>
    <reviewItem>
      <errorID>8fdb0f29-738c-4434-bbe3-014a6c800213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33DEED58</paraID>
      <start>0</start>
      <end>3</end>
      <status>unmodified</status>
      <modifiedWord/>
      <trackRevisions>false</trackRevisions>
    </reviewItem>
    <reviewItem>
      <errorID>5f568142-32ce-4426-be90-cf3def825089</errorID>
      <errorWord>(</errorWord>
      <group>L1_Format</group>
      <groupName>格式问题</groupName>
      <ability>L2_HalfPunc_CN</ability>
      <abilityName>全半角问题</abilityName>
      <candidateList>
        <item>（</item>
      </candidateList>
      <explain>文本全半角错误。</explain>
      <paraID>33DEED58</paraID>
      <start>18</start>
      <end>19</end>
      <status>unmodified</status>
      <modifiedWord/>
      <trackRevisions>false</trackRevisions>
    </reviewItem>
    <reviewItem>
      <errorID>dc7b8907-92fc-4f6c-9d39-80687fe575a3</errorID>
      <errorWord>)</errorWord>
      <group>L1_Format</group>
      <groupName>格式问题</groupName>
      <ability>L2_HalfPunc_CN</ability>
      <abilityName>全半角问题</abilityName>
      <candidateList>
        <item>）</item>
      </candidateList>
      <explain>文本全半角错误。</explain>
      <paraID>33DEED58</paraID>
      <start>23</start>
      <end>24</end>
      <status>unmodified</status>
      <modifiedWord/>
      <trackRevisions>false</trackRevisions>
    </reviewItem>
    <reviewItem>
      <errorID>20e4f27e-c41a-4f74-8a56-3b84fae648fe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536A218</paraID>
      <start>0</start>
      <end>3</end>
      <status>unmodified</status>
      <modifiedWord/>
      <trackRevisions>false</trackRevisions>
    </reviewItem>
    <reviewItem>
      <errorID>5a17cd67-a6bc-4a2a-ac5c-d4a5d9935a9c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5CAE0760</paraID>
      <start>0</start>
      <end>3</end>
      <status>unmodified</status>
      <modifiedWord/>
      <trackRevisions>false</trackRevisions>
    </reviewItem>
    <reviewItem>
      <errorID>844a24db-47a7-488c-92a6-c084ad7f2aaf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5D61F91D</paraID>
      <start>0</start>
      <end>2</end>
      <status>unmodified</status>
      <modifiedWord/>
      <trackRevisions>false</trackRevisions>
    </reviewItem>
    <reviewItem>
      <errorID>92e61f3c-0f0a-402f-bef3-2503cffa889b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17A7A9AF</paraID>
      <start>0</start>
      <end>2</end>
      <status>unmodified</status>
      <modifiedWord/>
      <trackRevisions>false</trackRevisions>
    </reviewItem>
    <reviewItem>
      <errorID>79dcaba4-e4aa-4ddc-851f-c4dc2a369adc</errorID>
      <errorWord>于</errorWord>
      <group>L1_Word</group>
      <groupName>字词问题</groupName>
      <ability>L2_Typo</ability>
      <abilityName>字词错误</abilityName>
      <candidateList>
        <item>于以</item>
      </candidateList>
      <explain/>
      <paraID> 8563FFC</paraID>
      <start>33</start>
      <end>34</end>
      <status>unmodified</status>
      <modifiedWord/>
      <trackRevisions>false</trackRevisions>
    </reviewItem>
    <reviewItem>
      <errorID>fe737b00-956c-4428-8d1c-5d7d7ca110a6</errorID>
      <errorWord>（</errorWord>
      <group>L1_Punc</group>
      <groupName>标点问题</groupName>
      <ability>L2_Punc_CN</ability>
      <abilityName>标点符号问题</abilityName>
      <candidateList/>
      <explain>同一形式括号套用。</explain>
      <paraID> 42B79F2</paraID>
      <start>59</start>
      <end>60</end>
      <status>unmodified</status>
      <modifiedWord/>
      <trackRevisions>false</trackRevisions>
    </reviewItem>
    <reviewItem>
      <errorID>ae9dd2c4-3939-4cc3-bf7f-9f6abadf4d1a</errorID>
      <errorWord>）</errorWord>
      <group>L1_Punc</group>
      <groupName>标点问题</groupName>
      <ability>L2_Punc_CN</ability>
      <abilityName>标点符号问题</abilityName>
      <candidateList/>
      <explain>同一形式括号套用。</explain>
      <paraID> 42B79F2</paraID>
      <start>64</start>
      <end>65</end>
      <status>unmodified</status>
      <modifiedWord/>
      <trackRevisions>false</trackRevisions>
    </reviewItem>
    <reviewItem>
      <errorID>cf6958ed-2b6d-4d46-8ba3-713f6ee66fe6</errorID>
      <errorWord>，</errorWord>
      <group>L1_Word</group>
      <groupName>字词问题</groupName>
      <ability>L2_Typo</ability>
      <abilityName>字词错误</abilityName>
      <candidateList>
        <item>，在</item>
      </candidateList>
      <explain/>
      <paraID> 42B79F2</paraID>
      <start>92</start>
      <end>93</end>
      <status>unmodified</status>
      <modifiedWord/>
      <trackRevisions>false</trackRevisions>
    </reviewItem>
    <reviewItem>
      <errorID>215f9b8d-9470-4373-96e8-c5fdd9beb060</errorID>
      <errorWord>于</errorWord>
      <group>L1_Word</group>
      <groupName>字词问题</groupName>
      <ability>L2_Typo</ability>
      <abilityName>字词错误</abilityName>
      <candidateList>
        <item>于以</item>
      </candidateList>
      <explain/>
      <paraID> 42B79F2</paraID>
      <start>115</start>
      <end>116</end>
      <status>unmodified</status>
      <modifiedWord/>
      <trackRevisions>false</trackRevisions>
    </reviewItem>
    <reviewItem>
      <errorID>e395c77d-e590-42b7-9f9d-ffc0f5bfe926</errorID>
      <errorWord>于</errorWord>
      <group>L1_Word</group>
      <groupName>字词问题</groupName>
      <ability>L2_Typo</ability>
      <abilityName>字词错误</abilityName>
      <candidateList>
        <item>于以</item>
      </candidateList>
      <explain/>
      <paraID>2F7F78BE</paraID>
      <start>118</start>
      <end>119</end>
      <status>unmodified</status>
      <modifiedWord/>
      <trackRevisions>false</trackRevisions>
    </reviewItem>
    <reviewItem>
      <errorID>5c340d47-cdf9-4947-a5b9-8f23ac3484cf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414C54F4</paraID>
      <start>14</start>
      <end>17</end>
      <status>unmodified</status>
      <modifiedWord/>
      <trackRevisions>false</trackRevisions>
    </reviewItem>
    <reviewItem>
      <errorID>f0b302ac-3e77-4023-8ba1-687ba4341e4a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414C54F4</paraID>
      <start>21</start>
      <end>24</end>
      <status>unmodified</status>
      <modifiedWord/>
      <trackRevisions>false</trackRevisions>
    </reviewItem>
    <reviewItem>
      <errorID>50d7edd6-34a9-46ef-bebc-d7433f257bab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50D4740F</paraID>
      <start>0</start>
      <end>2</end>
      <status>unmodified</status>
      <modifiedWord/>
      <trackRevisions>false</trackRevisions>
    </reviewItem>
    <reviewItem>
      <errorID>223067ac-62c7-4e55-aee3-21045bad3edb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4E50C275</paraID>
      <start>0</start>
      <end>2</end>
      <status>unmodified</status>
      <modifiedWord/>
      <trackRevisions>false</trackRevisions>
    </reviewItem>
    <reviewItem>
      <errorID>938c5d54-b62c-46ca-9664-0fc8745ce874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7714B407</paraID>
      <start>0</start>
      <end>2</end>
      <status>unmodified</status>
      <modifiedWord/>
      <trackRevisions>false</trackRevisions>
    </reviewItem>
    <reviewItem>
      <errorID>569eab9b-c4b3-4031-bd66-56b86dc9e453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A5FB44C</paraID>
      <start>0</start>
      <end>2</end>
      <status>unmodified</status>
      <modifiedWord/>
      <trackRevisions>false</trackRevisions>
    </reviewItem>
    <reviewItem>
      <errorID>e097d4ed-8a51-4de1-b245-d9a875f110e0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B58B5AD</paraID>
      <start>0</start>
      <end>2</end>
      <status>unmodified</status>
      <modifiedWord/>
      <trackRevisions>false</trackRevisions>
    </reviewItem>
    <reviewItem>
      <errorID>fc500c0d-567e-4a06-bf0b-cc9e93b8ddde</errorID>
      <errorWord>情况情况</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4967EE1E</paraID>
      <start>9</start>
      <end>13</end>
      <status>unmodified</status>
      <modifiedWord/>
      <trackRevisions>false</trackRevisions>
    </reviewItem>
    <reviewItem>
      <errorID>3f18068b-6991-454d-ba88-014dc4f6a129</errorID>
      <errorWord>股东大会</errorWord>
      <group>L1_Word</group>
      <groupName>字词问题</groupName>
      <ability>L2_Typo</ability>
      <abilityName>字词错误</abilityName>
      <candidateList>
        <item>股东会</item>
      </candidateList>
      <explain/>
      <paraID>6BE3C34B</paraID>
      <start>102</start>
      <end>106</end>
      <status>unmodified</status>
      <modifiedWord/>
      <trackRevisions>false</trackRevisions>
    </reviewItem>
    <reviewItem>
      <errorID>2fb56be9-9f7c-48cc-8908-66d0c477bf22</errorID>
      <errorWord>(</errorWord>
      <group>L1_Format</group>
      <groupName>格式问题</groupName>
      <ability>L2_HalfPunc_CN</ability>
      <abilityName>全半角问题</abilityName>
      <candidateList>
        <item>（</item>
      </candidateList>
      <explain>文本全半角错误。</explain>
      <paraID>59D62118</paraID>
      <start>2</start>
      <end>3</end>
      <status>unmodified</status>
      <modifiedWord/>
      <trackRevisions>false</trackRevisions>
    </reviewItem>
    <reviewItem>
      <errorID>5eb1bd43-4df0-4abd-8dd0-5d274b9994db</errorID>
      <errorWord>)</errorWord>
      <group>L1_Format</group>
      <groupName>格式问题</groupName>
      <ability>L2_HalfPunc_CN</ability>
      <abilityName>全半角问题</abilityName>
      <candidateList>
        <item>）</item>
      </candidateList>
      <explain>文本全半角错误。</explain>
      <paraID>59D62118</paraID>
      <start>4</start>
      <end>5</end>
      <status>unmodified</status>
      <modifiedWord/>
      <trackRevisions>false</trackRevisions>
    </reviewItem>
    <reviewItem>
      <errorID>14b962b8-2d28-49bf-8946-6bde48d47fc8</errorID>
      <errorWord>(</errorWord>
      <group>L1_Format</group>
      <groupName>格式问题</groupName>
      <ability>L2_HalfPunc_CN</ability>
      <abilityName>全半角问题</abilityName>
      <candidateList>
        <item>（</item>
      </candidateList>
      <explain>文本全半角错误。</explain>
      <paraID>3AF206C8</paraID>
      <start>190</start>
      <end>191</end>
      <status>unmodified</status>
      <modifiedWord/>
      <trackRevisions>false</trackRevisions>
    </reviewItem>
    <reviewItem>
      <errorID>74dcd1a9-f1cf-4853-8b29-03ff15b25ce0</errorID>
      <errorWord>)</errorWord>
      <group>L1_Format</group>
      <groupName>格式问题</groupName>
      <ability>L2_HalfPunc_CN</ability>
      <abilityName>全半角问题</abilityName>
      <candidateList>
        <item>）</item>
      </candidateList>
      <explain>文本全半角错误。</explain>
      <paraID>3AF206C8</paraID>
      <start>206</start>
      <end>207</end>
      <status>unmodified</status>
      <modifiedWord/>
      <trackRevisions>false</trackRevisions>
    </reviewItem>
    <reviewItem>
      <errorID>7ea6de2c-348e-499a-9e31-5cee171412b8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435A0C35</paraID>
      <start>17</start>
      <end>20</end>
      <status>unmodified</status>
      <modifiedWord/>
      <trackRevisions>false</trackRevisions>
    </reviewItem>
    <reviewItem>
      <errorID>1e9e121a-bc59-4650-bdec-ee8aaedcfa13</errorID>
      <errorWord>其它</errorWord>
      <group>L1_Word</group>
      <groupName>字词问题</groupName>
      <ability>L2_Alias</ability>
      <abilityName>也作/曾用词</abilityName>
      <candidateList>
        <item>其他</item>
      </candidateList>
      <explain>词汇[其它]为不规范表述或旧称，其规范书面表述为[其他]。</explain>
      <paraID>6B8EEBE9</paraID>
      <start>22</start>
      <end>24</end>
      <status>modified</status>
      <modifiedWord>其他</modifiedWord>
      <trackRevisions>false</trackRevisions>
    </reviewItem>
    <reviewItem>
      <errorID>73d5bc4e-9b5f-498a-87e9-e74048059eef</errorID>
      <errorWord>,</errorWord>
      <group>L1_Format</group>
      <groupName>格式问题</groupName>
      <ability>L2_HalfPunc_CN</ability>
      <abilityName>全半角问题</abilityName>
      <candidateList>
        <item>，</item>
      </candidateList>
      <explain>文本全半角错误。</explain>
      <paraID>1F8B9719</paraID>
      <start>28</start>
      <end>29</end>
      <status>unmodified</status>
      <modifiedWord/>
      <trackRevisions>false</trackRevisions>
    </reviewItem>
    <reviewItem>
      <errorID>85c9f236-5746-4ff6-9213-3af485a676a0</errorID>
      <errorWord>法律、法规</errorWord>
      <group>L1_Word</group>
      <groupName>字词问题</groupName>
      <ability>L2_Typo</ability>
      <abilityName>字词错误</abilityName>
      <candidateList>
        <item>法律法规</item>
      </candidateList>
      <explain/>
      <paraID>63769C1E</paraID>
      <start>9</start>
      <end>14</end>
      <status>unmodified</status>
      <modifiedWord/>
      <trackRevisions>false</trackRevisions>
    </reviewItem>
    <reviewItem>
      <errorID>6cbbe346-bdde-4af8-9bd2-eb36a236f913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2DB7C492</paraID>
      <start>0</start>
      <end>2</end>
      <status>unmodified</status>
      <modifiedWord/>
      <trackRevisions>false</trackRevisions>
    </reviewItem>
    <reviewItem>
      <errorID>7af1adbf-c2eb-4f4a-96ee-ffe9154d037d</errorID>
      <errorWord>(</errorWord>
      <group>L1_Format</group>
      <groupName>格式问题</groupName>
      <ability>L2_HalfPunc_CN</ability>
      <abilityName>全半角问题</abilityName>
      <candidateList>
        <item>（</item>
      </candidateList>
      <explain>文本全半角错误。</explain>
      <paraID>510BB433</paraID>
      <start>217</start>
      <end>218</end>
      <status>unmodified</status>
      <modifiedWord/>
      <trackRevisions>false</trackRevisions>
    </reviewItem>
    <reviewItem>
      <errorID>5711d29a-7adf-4d50-bd98-6d777fc34df0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69CEF252</paraID>
      <start>0</start>
      <end>2</end>
      <status>unmodified</status>
      <modifiedWord/>
      <trackRevisions>false</trackRevisions>
    </reviewItem>
    <reviewItem>
      <errorID>7e533ad4-b85c-49c6-957b-f207bab12930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CF61D71</paraID>
      <start>0</start>
      <end>2</end>
      <status>unmodified</status>
      <modifiedWord/>
      <trackRevisions>false</trackRevisions>
    </reviewItem>
    <reviewItem>
      <errorID>2fa63080-3784-4a87-b2dd-0810aee8a3cb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946837</paraID>
      <start>0</start>
      <end>2</end>
      <status>unmodified</status>
      <modifiedWord/>
      <trackRevisions>false</trackRevisions>
    </reviewItem>
    <reviewItem>
      <errorID>8e96e761-bc37-46ca-810f-64baec26b7aa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6A61CE42</paraID>
      <start>0</start>
      <end>2</end>
      <status>unmodified</status>
      <modifiedWord/>
      <trackRevisions>false</trackRevisions>
    </reviewItem>
    <reviewItem>
      <errorID>634cd154-4feb-49c4-9f4e-88ccacc10aa3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570ADFCD</paraID>
      <start>0</start>
      <end>2</end>
      <status>unmodified</status>
      <modifiedWord/>
      <trackRevisions>false</trackRevisions>
    </reviewItem>
    <reviewItem>
      <errorID>8ee2a259-1bab-4aef-bab0-79b15e7234b9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F2859A8</paraID>
      <start>0</start>
      <end>2</end>
      <status>unmodified</status>
      <modifiedWord/>
      <trackRevisions>false</trackRevisions>
    </reviewItem>
    <reviewItem>
      <errorID>907469f7-fe68-4793-8cf6-7df5dab0a0ca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39EE1329</paraID>
      <start>0</start>
      <end>2</end>
      <status>unmodified</status>
      <modifiedWord/>
      <trackRevisions>false</trackRevisions>
    </reviewItem>
    <reviewItem>
      <errorID>8aff51fc-0bc9-4105-80d2-81099d106eb1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3A6F9C9C</paraID>
      <start>0</start>
      <end>2</end>
      <status>unmodified</status>
      <modifiedWord/>
      <trackRevisions>false</trackRevisions>
    </reviewItem>
    <reviewItem>
      <errorID>b3ece6a5-82e9-4886-9802-49e2072a6826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33DF01AC</paraID>
      <start>0</start>
      <end>2</end>
      <status>unmodified</status>
      <modifiedWord/>
      <trackRevisions>false</trackRevisions>
    </reviewItem>
    <reviewItem>
      <errorID>7f3ff197-63b3-44fb-96c0-5f9a3062d2cc</errorID>
      <errorWord>１</errorWord>
      <group>L1_Format</group>
      <groupName>格式问题</groupName>
      <ability>L2_HalfPunc_CN</ability>
      <abilityName>全半角问题</abilityName>
      <candidateList>
        <item>1</item>
      </candidateList>
      <explain>文本全半角错误。</explain>
      <paraID>5ABE0918</paraID>
      <start>0</start>
      <end>1</end>
      <status>unmodified</status>
      <modifiedWord/>
      <trackRevisions>false</trackRevisions>
    </reviewItem>
    <reviewItem>
      <errorID>0897e4d8-f346-47a4-974f-c94bddfa8812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7790F5C0</paraID>
      <start>0</start>
      <end>2</end>
      <status>unmodified</status>
      <modifiedWord/>
      <trackRevisions>false</trackRevisions>
    </reviewItem>
    <reviewItem>
      <errorID>7ce1b415-6284-4409-8e87-9b35c2bde0a5</errorID>
      <errorWord>交通部</errorWord>
      <group>L1_Knowledge</group>
      <groupName>知识性问题</groupName>
      <ability>L2_Knowledge</ability>
      <abilityName>其他知识</abilityName>
      <candidateList>
        <item>交通运输部</item>
      </candidateList>
      <explain/>
      <paraID>7790F5C0</paraID>
      <start>33</start>
      <end>36</end>
      <status>unmodified</status>
      <modifiedWord/>
      <trackRevisions>false</trackRevisions>
    </reviewItem>
    <reviewItem>
      <errorID>986b5b97-a8a2-43d9-9293-6b541395afd2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639E0A1D</paraID>
      <start>0</start>
      <end>2</end>
      <status>unmodified</status>
      <modifiedWord/>
      <trackRevisions>false</trackRevisions>
    </reviewItem>
    <reviewItem>
      <errorID>92a57d5d-e592-4276-a027-0cde748255a8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5107D845</paraID>
      <start>0</start>
      <end>2</end>
      <status>unmodified</status>
      <modifiedWord/>
      <trackRevisions>false</trackRevisions>
    </reviewItem>
    <reviewItem>
      <errorID>ce54e3c7-aa14-40bb-bdf2-7177d31ffea1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71E1E3C8</paraID>
      <start>0</start>
      <end>2</end>
      <status>unmodified</status>
      <modifiedWord/>
      <trackRevisions>false</trackRevisions>
    </reviewItem>
    <reviewItem>
      <errorID>dcd6b0e0-9714-4837-b520-6bde3540d437</errorID>
      <errorWord>相关的</errorWord>
      <group>L1_Word</group>
      <groupName>字词问题</groupName>
      <ability>L2_Typo</ability>
      <abilityName>字词错误</abilityName>
      <candidateList>
        <item>相关</item>
      </candidateList>
      <explain>〈动〉彼此关连：休戚～｜体育事业和人民健康密切～。</explain>
      <paraID>71E1E3C8</paraID>
      <start>16</start>
      <end>19</end>
      <status>unmodified</status>
      <modifiedWord/>
      <trackRevisions>false</trackRevisions>
    </reviewItem>
    <reviewItem>
      <errorID>4904e13d-7971-4fae-9c2f-06600d0223b3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148A3D9E</paraID>
      <start>0</start>
      <end>2</end>
      <status>unmodified</status>
      <modifiedWord/>
      <trackRevisions>false</trackRevisions>
    </reviewItem>
    <reviewItem>
      <errorID>06558290-1cfb-485c-83cf-f939cca0bb4e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1619CFB7</paraID>
      <start>0</start>
      <end>2</end>
      <status>unmodified</status>
      <modifiedWord/>
      <trackRevisions>false</trackRevisions>
    </reviewItem>
    <reviewItem>
      <errorID>4f94f7ac-4f79-4f1d-a320-e4e9846e75ac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159BA8D0</paraID>
      <start>0</start>
      <end>2</end>
      <status>unmodified</status>
      <modifiedWord/>
      <trackRevisions>false</trackRevisions>
    </reviewItem>
    <reviewItem>
      <errorID>16c4c5ea-22b7-43c4-b881-21a1f3d2333d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4C0E6FE7</paraID>
      <start>0</start>
      <end>2</end>
      <status>unmodified</status>
      <modifiedWord/>
      <trackRevisions>false</trackRevisions>
    </reviewItem>
    <reviewItem>
      <errorID>e0327b6f-d2d3-4143-a693-064c1c6f32f2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423EF47E</paraID>
      <start>0</start>
      <end>2</end>
      <status>unmodified</status>
      <modifiedWord/>
      <trackRevisions>false</trackRevisions>
    </reviewItem>
    <reviewItem>
      <errorID>6dc1dba7-aef8-4a08-8458-457863072e29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4BEF1A9B</paraID>
      <start>0</start>
      <end>2</end>
      <status>unmodified</status>
      <modifiedWord/>
      <trackRevisions>false</trackRevisions>
    </reviewItem>
    <reviewItem>
      <errorID>393e9d23-4ec5-42cb-af03-80fb9baee299</errorID>
      <errorWord>违约责任，赔偿</errorWord>
      <group>L1_Word</group>
      <groupName>字词问题</groupName>
      <ability>L2_Typo</ability>
      <abilityName>字词错误</abilityName>
      <candidateList>
        <item>违约责任，并赔偿</item>
      </candidateList>
      <explain/>
      <paraID>4BEF1A9B</paraID>
      <start>24</start>
      <end>31</end>
      <status>unmodified</status>
      <modifiedWord/>
      <trackRevisions>false</trackRevisions>
    </reviewItem>
    <reviewItem>
      <errorID>2fdd0fe7-3ea8-49ef-91b4-7ca2fd8a15bb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59BBB41</paraID>
      <start>0</start>
      <end>2</end>
      <status>unmodified</status>
      <modifiedWord/>
      <trackRevisions>false</trackRevisions>
    </reviewItem>
    <reviewItem>
      <errorID>407c6e25-3864-4452-8d26-6f7d28504d89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1328AC4E</paraID>
      <start>0</start>
      <end>2</end>
      <status>unmodified</status>
      <modifiedWord/>
      <trackRevisions>false</trackRevisions>
    </reviewItem>
    <reviewItem>
      <errorID>53991d67-bd06-4cb7-a921-9936fe072024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620E3884</paraID>
      <start>0</start>
      <end>2</end>
      <status>unmodified</status>
      <modifiedWord/>
      <trackRevisions>false</trackRevisions>
    </reviewItem>
    <reviewItem>
      <errorID>3c93ad04-7349-4e16-addd-1d9baaf4832b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1F5FD367</paraID>
      <start>0</start>
      <end>2</end>
      <status>unmodified</status>
      <modifiedWord/>
      <trackRevisions>false</trackRevisions>
    </reviewItem>
    <reviewItem>
      <errorID>c4cfa43a-af2d-4959-a572-c94f183501ff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3FB75B14</paraID>
      <start>0</start>
      <end>2</end>
      <status>unmodified</status>
      <modifiedWord/>
      <trackRevisions>false</trackRevisions>
    </reviewItem>
    <reviewItem>
      <errorID>ebc7217b-63ff-4636-8915-93013bbb5551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2DECCFDA</paraID>
      <start>0</start>
      <end>2</end>
      <status>unmodified</status>
      <modifiedWord/>
      <trackRevisions>false</trackRevisions>
    </reviewItem>
    <reviewItem>
      <errorID>6f2fe9e3-82e7-4e6c-9831-79045ea218c1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5297F901</paraID>
      <start>0</start>
      <end>2</end>
      <status>unmodified</status>
      <modifiedWord/>
      <trackRevisions>false</trackRevisions>
    </reviewItem>
    <reviewItem>
      <errorID>5c14ca20-f5d1-464c-a727-166bec010317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139E03AB</paraID>
      <start>0</start>
      <end>2</end>
      <status>unmodified</status>
      <modifiedWord/>
      <trackRevisions>false</trackRevisions>
    </reviewItem>
    <reviewItem>
      <errorID>089bfb0d-e2eb-4785-a9b2-36e644a1d35c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44372BE6</paraID>
      <start>0</start>
      <end>2</end>
      <status>unmodified</status>
      <modifiedWord/>
      <trackRevisions>false</trackRevisions>
    </reviewItem>
    <reviewItem>
      <errorID>1f444c99-4b47-4ea7-8e54-3ee686fc23fe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71D704BE</paraID>
      <start>0</start>
      <end>2</end>
      <status>unmodified</status>
      <modifiedWord/>
      <trackRevisions>false</trackRevisions>
    </reviewItem>
    <reviewItem>
      <errorID>5b013778-f5b7-464f-b0f0-afde9a938c64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4532B1C9</paraID>
      <start>0</start>
      <end>2</end>
      <status>unmodified</status>
      <modifiedWord/>
      <trackRevisions>false</trackRevisions>
    </reviewItem>
    <reviewItem>
      <errorID>7e5e8b66-0a9f-4363-a3ec-ebdfce1cf976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61C923DF</paraID>
      <start>0</start>
      <end>2</end>
      <status>unmodified</status>
      <modifiedWord/>
      <trackRevisions>false</trackRevisions>
    </reviewItem>
    <reviewItem>
      <errorID>9c4a67e5-34a8-4d33-9ec0-d00e26eccc74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963D006</paraID>
      <start>0</start>
      <end>2</end>
      <status>unmodified</status>
      <modifiedWord/>
      <trackRevisions>false</trackRevisions>
    </reviewItem>
    <reviewItem>
      <errorID>d22ba1d5-0052-4156-8e36-f874520623b7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33A43039</paraID>
      <start>0</start>
      <end>2</end>
      <status>unmodified</status>
      <modifiedWord/>
      <trackRevisions>false</trackRevisions>
    </reviewItem>
    <reviewItem>
      <errorID>0cbd2686-3720-4f27-9238-ac305f09459a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47114626</paraID>
      <start>0</start>
      <end>2</end>
      <status>unmodified</status>
      <modifiedWord/>
      <trackRevisions>false</trackRevisions>
    </reviewItem>
    <reviewItem>
      <errorID>34e7bf4d-7625-4413-bbf9-3168d7a90c1f</errorID>
      <errorWord>:</errorWord>
      <group>L1_Format</group>
      <groupName>格式问题</groupName>
      <ability>L2_HalfPunc_CN</ability>
      <abilityName>全半角问题</abilityName>
      <candidateList>
        <item>：</item>
      </candidateList>
      <explain>文本全半角错误。</explain>
      <paraID>47114626</paraID>
      <start>25</start>
      <end>26</end>
      <status>unmodified</status>
      <modifiedWord/>
      <trackRevisions>false</trackRevisions>
    </reviewItem>
    <reviewItem>
      <errorID>0f7e7dbd-7299-4179-8b7f-530c5d3058e0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1625BC45</paraID>
      <start>0</start>
      <end>2</end>
      <status>unmodified</status>
      <modifiedWord/>
      <trackRevisions>false</trackRevisions>
    </reviewItem>
    <reviewItem>
      <errorID>6a02d05f-c658-4aeb-8624-ad8c7ff0a4ec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2D6F4015</paraID>
      <start>0</start>
      <end>2</end>
      <status>unmodified</status>
      <modifiedWord/>
      <trackRevisions>false</trackRevisions>
    </reviewItem>
    <reviewItem>
      <errorID>397d83e6-6825-4998-bb97-10ec46f8a17f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30CC5D36</paraID>
      <start>0</start>
      <end>2</end>
      <status>unmodified</status>
      <modifiedWord/>
      <trackRevisions>false</trackRevisions>
    </reviewItem>
    <reviewItem>
      <errorID>6465124d-5e9c-4013-bddd-6c5871cf5d83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51EF4481</paraID>
      <start>0</start>
      <end>2</end>
      <status>unmodified</status>
      <modifiedWord/>
      <trackRevisions>false</trackRevisions>
    </reviewItem>
    <reviewItem>
      <errorID>135eefe0-fc2f-4944-a93a-8c318405af1b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167E92BE</paraID>
      <start>0</start>
      <end>2</end>
      <status>unmodified</status>
      <modifiedWord/>
      <trackRevisions>false</trackRevisions>
    </reviewItem>
    <reviewItem>
      <errorID>fcefa449-3758-4340-a50a-df665d446e4e</errorID>
      <errorWord>人民法院诉讼解决</errorWord>
      <group>L1_Knowledge</group>
      <groupName>知识性问题</groupName>
      <ability>L2_Knowledge</ability>
      <abilityName>其他知识</abilityName>
      <candidateList>
        <item>人民法院提起诉讼</item>
      </candidateList>
      <explain/>
      <paraID>362FDC2E</paraID>
      <start>36</start>
      <end>44</end>
      <status>unmodified</status>
      <modifiedWord/>
      <trackRevisions>false</trackRevisions>
    </reviewItem>
    <reviewItem>
      <errorID>8b12af25-199f-4667-8ef8-9b00ec828aed</errorID>
      <errorWord>１</errorWord>
      <group>L1_Format</group>
      <groupName>格式问题</groupName>
      <ability>L2_HalfPunc_CN</ability>
      <abilityName>全半角问题</abilityName>
      <candidateList>
        <item>1</item>
      </candidateList>
      <explain>文本全半角错误。</explain>
      <paraID>  A7D05C</paraID>
      <start>0</start>
      <end>1</end>
      <status>unmodified</status>
      <modifiedWord/>
      <trackRevisions>false</trackRevisions>
    </reviewItem>
    <reviewItem>
      <errorID>cc83d4cc-63aa-4a87-8603-6475559e490e</errorID>
      <errorWord>完全地</errorWord>
      <group>L1_Word</group>
      <groupName>字词问题</groupName>
      <ability>L2_Typo</ability>
      <abilityName>字词错误</abilityName>
      <candidateList>
        <item>完全</item>
      </candidateList>
      <explain/>
      <paraID>  A7D05C</paraID>
      <start>5</start>
      <end>8</end>
      <status>unmodified</status>
      <modifiedWord/>
      <trackRevisions>false</trackRevisions>
    </reviewItem>
    <reviewItem>
      <errorID>754a2c43-daf9-463d-ac71-4f9416a76cd3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70FF7657</paraID>
      <start>0</start>
      <end>2</end>
      <status>unmodified</status>
      <modifiedWord/>
      <trackRevisions>false</trackRevisions>
    </reviewItem>
    <reviewItem>
      <errorID>e39f0991-2dc6-4fc7-bb7d-f080a5bcf269</errorID>
      <errorWord>１</errorWord>
      <group>L1_Format</group>
      <groupName>格式问题</groupName>
      <ability>L2_HalfPunc_CN</ability>
      <abilityName>全半角问题</abilityName>
      <candidateList>
        <item>1</item>
      </candidateList>
      <explain>文本全半角错误。</explain>
      <paraID> 4ECF2AB</paraID>
      <start>0</start>
      <end>1</end>
      <status>unmodified</status>
      <modifiedWord/>
      <trackRevisions>false</trackRevisions>
    </reviewItem>
    <reviewItem>
      <errorID>541fca62-84b2-445f-aca0-e69ab450dc3d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16562083</paraID>
      <start>0</start>
      <end>2</end>
      <status>unmodified</status>
      <modifiedWord/>
      <trackRevisions>false</trackRevisions>
    </reviewItem>
    <reviewItem>
      <errorID>8710f455-24ff-435c-ac5b-adf9e276a9fd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74931F58</paraID>
      <start>0</start>
      <end>2</end>
      <status>unmodified</status>
      <modifiedWord/>
      <trackRevisions>false</trackRevisions>
    </reviewItem>
    <reviewItem>
      <errorID>f88f50b7-8de9-4b63-b9d0-7ba2edad4b5a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161FAFD8</paraID>
      <start>0</start>
      <end>2</end>
      <status>unmodified</status>
      <modifiedWord/>
      <trackRevisions>false</trackRevisions>
    </reviewItem>
    <reviewItem>
      <errorID>7e3db733-88d3-4d91-b635-ecbf0da9ac40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6FCFFD09</paraID>
      <start>0</start>
      <end>2</end>
      <status>unmodified</status>
      <modifiedWord/>
      <trackRevisions>false</trackRevisions>
    </reviewItem>
    <reviewItem>
      <errorID>41d1a137-cc7a-486e-9aa9-3752eff9a9f9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7225DDC5</paraID>
      <start>0</start>
      <end>2</end>
      <status>unmodified</status>
      <modifiedWord/>
      <trackRevisions>false</trackRevisions>
    </reviewItem>
    <reviewItem>
      <errorID>34f65e75-7e91-4546-888e-96b5acd380e5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127E38DA</paraID>
      <start>0</start>
      <end>2</end>
      <status>unmodified</status>
      <modifiedWord/>
      <trackRevisions>false</trackRevisions>
    </reviewItem>
    <reviewItem>
      <errorID>38e2aba5-95bf-46d1-82fb-6f132f6dbc5e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186DD062</paraID>
      <start>0</start>
      <end>2</end>
      <status>unmodified</status>
      <modifiedWord/>
      <trackRevisions>false</trackRevisions>
    </reviewItem>
    <reviewItem>
      <errorID>54ecf5eb-0770-4760-b953-93a48650e160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3B558C2A</paraID>
      <start>0</start>
      <end>2</end>
      <status>unmodified</status>
      <modifiedWord/>
      <trackRevisions>false</trackRevisions>
    </reviewItem>
    <reviewItem>
      <errorID>093fe4c1-9939-475d-80a2-1e768ccb54eb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6D0B0620</paraID>
      <start>0</start>
      <end>2</end>
      <status>unmodified</status>
      <modifiedWord/>
      <trackRevisions>false</trackRevisions>
    </reviewItem>
    <reviewItem>
      <errorID>101f960a-681b-4c3d-bf95-c12862e38af9</errorID>
      <errorWord>,</errorWord>
      <group>L1_Format</group>
      <groupName>格式问题</groupName>
      <ability>L2_HalfPunc_CN</ability>
      <abilityName>全半角问题</abilityName>
      <candidateList>
        <item>，</item>
      </candidateList>
      <explain>文本全半角错误。</explain>
      <paraID>576CE817</paraID>
      <start>89</start>
      <end>90</end>
      <status>unmodified</status>
      <modifiedWord/>
      <trackRevisions>false</trackRevisions>
    </reviewItem>
    <reviewItem>
      <errorID>9439e51f-7cb0-42c1-8192-d4dd3b38c99e</errorID>
      <errorWord>.</errorWord>
      <group>L1_Format</group>
      <groupName>格式问题</groupName>
      <ability>L2_HalfPunc_CN</ability>
      <abilityName>全半角问题</abilityName>
      <candidateList>
        <item>。</item>
      </candidateList>
      <explain>文本全半角错误。</explain>
      <paraID>576CE817</paraID>
      <start>223</start>
      <end>224</end>
      <status>unmodified</status>
      <modifiedWord/>
      <trackRevisions>false</trackRevisions>
    </reviewItem>
    <reviewItem>
      <errorID>3a9efba7-b9a4-4a8f-9b9e-4970aad1bbeb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279B70F7</paraID>
      <start>0</start>
      <end>2</end>
      <status>unmodified</status>
      <modifiedWord/>
      <trackRevisions>false</trackRevisions>
    </reviewItem>
    <reviewItem>
      <errorID>2ae2ab5f-034e-4c9c-b2ec-1fe8b30c76a8</errorID>
      <errorWord>-</errorWord>
      <group>L1_Format</group>
      <groupName>格式问题</groupName>
      <ability>L2_HalfPunc_CN</ability>
      <abilityName>全半角问题</abilityName>
      <candidateList>
        <item>－</item>
      </candidateList>
      <explain>文本全半角错误。</explain>
      <paraID> 56DC557</paraID>
      <start>101</start>
      <end>102</end>
      <status>unmodified</status>
      <modifiedWord/>
      <trackRevisions>false</trackRevisions>
    </reviewItem>
    <reviewItem>
      <errorID>145c8bd8-4d90-4406-a76f-ed5d8500f52f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1652490</paraID>
      <start>0</start>
      <end>2</end>
      <status>unmodified</status>
      <modifiedWord/>
      <trackRevisions>false</trackRevisions>
    </reviewItem>
    <reviewItem>
      <errorID>73cd0afb-698c-4b3b-a023-06d719f00091</errorID>
      <errorWord>、</errorWord>
      <group>L1_Word</group>
      <groupName>字词问题</groupName>
      <ability>L2_Typo</ability>
      <abilityName>字词错误</abilityName>
      <candidateList>
        <item>、具</item>
      </candidateList>
      <explain/>
      <paraID>55984EC1</paraID>
      <start>1</start>
      <end>2</end>
      <status>unmodified</status>
      <modifiedWord/>
      <trackRevisions>false</trackRevisions>
    </reviewItem>
    <reviewItem>
      <errorID>54a0e3e5-9a95-4cb7-8929-0be4e5c6c939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2C026746</paraID>
      <start>0</start>
      <end>2</end>
      <status>unmodified</status>
      <modifiedWord/>
      <trackRevisions>false</trackRevisions>
    </reviewItem>
    <reviewItem>
      <errorID>82fef3a7-7abf-4763-9d71-dbfb89324c47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4411A6D8</paraID>
      <start>0</start>
      <end>2</end>
      <status>unmodified</status>
      <modifiedWord/>
      <trackRevisions>false</trackRevisions>
    </reviewItem>
    <reviewItem>
      <errorID>efcc9f07-3bd1-4498-b7e4-09c808475f1e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69226CB</paraID>
      <start>0</start>
      <end>2</end>
      <status>unmodified</status>
      <modifiedWord/>
      <trackRevisions>false</trackRevisions>
    </reviewItem>
    <reviewItem>
      <errorID>a8ac73d5-489b-4814-bce3-d53857f5e2f8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38DEFF64</paraID>
      <start>0</start>
      <end>2</end>
      <status>unmodified</status>
      <modifiedWord/>
      <trackRevisions>false</trackRevisions>
    </reviewItem>
    <reviewItem>
      <errorID>7f65b72e-2637-43ba-baa1-7e75e954983b</errorID>
      <errorWord>成</errorWord>
      <group>L1_Word</group>
      <groupName>字词问题</groupName>
      <ability>L2_Typo</ability>
      <abilityName>字词错误</abilityName>
      <candidateList>
        <item>成为</item>
      </candidateList>
      <explain>〈动〉变成：～先进工作者。</explain>
      <paraID>341B4611</paraID>
      <start>21</start>
      <end>22</end>
      <status>unmodified</status>
      <modifiedWord/>
      <trackRevisions>false</trackRevisions>
    </reviewItem>
    <reviewItem>
      <errorID>62b51883-36f2-4a0d-8c64-ca553c0a7a73</errorID>
      <errorWord>具</errorWord>
      <group>L1_Word</group>
      <groupName>字词问题</groupName>
      <ability>L2_Typo</ability>
      <abilityName>字词错误</abilityName>
      <candidateList>
        <item>具有</item>
      </candidateList>
      <explain>〈动〉有（多用于抽象事物）：～信心｜～伟大的意义。</explain>
      <paraID>6DC89597</paraID>
      <start>29</start>
      <end>30</end>
      <status>unmodified</status>
      <modifiedWord/>
      <trackRevisions>false</trackRevisions>
    </reviewItem>
    <reviewItem>
      <errorID>0041cd13-60bf-4112-ae79-54693b441e75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3D5A764A</paraID>
      <start>0</start>
      <end>2</end>
      <status>unmodified</status>
      <modifiedWord/>
      <trackRevisions>false</trackRevisions>
    </reviewItem>
    <reviewItem>
      <errorID>01fca56e-7ab1-4da5-b997-92b13f0719f4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36FB7A50</paraID>
      <start>0</start>
      <end>2</end>
      <status>unmodified</status>
      <modifiedWord/>
      <trackRevisions>false</trackRevisions>
    </reviewItem>
    <reviewItem>
      <errorID>8b408fb5-bbc3-47cf-a6e1-21d0f09b9d45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56EEF7C6</paraID>
      <start>0</start>
      <end>2</end>
      <status>unmodified</status>
      <modifiedWord/>
      <trackRevisions>false</trackRevisions>
    </reviewItem>
    <reviewItem>
      <errorID>642f8d79-a90a-49a2-811c-851a9d0bd7bd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7ECD8333</paraID>
      <start>0</start>
      <end>3</end>
      <status>unmodified</status>
      <modifiedWord/>
      <trackRevisions>false</trackRevisions>
    </reviewItem>
    <reviewItem>
      <errorID>1dd5fca2-7f29-40a4-8780-378a6626b10e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7EADF407</paraID>
      <start>0</start>
      <end>3</end>
      <status>unmodified</status>
      <modifiedWord/>
      <trackRevisions>false</trackRevisions>
    </reviewItem>
    <reviewItem>
      <errorID>ad2b6abf-9262-400b-a16e-c81138bc40f6</errorID>
      <errorWord>/）</errorWord>
      <group>L1_Punc</group>
      <groupName>标点问题</groupName>
      <ability>L2_Punc_CN</ability>
      <abilityName>标点符号问题</abilityName>
      <candidateList>
        <item>）</item>
      </candidateList>
      <explain/>
      <paraID>595B0615</paraID>
      <start>48</start>
      <end>50</end>
      <status>unmodified</status>
      <modifiedWord/>
      <trackRevisions>false</trackRevisions>
    </reviewItem>
    <reviewItem>
      <errorID>12c8fbbd-927f-4f37-bf9d-961915f6a8b2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63DE7E18</paraID>
      <start>0</start>
      <end>3</end>
      <status>unmodified</status>
      <modifiedWord/>
      <trackRevisions>false</trackRevisions>
    </reviewItem>
    <reviewItem>
      <errorID>39cc6aed-ba3e-4a7a-bd6e-3f73788f895e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3BC59464</paraID>
      <start>0</start>
      <end>3</end>
      <status>unmodified</status>
      <modifiedWord/>
      <trackRevisions>false</trackRevisions>
    </reviewItem>
    <reviewItem>
      <errorID>91241c5c-b1b0-4f0f-b38b-4bb945ae0964</errorID>
      <errorWord>/）</errorWord>
      <group>L1_Punc</group>
      <groupName>标点问题</groupName>
      <ability>L2_Punc_CN</ability>
      <abilityName>标点符号问题</abilityName>
      <candidateList>
        <item>）</item>
      </candidateList>
      <explain/>
      <paraID>3A4B8B53</paraID>
      <start>116</start>
      <end>118</end>
      <status>unmodified</status>
      <modifiedWord/>
      <trackRevisions>false</trackRevisions>
    </reviewItem>
    <reviewItem>
      <errorID>c6b0a258-87fe-4fd4-a087-f0e0eb7440a4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28DE432D</paraID>
      <start>0</start>
      <end>3</end>
      <status>unmodified</status>
      <modifiedWord/>
      <trackRevisions>false</trackRevisions>
    </reviewItem>
    <reviewItem>
      <errorID>1d79dc05-7d60-42c4-989c-8c27dd1fe644</errorID>
      <errorWord>其它语言</errorWord>
      <group>L1_Word</group>
      <groupName>字词问题</groupName>
      <ability>L2_Alias</ability>
      <abilityName>也作/曾用词</abilityName>
      <candidateList>
        <item>其他语言</item>
      </candidateList>
      <explain>词汇[其它语言]为不规范表述或旧称，其规范书面表述为[其他语言]。</explain>
      <paraID>2C3ADE18</paraID>
      <start>67</start>
      <end>71</end>
      <status>unmodified</status>
      <modifiedWord/>
      <trackRevisions>false</trackRevisions>
    </reviewItem>
    <reviewItem>
      <errorID>796771fb-fc14-48f2-a08e-9ff87a154551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C248FC2</paraID>
      <start>0</start>
      <end>3</end>
      <status>unmodified</status>
      <modifiedWord/>
      <trackRevisions>false</trackRevisions>
    </reviewItem>
    <reviewItem>
      <errorID>1e06b780-036d-423e-b2bc-6a57a2a7f0db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3EEAEC2D</paraID>
      <start>0</start>
      <end>3</end>
      <status>unmodified</status>
      <modifiedWord/>
      <trackRevisions>false</trackRevisions>
    </reviewItem>
    <reviewItem>
      <errorID>33c437c1-b582-4083-adba-0aaa52bdb100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4F1869CA</paraID>
      <start>0</start>
      <end>3</end>
      <status>unmodified</status>
      <modifiedWord/>
      <trackRevisions>false</trackRevisions>
    </reviewItem>
    <reviewItem>
      <errorID>27b012cb-d877-4f81-846d-4ace00390d6a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701DAEE6</paraID>
      <start>0</start>
      <end>3</end>
      <status>unmodified</status>
      <modifiedWord/>
      <trackRevisions>false</trackRevisions>
    </reviewItem>
    <reviewItem>
      <errorID>d2ba0c66-ec19-480d-bcde-5a2524eda279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1DA56C9A</paraID>
      <start>0</start>
      <end>3</end>
      <status>unmodified</status>
      <modifiedWord/>
      <trackRevisions>false</trackRevisions>
    </reviewItem>
    <reviewItem>
      <errorID>17c6294f-a00e-4085-8f9d-1c9e50dada31</errorID>
      <errorWord>围</errorWord>
      <group>L1_Word</group>
      <groupName>字词问题</groupName>
      <ability>L2_Typo</ability>
      <abilityName>字词错误</abilityName>
      <candidateList>
        <item>围内</item>
      </candidateList>
      <explain/>
      <paraID>6C759F4B</paraID>
      <start>76</start>
      <end>77</end>
      <status>unmodified</status>
      <modifiedWord/>
      <trackRevisions>false</trackRevisions>
    </reviewItem>
    <reviewItem>
      <errorID>59b7ea29-349c-4275-95a7-1c2adada6f3e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8AD6005</paraID>
      <start>0</start>
      <end>3</end>
      <status>unmodified</status>
      <modifiedWord/>
      <trackRevisions>false</trackRevisions>
    </reviewItem>
    <reviewItem>
      <errorID>76ef6222-4df8-492a-992c-375d6bb391e4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3D0DF19C</paraID>
      <start>0</start>
      <end>3</end>
      <status>unmodified</status>
      <modifiedWord/>
      <trackRevisions>false</trackRevisions>
    </reviewItem>
    <reviewItem>
      <errorID>1a8c4317-8e54-405a-a3d0-aa9f6a135185</errorID>
      <errorWord>文</errorWord>
      <group>L1_Word</group>
      <groupName>字词问题</groupName>
      <ability>L2_Typo</ability>
      <abilityName>字词错误</abilityName>
      <candidateList>
        <item>文件</item>
      </candidateList>
      <explain/>
      <paraID> 6FDD56A</paraID>
      <start>57</start>
      <end>58</end>
      <status>unmodified</status>
      <modifiedWord/>
      <trackRevisions>false</trackRevisions>
    </reviewItem>
    <reviewItem>
      <errorID>2768940b-2325-4456-b38d-d80ccf8a47d0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5E4F044</paraID>
      <start>0</start>
      <end>3</end>
      <status>unmodified</status>
      <modifiedWord/>
      <trackRevisions>false</trackRevisions>
    </reviewItem>
    <reviewItem>
      <errorID>72395c03-b9e8-46cb-8812-c641a1b78bf0</errorID>
      <errorWord>其它</errorWord>
      <group>L1_Word</group>
      <groupName>字词问题</groupName>
      <ability>L2_Alias</ability>
      <abilityName>也作/曾用词</abilityName>
      <candidateList>
        <item>其他</item>
      </candidateList>
      <explain>词汇[其它]为不规范表述或旧称，其规范书面表述为[其他]。</explain>
      <paraID>7F83419C</paraID>
      <start>126</start>
      <end>128</end>
      <status>modified</status>
      <modifiedWord>其他</modifiedWord>
      <trackRevisions>false</trackRevisions>
    </reviewItem>
    <reviewItem>
      <errorID>719321c6-9c23-4f3b-8d7a-8a877063d544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2B803A14</paraID>
      <start>0</start>
      <end>3</end>
      <status>unmodified</status>
      <modifiedWord/>
      <trackRevisions>false</trackRevisions>
    </reviewItem>
    <reviewItem>
      <errorID>9dc4634d-7a40-4bb1-8aa3-0aeec8627a25</errorID>
      <errorWord>.</errorWord>
      <group>L1_Format</group>
      <groupName>格式问题</groupName>
      <ability>L2_HalfPunc_CN</ability>
      <abilityName>全半角问题</abilityName>
      <candidateList>
        <item>。</item>
      </candidateList>
      <explain>文本全半角错误。</explain>
      <paraID>2E73CB8F</paraID>
      <start>53</start>
      <end>54</end>
      <status>unmodified</status>
      <modifiedWord/>
      <trackRevisions>false</trackRevisions>
    </reviewItem>
    <reviewItem>
      <errorID>c783ec9e-cdcf-43ab-9a05-c6767ad740b4</errorID>
      <errorWord>.</errorWord>
      <group>L1_Format</group>
      <groupName>格式问题</groupName>
      <ability>L2_HalfPunc_CN</ability>
      <abilityName>全半角问题</abilityName>
      <candidateList>
        <item>。</item>
      </candidateList>
      <explain>文本全半角错误。</explain>
      <paraID>2E73CB8F</paraID>
      <start>100</start>
      <end>101</end>
      <status>unmodified</status>
      <modifiedWord/>
      <trackRevisions>false</trackRevisions>
    </reviewItem>
    <reviewItem>
      <errorID>1c2189d4-95e5-46cf-ab14-04acdf93cfaa</errorID>
      <errorWord>.</errorWord>
      <group>L1_Format</group>
      <groupName>格式问题</groupName>
      <ability>L2_HalfPunc_CN</ability>
      <abilityName>全半角问题</abilityName>
      <candidateList>
        <item>。</item>
      </candidateList>
      <explain>文本全半角错误。</explain>
      <paraID>2E73CB8F</paraID>
      <start>182</start>
      <end>183</end>
      <status>unmodified</status>
      <modifiedWord/>
      <trackRevisions>false</trackRevisions>
    </reviewItem>
    <reviewItem>
      <errorID>75e21aa5-a0a2-4859-9ca9-ff37ad7209bd</errorID>
      <errorWord>其它公司的</errorWord>
      <group>L1_Word</group>
      <groupName>字词问题</groupName>
      <ability>L2_Alias</ability>
      <abilityName>也作/曾用词</abilityName>
      <candidateList>
        <item>其他公司的</item>
      </candidateList>
      <explain>词汇[其它公司的]为不规范表述或旧称，其规范书面表述为[其他公司的]。</explain>
      <paraID>1D77C926</paraID>
      <start>32</start>
      <end>37</end>
      <status>unmodified</status>
      <modifiedWord/>
      <trackRevisions>false</trackRevisions>
    </reviewItem>
    <reviewItem>
      <errorID>0f3c91d9-de14-42b2-9ed1-092fbfa61071</errorID>
      <errorWord>用其它方式</errorWord>
      <group>L1_Word</group>
      <groupName>字词问题</groupName>
      <ability>L2_Alias</ability>
      <abilityName>也作/曾用词</abilityName>
      <candidateList>
        <item>用其他方式</item>
      </candidateList>
      <explain>词汇[用其它方式]为不规范表述或旧称，其规范书面表述为[用其他方式]。</explain>
      <paraID>31016BE6</paraID>
      <start>28</start>
      <end>33</end>
      <status>unmodified</status>
      <modifiedWord/>
      <trackRevisions>false</trackRevisions>
    </reviewItem>
    <reviewItem>
      <errorID>7710a4c3-d35f-408e-8ebc-63834da1cd4b</errorID>
      <errorWord>其它</errorWord>
      <group>L1_Word</group>
      <groupName>字词问题</groupName>
      <ability>L2_Alias</ability>
      <abilityName>也作/曾用词</abilityName>
      <candidateList>
        <item>其他</item>
      </candidateList>
      <explain>词汇[其它]为不规范表述或旧称，其规范书面表述为[其他]。</explain>
      <paraID>2D5EBC33</paraID>
      <start>31</start>
      <end>33</end>
      <status>modified</status>
      <modifiedWord>其他</modifiedWord>
      <trackRevisions>false</trackRevisions>
    </reviewItem>
    <reviewItem>
      <errorID>bbf37292-319b-464e-84b5-bdd5fce759ec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56D301D4</paraID>
      <start>0</start>
      <end>3</end>
      <status>unmodified</status>
      <modifiedWord/>
      <trackRevisions>false</trackRevisions>
    </reviewItem>
    <reviewItem>
      <errorID>f486b2a7-a702-488f-b582-3b8abbae5876</errorID>
      <errorWord>.</errorWord>
      <group>L1_Format</group>
      <groupName>格式问题</groupName>
      <ability>L2_HalfPunc_CN</ability>
      <abilityName>全半角问题</abilityName>
      <candidateList>
        <item>。</item>
      </candidateList>
      <explain>文本全半角错误。</explain>
      <paraID>253DADE7</paraID>
      <start>15</start>
      <end>16</end>
      <status>unmodified</status>
      <modifiedWord/>
      <trackRevisions>false</trackRevisions>
    </reviewItem>
    <reviewItem>
      <errorID>18425edd-6235-4456-8e83-a8b98dc51215</errorID>
      <errorWord>.</errorWord>
      <group>L1_Format</group>
      <groupName>格式问题</groupName>
      <ability>L2_HalfPunc_CN</ability>
      <abilityName>全半角问题</abilityName>
      <candidateList>
        <item>。</item>
      </candidateList>
      <explain>文本全半角错误。</explain>
      <paraID>253DADE7</paraID>
      <start>82</start>
      <end>83</end>
      <status>unmodified</status>
      <modifiedWord/>
      <trackRevisions>false</trackRevisions>
    </reviewItem>
    <reviewItem>
      <errorID>371171e8-6517-4bb7-8f68-5587998b7c4b</errorID>
      <errorWord>况</errorWord>
      <group>L1_Word</group>
      <groupName>字词问题</groupName>
      <ability>L2_Typo</ability>
      <abilityName>字词错误</abilityName>
      <candidateList>
        <item>况确</item>
      </candidateList>
      <explain/>
      <paraID>253DADE7</paraID>
      <start>134</start>
      <end>135</end>
      <status>unmodified</status>
      <modifiedWord/>
      <trackRevisions>false</trackRevisions>
    </reviewItem>
    <reviewItem>
      <errorID>ac4e004c-3cf5-411c-95df-29f3fe30e1df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4646BF0D</paraID>
      <start>0</start>
      <end>3</end>
      <status>unmodified</status>
      <modifiedWord/>
      <trackRevisions>false</trackRevisions>
    </reviewItem>
    <reviewItem>
      <errorID>3bb314d5-825e-4e5a-b3d4-5cc1ace188ce</errorID>
      <errorWord>(</errorWord>
      <group>L1_Format</group>
      <groupName>格式问题</groupName>
      <ability>L2_HalfPunc_CN</ability>
      <abilityName>全半角问题</abilityName>
      <candidateList>
        <item>（</item>
      </candidateList>
      <explain>文本全半角错误。</explain>
      <paraID>217CBCA8</paraID>
      <start>131</start>
      <end>132</end>
      <status>unmodified</status>
      <modifiedWord/>
      <trackRevisions>false</trackRevisions>
    </reviewItem>
    <reviewItem>
      <errorID>50d3c902-a055-4e3a-85cd-39332b346755</errorID>
      <errorWord>)</errorWord>
      <group>L1_Format</group>
      <groupName>格式问题</groupName>
      <ability>L2_HalfPunc_CN</ability>
      <abilityName>全半角问题</abilityName>
      <candidateList>
        <item>）</item>
      </candidateList>
      <explain>文本全半角错误。</explain>
      <paraID>217CBCA8</paraID>
      <start>134</start>
      <end>135</end>
      <status>unmodified</status>
      <modifiedWord/>
      <trackRevisions>false</trackRevisions>
    </reviewItem>
    <reviewItem>
      <errorID>68f88749-2332-4fa4-8c83-3f0e333e85bf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5413F617</paraID>
      <start>0</start>
      <end>3</end>
      <status>unmodified</status>
      <modifiedWord/>
      <trackRevisions>false</trackRevisions>
    </reviewItem>
    <reviewItem>
      <errorID>1da99618-9122-4ea4-a686-566c6e318753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5F615A3A</paraID>
      <start>0</start>
      <end>3</end>
      <status>unmodified</status>
      <modifiedWord/>
      <trackRevisions>false</trackRevisions>
    </reviewItem>
    <reviewItem>
      <errorID>e415446c-8b76-450c-9f85-b5509c7c6552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368071C3</paraID>
      <start>0</start>
      <end>3</end>
      <status>unmodified</status>
      <modifiedWord/>
      <trackRevisions>false</trackRevisions>
    </reviewItem>
    <reviewItem>
      <errorID>5e94cd1f-451c-4b58-bea1-c118eae8838b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5778156B</paraID>
      <start>0</start>
      <end>3</end>
      <status>unmodified</status>
      <modifiedWord/>
      <trackRevisions>false</trackRevisions>
    </reviewItem>
    <reviewItem>
      <errorID>df11f6f9-e802-4885-8fca-1ae7a4bb96c9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DE605D4</paraID>
      <start>8</start>
      <end>11</end>
      <status>unmodified</status>
      <modifiedWord/>
      <trackRevisions>false</trackRevisions>
    </reviewItem>
    <reviewItem>
      <errorID>df00da54-ad3f-46cc-af41-478279b54cec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63A7E01E</paraID>
      <start>0</start>
      <end>3</end>
      <status>unmodified</status>
      <modifiedWord/>
      <trackRevisions>false</trackRevisions>
    </reviewItem>
    <reviewItem>
      <errorID>e212170a-6b5d-4a2e-85a7-921a88c19961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46B774FA</paraID>
      <start>0</start>
      <end>3</end>
      <status>unmodified</status>
      <modifiedWord/>
      <trackRevisions>false</trackRevisions>
    </reviewItem>
    <reviewItem>
      <errorID>84e78227-3da3-4c69-985d-2510a6ac3426</errorID>
      <errorWord>:</errorWord>
      <group>L1_Format</group>
      <groupName>格式问题</groupName>
      <ability>L2_HalfPunc_CN</ability>
      <abilityName>全半角问题</abilityName>
      <candidateList>
        <item>：</item>
      </candidateList>
      <explain>文本全半角错误。</explain>
      <paraID>3483FC05</paraID>
      <start>22</start>
      <end>23</end>
      <status>unmodified</status>
      <modifiedWord/>
      <trackRevisions>false</trackRevisions>
    </reviewItem>
    <reviewItem>
      <errorID>ab6ce6e9-0b82-4d02-b1bd-18a91e76137a</errorID>
      <errorWord>法律、法规</errorWord>
      <group>L1_Word</group>
      <groupName>字词问题</groupName>
      <ability>L2_Typo</ability>
      <abilityName>字词错误</abilityName>
      <candidateList>
        <item>法律法规</item>
      </candidateList>
      <explain/>
      <paraID>6B3A1BA2</paraID>
      <start>13</start>
      <end>18</end>
      <status>unmodified</status>
      <modifiedWord/>
      <trackRevisions>false</trackRevisions>
    </reviewItem>
    <reviewItem>
      <errorID>77e54301-c381-461a-85d8-d68ac31d5bd1</errorID>
      <errorWord>审查对</errorWord>
      <group>L1_Word</group>
      <groupName>字词问题</groupName>
      <ability>L2_Typo</ability>
      <abilityName>字词错误</abilityName>
      <candidateList>
        <item>审查</item>
      </candidateList>
      <explain>〈动〉检查核对是否正确、妥当（多指计划、提案、著作、个人的资历等）：～提案｜～经费｜～属实。</explain>
      <paraID>19E809CA</paraID>
      <start>12</start>
      <end>15</end>
      <status>unmodified</status>
      <modifiedWord/>
      <trackRevisions>false</trackRevisions>
    </reviewItem>
    <reviewItem>
      <errorID>00222c66-1734-4640-883d-37f7d8935eda</errorID>
      <errorWord>&lt;</errorWord>
      <group>L1_Format</group>
      <groupName>格式问题</groupName>
      <ability>L2_HalfPunc_CN</ability>
      <abilityName>全半角问题</abilityName>
      <candidateList>
        <item>〈</item>
      </candidateList>
      <explain>文本全半角错误。</explain>
      <paraID>7A548477</paraID>
      <start>50</start>
      <end>51</end>
      <status>unmodified</status>
      <modifiedWord/>
      <trackRevisions>false</trackRevisions>
    </reviewItem>
    <reviewItem>
      <errorID>f7e8e5ef-0da0-4eb5-abc7-206eb196b4a0</errorID>
      <errorWord>&lt;</errorWord>
      <group>L1_Format</group>
      <groupName>格式问题</groupName>
      <ability>L2_HalfPunc_CN</ability>
      <abilityName>全半角问题</abilityName>
      <candidateList>
        <item>〈</item>
      </candidateList>
      <explain>文本全半角错误。</explain>
      <paraID>31E70707</paraID>
      <start>50</start>
      <end>51</end>
      <status>unmodified</status>
      <modifiedWord/>
      <trackRevisions>false</trackRevisions>
    </reviewItem>
    <reviewItem>
      <errorID>31bf84ea-0f48-4c55-86d5-2f9e8d735947</errorID>
      <errorWord>&lt;</errorWord>
      <group>L1_Format</group>
      <groupName>格式问题</groupName>
      <ability>L2_HalfPunc_CN</ability>
      <abilityName>全半角问题</abilityName>
      <candidateList>
        <item>〈</item>
      </candidateList>
      <explain>文本全半角错误。</explain>
      <paraID>63F715C6</paraID>
      <start>35</start>
      <end>36</end>
      <status>unmodified</status>
      <modifiedWord/>
      <trackRevisions>false</trackRevisions>
    </reviewItem>
    <reviewItem>
      <errorID>b8597548-e4f8-4855-85e4-a51ea64d395b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6D209D6D</paraID>
      <start>0</start>
      <end>3</end>
      <status>unmodified</status>
      <modifiedWord/>
      <trackRevisions>false</trackRevisions>
    </reviewItem>
    <reviewItem>
      <errorID>45ab76d7-7412-4b9c-8fe5-7bc53347cfc1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32F5F9E8</paraID>
      <start>0</start>
      <end>3</end>
      <status>unmodified</status>
      <modifiedWord/>
      <trackRevisions>false</trackRevisions>
    </reviewItem>
    <reviewItem>
      <errorID>762f78d2-50fc-4251-9c92-0b24cd987eb6</errorID>
      <errorWord>款</errorWord>
      <group>L1_Word</group>
      <groupName>字词问题</groupName>
      <ability>L2_Typo</ability>
      <abilityName>字词错误</abilityName>
      <candidateList>
        <item>款第</item>
      </candidateList>
      <explain/>
      <paraID>5689AA06</paraID>
      <start>41</start>
      <end>42</end>
      <status>unmodified</status>
      <modifiedWord/>
      <trackRevisions>false</trackRevisions>
    </reviewItem>
    <reviewItem>
      <errorID>dfed5891-e66a-4e8f-88bf-cfd465fff56a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50DC371F</paraID>
      <start>0</start>
      <end>3</end>
      <status>unmodified</status>
      <modifiedWord/>
      <trackRevisions>false</trackRevisions>
    </reviewItem>
    <reviewItem>
      <errorID>9864071f-8d38-48f5-aa76-10e1a0726f6d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69E01C04</paraID>
      <start>21</start>
      <end>24</end>
      <status>unmodified</status>
      <modifiedWord/>
      <trackRevisions>false</trackRevisions>
    </reviewItem>
    <reviewItem>
      <errorID>ccd9f172-2913-4dab-a598-038e3a5ded00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69E01C04</paraID>
      <start>40</start>
      <end>43</end>
      <status>unmodified</status>
      <modifiedWord/>
      <trackRevisions>false</trackRevisions>
    </reviewItem>
    <reviewItem>
      <errorID>f28da8b1-39cb-49f1-b6c6-83dcaf46167d</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21314142</paraID>
      <start>67</start>
      <end>69</end>
      <status>unmodified</status>
      <modifiedWord/>
      <trackRevisions>false</trackRevisions>
    </reviewItem>
    <reviewItem>
      <errorID>e3ad8f90-5ab3-4a8a-96d3-a3164369c97e</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6CC15685</paraID>
      <start>0</start>
      <end>3</end>
      <status>unmodified</status>
      <modifiedWord/>
      <trackRevisions>false</trackRevisions>
    </reviewItem>
    <reviewItem>
      <errorID>eaa99238-e72c-4eed-b0eb-1109d1191411</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FDB8048</paraID>
      <start>0</start>
      <end>3</end>
      <status>unmodified</status>
      <modifiedWord/>
      <trackRevisions>false</trackRevisions>
    </reviewItem>
    <reviewItem>
      <errorID>ea829fdc-a0af-4b87-bd8f-81a6b3daac27</errorID>
      <errorWord>以</errorWord>
      <group>L1_Word</group>
      <groupName>字词问题</groupName>
      <ability>L2_Typo</ability>
      <abilityName>字词错误</abilityName>
      <candidateList>
        <item>已</item>
      </candidateList>
      <explain>存在发音相同字词的误用。</explain>
      <paraID>58C67350</paraID>
      <start>129</start>
      <end>130</end>
      <status>unmodified</status>
      <modifiedWord/>
      <trackRevisions>false</trackRevisions>
    </reviewItem>
    <reviewItem>
      <errorID>061dd294-5fcd-4513-ae01-ef3ebdbc2a93</errorID>
      <errorWord>&lt;</errorWord>
      <group>L1_Format</group>
      <groupName>格式问题</groupName>
      <ability>L2_HalfPunc_CN</ability>
      <abilityName>全半角问题</abilityName>
      <candidateList>
        <item>〈</item>
      </candidateList>
      <explain>文本全半角错误。</explain>
      <paraID>58C67350</paraID>
      <start>141</start>
      <end>142</end>
      <status>unmodified</status>
      <modifiedWord/>
      <trackRevisions>false</trackRevisions>
    </reviewItem>
    <reviewItem>
      <errorID>ccd95f53-357d-45ae-8076-5cfb2274ee56</errorID>
      <errorWord>&gt;</errorWord>
      <group>L1_Format</group>
      <groupName>格式问题</groupName>
      <ability>L2_HalfPunc_CN</ability>
      <abilityName>全半角问题</abilityName>
      <candidateList>
        <item>〉</item>
      </candidateList>
      <explain>文本全半角错误。</explain>
      <paraID>58C67350</paraID>
      <start>159</start>
      <end>160</end>
      <status>unmodified</status>
      <modifiedWord/>
      <trackRevisions>false</trackRevisions>
    </reviewItem>
    <reviewItem>
      <errorID>f78d5bf0-415b-4f8d-b1d6-ab3dded87dbe</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155A7126</paraID>
      <start>0</start>
      <end>3</end>
      <status>unmodified</status>
      <modifiedWord/>
      <trackRevisions>false</trackRevisions>
    </reviewItem>
    <reviewItem>
      <errorID>da13c1f7-d5fc-44b2-8ecd-0de72bb308cb</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7E4F4DF1</paraID>
      <start>0</start>
      <end>3</end>
      <status>unmodified</status>
      <modifiedWord/>
      <trackRevisions>false</trackRevisions>
    </reviewItem>
    <reviewItem>
      <errorID>13baef29-de15-4d14-8cda-419c4beb02a4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7C0EFFD8</paraID>
      <start>161</start>
      <end>165</end>
      <status>unmodified</status>
      <modifiedWord/>
      <trackRevisions>false</trackRevisions>
    </reviewItem>
    <reviewItem>
      <errorID>1cd123e4-16f9-4d82-abca-716feb923410</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427D469D</paraID>
      <start>0</start>
      <end>3</end>
      <status>unmodified</status>
      <modifiedWord/>
      <trackRevisions>false</trackRevisions>
    </reviewItem>
    <reviewItem>
      <errorID>7406730b-9151-4dc3-8c3b-27a9ec3c2baa</errorID>
      <errorWord>,</errorWord>
      <group>L1_Format</group>
      <groupName>格式问题</groupName>
      <ability>L2_HalfPunc_CN</ability>
      <abilityName>全半角问题</abilityName>
      <candidateList>
        <item>，</item>
      </candidateList>
      <explain>文本全半角错误。</explain>
      <paraID>5760E6F4</paraID>
      <start>19</start>
      <end>20</end>
      <status>unmodified</status>
      <modifiedWord/>
      <trackRevisions>false</trackRevisions>
    </reviewItem>
    <reviewItem>
      <errorID>5154ce99-34b4-431e-808b-436f621141a9</errorID>
      <errorWord>/）</errorWord>
      <group>L1_Punc</group>
      <groupName>标点问题</groupName>
      <ability>L2_Punc_CN</ability>
      <abilityName>标点符号问题</abilityName>
      <candidateList>
        <item>）</item>
      </candidateList>
      <explain/>
      <paraID>5760E6F4</paraID>
      <start>72</start>
      <end>74</end>
      <status>unmodified</status>
      <modifiedWord/>
      <trackRevisions>false</trackRevisions>
    </reviewItem>
    <reviewItem>
      <errorID>18213674-7be2-43a0-aa32-53e7bc7528cc</errorID>
      <errorWord>其它</errorWord>
      <group>L1_Word</group>
      <groupName>字词问题</groupName>
      <ability>L2_Alias</ability>
      <abilityName>也作/曾用词</abilityName>
      <candidateList>
        <item>其他</item>
      </candidateList>
      <explain>词汇[其它]为不规范表述或旧称，其规范书面表述为[其他]。</explain>
      <paraID>6FD18C5C</paraID>
      <start>10</start>
      <end>12</end>
      <status>modified</status>
      <modifiedWord>其他</modifiedWord>
      <trackRevisions>false</trackRevisions>
    </reviewItem>
    <reviewItem>
      <errorID>d56b3147-4791-40fa-92c2-ac1be0820366</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68195C14</paraID>
      <start>0</start>
      <end>3</end>
      <status>unmodified</status>
      <modifiedWord/>
      <trackRevisions>false</trackRevisions>
    </reviewItem>
    <reviewItem>
      <errorID>5bb91fcd-2f3a-44a5-ae32-ac8ed21dd9bd</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59DBF17C</paraID>
      <start>0</start>
      <end>3</end>
      <status>unmodified</status>
      <modifiedWord/>
      <trackRevisions>false</trackRevisions>
    </reviewItem>
    <reviewItem>
      <errorID>13e066a7-4668-4948-bec5-0aba48818a51</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59883EFA</paraID>
      <start>0</start>
      <end>3</end>
      <status>unmodified</status>
      <modifiedWord/>
      <trackRevisions>false</trackRevisions>
    </reviewItem>
    <reviewItem>
      <errorID>b7b1090d-07f7-46b4-80aa-8ad1318f32f3</errorID>
      <errorWord>权力</errorWord>
      <group>L1_Word</group>
      <groupName>字词问题</groupName>
      <ability>L2_Typo</ability>
      <abilityName>字词错误</abilityName>
      <candidateList>
        <item>权利</item>
      </candidateList>
      <explain/>
      <paraID>59883EFA</paraID>
      <start>16</start>
      <end>18</end>
      <status>unmodified</status>
      <modifiedWord/>
      <trackRevisions>false</trackRevisions>
    </reviewItem>
    <reviewItem>
      <errorID>f7d7345a-5ccf-453c-b256-0854955681f6</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3546320F</paraID>
      <start>0</start>
      <end>3</end>
      <status>unmodified</status>
      <modifiedWord/>
      <trackRevisions>false</trackRevisions>
    </reviewItem>
    <reviewItem>
      <errorID>b292c374-6520-4411-a9e3-f53712885cfe</errorID>
      <errorWord>46．</errorWord>
      <group>L1_Format</group>
      <groupName>格式问题</groupName>
      <ability>L2_Ordinal</ability>
      <abilityName>序号格式</abilityName>
      <candidateList>
        <item>46.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50B53142</paraID>
      <start>0</start>
      <end>3</end>
      <status>unmodified</status>
      <modifiedWord/>
      <trackRevisions>false</trackRevisions>
    </reviewItem>
    <reviewItem>
      <errorID>7393eacf-9f04-4bba-a208-f451d3a7f823</errorID>
      <errorWord>法律、法规</errorWord>
      <group>L1_Word</group>
      <groupName>字词问题</groupName>
      <ability>L2_Typo</ability>
      <abilityName>字词错误</abilityName>
      <candidateList>
        <item>法律法规</item>
      </candidateList>
      <explain/>
      <paraID>1CAC37B8</paraID>
      <start>69</start>
      <end>74</end>
      <status>unmodified</status>
      <modifiedWord/>
      <trackRevisions>false</trackRevisions>
    </reviewItem>
    <reviewItem>
      <errorID>83e5d967-75dd-456b-b53a-4ab0a55a96f8</errorID>
      <errorWord>、或者</errorWord>
      <group>L1_Word</group>
      <groupName>字词问题</groupName>
      <ability>L2_Typo</ability>
      <abilityName>字词错误</abilityName>
      <candidateList>
        <item>，或者</item>
      </candidateList>
      <explain/>
      <paraID>2059F1AA</paraID>
      <start>13</start>
      <end>16</end>
      <status>unmodified</status>
      <modifiedWord/>
      <trackRevisions>false</trackRevisions>
    </reviewItem>
    <reviewItem>
      <errorID>8a81f787-4d35-4811-b625-053ae3069e6a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3AD850CD</paraID>
      <start>8</start>
      <end>12</end>
      <status>unmodified</status>
      <modifiedWord/>
      <trackRevisions>false</trackRevisions>
    </reviewItem>
    <reviewItem>
      <errorID>d9e7ade0-2542-4897-bc3d-29507ae64e38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6EA3AEDA</paraID>
      <start>80</start>
      <end>84</end>
      <status>unmodified</status>
      <modifiedWord/>
      <trackRevisions>false</trackRevisions>
    </reviewItem>
  </reviewItems>
  <config/>
</contractReview>
</file>

<file path=customXml/itemProps1.xml><?xml version="1.0" encoding="utf-8"?>
<ds:datastoreItem xmlns:ds="http://schemas.openxmlformats.org/officeDocument/2006/customXml" ds:itemID="{cee0b563-a5ff-4d82-aed0-e9900e1b60b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111</Pages>
  <Words>103527</Words>
  <Characters>107578</Characters>
  <Lines>332</Lines>
  <Paragraphs>93</Paragraphs>
  <TotalTime>32</TotalTime>
  <ScaleCrop>false</ScaleCrop>
  <LinksUpToDate>false</LinksUpToDate>
  <CharactersWithSpaces>109386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2021-04-19T08:29:00Z</dcterms:created>
  <dc:creator>thsware</dc:creator>
  <cp:lastModifiedBy>叶妙庭</cp:lastModifiedBy>
  <cp:lastPrinted>2021-05-09T08:02:00Z</cp:lastPrinted>
  <dcterms:modified xsi:type="dcterms:W3CDTF">2026-07-09T08:10:14Z</dcterms:modified>
  <dc:title>招  标　文　件</dc:title>
  <cp:revision>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280FA3C4ACA3487CBD0CE31FED9FFB06_13</vt:lpwstr>
  </property>
  <property fmtid="{D5CDD505-2E9C-101B-9397-08002B2CF9AE}" pid="4" name="KSOTemplateDocerSaveRecord">
    <vt:lpwstr>eyJoZGlkIjoiNmU5NzNhYmIxMDJhOTQ0MDEyZjJmM2E0MDI0N2I1NWQiLCJ1c2VySWQiOiIxMzkzNzk2MzcxIn0=</vt:lpwstr>
  </property>
</Properties>
</file>