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BA60FB">
      <w:pPr>
        <w:spacing w:line="360" w:lineRule="auto"/>
        <w:rPr>
          <w:rFonts w:ascii="宋体" w:hAnsi="宋体" w:cs="宋体"/>
          <w:b/>
          <w:bCs/>
        </w:rPr>
      </w:pPr>
      <w:bookmarkStart w:id="2" w:name="_GoBack"/>
      <w:bookmarkEnd w:id="2"/>
    </w:p>
    <w:p w14:paraId="0D27530E">
      <w:pPr>
        <w:pStyle w:val="3"/>
        <w:spacing w:line="360" w:lineRule="auto"/>
        <w:rPr>
          <w:rFonts w:cs="宋体"/>
          <w:b w:val="0"/>
          <w:bCs w:val="0"/>
          <w:sz w:val="28"/>
          <w:szCs w:val="21"/>
        </w:rPr>
      </w:pPr>
      <w:r>
        <w:rPr>
          <w:rFonts w:hint="eastAsia" w:cs="宋体"/>
          <w:sz w:val="28"/>
          <w:szCs w:val="21"/>
        </w:rPr>
        <w:t>深圳市龙华区教育局龙华区下属公办中小学、幼儿园</w:t>
      </w:r>
    </w:p>
    <w:p w14:paraId="38A9F9B5">
      <w:pPr>
        <w:pStyle w:val="3"/>
        <w:spacing w:line="360" w:lineRule="auto"/>
        <w:rPr>
          <w:rFonts w:cs="宋体"/>
          <w:b w:val="0"/>
          <w:bCs w:val="0"/>
          <w:sz w:val="28"/>
          <w:szCs w:val="21"/>
        </w:rPr>
      </w:pPr>
      <w:r>
        <w:rPr>
          <w:rFonts w:hint="eastAsia" w:cs="宋体"/>
          <w:sz w:val="28"/>
          <w:szCs w:val="21"/>
        </w:rPr>
        <w:t>物业服务项目物业服务合同</w:t>
      </w:r>
    </w:p>
    <w:p w14:paraId="6BDD6261">
      <w:pPr>
        <w:pStyle w:val="3"/>
        <w:spacing w:line="360" w:lineRule="auto"/>
        <w:rPr>
          <w:rFonts w:cs="宋体"/>
          <w:sz w:val="28"/>
          <w:szCs w:val="21"/>
        </w:rPr>
      </w:pPr>
      <w:r>
        <w:rPr>
          <w:rFonts w:hint="eastAsia" w:cs="宋体"/>
          <w:sz w:val="28"/>
          <w:szCs w:val="21"/>
        </w:rPr>
        <w:t>（深圳市龙华区松和小学附属</w:t>
      </w:r>
      <w:r>
        <w:rPr>
          <w:rFonts w:hint="eastAsia" w:cs="宋体"/>
          <w:sz w:val="28"/>
          <w:szCs w:val="21"/>
          <w:lang w:val="en-US" w:eastAsia="zh-CN"/>
        </w:rPr>
        <w:t>智慧</w:t>
      </w:r>
      <w:r>
        <w:rPr>
          <w:rFonts w:hint="eastAsia" w:cs="宋体"/>
          <w:sz w:val="28"/>
          <w:szCs w:val="21"/>
        </w:rPr>
        <w:t>星幼儿园）</w:t>
      </w:r>
    </w:p>
    <w:p w14:paraId="271403F9">
      <w:pPr>
        <w:rPr>
          <w:rFonts w:ascii="宋体" w:hAnsi="宋体" w:cs="宋体"/>
        </w:rPr>
      </w:pPr>
    </w:p>
    <w:p w14:paraId="45E92E1D">
      <w:pPr>
        <w:pStyle w:val="2"/>
        <w:rPr>
          <w:rFonts w:ascii="宋体" w:hAnsi="宋体" w:cs="宋体"/>
        </w:rPr>
      </w:pPr>
    </w:p>
    <w:p w14:paraId="1D9AF364">
      <w:pPr>
        <w:rPr>
          <w:rFonts w:ascii="宋体" w:hAnsi="宋体" w:cs="宋体"/>
        </w:rPr>
      </w:pPr>
    </w:p>
    <w:p w14:paraId="5C780989">
      <w:pPr>
        <w:pStyle w:val="2"/>
        <w:rPr>
          <w:rFonts w:ascii="宋体" w:hAnsi="宋体" w:cs="宋体"/>
        </w:rPr>
      </w:pPr>
    </w:p>
    <w:p w14:paraId="0412AE2E">
      <w:pPr>
        <w:rPr>
          <w:rFonts w:ascii="宋体" w:hAnsi="宋体" w:cs="宋体"/>
        </w:rPr>
      </w:pPr>
    </w:p>
    <w:p w14:paraId="5BB0D348">
      <w:pPr>
        <w:pStyle w:val="2"/>
        <w:rPr>
          <w:rFonts w:ascii="宋体" w:hAnsi="宋体" w:cs="宋体"/>
        </w:rPr>
      </w:pPr>
    </w:p>
    <w:p w14:paraId="29A65051">
      <w:pPr>
        <w:rPr>
          <w:rFonts w:ascii="宋体" w:hAnsi="宋体" w:cs="宋体"/>
        </w:rPr>
      </w:pPr>
    </w:p>
    <w:p w14:paraId="6C640120">
      <w:pPr>
        <w:pStyle w:val="2"/>
        <w:rPr>
          <w:rFonts w:ascii="宋体" w:hAnsi="宋体" w:cs="宋体"/>
        </w:rPr>
      </w:pPr>
    </w:p>
    <w:p w14:paraId="538C1053">
      <w:pPr>
        <w:rPr>
          <w:rFonts w:ascii="宋体" w:hAnsi="宋体" w:cs="宋体"/>
        </w:rPr>
      </w:pPr>
    </w:p>
    <w:p w14:paraId="3F5B28FA">
      <w:pPr>
        <w:pStyle w:val="2"/>
        <w:rPr>
          <w:rFonts w:ascii="宋体" w:hAnsi="宋体" w:cs="宋体"/>
        </w:rPr>
      </w:pPr>
    </w:p>
    <w:p w14:paraId="273FDD15">
      <w:pPr>
        <w:rPr>
          <w:rFonts w:ascii="宋体" w:hAnsi="宋体" w:cs="宋体"/>
        </w:rPr>
      </w:pPr>
    </w:p>
    <w:p w14:paraId="5811356F">
      <w:pPr>
        <w:pStyle w:val="2"/>
        <w:rPr>
          <w:rFonts w:ascii="宋体" w:hAnsi="宋体" w:cs="宋体"/>
        </w:rPr>
      </w:pPr>
    </w:p>
    <w:p w14:paraId="273BD61E">
      <w:pPr>
        <w:rPr>
          <w:rFonts w:ascii="宋体" w:hAnsi="宋体" w:cs="宋体"/>
        </w:rPr>
      </w:pPr>
    </w:p>
    <w:p w14:paraId="3D91FADD">
      <w:pPr>
        <w:pStyle w:val="2"/>
        <w:rPr>
          <w:rFonts w:ascii="宋体" w:hAnsi="宋体" w:cs="宋体"/>
        </w:rPr>
      </w:pPr>
    </w:p>
    <w:p w14:paraId="2451D271">
      <w:pPr>
        <w:pStyle w:val="2"/>
        <w:rPr>
          <w:rFonts w:ascii="宋体" w:hAnsi="宋体" w:cs="宋体"/>
        </w:rPr>
      </w:pPr>
    </w:p>
    <w:p w14:paraId="720310F0">
      <w:pPr>
        <w:rPr>
          <w:rFonts w:ascii="宋体" w:hAnsi="宋体" w:cs="宋体"/>
        </w:rPr>
      </w:pPr>
    </w:p>
    <w:p w14:paraId="7AADC9DC">
      <w:pPr>
        <w:pStyle w:val="2"/>
        <w:rPr>
          <w:rFonts w:ascii="宋体" w:hAnsi="宋体" w:cs="宋体"/>
        </w:rPr>
      </w:pPr>
    </w:p>
    <w:p w14:paraId="7825F4BB">
      <w:pPr>
        <w:rPr>
          <w:rFonts w:ascii="宋体" w:hAnsi="宋体" w:cs="宋体"/>
        </w:rPr>
      </w:pPr>
    </w:p>
    <w:p w14:paraId="632A94DB">
      <w:pPr>
        <w:spacing w:before="156" w:beforeLines="50"/>
        <w:ind w:firstLine="1436" w:firstLineChars="596"/>
        <w:rPr>
          <w:rFonts w:ascii="宋体" w:hAnsi="宋体" w:cs="宋体"/>
          <w:b/>
          <w:sz w:val="24"/>
          <w:szCs w:val="21"/>
        </w:rPr>
      </w:pPr>
      <w:r>
        <w:rPr>
          <w:rFonts w:hint="eastAsia" w:ascii="宋体" w:hAnsi="宋体" w:cs="宋体"/>
          <w:b/>
          <w:sz w:val="24"/>
          <w:szCs w:val="21"/>
        </w:rPr>
        <w:t>甲方：深圳市龙华区松和小学附属</w:t>
      </w:r>
      <w:r>
        <w:rPr>
          <w:rFonts w:hint="eastAsia" w:ascii="宋体" w:hAnsi="宋体" w:cs="宋体"/>
          <w:b/>
          <w:sz w:val="24"/>
          <w:szCs w:val="21"/>
          <w:lang w:val="en-US" w:eastAsia="zh-CN"/>
        </w:rPr>
        <w:t>智慧</w:t>
      </w:r>
      <w:r>
        <w:rPr>
          <w:rFonts w:hint="eastAsia" w:ascii="宋体" w:hAnsi="宋体" w:cs="宋体"/>
          <w:b/>
          <w:sz w:val="24"/>
          <w:szCs w:val="21"/>
        </w:rPr>
        <w:t>星幼儿园</w:t>
      </w:r>
    </w:p>
    <w:p w14:paraId="739D7730">
      <w:pPr>
        <w:spacing w:before="156" w:beforeLines="50"/>
        <w:ind w:firstLine="1431" w:firstLineChars="594"/>
        <w:rPr>
          <w:rFonts w:hint="default" w:ascii="宋体" w:hAnsi="宋体" w:eastAsia="宋体" w:cs="宋体"/>
          <w:b/>
          <w:sz w:val="24"/>
          <w:szCs w:val="21"/>
          <w:lang w:val="en-US" w:eastAsia="zh-CN"/>
        </w:rPr>
      </w:pPr>
      <w:r>
        <w:rPr>
          <w:rFonts w:hint="eastAsia" w:ascii="宋体" w:hAnsi="宋体" w:cs="宋体"/>
          <w:b/>
          <w:sz w:val="24"/>
          <w:szCs w:val="21"/>
        </w:rPr>
        <w:t>乙方：</w:t>
      </w:r>
      <w:r>
        <w:rPr>
          <w:rFonts w:hint="eastAsia" w:ascii="宋体" w:hAnsi="宋体" w:cs="宋体"/>
          <w:b/>
          <w:sz w:val="24"/>
          <w:szCs w:val="21"/>
          <w:lang w:val="en-US" w:eastAsia="zh-CN"/>
        </w:rPr>
        <w:t>中海物业管理有限公司</w:t>
      </w:r>
    </w:p>
    <w:p w14:paraId="7AF26046">
      <w:pPr>
        <w:pStyle w:val="2"/>
        <w:rPr>
          <w:rFonts w:ascii="宋体" w:hAnsi="宋体" w:cs="宋体"/>
        </w:rPr>
      </w:pPr>
    </w:p>
    <w:p w14:paraId="3F6456BD">
      <w:pPr>
        <w:spacing w:line="360" w:lineRule="auto"/>
        <w:rPr>
          <w:rFonts w:ascii="宋体" w:hAnsi="宋体" w:cs="宋体"/>
        </w:rPr>
      </w:pPr>
    </w:p>
    <w:p w14:paraId="07606D80">
      <w:pPr>
        <w:rPr>
          <w:rFonts w:ascii="宋体" w:hAnsi="宋体" w:cs="宋体"/>
          <w:b/>
          <w:bCs/>
          <w:szCs w:val="21"/>
        </w:rPr>
      </w:pPr>
      <w:r>
        <w:rPr>
          <w:rFonts w:hint="eastAsia" w:ascii="宋体" w:hAnsi="宋体" w:cs="宋体"/>
          <w:b/>
          <w:bCs/>
          <w:szCs w:val="21"/>
        </w:rPr>
        <w:br w:type="page"/>
      </w:r>
    </w:p>
    <w:p w14:paraId="19557D00">
      <w:pPr>
        <w:adjustRightInd w:val="0"/>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甲方：深圳市龙华区松和小学附属</w:t>
      </w:r>
      <w:r>
        <w:rPr>
          <w:rFonts w:hint="eastAsia" w:ascii="宋体" w:hAnsi="宋体" w:cs="宋体"/>
          <w:b/>
          <w:bCs/>
          <w:color w:val="auto"/>
          <w:sz w:val="24"/>
          <w:highlight w:val="none"/>
          <w:lang w:val="en-US" w:eastAsia="zh-CN"/>
        </w:rPr>
        <w:t>智慧</w:t>
      </w:r>
      <w:r>
        <w:rPr>
          <w:rFonts w:hint="eastAsia" w:ascii="宋体" w:hAnsi="宋体" w:cs="宋体"/>
          <w:b/>
          <w:bCs/>
          <w:color w:val="auto"/>
          <w:sz w:val="24"/>
          <w:highlight w:val="none"/>
        </w:rPr>
        <w:t>星幼儿园</w:t>
      </w:r>
    </w:p>
    <w:p w14:paraId="7FA936FF">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地址：深圳市龙华区龙华街道东环一路油松第二工业区嘉康公司一栋一层、二栋一层、三栋一至二层</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p>
    <w:p w14:paraId="19AFD837">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法定代表人：</w:t>
      </w:r>
      <w:r>
        <w:rPr>
          <w:rFonts w:hint="eastAsia" w:ascii="宋体" w:hAnsi="宋体" w:cs="宋体"/>
          <w:color w:val="auto"/>
          <w:sz w:val="24"/>
          <w:highlight w:val="none"/>
          <w:lang w:val="en-US" w:eastAsia="zh-CN"/>
        </w:rPr>
        <w:t xml:space="preserve">张文文 </w:t>
      </w:r>
      <w:r>
        <w:rPr>
          <w:rFonts w:hint="eastAsia" w:ascii="宋体" w:hAnsi="宋体" w:cs="宋体"/>
          <w:color w:val="auto"/>
          <w:sz w:val="24"/>
          <w:highlight w:val="none"/>
        </w:rPr>
        <w:t xml:space="preserve">              </w:t>
      </w:r>
    </w:p>
    <w:p w14:paraId="0A0667F6">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lang w:val="en-US" w:eastAsia="zh-CN"/>
        </w:rPr>
        <w:t xml:space="preserve">0755-21043517 </w:t>
      </w:r>
      <w:r>
        <w:rPr>
          <w:rFonts w:hint="eastAsia" w:ascii="宋体" w:hAnsi="宋体" w:cs="宋体"/>
          <w:color w:val="auto"/>
          <w:sz w:val="24"/>
          <w:highlight w:val="none"/>
        </w:rPr>
        <w:t xml:space="preserve">                   </w:t>
      </w:r>
    </w:p>
    <w:p w14:paraId="32CF01C3">
      <w:pPr>
        <w:pStyle w:val="2"/>
        <w:rPr>
          <w:color w:val="auto"/>
          <w:highlight w:val="none"/>
        </w:rPr>
      </w:pPr>
    </w:p>
    <w:p w14:paraId="4A8374EC">
      <w:pPr>
        <w:adjustRightInd w:val="0"/>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乙方：</w:t>
      </w:r>
      <w:r>
        <w:rPr>
          <w:rFonts w:hint="eastAsia" w:ascii="宋体" w:hAnsi="宋体" w:cs="宋体"/>
          <w:b/>
          <w:bCs/>
          <w:color w:val="auto"/>
          <w:sz w:val="24"/>
          <w:highlight w:val="none"/>
          <w:lang w:val="en-US" w:eastAsia="zh-CN"/>
        </w:rPr>
        <w:t>中海物业管理有限</w:t>
      </w:r>
      <w:r>
        <w:rPr>
          <w:rFonts w:hint="eastAsia" w:ascii="宋体" w:hAnsi="宋体" w:cs="宋体"/>
          <w:b/>
          <w:bCs/>
          <w:color w:val="auto"/>
          <w:sz w:val="24"/>
          <w:highlight w:val="none"/>
        </w:rPr>
        <w:t>公司</w:t>
      </w:r>
    </w:p>
    <w:p w14:paraId="30296ED5">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地址：深圳市南山区粤海街道海珠社区创业路1688号中国海外大厦1501                               </w:t>
      </w:r>
    </w:p>
    <w:p w14:paraId="408DA6D6">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法定代表人：</w:t>
      </w:r>
      <w:r>
        <w:rPr>
          <w:rFonts w:hint="eastAsia" w:ascii="宋体" w:hAnsi="宋体" w:cs="宋体"/>
          <w:color w:val="auto"/>
          <w:sz w:val="24"/>
          <w:highlight w:val="none"/>
          <w:lang w:val="en-US" w:eastAsia="zh-CN"/>
        </w:rPr>
        <w:t>张贵清</w:t>
      </w:r>
      <w:r>
        <w:rPr>
          <w:rFonts w:hint="eastAsia" w:ascii="宋体" w:hAnsi="宋体" w:cs="宋体"/>
          <w:color w:val="auto"/>
          <w:sz w:val="24"/>
          <w:highlight w:val="none"/>
        </w:rPr>
        <w:t xml:space="preserve">                         </w:t>
      </w:r>
    </w:p>
    <w:p w14:paraId="15464832">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lang w:val="en-US" w:eastAsia="zh-CN"/>
        </w:rPr>
        <w:t>0755-82892659</w:t>
      </w:r>
      <w:r>
        <w:rPr>
          <w:rFonts w:ascii="宋体" w:hAnsi="宋体" w:eastAsia="宋体" w:cs="宋体"/>
          <w:color w:val="auto"/>
          <w:sz w:val="24"/>
          <w:szCs w:val="24"/>
          <w:highlight w:val="none"/>
        </w:rPr>
        <w:br w:type="textWrapping"/>
      </w:r>
      <w:r>
        <w:rPr>
          <w:rFonts w:hint="eastAsia" w:ascii="宋体" w:hAnsi="宋体" w:cs="宋体"/>
          <w:b/>
          <w:bCs/>
          <w:color w:val="auto"/>
          <w:sz w:val="24"/>
          <w:highlight w:val="none"/>
        </w:rPr>
        <w:t xml:space="preserve">                       </w:t>
      </w:r>
    </w:p>
    <w:p w14:paraId="444C6195">
      <w:pPr>
        <w:adjustRightInd w:val="0"/>
        <w:snapToGrid w:val="0"/>
        <w:spacing w:line="360" w:lineRule="auto"/>
        <w:ind w:firstLine="480" w:firstLineChars="200"/>
        <w:rPr>
          <w:rFonts w:ascii="宋体" w:hAnsi="宋体" w:cs="宋体"/>
          <w:color w:val="auto"/>
          <w:sz w:val="24"/>
          <w:highlight w:val="none"/>
        </w:rPr>
      </w:pPr>
    </w:p>
    <w:p w14:paraId="41486C8B">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根据深圳公共资源交易中心（深圳交易集团有限公司龙华分公司）LHACG2026000003号项目结果，</w:t>
      </w:r>
      <w:r>
        <w:rPr>
          <w:rFonts w:hint="eastAsia" w:ascii="宋体" w:hAnsi="宋体" w:eastAsia="宋体" w:cs="宋体"/>
          <w:color w:val="auto"/>
          <w:sz w:val="24"/>
          <w:szCs w:val="24"/>
          <w:highlight w:val="none"/>
          <w:lang w:val="en-US" w:eastAsia="zh-CN"/>
        </w:rPr>
        <w:t>中海物业管理</w:t>
      </w:r>
      <w:r>
        <w:rPr>
          <w:rFonts w:hint="eastAsia" w:ascii="宋体" w:hAnsi="宋体" w:cs="宋体"/>
          <w:color w:val="auto"/>
          <w:sz w:val="24"/>
          <w:szCs w:val="24"/>
          <w:highlight w:val="none"/>
          <w:lang w:val="en-US" w:eastAsia="zh-CN"/>
        </w:rPr>
        <w:t>有限</w:t>
      </w:r>
      <w:r>
        <w:rPr>
          <w:rFonts w:hint="eastAsia" w:ascii="宋体" w:hAnsi="宋体" w:eastAsia="宋体" w:cs="宋体"/>
          <w:color w:val="auto"/>
          <w:sz w:val="24"/>
          <w:szCs w:val="24"/>
          <w:highlight w:val="none"/>
        </w:rPr>
        <w:t>公司单位为中标人。按照《中华人民共和国民法典》（第三编 合同）》和《深圳经济特区政府采购条例》，经深圳市（以下简称甲方）和单位（以下简称乙方）协商，就甲方委托乙方承担</w:t>
      </w:r>
      <w:r>
        <w:rPr>
          <w:rFonts w:hint="eastAsia" w:ascii="宋体" w:hAnsi="宋体" w:eastAsia="宋体" w:cs="宋体"/>
          <w:b/>
          <w:bCs/>
          <w:snapToGrid w:val="0"/>
          <w:color w:val="auto"/>
          <w:kern w:val="0"/>
          <w:sz w:val="24"/>
          <w:szCs w:val="24"/>
          <w:highlight w:val="none"/>
          <w:u w:val="single"/>
          <w:lang w:val="zh-CN"/>
        </w:rPr>
        <w:t>深圳市龙华区教育局（本级）2026年2月教育系统公办单位物业服务项目</w:t>
      </w:r>
      <w:r>
        <w:rPr>
          <w:rFonts w:hint="eastAsia" w:ascii="宋体" w:hAnsi="宋体" w:eastAsia="宋体" w:cs="宋体"/>
          <w:color w:val="auto"/>
          <w:sz w:val="24"/>
          <w:szCs w:val="24"/>
          <w:highlight w:val="none"/>
        </w:rPr>
        <w:t>，达成以下合同条款：</w:t>
      </w:r>
    </w:p>
    <w:p w14:paraId="1278DB0E">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第一条　项目概况</w:t>
      </w:r>
    </w:p>
    <w:p w14:paraId="4178514C">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项目名称：深圳市龙华区教育局（本级）2026年2月教育系统公办单位物业服务项目</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深圳市龙华区松和小学附属</w:t>
      </w:r>
      <w:r>
        <w:rPr>
          <w:rFonts w:hint="eastAsia" w:ascii="宋体" w:hAnsi="宋体" w:cs="宋体"/>
          <w:b w:val="0"/>
          <w:bCs w:val="0"/>
          <w:color w:val="auto"/>
          <w:sz w:val="24"/>
          <w:szCs w:val="24"/>
          <w:highlight w:val="none"/>
          <w:lang w:val="en-US" w:eastAsia="zh-CN"/>
        </w:rPr>
        <w:t>智慧</w:t>
      </w:r>
      <w:r>
        <w:rPr>
          <w:rFonts w:hint="eastAsia" w:ascii="宋体" w:hAnsi="宋体" w:eastAsia="宋体" w:cs="宋体"/>
          <w:b w:val="0"/>
          <w:bCs w:val="0"/>
          <w:color w:val="auto"/>
          <w:sz w:val="24"/>
          <w:szCs w:val="24"/>
          <w:highlight w:val="none"/>
        </w:rPr>
        <w:t>星幼儿园</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3FD3A6B4">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项目内容：保安服务、保洁服务、维修服务及其它物业管理</w:t>
      </w:r>
    </w:p>
    <w:p w14:paraId="03FA56D8">
      <w:pPr>
        <w:pStyle w:val="2"/>
        <w:rPr>
          <w:rFonts w:hint="default" w:eastAsia="宋体"/>
          <w:color w:val="FF0000"/>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cs="宋体"/>
          <w:color w:val="FF0000"/>
          <w:sz w:val="24"/>
          <w:szCs w:val="24"/>
          <w:highlight w:val="none"/>
          <w:lang w:val="en-US" w:eastAsia="zh-CN"/>
        </w:rPr>
        <w:t>招标服务时间：</w:t>
      </w:r>
      <w:r>
        <w:rPr>
          <w:rFonts w:hint="eastAsia" w:ascii="宋体" w:hAnsi="宋体" w:eastAsia="宋体" w:cs="宋体"/>
          <w:color w:val="FF0000"/>
          <w:sz w:val="24"/>
          <w:szCs w:val="24"/>
          <w:highlight w:val="none"/>
        </w:rPr>
        <w:t>2026年</w:t>
      </w:r>
      <w:r>
        <w:rPr>
          <w:rFonts w:hint="eastAsia" w:ascii="宋体" w:hAnsi="宋体" w:cs="宋体"/>
          <w:color w:val="FF0000"/>
          <w:sz w:val="24"/>
          <w:szCs w:val="24"/>
          <w:highlight w:val="none"/>
          <w:lang w:val="en-US" w:eastAsia="zh-CN"/>
        </w:rPr>
        <w:t>3</w:t>
      </w:r>
      <w:r>
        <w:rPr>
          <w:rFonts w:hint="eastAsia" w:ascii="宋体" w:hAnsi="宋体" w:eastAsia="宋体" w:cs="宋体"/>
          <w:color w:val="FF0000"/>
          <w:sz w:val="24"/>
          <w:szCs w:val="24"/>
          <w:highlight w:val="none"/>
        </w:rPr>
        <w:t>月</w:t>
      </w:r>
      <w:r>
        <w:rPr>
          <w:rFonts w:hint="eastAsia" w:ascii="宋体" w:hAnsi="宋体" w:eastAsia="宋体" w:cs="宋体"/>
          <w:color w:val="FF0000"/>
          <w:sz w:val="24"/>
          <w:szCs w:val="24"/>
          <w:highlight w:val="none"/>
          <w:lang w:val="en-US" w:eastAsia="zh-CN"/>
        </w:rPr>
        <w:t>1</w:t>
      </w:r>
      <w:r>
        <w:rPr>
          <w:rFonts w:hint="eastAsia" w:ascii="宋体" w:hAnsi="宋体" w:eastAsia="宋体" w:cs="宋体"/>
          <w:color w:val="FF0000"/>
          <w:sz w:val="24"/>
          <w:szCs w:val="24"/>
          <w:highlight w:val="none"/>
        </w:rPr>
        <w:t>日</w:t>
      </w:r>
      <w:r>
        <w:rPr>
          <w:rFonts w:hint="eastAsia" w:ascii="宋体" w:hAnsi="宋体" w:cs="宋体"/>
          <w:color w:val="FF0000"/>
          <w:sz w:val="24"/>
          <w:szCs w:val="24"/>
          <w:highlight w:val="none"/>
          <w:lang w:eastAsia="zh-CN"/>
        </w:rPr>
        <w:t>—</w:t>
      </w:r>
      <w:r>
        <w:rPr>
          <w:rFonts w:hint="eastAsia" w:ascii="宋体" w:hAnsi="宋体" w:eastAsia="宋体" w:cs="宋体"/>
          <w:color w:val="FF0000"/>
          <w:sz w:val="24"/>
          <w:szCs w:val="24"/>
          <w:highlight w:val="none"/>
        </w:rPr>
        <w:t>2027年</w:t>
      </w:r>
      <w:r>
        <w:rPr>
          <w:rFonts w:hint="eastAsia" w:ascii="宋体" w:hAnsi="宋体" w:cs="宋体"/>
          <w:color w:val="FF0000"/>
          <w:sz w:val="24"/>
          <w:szCs w:val="24"/>
          <w:highlight w:val="none"/>
          <w:lang w:val="en-US" w:eastAsia="zh-CN"/>
        </w:rPr>
        <w:t>2</w:t>
      </w:r>
      <w:r>
        <w:rPr>
          <w:rFonts w:hint="eastAsia" w:ascii="宋体" w:hAnsi="宋体" w:eastAsia="宋体" w:cs="宋体"/>
          <w:color w:val="FF0000"/>
          <w:sz w:val="24"/>
          <w:szCs w:val="24"/>
          <w:highlight w:val="none"/>
        </w:rPr>
        <w:t>月</w:t>
      </w:r>
      <w:r>
        <w:rPr>
          <w:rFonts w:hint="eastAsia" w:ascii="宋体" w:hAnsi="宋体" w:cs="宋体"/>
          <w:color w:val="FF0000"/>
          <w:sz w:val="24"/>
          <w:szCs w:val="24"/>
          <w:highlight w:val="none"/>
          <w:lang w:val="en-US" w:eastAsia="zh-CN"/>
        </w:rPr>
        <w:t>28</w:t>
      </w:r>
      <w:r>
        <w:rPr>
          <w:rFonts w:hint="eastAsia" w:ascii="宋体" w:hAnsi="宋体" w:eastAsia="宋体" w:cs="宋体"/>
          <w:color w:val="FF0000"/>
          <w:sz w:val="24"/>
          <w:szCs w:val="24"/>
          <w:highlight w:val="none"/>
        </w:rPr>
        <w:t>日</w:t>
      </w:r>
    </w:p>
    <w:p w14:paraId="35AF15E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FF0000"/>
          <w:sz w:val="24"/>
          <w:szCs w:val="24"/>
          <w:highlight w:val="none"/>
        </w:rPr>
        <w:t>服务时间：2026年</w:t>
      </w:r>
      <w:r>
        <w:rPr>
          <w:rFonts w:hint="eastAsia" w:ascii="宋体" w:hAnsi="宋体" w:cs="宋体"/>
          <w:color w:val="FF0000"/>
          <w:sz w:val="24"/>
          <w:szCs w:val="24"/>
          <w:highlight w:val="none"/>
          <w:lang w:val="en-US" w:eastAsia="zh-CN"/>
        </w:rPr>
        <w:t>5</w:t>
      </w:r>
      <w:r>
        <w:rPr>
          <w:rFonts w:hint="eastAsia" w:ascii="宋体" w:hAnsi="宋体" w:eastAsia="宋体" w:cs="宋体"/>
          <w:color w:val="FF0000"/>
          <w:sz w:val="24"/>
          <w:szCs w:val="24"/>
          <w:highlight w:val="none"/>
        </w:rPr>
        <w:t>月</w:t>
      </w:r>
      <w:r>
        <w:rPr>
          <w:rFonts w:hint="eastAsia" w:ascii="宋体" w:hAnsi="宋体" w:eastAsia="宋体" w:cs="宋体"/>
          <w:color w:val="FF0000"/>
          <w:sz w:val="24"/>
          <w:szCs w:val="24"/>
          <w:highlight w:val="none"/>
          <w:lang w:val="en-US" w:eastAsia="zh-CN"/>
        </w:rPr>
        <w:t>1</w:t>
      </w:r>
      <w:r>
        <w:rPr>
          <w:rFonts w:hint="eastAsia" w:ascii="宋体" w:hAnsi="宋体" w:eastAsia="宋体" w:cs="宋体"/>
          <w:color w:val="FF0000"/>
          <w:sz w:val="24"/>
          <w:szCs w:val="24"/>
          <w:highlight w:val="none"/>
        </w:rPr>
        <w:t>日</w:t>
      </w:r>
      <w:r>
        <w:rPr>
          <w:rFonts w:hint="eastAsia" w:ascii="宋体" w:hAnsi="宋体" w:cs="宋体"/>
          <w:color w:val="FF0000"/>
          <w:sz w:val="24"/>
          <w:szCs w:val="24"/>
          <w:highlight w:val="none"/>
          <w:lang w:eastAsia="zh-CN"/>
        </w:rPr>
        <w:t>—</w:t>
      </w:r>
      <w:r>
        <w:rPr>
          <w:rFonts w:hint="eastAsia" w:ascii="宋体" w:hAnsi="宋体" w:eastAsia="宋体" w:cs="宋体"/>
          <w:color w:val="FF0000"/>
          <w:sz w:val="24"/>
          <w:szCs w:val="24"/>
          <w:highlight w:val="none"/>
        </w:rPr>
        <w:t>2027年</w:t>
      </w:r>
      <w:r>
        <w:rPr>
          <w:rFonts w:hint="eastAsia" w:ascii="宋体" w:hAnsi="宋体" w:cs="宋体"/>
          <w:color w:val="FF0000"/>
          <w:sz w:val="24"/>
          <w:szCs w:val="24"/>
          <w:highlight w:val="none"/>
          <w:lang w:val="en-US" w:eastAsia="zh-CN"/>
        </w:rPr>
        <w:t>2</w:t>
      </w:r>
      <w:r>
        <w:rPr>
          <w:rFonts w:hint="eastAsia" w:ascii="宋体" w:hAnsi="宋体" w:eastAsia="宋体" w:cs="宋体"/>
          <w:color w:val="FF0000"/>
          <w:sz w:val="24"/>
          <w:szCs w:val="24"/>
          <w:highlight w:val="none"/>
        </w:rPr>
        <w:t>月</w:t>
      </w:r>
      <w:r>
        <w:rPr>
          <w:rFonts w:hint="eastAsia" w:ascii="宋体" w:hAnsi="宋体" w:cs="宋体"/>
          <w:color w:val="FF0000"/>
          <w:sz w:val="24"/>
          <w:szCs w:val="24"/>
          <w:highlight w:val="none"/>
          <w:lang w:val="en-US" w:eastAsia="zh-CN"/>
        </w:rPr>
        <w:t>28</w:t>
      </w:r>
      <w:r>
        <w:rPr>
          <w:rFonts w:hint="eastAsia" w:ascii="宋体" w:hAnsi="宋体" w:eastAsia="宋体" w:cs="宋体"/>
          <w:color w:val="FF0000"/>
          <w:sz w:val="24"/>
          <w:szCs w:val="24"/>
          <w:highlight w:val="none"/>
        </w:rPr>
        <w:t>日（因财政要求采购项目暂缓</w:t>
      </w:r>
      <w:r>
        <w:rPr>
          <w:rFonts w:hint="eastAsia" w:ascii="宋体" w:hAnsi="宋体" w:eastAsia="宋体" w:cs="宋体"/>
          <w:color w:val="auto"/>
          <w:sz w:val="24"/>
          <w:szCs w:val="24"/>
          <w:highlight w:val="none"/>
        </w:rPr>
        <w:t>，</w:t>
      </w:r>
      <w:r>
        <w:rPr>
          <w:rFonts w:hint="eastAsia" w:ascii="宋体" w:hAnsi="宋体" w:cs="宋体"/>
          <w:color w:val="FF0000"/>
          <w:sz w:val="24"/>
          <w:highlight w:val="none"/>
          <w:lang w:val="en-US" w:eastAsia="zh-CN"/>
        </w:rPr>
        <w:t>因此实际入场服务时间为5月1日起算。本次合同履约期限自</w:t>
      </w:r>
      <w:r>
        <w:rPr>
          <w:rFonts w:hint="eastAsia" w:ascii="宋体" w:hAnsi="宋体" w:cs="宋体"/>
          <w:color w:val="FF0000"/>
          <w:sz w:val="24"/>
          <w:highlight w:val="none"/>
        </w:rPr>
        <w:t>202</w:t>
      </w:r>
      <w:r>
        <w:rPr>
          <w:rFonts w:ascii="宋体" w:hAnsi="宋体" w:cs="宋体"/>
          <w:color w:val="FF0000"/>
          <w:sz w:val="24"/>
          <w:highlight w:val="none"/>
        </w:rPr>
        <w:t>6</w:t>
      </w:r>
      <w:r>
        <w:rPr>
          <w:rFonts w:hint="eastAsia" w:ascii="宋体" w:hAnsi="宋体" w:cs="宋体"/>
          <w:color w:val="FF0000"/>
          <w:sz w:val="24"/>
          <w:highlight w:val="none"/>
        </w:rPr>
        <w:t>年</w:t>
      </w:r>
      <w:r>
        <w:rPr>
          <w:rFonts w:hint="eastAsia" w:ascii="宋体" w:hAnsi="宋体" w:cs="宋体"/>
          <w:color w:val="FF0000"/>
          <w:sz w:val="24"/>
          <w:highlight w:val="none"/>
          <w:lang w:val="en-US" w:eastAsia="zh-CN"/>
        </w:rPr>
        <w:t>5</w:t>
      </w:r>
      <w:r>
        <w:rPr>
          <w:rFonts w:hint="eastAsia" w:ascii="宋体" w:hAnsi="宋体" w:cs="宋体"/>
          <w:color w:val="FF0000"/>
          <w:sz w:val="24"/>
          <w:highlight w:val="none"/>
        </w:rPr>
        <w:t>月</w:t>
      </w:r>
      <w:r>
        <w:rPr>
          <w:rFonts w:hint="eastAsia" w:ascii="宋体" w:hAnsi="宋体" w:cs="宋体"/>
          <w:color w:val="FF0000"/>
          <w:sz w:val="24"/>
          <w:highlight w:val="none"/>
          <w:lang w:val="en-US" w:eastAsia="zh-CN"/>
        </w:rPr>
        <w:t>1</w:t>
      </w:r>
      <w:r>
        <w:rPr>
          <w:rFonts w:hint="eastAsia" w:ascii="宋体" w:hAnsi="宋体" w:cs="宋体"/>
          <w:color w:val="FF0000"/>
          <w:sz w:val="24"/>
          <w:highlight w:val="none"/>
        </w:rPr>
        <w:t>日</w:t>
      </w:r>
      <w:r>
        <w:rPr>
          <w:rFonts w:hint="eastAsia" w:ascii="宋体" w:hAnsi="宋体" w:cs="宋体"/>
          <w:color w:val="FF0000"/>
          <w:sz w:val="24"/>
          <w:highlight w:val="none"/>
          <w:lang w:val="en-US" w:eastAsia="zh-CN"/>
        </w:rPr>
        <w:t>至</w:t>
      </w:r>
      <w:r>
        <w:rPr>
          <w:rFonts w:hint="eastAsia" w:ascii="宋体" w:hAnsi="宋体" w:cs="宋体"/>
          <w:color w:val="FF0000"/>
          <w:sz w:val="24"/>
          <w:highlight w:val="none"/>
        </w:rPr>
        <w:t>202</w:t>
      </w:r>
      <w:r>
        <w:rPr>
          <w:rFonts w:ascii="宋体" w:hAnsi="宋体" w:cs="宋体"/>
          <w:color w:val="FF0000"/>
          <w:sz w:val="24"/>
          <w:highlight w:val="none"/>
        </w:rPr>
        <w:t>7</w:t>
      </w:r>
      <w:r>
        <w:rPr>
          <w:rFonts w:hint="eastAsia" w:ascii="宋体" w:hAnsi="宋体" w:cs="宋体"/>
          <w:color w:val="FF0000"/>
          <w:sz w:val="24"/>
          <w:highlight w:val="none"/>
        </w:rPr>
        <w:t>年</w:t>
      </w:r>
      <w:r>
        <w:rPr>
          <w:rFonts w:hint="eastAsia" w:ascii="宋体" w:hAnsi="宋体" w:cs="宋体"/>
          <w:color w:val="FF0000"/>
          <w:sz w:val="24"/>
          <w:highlight w:val="none"/>
          <w:lang w:val="en-US" w:eastAsia="zh-CN"/>
        </w:rPr>
        <w:t>2</w:t>
      </w:r>
      <w:r>
        <w:rPr>
          <w:rFonts w:hint="eastAsia" w:ascii="宋体" w:hAnsi="宋体" w:cs="宋体"/>
          <w:color w:val="FF0000"/>
          <w:sz w:val="24"/>
          <w:highlight w:val="none"/>
        </w:rPr>
        <w:t>月</w:t>
      </w:r>
      <w:r>
        <w:rPr>
          <w:rFonts w:hint="eastAsia" w:ascii="宋体" w:hAnsi="宋体" w:cs="宋体"/>
          <w:color w:val="FF0000"/>
          <w:sz w:val="24"/>
          <w:highlight w:val="none"/>
          <w:lang w:val="en-US" w:eastAsia="zh-CN"/>
        </w:rPr>
        <w:t>28</w:t>
      </w:r>
      <w:r>
        <w:rPr>
          <w:rFonts w:hint="eastAsia" w:ascii="宋体" w:hAnsi="宋体" w:cs="宋体"/>
          <w:color w:val="FF0000"/>
          <w:sz w:val="24"/>
          <w:highlight w:val="none"/>
        </w:rPr>
        <w:t>日</w:t>
      </w:r>
      <w:r>
        <w:rPr>
          <w:rFonts w:hint="eastAsia" w:ascii="宋体" w:hAnsi="宋体" w:cs="宋体"/>
          <w:color w:val="FF0000"/>
          <w:sz w:val="24"/>
          <w:highlight w:val="none"/>
          <w:lang w:eastAsia="zh-CN"/>
        </w:rPr>
        <w:t>。</w:t>
      </w:r>
      <w:r>
        <w:rPr>
          <w:rFonts w:hint="eastAsia" w:ascii="宋体" w:hAnsi="宋体" w:eastAsia="宋体" w:cs="宋体"/>
          <w:color w:val="auto"/>
          <w:sz w:val="24"/>
          <w:szCs w:val="24"/>
          <w:highlight w:val="none"/>
        </w:rPr>
        <w:t>）</w:t>
      </w:r>
    </w:p>
    <w:p w14:paraId="18E899A3">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本项目为长期服务项目，</w:t>
      </w:r>
      <w:r>
        <w:rPr>
          <w:rFonts w:hint="eastAsia" w:ascii="宋体" w:hAnsi="宋体" w:cs="宋体"/>
          <w:sz w:val="24"/>
          <w:highlight w:val="yellow"/>
          <w:lang w:val="en-US" w:eastAsia="zh-CN"/>
        </w:rPr>
        <w:t>本合同到期后，</w:t>
      </w:r>
      <w:r>
        <w:rPr>
          <w:rFonts w:hint="eastAsia" w:ascii="宋体" w:hAnsi="宋体" w:cs="宋体"/>
          <w:sz w:val="24"/>
          <w:highlight w:val="yellow"/>
        </w:rPr>
        <w:t>经履约评价为优，</w:t>
      </w:r>
      <w:r>
        <w:rPr>
          <w:rFonts w:hint="eastAsia" w:ascii="宋体" w:hAnsi="宋体" w:cs="宋体"/>
          <w:sz w:val="24"/>
          <w:highlight w:val="yellow"/>
          <w:lang w:val="en-US" w:eastAsia="zh-CN"/>
        </w:rPr>
        <w:t>方</w:t>
      </w:r>
      <w:r>
        <w:rPr>
          <w:rFonts w:hint="eastAsia" w:ascii="宋体" w:hAnsi="宋体" w:cs="宋体"/>
          <w:sz w:val="24"/>
          <w:highlight w:val="yellow"/>
        </w:rPr>
        <w:t>可续</w:t>
      </w:r>
      <w:r>
        <w:rPr>
          <w:rFonts w:hint="eastAsia" w:ascii="宋体" w:hAnsi="宋体" w:cs="宋体"/>
          <w:sz w:val="24"/>
          <w:highlight w:val="yellow"/>
          <w:lang w:val="en-US" w:eastAsia="zh-CN"/>
        </w:rPr>
        <w:t>签。如续签合同，</w:t>
      </w:r>
      <w:r>
        <w:rPr>
          <w:rFonts w:hint="eastAsia" w:ascii="宋体" w:hAnsi="宋体" w:cs="宋体"/>
          <w:sz w:val="24"/>
          <w:highlight w:val="yellow"/>
        </w:rPr>
        <w:t>一年一签，最长服务期限不得超过36个月</w:t>
      </w:r>
      <w:r>
        <w:rPr>
          <w:rFonts w:hint="eastAsia" w:ascii="宋体" w:hAnsi="宋体" w:cs="宋体"/>
          <w:sz w:val="24"/>
          <w:highlight w:val="yellow"/>
          <w:lang w:eastAsia="zh-CN"/>
        </w:rPr>
        <w:t>，</w:t>
      </w:r>
      <w:r>
        <w:rPr>
          <w:rFonts w:hint="eastAsia" w:ascii="宋体" w:hAnsi="宋体" w:cs="宋体"/>
          <w:sz w:val="24"/>
          <w:highlight w:val="yellow"/>
        </w:rPr>
        <w:t>避免后续审计合规风险</w:t>
      </w:r>
      <w:r>
        <w:rPr>
          <w:rFonts w:hint="eastAsia" w:ascii="宋体" w:hAnsi="宋体" w:cs="宋体"/>
          <w:sz w:val="24"/>
          <w:highlight w:val="yellow"/>
          <w:lang w:eastAsia="zh-CN"/>
        </w:rPr>
        <w:t>。</w:t>
      </w:r>
      <w:r>
        <w:rPr>
          <w:rFonts w:hint="eastAsia" w:ascii="宋体" w:hAnsi="宋体" w:cs="宋体"/>
          <w:sz w:val="24"/>
          <w:highlight w:val="yellow"/>
        </w:rPr>
        <w:t>如甲方不续约的，需提前告知或由乙方提前书面申请。</w:t>
      </w:r>
      <w:r>
        <w:rPr>
          <w:rFonts w:hint="eastAsia" w:ascii="宋体" w:hAnsi="宋体" w:eastAsia="宋体" w:cs="宋体"/>
          <w:color w:val="auto"/>
          <w:sz w:val="24"/>
          <w:szCs w:val="24"/>
          <w:highlight w:val="none"/>
        </w:rPr>
        <w:t>合同续签事宜按照《</w:t>
      </w:r>
      <w:r>
        <w:rPr>
          <w:rFonts w:hint="eastAsia" w:ascii="宋体" w:hAnsi="宋体" w:cs="宋体"/>
          <w:color w:val="auto"/>
          <w:sz w:val="24"/>
          <w:szCs w:val="24"/>
          <w:highlight w:val="none"/>
          <w:lang w:eastAsia="zh-CN"/>
        </w:rPr>
        <w:t>深圳经济特区政府采购条例</w:t>
      </w:r>
      <w:r>
        <w:rPr>
          <w:rFonts w:hint="eastAsia" w:ascii="宋体" w:hAnsi="宋体" w:eastAsia="宋体" w:cs="宋体"/>
          <w:color w:val="auto"/>
          <w:sz w:val="24"/>
          <w:szCs w:val="24"/>
          <w:highlight w:val="none"/>
        </w:rPr>
        <w:t>》及有关规定执行。</w:t>
      </w:r>
    </w:p>
    <w:p w14:paraId="3BBEC6AF">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合同价款：合同年费用原为478230.00元（大写：人民币大写肆拾柒万捌仟贰佰叁拾元整），月费用为39852.50元/月（大写：人民币叁万玖仟捌佰伍拾贰元伍角），本次合同为10个月费用即本次合同总价为398525元（大写：人民币叁拾玖万捌仟伍佰贰拾伍元整），含一切税、费。本合同总价包括乙方为实施本项目（深圳市龙华区松和小学附属</w:t>
      </w:r>
      <w:r>
        <w:rPr>
          <w:rFonts w:hint="eastAsia" w:ascii="宋体" w:hAnsi="宋体" w:cs="宋体"/>
          <w:color w:val="FF0000"/>
          <w:sz w:val="24"/>
          <w:szCs w:val="24"/>
          <w:highlight w:val="none"/>
          <w:lang w:val="en-US" w:eastAsia="zh-CN"/>
        </w:rPr>
        <w:t>智慧星</w:t>
      </w:r>
      <w:r>
        <w:rPr>
          <w:rFonts w:hint="eastAsia" w:ascii="宋体" w:hAnsi="宋体" w:eastAsia="宋体" w:cs="宋体"/>
          <w:color w:val="FF0000"/>
          <w:sz w:val="24"/>
          <w:szCs w:val="24"/>
          <w:highlight w:val="none"/>
        </w:rPr>
        <w:t>幼儿园）所需的所有费用等，为固定不变价格，且不随通货膨胀的影响而波动。合同总价包括乙方履行本合同义务所发生的一切费用和支出和以各种方式寄送技术资料到甲方办公室所发生的费用。</w:t>
      </w:r>
    </w:p>
    <w:p w14:paraId="6A2CAB22">
      <w:pPr>
        <w:pStyle w:val="6"/>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支付方式：按月支付。</w:t>
      </w:r>
    </w:p>
    <w:p w14:paraId="4EAE2426">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第二条  服务内容和要求</w:t>
      </w:r>
    </w:p>
    <w:p w14:paraId="09AD95C2">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一、治安保卫校园安全管理</w:t>
      </w:r>
    </w:p>
    <w:p w14:paraId="5D7F83C9">
      <w:pPr>
        <w:keepNext w:val="0"/>
        <w:keepLines w:val="0"/>
        <w:pageBreakBefore w:val="0"/>
        <w:kinsoku/>
        <w:wordWrap/>
        <w:overflow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人员要求</w:t>
      </w:r>
    </w:p>
    <w:p w14:paraId="7BE664FF">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保安</w:t>
      </w:r>
      <w:r>
        <w:rPr>
          <w:rFonts w:hint="eastAsia" w:ascii="宋体" w:hAnsi="宋体" w:eastAsia="宋体" w:cs="宋体"/>
          <w:color w:val="auto"/>
          <w:sz w:val="24"/>
          <w:szCs w:val="24"/>
          <w:highlight w:val="none"/>
        </w:rPr>
        <w:t>人员熟悉校园环境，文明执勤，言语规范，认真负责，人员稳定。</w:t>
      </w:r>
    </w:p>
    <w:p w14:paraId="4B1BAF1D">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保安</w:t>
      </w:r>
      <w:r>
        <w:rPr>
          <w:rFonts w:hint="eastAsia" w:ascii="宋体" w:hAnsi="宋体" w:eastAsia="宋体" w:cs="宋体"/>
          <w:color w:val="auto"/>
          <w:sz w:val="24"/>
          <w:szCs w:val="24"/>
          <w:highlight w:val="none"/>
        </w:rPr>
        <w:t>人员的素质要求：品德好，形象佳，身体强壮，服务意识强，会讲普通话，具有初中以上文化程度，持有上岗证，无犯罪记录。</w:t>
      </w:r>
    </w:p>
    <w:p w14:paraId="68D2F9E6">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保安</w:t>
      </w:r>
      <w:r>
        <w:rPr>
          <w:rFonts w:hint="eastAsia" w:ascii="宋体" w:hAnsi="宋体" w:eastAsia="宋体" w:cs="宋体"/>
          <w:color w:val="auto"/>
          <w:sz w:val="24"/>
          <w:szCs w:val="24"/>
          <w:highlight w:val="none"/>
          <w:lang w:eastAsia="zh-CN"/>
        </w:rPr>
        <w:t>员</w:t>
      </w:r>
      <w:r>
        <w:rPr>
          <w:rFonts w:hint="eastAsia" w:ascii="宋体" w:hAnsi="宋体" w:eastAsia="宋体" w:cs="宋体"/>
          <w:color w:val="auto"/>
          <w:sz w:val="24"/>
          <w:szCs w:val="24"/>
          <w:highlight w:val="none"/>
        </w:rPr>
        <w:t>配备应满足《深圳市中小</w:t>
      </w:r>
      <w:r>
        <w:rPr>
          <w:rFonts w:hint="eastAsia" w:ascii="宋体" w:hAnsi="宋体" w:eastAsia="宋体" w:cs="宋体"/>
          <w:color w:val="auto"/>
          <w:sz w:val="24"/>
          <w:szCs w:val="24"/>
          <w:highlight w:val="none"/>
          <w:lang w:eastAsia="zh-CN"/>
        </w:rPr>
        <w:t>幼儿园</w:t>
      </w:r>
      <w:r>
        <w:rPr>
          <w:rFonts w:hint="eastAsia" w:ascii="宋体" w:hAnsi="宋体" w:eastAsia="宋体" w:cs="宋体"/>
          <w:color w:val="auto"/>
          <w:sz w:val="24"/>
          <w:szCs w:val="24"/>
          <w:highlight w:val="none"/>
        </w:rPr>
        <w:t>和幼儿园配备专业</w:t>
      </w:r>
      <w:r>
        <w:rPr>
          <w:rFonts w:hint="eastAsia" w:ascii="宋体" w:hAnsi="宋体" w:eastAsia="宋体" w:cs="宋体"/>
          <w:color w:val="auto"/>
          <w:sz w:val="24"/>
          <w:szCs w:val="24"/>
          <w:highlight w:val="none"/>
          <w:lang w:val="en-US" w:eastAsia="zh-CN"/>
        </w:rPr>
        <w:t>保安</w:t>
      </w:r>
      <w:r>
        <w:rPr>
          <w:rFonts w:hint="eastAsia" w:ascii="宋体" w:hAnsi="宋体" w:eastAsia="宋体" w:cs="宋体"/>
          <w:color w:val="auto"/>
          <w:sz w:val="24"/>
          <w:szCs w:val="24"/>
          <w:highlight w:val="none"/>
        </w:rPr>
        <w:t>工作实施方案》</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深公</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治</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字</w:t>
      </w:r>
      <w:r>
        <w:rPr>
          <w:rFonts w:hint="eastAsia" w:ascii="宋体" w:hAnsi="宋体" w:cs="宋体"/>
          <w:color w:val="auto"/>
          <w:sz w:val="24"/>
          <w:szCs w:val="24"/>
          <w:highlight w:val="none"/>
          <w:lang w:eastAsia="zh-CN"/>
        </w:rPr>
        <w:t>〔2010〕273号）</w:t>
      </w:r>
    </w:p>
    <w:p w14:paraId="6356DFAF">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值班要求</w:t>
      </w:r>
    </w:p>
    <w:p w14:paraId="1006A89D">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lang w:eastAsia="zh-CN"/>
        </w:rPr>
        <w:t>幼儿园</w:t>
      </w:r>
      <w:r>
        <w:rPr>
          <w:rFonts w:hint="eastAsia" w:ascii="宋体" w:hAnsi="宋体" w:eastAsia="宋体" w:cs="宋体"/>
          <w:color w:val="auto"/>
          <w:sz w:val="24"/>
          <w:szCs w:val="24"/>
          <w:highlight w:val="none"/>
        </w:rPr>
        <w:t>正门值班要求：实行24小时固定岗和流动巡逻相结合制度，建立并严格执行来访人员询问登记制度，防止社会闲杂人员和车辆进入校园；建立物资出入</w:t>
      </w:r>
      <w:r>
        <w:rPr>
          <w:rFonts w:hint="eastAsia" w:ascii="宋体" w:hAnsi="宋体" w:eastAsia="宋体" w:cs="宋体"/>
          <w:color w:val="auto"/>
          <w:sz w:val="24"/>
          <w:szCs w:val="24"/>
          <w:highlight w:val="none"/>
          <w:lang w:eastAsia="zh-CN"/>
        </w:rPr>
        <w:t>幼儿园</w:t>
      </w:r>
      <w:r>
        <w:rPr>
          <w:rFonts w:hint="eastAsia" w:ascii="宋体" w:hAnsi="宋体" w:eastAsia="宋体" w:cs="宋体"/>
          <w:color w:val="auto"/>
          <w:sz w:val="24"/>
          <w:szCs w:val="24"/>
          <w:highlight w:val="none"/>
        </w:rPr>
        <w:t>管理制度，凭</w:t>
      </w:r>
      <w:r>
        <w:rPr>
          <w:rFonts w:hint="eastAsia" w:ascii="宋体" w:hAnsi="宋体" w:eastAsia="宋体" w:cs="宋体"/>
          <w:color w:val="auto"/>
          <w:sz w:val="24"/>
          <w:szCs w:val="24"/>
          <w:highlight w:val="none"/>
          <w:lang w:eastAsia="zh-CN"/>
        </w:rPr>
        <w:t>幼儿园</w:t>
      </w:r>
      <w:r>
        <w:rPr>
          <w:rFonts w:hint="eastAsia" w:ascii="宋体" w:hAnsi="宋体" w:eastAsia="宋体" w:cs="宋体"/>
          <w:color w:val="auto"/>
          <w:sz w:val="24"/>
          <w:szCs w:val="24"/>
          <w:highlight w:val="none"/>
        </w:rPr>
        <w:t>证明放行，确保师生不受社会不法分子侵犯和外来车辆伤害，确保师生和</w:t>
      </w:r>
      <w:r>
        <w:rPr>
          <w:rFonts w:hint="eastAsia" w:ascii="宋体" w:hAnsi="宋体" w:eastAsia="宋体" w:cs="宋体"/>
          <w:color w:val="auto"/>
          <w:sz w:val="24"/>
          <w:szCs w:val="24"/>
          <w:highlight w:val="none"/>
          <w:lang w:eastAsia="zh-CN"/>
        </w:rPr>
        <w:t>幼儿园</w:t>
      </w:r>
      <w:r>
        <w:rPr>
          <w:rFonts w:hint="eastAsia" w:ascii="宋体" w:hAnsi="宋体" w:eastAsia="宋体" w:cs="宋体"/>
          <w:color w:val="auto"/>
          <w:sz w:val="24"/>
          <w:szCs w:val="24"/>
          <w:highlight w:val="none"/>
        </w:rPr>
        <w:t>财产安全。</w:t>
      </w:r>
    </w:p>
    <w:p w14:paraId="7B2E81C1">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lang w:eastAsia="zh-CN"/>
        </w:rPr>
        <w:t>幼儿园</w:t>
      </w:r>
      <w:r>
        <w:rPr>
          <w:rFonts w:hint="eastAsia" w:ascii="宋体" w:hAnsi="宋体" w:eastAsia="宋体" w:cs="宋体"/>
          <w:color w:val="auto"/>
          <w:sz w:val="24"/>
          <w:szCs w:val="24"/>
          <w:highlight w:val="none"/>
        </w:rPr>
        <w:t>正门岗亭全年每天24小时有</w:t>
      </w:r>
      <w:r>
        <w:rPr>
          <w:rFonts w:hint="eastAsia" w:ascii="宋体" w:hAnsi="宋体" w:eastAsia="宋体" w:cs="宋体"/>
          <w:color w:val="auto"/>
          <w:sz w:val="24"/>
          <w:szCs w:val="24"/>
          <w:highlight w:val="none"/>
          <w:lang w:eastAsia="zh-CN"/>
        </w:rPr>
        <w:t>秩序维护</w:t>
      </w:r>
      <w:r>
        <w:rPr>
          <w:rFonts w:hint="eastAsia" w:ascii="宋体" w:hAnsi="宋体" w:eastAsia="宋体" w:cs="宋体"/>
          <w:color w:val="auto"/>
          <w:sz w:val="24"/>
          <w:szCs w:val="24"/>
          <w:highlight w:val="none"/>
        </w:rPr>
        <w:t>员值班</w:t>
      </w:r>
      <w:r>
        <w:rPr>
          <w:rFonts w:hint="eastAsia" w:ascii="宋体" w:hAnsi="宋体" w:eastAsia="宋体" w:cs="宋体"/>
          <w:color w:val="auto"/>
          <w:sz w:val="24"/>
          <w:szCs w:val="24"/>
          <w:highlight w:val="none"/>
          <w:lang w:eastAsia="zh-CN"/>
        </w:rPr>
        <w:t>。</w:t>
      </w:r>
    </w:p>
    <w:p w14:paraId="3DBCBB05">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eastAsia="zh-CN"/>
        </w:rPr>
        <w:t>（3）</w:t>
      </w:r>
      <w:r>
        <w:rPr>
          <w:rFonts w:hint="eastAsia" w:ascii="宋体" w:hAnsi="宋体" w:eastAsia="宋体" w:cs="宋体"/>
          <w:color w:val="auto"/>
          <w:sz w:val="24"/>
          <w:szCs w:val="24"/>
          <w:highlight w:val="yellow"/>
          <w:lang w:val="en-US" w:eastAsia="zh-CN"/>
        </w:rPr>
        <w:t>幼儿在园期间，每天</w:t>
      </w:r>
      <w:r>
        <w:rPr>
          <w:rFonts w:hint="eastAsia" w:ascii="宋体" w:hAnsi="宋体" w:cs="宋体"/>
          <w:color w:val="auto"/>
          <w:sz w:val="24"/>
          <w:szCs w:val="24"/>
          <w:highlight w:val="yellow"/>
          <w:lang w:val="en-US" w:eastAsia="zh-CN"/>
        </w:rPr>
        <w:t>7:00-19:00</w:t>
      </w:r>
      <w:r>
        <w:rPr>
          <w:rFonts w:hint="eastAsia" w:ascii="宋体" w:hAnsi="宋体" w:eastAsia="宋体" w:cs="宋体"/>
          <w:color w:val="auto"/>
          <w:sz w:val="24"/>
          <w:szCs w:val="24"/>
          <w:highlight w:val="yellow"/>
          <w:lang w:val="en-US" w:eastAsia="zh-CN"/>
        </w:rPr>
        <w:t>必须保证2 人值班，其中1人巡逻，1 人校门岗亭值班。</w:t>
      </w:r>
    </w:p>
    <w:p w14:paraId="45100321">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（4）每天</w:t>
      </w:r>
      <w:r>
        <w:rPr>
          <w:rFonts w:hint="eastAsia" w:ascii="宋体" w:hAnsi="宋体" w:eastAsia="宋体" w:cs="宋体"/>
          <w:color w:val="auto"/>
          <w:sz w:val="24"/>
          <w:szCs w:val="24"/>
          <w:highlight w:val="none"/>
        </w:rPr>
        <w:t>上学和放学期间</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共</w:t>
      </w:r>
      <w:r>
        <w:rPr>
          <w:rFonts w:hint="eastAsia" w:ascii="宋体" w:hAnsi="宋体" w:eastAsia="宋体" w:cs="宋体"/>
          <w:color w:val="auto"/>
          <w:sz w:val="24"/>
          <w:szCs w:val="24"/>
          <w:highlight w:val="none"/>
          <w:lang w:val="en-US" w:eastAsia="zh-CN"/>
        </w:rPr>
        <w:t>两</w:t>
      </w:r>
      <w:r>
        <w:rPr>
          <w:rFonts w:hint="eastAsia" w:ascii="宋体" w:hAnsi="宋体" w:cs="宋体"/>
          <w:color w:val="auto"/>
          <w:sz w:val="24"/>
          <w:szCs w:val="24"/>
          <w:highlight w:val="none"/>
          <w:lang w:val="en-US" w:eastAsia="zh-CN"/>
        </w:rPr>
        <w:t>个</w:t>
      </w:r>
      <w:r>
        <w:rPr>
          <w:rFonts w:hint="eastAsia" w:ascii="宋体" w:hAnsi="宋体" w:eastAsia="宋体" w:cs="宋体"/>
          <w:color w:val="auto"/>
          <w:sz w:val="24"/>
          <w:szCs w:val="24"/>
          <w:highlight w:val="none"/>
        </w:rPr>
        <w:t>时段：上午上学</w:t>
      </w:r>
      <w:r>
        <w:rPr>
          <w:rFonts w:hint="eastAsia" w:ascii="宋体" w:hAnsi="宋体" w:eastAsia="宋体" w:cs="宋体"/>
          <w:color w:val="auto"/>
          <w:sz w:val="24"/>
          <w:szCs w:val="24"/>
          <w:highlight w:val="none"/>
          <w:lang w:val="en-US" w:eastAsia="zh-CN"/>
        </w:rPr>
        <w:t>两</w:t>
      </w:r>
      <w:r>
        <w:rPr>
          <w:rFonts w:hint="eastAsia" w:ascii="宋体" w:hAnsi="宋体" w:eastAsia="宋体" w:cs="宋体"/>
          <w:color w:val="auto"/>
          <w:sz w:val="24"/>
          <w:szCs w:val="24"/>
          <w:highlight w:val="none"/>
        </w:rPr>
        <w:t>小时；下午放学</w:t>
      </w:r>
      <w:r>
        <w:rPr>
          <w:rFonts w:hint="eastAsia" w:ascii="宋体" w:hAnsi="宋体" w:eastAsia="宋体" w:cs="宋体"/>
          <w:color w:val="auto"/>
          <w:sz w:val="24"/>
          <w:szCs w:val="24"/>
          <w:highlight w:val="none"/>
          <w:lang w:val="en-US" w:eastAsia="zh-CN"/>
        </w:rPr>
        <w:t>两</w:t>
      </w:r>
      <w:r>
        <w:rPr>
          <w:rFonts w:hint="eastAsia" w:ascii="宋体" w:hAnsi="宋体" w:eastAsia="宋体" w:cs="宋体"/>
          <w:color w:val="auto"/>
          <w:sz w:val="24"/>
          <w:szCs w:val="24"/>
          <w:highlight w:val="none"/>
        </w:rPr>
        <w:t>小时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幼儿园</w:t>
      </w:r>
      <w:r>
        <w:rPr>
          <w:rFonts w:hint="eastAsia" w:ascii="宋体" w:hAnsi="宋体" w:eastAsia="宋体" w:cs="宋体"/>
          <w:color w:val="auto"/>
          <w:sz w:val="24"/>
          <w:szCs w:val="24"/>
          <w:highlight w:val="none"/>
        </w:rPr>
        <w:t>校园所有出入口至少有2名</w:t>
      </w:r>
      <w:r>
        <w:rPr>
          <w:rFonts w:hint="eastAsia" w:ascii="宋体" w:hAnsi="宋体" w:eastAsia="宋体" w:cs="宋体"/>
          <w:color w:val="auto"/>
          <w:sz w:val="24"/>
          <w:szCs w:val="24"/>
          <w:highlight w:val="none"/>
          <w:lang w:eastAsia="zh-CN"/>
        </w:rPr>
        <w:t>秩序维护员</w:t>
      </w:r>
      <w:r>
        <w:rPr>
          <w:rFonts w:hint="eastAsia" w:ascii="宋体" w:hAnsi="宋体" w:eastAsia="宋体" w:cs="宋体"/>
          <w:color w:val="auto"/>
          <w:sz w:val="24"/>
          <w:szCs w:val="24"/>
          <w:highlight w:val="none"/>
        </w:rPr>
        <w:t>值岗。</w:t>
      </w:r>
    </w:p>
    <w:p w14:paraId="66C16D1B">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安全管理要求</w:t>
      </w:r>
    </w:p>
    <w:p w14:paraId="25839AF9">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做好安全防范措施，制订科学高效的突发事件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设备、消防、治安、防疫、</w:t>
      </w:r>
      <w:r>
        <w:rPr>
          <w:rFonts w:hint="eastAsia" w:ascii="宋体" w:hAnsi="宋体" w:cs="宋体"/>
          <w:color w:val="auto"/>
          <w:sz w:val="24"/>
          <w:szCs w:val="24"/>
          <w:highlight w:val="none"/>
          <w:lang w:eastAsia="zh-CN"/>
        </w:rPr>
        <w:t>防治</w:t>
      </w:r>
      <w:r>
        <w:rPr>
          <w:rFonts w:hint="eastAsia" w:ascii="宋体" w:hAnsi="宋体" w:eastAsia="宋体" w:cs="宋体"/>
          <w:color w:val="auto"/>
          <w:sz w:val="24"/>
          <w:szCs w:val="24"/>
          <w:highlight w:val="none"/>
        </w:rPr>
        <w:t>自然灾害等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应急预案。做到校园日常秩序井然有序，学校财产不受损失，师生人身安全不受侵犯，责任事故发生率为零。</w:t>
      </w:r>
    </w:p>
    <w:p w14:paraId="44DD0717">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负责对学校红线内周边环境进行日常巡视。由学校与乙方共同确定值勤岗位、值勤时间、岗位职责等，确保万无一失。遇突发事件能按应急预案及时处理，有足够的人员和器械保证，能有效保护现场，并及时报告学校领导，必要时及时报警。</w:t>
      </w:r>
    </w:p>
    <w:p w14:paraId="6E65E5E1">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每月组织一次保安人员岗位培训或出操训练，每年与有关单位组织最少一次联合消防演习。</w:t>
      </w:r>
    </w:p>
    <w:p w14:paraId="5630D17D">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负责校园机动车</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停车场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管理，做到管理制度完善，管理责任明确。建立车辆出入登记制度，需进入校园的车辆须按指定路线和时间、车速行驶，指引车辆按规定位置停放。不出现校门口停放车辆、校园内鸣放喇叭等现象，确保交通畅通，防止交通事件发生。</w:t>
      </w:r>
    </w:p>
    <w:p w14:paraId="29E17FDA">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负责校园教室及功能场馆安全管理，按学校管理规定，每天定时打开、关闭体育馆、教室门窗，并定时对全校教室、功能室用电设备进行巡查。</w:t>
      </w:r>
    </w:p>
    <w:p w14:paraId="4AF2A70F">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rPr>
        <w:t>若学校举行教育教学大型活动或接待，乙方按学校要求无条件安排足够安保人员给予配合，并保证服务到位，态度良好。乙方同意每年为每学校提供4次大型活动的安保力量，并在原有保安基础上视情况每天另外增派</w:t>
      </w:r>
      <w:r>
        <w:rPr>
          <w:rFonts w:hint="eastAsia" w:ascii="宋体" w:hAnsi="宋体" w:eastAsia="宋体" w:cs="宋体"/>
          <w:color w:val="auto"/>
          <w:sz w:val="24"/>
          <w:szCs w:val="24"/>
          <w:highlight w:val="yellow"/>
        </w:rPr>
        <w:t>4－</w:t>
      </w:r>
      <w:r>
        <w:rPr>
          <w:rFonts w:hint="eastAsia" w:ascii="宋体" w:hAnsi="宋体" w:cs="宋体"/>
          <w:color w:val="auto"/>
          <w:sz w:val="24"/>
          <w:szCs w:val="24"/>
          <w:highlight w:val="yellow"/>
          <w:lang w:val="en-US" w:eastAsia="zh-CN"/>
        </w:rPr>
        <w:t>8</w:t>
      </w:r>
      <w:r>
        <w:rPr>
          <w:rFonts w:hint="eastAsia" w:ascii="宋体" w:hAnsi="宋体" w:eastAsia="宋体" w:cs="宋体"/>
          <w:color w:val="auto"/>
          <w:sz w:val="24"/>
          <w:szCs w:val="24"/>
          <w:highlight w:val="none"/>
        </w:rPr>
        <w:t>名保安人员。</w:t>
      </w:r>
    </w:p>
    <w:p w14:paraId="59FFD49F">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（7）</w:t>
      </w:r>
      <w:r>
        <w:rPr>
          <w:rFonts w:hint="eastAsia" w:ascii="宋体" w:hAnsi="宋体" w:eastAsia="宋体" w:cs="宋体"/>
          <w:color w:val="auto"/>
          <w:sz w:val="24"/>
          <w:szCs w:val="24"/>
          <w:highlight w:val="none"/>
        </w:rPr>
        <w:t>负责报刊的收发工作，行政办公室报刊投送到户，</w:t>
      </w: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rPr>
        <w:t>部门、人员报刊投送到报箱。</w:t>
      </w:r>
    </w:p>
    <w:p w14:paraId="5DA6A28F">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（8）</w:t>
      </w:r>
      <w:r>
        <w:rPr>
          <w:rFonts w:hint="eastAsia" w:ascii="宋体" w:hAnsi="宋体" w:eastAsia="宋体" w:cs="宋体"/>
          <w:color w:val="auto"/>
          <w:sz w:val="24"/>
          <w:szCs w:val="24"/>
          <w:highlight w:val="none"/>
        </w:rPr>
        <w:t>无偿协助</w:t>
      </w:r>
      <w:r>
        <w:rPr>
          <w:rFonts w:hint="eastAsia" w:ascii="宋体" w:hAnsi="宋体" w:eastAsia="宋体" w:cs="宋体"/>
          <w:color w:val="auto"/>
          <w:sz w:val="24"/>
          <w:szCs w:val="24"/>
          <w:highlight w:val="none"/>
          <w:lang w:eastAsia="zh-CN"/>
        </w:rPr>
        <w:t>幼儿园</w:t>
      </w:r>
      <w:r>
        <w:rPr>
          <w:rFonts w:hint="eastAsia" w:ascii="宋体" w:hAnsi="宋体" w:eastAsia="宋体" w:cs="宋体"/>
          <w:color w:val="auto"/>
          <w:sz w:val="24"/>
          <w:szCs w:val="24"/>
          <w:highlight w:val="none"/>
          <w:lang w:val="en-US" w:eastAsia="zh-CN"/>
        </w:rPr>
        <w:t>完成日常</w:t>
      </w:r>
      <w:r>
        <w:rPr>
          <w:rFonts w:hint="eastAsia" w:ascii="宋体" w:hAnsi="宋体" w:eastAsia="宋体" w:cs="宋体"/>
          <w:color w:val="auto"/>
          <w:sz w:val="24"/>
          <w:szCs w:val="24"/>
          <w:highlight w:val="none"/>
        </w:rPr>
        <w:t>搬</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抬、安装等</w:t>
      </w:r>
      <w:r>
        <w:rPr>
          <w:rFonts w:hint="eastAsia" w:ascii="宋体" w:hAnsi="宋体" w:eastAsia="宋体" w:cs="宋体"/>
          <w:color w:val="auto"/>
          <w:sz w:val="24"/>
          <w:szCs w:val="24"/>
          <w:highlight w:val="none"/>
        </w:rPr>
        <w:t>工作。</w:t>
      </w:r>
    </w:p>
    <w:p w14:paraId="20BC7924">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消防监控管理要求</w:t>
      </w:r>
    </w:p>
    <w:p w14:paraId="79802D3F">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贯彻“预防为主，防消结合”的工作方针，实行技防、人防的有效结合。借助先进的消防监控系统和消防设备设施，做好日常消防防范工作。按时对消防报警系统进行联动测试，定期进行消防演习，提高员工防火、灭火技能。</w:t>
      </w:r>
    </w:p>
    <w:p w14:paraId="4554BB8E">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消防监控中心值班员对学校的消防系统进行监控，发现报警立刻通知相关岗位人员到现场查看确认，防止超标准使用报警，确属火警则按火警处理程序立即进行处理，属误报的，查明原因，消除故障，恢复系统，做好处理记录。</w:t>
      </w:r>
    </w:p>
    <w:p w14:paraId="5EABFF31">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strike w:val="0"/>
          <w:dstrike w:val="0"/>
          <w:color w:val="auto"/>
          <w:sz w:val="24"/>
          <w:szCs w:val="24"/>
          <w:highlight w:val="none"/>
        </w:rPr>
      </w:pPr>
      <w:r>
        <w:rPr>
          <w:rFonts w:hint="eastAsia" w:ascii="宋体" w:hAnsi="宋体" w:cs="宋体"/>
          <w:strike w:val="0"/>
          <w:dstrike w:val="0"/>
          <w:color w:val="auto"/>
          <w:sz w:val="24"/>
          <w:szCs w:val="24"/>
          <w:highlight w:val="none"/>
          <w:lang w:eastAsia="zh-CN"/>
        </w:rPr>
        <w:t>（2）</w:t>
      </w:r>
      <w:r>
        <w:rPr>
          <w:rFonts w:hint="eastAsia" w:ascii="宋体" w:hAnsi="宋体" w:eastAsia="宋体" w:cs="宋体"/>
          <w:strike w:val="0"/>
          <w:dstrike w:val="0"/>
          <w:color w:val="auto"/>
          <w:sz w:val="24"/>
          <w:szCs w:val="24"/>
          <w:highlight w:val="none"/>
        </w:rPr>
        <w:t>发生火警或误报使电梯迫降时，立即用电梯对讲电话通知电梯内乘客保持镇静，并通知相关人员做好解救工作。</w:t>
      </w:r>
    </w:p>
    <w:p w14:paraId="0769D505">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定期对消防系统进行巡视检查、检测和保养，发现问题及时排除，保证系统的正常可靠运行。</w:t>
      </w:r>
    </w:p>
    <w:p w14:paraId="021DC89C">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严格执行交接班制度，加强消防监控室管理，禁止闲杂人员出入。</w:t>
      </w:r>
    </w:p>
    <w:p w14:paraId="4BA5A718">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负责校园内消防安全。指派消防安全责任人，保安员同时担任学校义务消防员；保证消防疏散通道畅通，搞好校园消防设备、设施维护，确保完好无损，可随时</w:t>
      </w:r>
      <w:r>
        <w:rPr>
          <w:rFonts w:hint="eastAsia" w:ascii="宋体" w:hAnsi="宋体" w:cs="宋体"/>
          <w:color w:val="auto"/>
          <w:sz w:val="24"/>
          <w:szCs w:val="24"/>
          <w:highlight w:val="none"/>
          <w:lang w:eastAsia="zh-CN"/>
        </w:rPr>
        <w:t>启用</w:t>
      </w:r>
      <w:r>
        <w:rPr>
          <w:rFonts w:hint="eastAsia" w:ascii="宋体" w:hAnsi="宋体" w:eastAsia="宋体" w:cs="宋体"/>
          <w:color w:val="auto"/>
          <w:sz w:val="24"/>
          <w:szCs w:val="24"/>
          <w:highlight w:val="none"/>
        </w:rPr>
        <w:t>；消防设备设施属学校范围内问题的及时向学校汇报。</w:t>
      </w:r>
    </w:p>
    <w:p w14:paraId="2D0813D2">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安全事故处理</w:t>
      </w:r>
    </w:p>
    <w:p w14:paraId="29ED3070">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（1）应制定安全事故处理预案，对突发事故和刑事、火灾、水灾、爆炸、地震、安全疏散以及电梯应急等制定相应的安全事故处理预案；</w:t>
      </w:r>
    </w:p>
    <w:p w14:paraId="0B6807AA">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（2）应成立安全事故应急小组，书面描述小组职责，每位成员应熟练掌握，并每年至少3次，定期进行小组训练或培训；</w:t>
      </w:r>
    </w:p>
    <w:p w14:paraId="30FAC978">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（3）应急小组至少每半年召开1次会议，熟悉程序、路线和有关内容，对紧急事故应尽可能减少造成的人员和财产损失；</w:t>
      </w:r>
    </w:p>
    <w:p w14:paraId="200FC9BA">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（4）应急小组应与当地消防、社区民警保持沟通；</w:t>
      </w:r>
    </w:p>
    <w:p w14:paraId="18BAA2D7">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（5）应建立安全事故档案工作记录。</w:t>
      </w:r>
    </w:p>
    <w:p w14:paraId="4B05C368">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校园内施工现场管理</w:t>
      </w:r>
    </w:p>
    <w:p w14:paraId="37265A8D">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（1）根据学校要求制定校内施工现场管理制度，必要时专门设置相应的非常设岗位。</w:t>
      </w:r>
    </w:p>
    <w:p w14:paraId="556CB108">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（2）配合学校做好施工单位人员进出、人员活动范围、施工时段、文明施工等涉及施工人员的管理。</w:t>
      </w:r>
    </w:p>
    <w:p w14:paraId="45D069A1">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（3）配合学校对施工单位的车辆进出、作业工具进出、材料和设备进出、物资存放、垃圾存放与清运等涉物管理。</w:t>
      </w:r>
    </w:p>
    <w:p w14:paraId="67712AA4">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（4）施工区域内的设施设备管理。内容主要为是否违章装修、是否损坏公共设施设备、是否存在改变使用功能导致雨污混流现象、是否存在渗漏水现象等。</w:t>
      </w:r>
    </w:p>
    <w:p w14:paraId="7B7DB7A8">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（5）在学校主管部门批准的前提下，配合学校满足施工单位用水用电需要，水电使用操作规范，加强节水节电的管理。</w:t>
      </w:r>
    </w:p>
    <w:p w14:paraId="20FB9F52">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（6）认真周密地做好施工现场及周边的安全管理，确保师生和其他人员安全，确保消防安全。</w:t>
      </w:r>
    </w:p>
    <w:p w14:paraId="701BC6DB">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rPr>
        <w:t>社区警务协作</w:t>
      </w:r>
    </w:p>
    <w:p w14:paraId="74A8B6FE">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物业服务企业应保持24小时与当地社区警务室联系；与社区警务一起提高公众防范能力，共同预防和确保服务区安全。</w:t>
      </w:r>
    </w:p>
    <w:p w14:paraId="07811CCC">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二、环境卫生管理 </w:t>
      </w:r>
    </w:p>
    <w:p w14:paraId="7F3A6E96">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清洁卫生实行一体化管理</w:t>
      </w:r>
      <w:r>
        <w:rPr>
          <w:rFonts w:hint="eastAsia" w:ascii="宋体" w:hAnsi="宋体" w:eastAsia="宋体" w:cs="宋体"/>
          <w:color w:val="auto"/>
          <w:sz w:val="24"/>
          <w:szCs w:val="24"/>
          <w:highlight w:val="none"/>
          <w:lang w:eastAsia="zh-CN"/>
        </w:rPr>
        <w:t>，具</w:t>
      </w:r>
      <w:r>
        <w:rPr>
          <w:rFonts w:hint="eastAsia" w:ascii="宋体" w:hAnsi="宋体" w:eastAsia="宋体" w:cs="宋体"/>
          <w:color w:val="auto"/>
          <w:sz w:val="24"/>
          <w:szCs w:val="24"/>
          <w:highlight w:val="none"/>
        </w:rPr>
        <w:t>有专业清洁队伍，管理制度完善。</w:t>
      </w:r>
    </w:p>
    <w:p w14:paraId="7FB15E55">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负责做好校门前及红线图以内所有的地面、绿化带、建筑物的墙面及附属物、门窗、室内区域</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不含学生宿舍房间内、教室内、教师宿舍房间内</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所有设施及用具的卫生保洁与管理。</w:t>
      </w:r>
    </w:p>
    <w:p w14:paraId="527CEE2B">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负责承担学校教师卫生间的洗水液、纸巾</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此类物品由学校购置</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的放置与管理。</w:t>
      </w:r>
    </w:p>
    <w:p w14:paraId="1DC9DB3D">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学校区域内的教学楼、办公楼、图书馆等建筑物公共部位以及绿地、道路、操场等空地的清洁每天不少于</w:t>
      </w:r>
      <w:r>
        <w:rPr>
          <w:rFonts w:hint="eastAsia" w:ascii="宋体" w:hAnsi="宋体" w:eastAsia="宋体" w:cs="宋体"/>
          <w:color w:val="auto"/>
          <w:sz w:val="24"/>
          <w:szCs w:val="24"/>
          <w:highlight w:val="none"/>
          <w:lang w:eastAsia="zh-CN"/>
        </w:rPr>
        <w:t>两次</w:t>
      </w:r>
      <w:r>
        <w:rPr>
          <w:rFonts w:hint="eastAsia" w:ascii="宋体" w:hAnsi="宋体" w:eastAsia="宋体" w:cs="宋体"/>
          <w:color w:val="auto"/>
          <w:sz w:val="24"/>
          <w:szCs w:val="24"/>
          <w:highlight w:val="none"/>
        </w:rPr>
        <w:t>。</w:t>
      </w:r>
    </w:p>
    <w:p w14:paraId="3AFA68EC">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具备地面清洁、清洗相关设备，</w:t>
      </w:r>
      <w:r>
        <w:rPr>
          <w:rFonts w:hint="eastAsia" w:ascii="宋体" w:hAnsi="宋体" w:eastAsia="宋体" w:cs="宋体"/>
          <w:strike w:val="0"/>
          <w:dstrike w:val="0"/>
          <w:color w:val="auto"/>
          <w:sz w:val="24"/>
          <w:szCs w:val="24"/>
          <w:highlight w:val="none"/>
        </w:rPr>
        <w:t>电梯轿厢、</w:t>
      </w:r>
      <w:r>
        <w:rPr>
          <w:rFonts w:hint="eastAsia" w:ascii="宋体" w:hAnsi="宋体" w:eastAsia="宋体" w:cs="宋体"/>
          <w:color w:val="auto"/>
          <w:sz w:val="24"/>
          <w:szCs w:val="24"/>
          <w:highlight w:val="none"/>
        </w:rPr>
        <w:t>操作板、地面等清洁保养每天不少于</w:t>
      </w:r>
      <w:r>
        <w:rPr>
          <w:rFonts w:hint="eastAsia" w:ascii="宋体" w:hAnsi="宋体" w:eastAsia="宋体" w:cs="宋体"/>
          <w:color w:val="auto"/>
          <w:sz w:val="24"/>
          <w:szCs w:val="24"/>
          <w:highlight w:val="none"/>
          <w:lang w:eastAsia="zh-CN"/>
        </w:rPr>
        <w:t>两次</w:t>
      </w:r>
      <w:r>
        <w:rPr>
          <w:rFonts w:hint="eastAsia" w:ascii="宋体" w:hAnsi="宋体" w:eastAsia="宋体" w:cs="宋体"/>
          <w:color w:val="auto"/>
          <w:sz w:val="24"/>
          <w:szCs w:val="24"/>
          <w:highlight w:val="none"/>
        </w:rPr>
        <w:t>。</w:t>
      </w:r>
    </w:p>
    <w:p w14:paraId="00B9DAEA">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（6）负责学校电扇的清洗、空调室内机表面及过滤网定期清洁，空调主机、中央空调主机等涉及专业拆洗、维护保养和高空作业的内容，由校方自主聘请具有专业资质的维保公司开展。</w:t>
      </w:r>
    </w:p>
    <w:p w14:paraId="750FF8A7">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i w:val="0"/>
          <w:iCs w:val="0"/>
          <w:caps w:val="0"/>
          <w:color w:val="auto"/>
          <w:spacing w:val="0"/>
          <w:kern w:val="0"/>
          <w:sz w:val="24"/>
          <w:szCs w:val="24"/>
          <w:highlight w:val="none"/>
          <w:lang w:val="en-US" w:eastAsia="zh-CN" w:bidi="ar"/>
        </w:rPr>
      </w:pPr>
      <w:r>
        <w:rPr>
          <w:rFonts w:hint="eastAsia" w:ascii="宋体" w:hAnsi="宋体" w:eastAsia="宋体" w:cs="宋体"/>
          <w:color w:val="auto"/>
          <w:sz w:val="24"/>
          <w:szCs w:val="24"/>
          <w:highlight w:val="none"/>
        </w:rPr>
        <w:t>（7）定期开展除“四害”等卫生消杀工作，严格按照上级有关部门规定进行定期的防疫消杀工作，在流行性传染病高发期或</w:t>
      </w:r>
      <w:r>
        <w:rPr>
          <w:rFonts w:hint="eastAsia" w:ascii="宋体" w:hAnsi="宋体" w:eastAsia="宋体" w:cs="宋体"/>
          <w:color w:val="auto"/>
          <w:sz w:val="24"/>
          <w:szCs w:val="24"/>
          <w:highlight w:val="none"/>
          <w:lang w:eastAsia="zh-CN"/>
        </w:rPr>
        <w:t>暴发</w:t>
      </w:r>
      <w:r>
        <w:rPr>
          <w:rFonts w:hint="eastAsia" w:ascii="宋体" w:hAnsi="宋体" w:eastAsia="宋体" w:cs="宋体"/>
          <w:color w:val="auto"/>
          <w:sz w:val="24"/>
          <w:szCs w:val="24"/>
          <w:highlight w:val="none"/>
        </w:rPr>
        <w:t>期以及春夏孽蚊滋生季节要严格按校方或上级有关部门要求组织消杀。</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使用防治有害生物的药物</w:t>
      </w:r>
      <w:r>
        <w:rPr>
          <w:rFonts w:hint="eastAsia" w:ascii="宋体" w:hAnsi="宋体" w:eastAsia="宋体" w:cs="宋体"/>
          <w:color w:val="auto"/>
          <w:sz w:val="24"/>
          <w:szCs w:val="24"/>
          <w:highlight w:val="none"/>
          <w:lang w:eastAsia="zh-CN"/>
        </w:rPr>
        <w:t>必须</w:t>
      </w:r>
      <w:r>
        <w:rPr>
          <w:rFonts w:hint="eastAsia" w:ascii="宋体" w:hAnsi="宋体" w:eastAsia="宋体" w:cs="宋体"/>
          <w:color w:val="auto"/>
          <w:sz w:val="24"/>
          <w:szCs w:val="24"/>
          <w:highlight w:val="none"/>
        </w:rPr>
        <w:t>符合爱卫办及国家有关部门的规定，并确</w:t>
      </w:r>
      <w:r>
        <w:rPr>
          <w:rFonts w:hint="eastAsia" w:ascii="宋体" w:hAnsi="宋体" w:eastAsia="宋体" w:cs="宋体"/>
          <w:color w:val="auto"/>
          <w:sz w:val="24"/>
          <w:szCs w:val="24"/>
          <w:highlight w:val="none"/>
          <w:lang w:val="en-US" w:eastAsia="zh-CN"/>
        </w:rPr>
        <w:t>保安</w:t>
      </w:r>
      <w:r>
        <w:rPr>
          <w:rFonts w:hint="eastAsia" w:ascii="宋体" w:hAnsi="宋体" w:eastAsia="宋体" w:cs="宋体"/>
          <w:color w:val="auto"/>
          <w:sz w:val="24"/>
          <w:szCs w:val="24"/>
          <w:highlight w:val="none"/>
        </w:rPr>
        <w:t>全和效果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w:t>
      </w:r>
      <w:r>
        <w:rPr>
          <w:rFonts w:hint="eastAsia" w:ascii="宋体" w:hAnsi="宋体" w:eastAsia="宋体" w:cs="宋体"/>
          <w:i w:val="0"/>
          <w:iCs w:val="0"/>
          <w:caps w:val="0"/>
          <w:color w:val="auto"/>
          <w:spacing w:val="0"/>
          <w:kern w:val="0"/>
          <w:sz w:val="24"/>
          <w:szCs w:val="24"/>
          <w:highlight w:val="none"/>
          <w:lang w:val="en-US" w:eastAsia="zh-CN" w:bidi="ar"/>
        </w:rPr>
        <w:t>需长期提供常备的鼠板、灭蟑药、灭蚁药等。</w:t>
      </w:r>
    </w:p>
    <w:p w14:paraId="5199C442">
      <w:pPr>
        <w:keepNext w:val="0"/>
        <w:keepLines w:val="0"/>
        <w:pageBreakBefore w:val="0"/>
        <w:kinsoku/>
        <w:wordWrap/>
        <w:overflowPunct/>
        <w:topLinePunct/>
        <w:autoSpaceDE/>
        <w:autoSpaceDN/>
        <w:bidi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i w:val="0"/>
          <w:iCs w:val="0"/>
          <w:caps w:val="0"/>
          <w:color w:val="auto"/>
          <w:spacing w:val="0"/>
          <w:sz w:val="24"/>
          <w:szCs w:val="24"/>
          <w:highlight w:val="none"/>
        </w:rPr>
        <w:t>每学期</w:t>
      </w:r>
      <w:r>
        <w:rPr>
          <w:rFonts w:hint="eastAsia" w:ascii="宋体" w:hAnsi="宋体" w:eastAsia="宋体" w:cs="宋体"/>
          <w:i w:val="0"/>
          <w:iCs w:val="0"/>
          <w:caps w:val="0"/>
          <w:color w:val="auto"/>
          <w:spacing w:val="0"/>
          <w:sz w:val="24"/>
          <w:szCs w:val="24"/>
          <w:highlight w:val="none"/>
          <w:lang w:val="en-US" w:eastAsia="zh-CN"/>
        </w:rPr>
        <w:t>为幼儿园</w:t>
      </w:r>
      <w:r>
        <w:rPr>
          <w:rFonts w:hint="eastAsia" w:ascii="宋体" w:hAnsi="宋体" w:eastAsia="宋体" w:cs="宋体"/>
          <w:i w:val="0"/>
          <w:iCs w:val="0"/>
          <w:caps w:val="0"/>
          <w:color w:val="auto"/>
          <w:spacing w:val="0"/>
          <w:sz w:val="24"/>
          <w:szCs w:val="24"/>
          <w:highlight w:val="none"/>
        </w:rPr>
        <w:t>清理一次</w:t>
      </w:r>
      <w:r>
        <w:rPr>
          <w:rFonts w:hint="eastAsia" w:ascii="宋体" w:hAnsi="宋体" w:cs="宋体"/>
          <w:i w:val="0"/>
          <w:iCs w:val="0"/>
          <w:caps w:val="0"/>
          <w:color w:val="auto"/>
          <w:spacing w:val="0"/>
          <w:sz w:val="24"/>
          <w:szCs w:val="24"/>
          <w:highlight w:val="none"/>
          <w:lang w:val="en-US" w:eastAsia="zh-CN"/>
        </w:rPr>
        <w:t>化粪</w:t>
      </w:r>
      <w:r>
        <w:rPr>
          <w:rFonts w:hint="eastAsia" w:ascii="宋体" w:hAnsi="宋体" w:eastAsia="宋体" w:cs="宋体"/>
          <w:i w:val="0"/>
          <w:iCs w:val="0"/>
          <w:caps w:val="0"/>
          <w:color w:val="auto"/>
          <w:spacing w:val="0"/>
          <w:sz w:val="24"/>
          <w:szCs w:val="24"/>
          <w:highlight w:val="none"/>
        </w:rPr>
        <w:t>池。</w:t>
      </w:r>
    </w:p>
    <w:p w14:paraId="541EC4A3">
      <w:pPr>
        <w:keepNext w:val="0"/>
        <w:keepLines w:val="0"/>
        <w:pageBreakBefore w:val="0"/>
        <w:kinsoku/>
        <w:wordWrap/>
        <w:overflowPunct/>
        <w:topLinePunct/>
        <w:autoSpaceDE/>
        <w:autoSpaceDN/>
        <w:bidi w:val="0"/>
        <w:adjustRightInd w:val="0"/>
        <w:snapToGrid w:val="0"/>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i w:val="0"/>
          <w:iCs w:val="0"/>
          <w:caps w:val="0"/>
          <w:color w:val="auto"/>
          <w:spacing w:val="0"/>
          <w:kern w:val="0"/>
          <w:sz w:val="24"/>
          <w:szCs w:val="24"/>
          <w:highlight w:val="none"/>
          <w:lang w:val="en-US" w:eastAsia="zh-CN" w:bidi="ar"/>
        </w:rPr>
        <w:t>每学期</w:t>
      </w:r>
      <w:r>
        <w:rPr>
          <w:rFonts w:hint="eastAsia" w:ascii="宋体" w:hAnsi="宋体" w:cs="宋体"/>
          <w:i w:val="0"/>
          <w:iCs w:val="0"/>
          <w:caps w:val="0"/>
          <w:color w:val="auto"/>
          <w:spacing w:val="0"/>
          <w:kern w:val="0"/>
          <w:sz w:val="24"/>
          <w:szCs w:val="24"/>
          <w:highlight w:val="none"/>
          <w:lang w:val="en-US" w:eastAsia="zh-CN" w:bidi="ar"/>
        </w:rPr>
        <w:t>定期</w:t>
      </w:r>
      <w:r>
        <w:rPr>
          <w:rFonts w:hint="eastAsia" w:ascii="宋体" w:hAnsi="宋体" w:eastAsia="宋体" w:cs="宋体"/>
          <w:i w:val="0"/>
          <w:iCs w:val="0"/>
          <w:caps w:val="0"/>
          <w:color w:val="auto"/>
          <w:spacing w:val="0"/>
          <w:kern w:val="0"/>
          <w:sz w:val="24"/>
          <w:szCs w:val="24"/>
          <w:highlight w:val="none"/>
          <w:lang w:val="en-US" w:eastAsia="zh-CN" w:bidi="ar"/>
        </w:rPr>
        <w:t>为园所提供绿化</w:t>
      </w:r>
      <w:r>
        <w:rPr>
          <w:rFonts w:hint="eastAsia" w:ascii="宋体" w:hAnsi="宋体" w:eastAsia="宋体" w:cs="宋体"/>
          <w:color w:val="auto"/>
          <w:sz w:val="24"/>
          <w:szCs w:val="24"/>
          <w:highlight w:val="none"/>
        </w:rPr>
        <w:t>、盆景</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盆花</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、室内盆栽植物等的养护、修剪造型、施肥、浇水、除杂草、补苗、松土、杀虫、杂物清除等管理。</w:t>
      </w:r>
    </w:p>
    <w:p w14:paraId="1C618B19">
      <w:pPr>
        <w:keepNext w:val="0"/>
        <w:keepLines w:val="0"/>
        <w:pageBreakBefore w:val="0"/>
        <w:widowControl/>
        <w:suppressLineNumbers w:val="0"/>
        <w:kinsoku/>
        <w:wordWrap/>
        <w:overflowPunct/>
        <w:autoSpaceDE/>
        <w:autoSpaceDN/>
        <w:bidi w:val="0"/>
        <w:spacing w:line="360" w:lineRule="auto"/>
        <w:ind w:left="0" w:firstLine="480" w:firstLineChars="20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w:t>
      </w:r>
      <w:r>
        <w:rPr>
          <w:rFonts w:hint="eastAsia" w:ascii="宋体" w:hAnsi="宋体" w:eastAsia="宋体" w:cs="宋体"/>
          <w:i w:val="0"/>
          <w:iCs w:val="0"/>
          <w:caps w:val="0"/>
          <w:color w:val="auto"/>
          <w:spacing w:val="0"/>
          <w:kern w:val="0"/>
          <w:sz w:val="24"/>
          <w:szCs w:val="24"/>
          <w:highlight w:val="none"/>
          <w:lang w:val="en-US" w:eastAsia="zh-CN" w:bidi="ar"/>
        </w:rPr>
        <w:t>每学期定期</w:t>
      </w:r>
      <w:r>
        <w:rPr>
          <w:rFonts w:hint="eastAsia" w:ascii="宋体" w:hAnsi="宋体" w:eastAsia="宋体" w:cs="宋体"/>
          <w:color w:val="auto"/>
          <w:sz w:val="24"/>
          <w:szCs w:val="24"/>
          <w:highlight w:val="none"/>
        </w:rPr>
        <w:t>清理</w:t>
      </w:r>
      <w:r>
        <w:rPr>
          <w:rFonts w:hint="eastAsia" w:ascii="宋体" w:hAnsi="宋体" w:eastAsia="宋体" w:cs="宋体"/>
          <w:color w:val="auto"/>
          <w:sz w:val="24"/>
          <w:szCs w:val="24"/>
          <w:highlight w:val="none"/>
          <w:lang w:val="en-US" w:eastAsia="zh-CN"/>
        </w:rPr>
        <w:t>园内</w:t>
      </w:r>
      <w:r>
        <w:rPr>
          <w:rFonts w:hint="eastAsia" w:ascii="宋体" w:hAnsi="宋体" w:eastAsia="宋体" w:cs="宋体"/>
          <w:color w:val="auto"/>
          <w:sz w:val="24"/>
          <w:szCs w:val="24"/>
          <w:highlight w:val="none"/>
        </w:rPr>
        <w:t>各类杂草</w:t>
      </w:r>
      <w:r>
        <w:rPr>
          <w:rFonts w:hint="eastAsia" w:ascii="宋体" w:hAnsi="宋体" w:eastAsia="宋体" w:cs="宋体"/>
          <w:i w:val="0"/>
          <w:iCs w:val="0"/>
          <w:caps w:val="0"/>
          <w:color w:val="auto"/>
          <w:spacing w:val="0"/>
          <w:kern w:val="0"/>
          <w:sz w:val="24"/>
          <w:szCs w:val="24"/>
          <w:highlight w:val="none"/>
          <w:lang w:val="en-US" w:eastAsia="zh-CN" w:bidi="ar"/>
        </w:rPr>
        <w:t>。</w:t>
      </w:r>
    </w:p>
    <w:p w14:paraId="60E25D3A">
      <w:pPr>
        <w:keepNext w:val="0"/>
        <w:keepLines w:val="0"/>
        <w:pageBreakBefore w:val="0"/>
        <w:widowControl/>
        <w:suppressLineNumbers w:val="0"/>
        <w:kinsoku/>
        <w:wordWrap/>
        <w:overflowPunct/>
        <w:autoSpaceDE/>
        <w:autoSpaceDN/>
        <w:bidi w:val="0"/>
        <w:spacing w:line="360" w:lineRule="auto"/>
        <w:ind w:left="0" w:firstLine="480" w:firstLineChars="200"/>
        <w:jc w:val="left"/>
        <w:rPr>
          <w:rFonts w:hint="eastAsia" w:ascii="宋体" w:hAnsi="宋体" w:eastAsia="宋体" w:cs="宋体"/>
          <w:i w:val="0"/>
          <w:iCs w:val="0"/>
          <w:caps w:val="0"/>
          <w:color w:val="auto"/>
          <w:spacing w:val="0"/>
          <w:kern w:val="0"/>
          <w:sz w:val="24"/>
          <w:szCs w:val="24"/>
          <w:highlight w:val="none"/>
          <w:lang w:val="en-US" w:eastAsia="zh-CN" w:bidi="ar"/>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做好垃圾清运，包括放置在</w:t>
      </w:r>
      <w:r>
        <w:rPr>
          <w:rFonts w:hint="eastAsia" w:ascii="宋体" w:hAnsi="宋体" w:eastAsia="宋体" w:cs="宋体"/>
          <w:i w:val="0"/>
          <w:iCs w:val="0"/>
          <w:caps w:val="0"/>
          <w:color w:val="auto"/>
          <w:spacing w:val="0"/>
          <w:kern w:val="0"/>
          <w:sz w:val="24"/>
          <w:szCs w:val="24"/>
          <w:highlight w:val="none"/>
          <w:lang w:val="en-US" w:eastAsia="zh-CN" w:bidi="ar"/>
        </w:rPr>
        <w:t>园外的生活垃圾桶</w:t>
      </w:r>
      <w:r>
        <w:rPr>
          <w:rFonts w:hint="eastAsia" w:ascii="宋体" w:hAnsi="宋体" w:cs="宋体"/>
          <w:i w:val="0"/>
          <w:iCs w:val="0"/>
          <w:caps w:val="0"/>
          <w:color w:val="auto"/>
          <w:spacing w:val="0"/>
          <w:kern w:val="0"/>
          <w:sz w:val="24"/>
          <w:szCs w:val="24"/>
          <w:highlight w:val="none"/>
          <w:lang w:val="en-US" w:eastAsia="zh-CN" w:bidi="ar"/>
        </w:rPr>
        <w:t>，</w:t>
      </w:r>
      <w:r>
        <w:rPr>
          <w:rFonts w:hint="eastAsia" w:ascii="宋体" w:hAnsi="宋体" w:eastAsia="宋体" w:cs="宋体"/>
          <w:i w:val="0"/>
          <w:iCs w:val="0"/>
          <w:caps w:val="0"/>
          <w:color w:val="auto"/>
          <w:spacing w:val="0"/>
          <w:kern w:val="0"/>
          <w:sz w:val="24"/>
          <w:szCs w:val="24"/>
          <w:highlight w:val="none"/>
          <w:lang w:val="en-US" w:eastAsia="zh-CN" w:bidi="ar"/>
        </w:rPr>
        <w:t>必须保证每天至少完成一次清运，做到无垃圾过夜、无垃圾溢出垃圾桶。</w:t>
      </w:r>
    </w:p>
    <w:p w14:paraId="00C320F9">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三、园林绿化管理</w:t>
      </w:r>
    </w:p>
    <w:p w14:paraId="58D4AAAD">
      <w:pPr>
        <w:adjustRightInd w:val="0"/>
        <w:snapToGrid w:val="0"/>
        <w:spacing w:line="360" w:lineRule="auto"/>
        <w:ind w:firstLine="480" w:firstLineChars="200"/>
        <w:rPr>
          <w:rFonts w:ascii="宋体" w:hAnsi="宋体" w:cs="宋体"/>
          <w:sz w:val="24"/>
        </w:rPr>
      </w:pPr>
      <w:r>
        <w:rPr>
          <w:rFonts w:hint="eastAsia" w:ascii="宋体" w:hAnsi="宋体" w:cs="宋体"/>
          <w:sz w:val="24"/>
          <w:lang w:eastAsia="zh-CN"/>
        </w:rPr>
        <w:t>1.</w:t>
      </w:r>
      <w:r>
        <w:rPr>
          <w:rFonts w:ascii="宋体" w:hAnsi="宋体" w:cs="宋体"/>
          <w:sz w:val="24"/>
        </w:rPr>
        <w:t>配备专业人员进行管理，制度完善，管理人员应具有园林绿化专业知识及团队管理能力，能够结合学校实际情况，协助学校开展个性化园林绿化相关设计、养护以及拟投入团队在园林绿化方面的管理工作。</w:t>
      </w:r>
    </w:p>
    <w:p w14:paraId="71A48DDB">
      <w:pPr>
        <w:adjustRightInd w:val="0"/>
        <w:snapToGrid w:val="0"/>
        <w:spacing w:line="360" w:lineRule="auto"/>
        <w:ind w:firstLine="480" w:firstLineChars="200"/>
        <w:rPr>
          <w:rFonts w:ascii="宋体" w:hAnsi="宋体" w:cs="宋体"/>
          <w:sz w:val="24"/>
        </w:rPr>
      </w:pPr>
      <w:r>
        <w:rPr>
          <w:rFonts w:hint="eastAsia" w:ascii="宋体" w:hAnsi="宋体" w:cs="宋体"/>
          <w:sz w:val="24"/>
          <w:lang w:eastAsia="zh-CN"/>
        </w:rPr>
        <w:t>2.</w:t>
      </w:r>
      <w:r>
        <w:rPr>
          <w:rFonts w:ascii="宋体" w:hAnsi="宋体" w:cs="宋体"/>
          <w:sz w:val="24"/>
        </w:rPr>
        <w:t>实行标准化作业，由专人负责检查监督。</w:t>
      </w:r>
    </w:p>
    <w:p w14:paraId="50E2FC26">
      <w:pPr>
        <w:adjustRightInd w:val="0"/>
        <w:snapToGrid w:val="0"/>
        <w:spacing w:line="360" w:lineRule="auto"/>
        <w:ind w:firstLine="480" w:firstLineChars="200"/>
        <w:rPr>
          <w:rFonts w:ascii="宋体" w:hAnsi="宋体" w:cs="宋体"/>
          <w:sz w:val="24"/>
        </w:rPr>
      </w:pPr>
      <w:r>
        <w:rPr>
          <w:rFonts w:hint="eastAsia" w:ascii="宋体" w:hAnsi="宋体" w:cs="宋体"/>
          <w:sz w:val="24"/>
          <w:lang w:eastAsia="zh-CN"/>
        </w:rPr>
        <w:t>3.</w:t>
      </w:r>
      <w:r>
        <w:rPr>
          <w:rFonts w:ascii="宋体" w:hAnsi="宋体" w:cs="宋体"/>
          <w:sz w:val="24"/>
        </w:rPr>
        <w:t>负责承担校区红线图以内室外所有绿化、盆景</w:t>
      </w:r>
      <w:r>
        <w:rPr>
          <w:rFonts w:hint="eastAsia" w:ascii="宋体" w:hAnsi="宋体" w:cs="宋体"/>
          <w:sz w:val="24"/>
          <w:lang w:eastAsia="zh-CN"/>
        </w:rPr>
        <w:t>（</w:t>
      </w:r>
      <w:r>
        <w:rPr>
          <w:rFonts w:ascii="宋体" w:hAnsi="宋体" w:cs="宋体"/>
          <w:sz w:val="24"/>
        </w:rPr>
        <w:t>盆花</w:t>
      </w:r>
      <w:r>
        <w:rPr>
          <w:rFonts w:hint="eastAsia" w:ascii="宋体" w:hAnsi="宋体" w:cs="宋体"/>
          <w:sz w:val="24"/>
          <w:lang w:eastAsia="zh-CN"/>
        </w:rPr>
        <w:t>）</w:t>
      </w:r>
      <w:r>
        <w:rPr>
          <w:rFonts w:ascii="宋体" w:hAnsi="宋体" w:cs="宋体"/>
          <w:sz w:val="24"/>
        </w:rPr>
        <w:t>、室内盆栽植物、地理园、温棚植物等的养护、修剪造型、施肥、浇水、除杂草、补苗、松土、杀虫、杂物清除等管理。</w:t>
      </w:r>
    </w:p>
    <w:p w14:paraId="2EF025BB">
      <w:pPr>
        <w:adjustRightInd w:val="0"/>
        <w:snapToGrid w:val="0"/>
        <w:spacing w:line="360" w:lineRule="auto"/>
        <w:ind w:firstLine="480" w:firstLineChars="200"/>
        <w:rPr>
          <w:rFonts w:ascii="宋体" w:hAnsi="宋体" w:cs="宋体"/>
          <w:sz w:val="24"/>
        </w:rPr>
      </w:pPr>
      <w:r>
        <w:rPr>
          <w:rFonts w:hint="eastAsia" w:ascii="宋体" w:hAnsi="宋体" w:cs="宋体"/>
          <w:sz w:val="24"/>
          <w:lang w:eastAsia="zh-CN"/>
        </w:rPr>
        <w:t>4.</w:t>
      </w:r>
      <w:r>
        <w:rPr>
          <w:rFonts w:ascii="宋体" w:hAnsi="宋体" w:cs="宋体"/>
          <w:sz w:val="24"/>
        </w:rPr>
        <w:t>学校操场</w:t>
      </w:r>
      <w:r>
        <w:rPr>
          <w:rFonts w:hint="eastAsia" w:ascii="宋体" w:hAnsi="宋体" w:cs="宋体"/>
          <w:sz w:val="24"/>
          <w:lang w:eastAsia="zh-CN"/>
        </w:rPr>
        <w:t>（</w:t>
      </w:r>
      <w:r>
        <w:rPr>
          <w:rFonts w:ascii="宋体" w:hAnsi="宋体" w:cs="宋体"/>
          <w:sz w:val="24"/>
        </w:rPr>
        <w:t>运动场</w:t>
      </w:r>
      <w:r>
        <w:rPr>
          <w:rFonts w:hint="eastAsia" w:ascii="宋体" w:hAnsi="宋体" w:cs="宋体"/>
          <w:sz w:val="24"/>
          <w:lang w:eastAsia="zh-CN"/>
        </w:rPr>
        <w:t>）</w:t>
      </w:r>
      <w:r>
        <w:rPr>
          <w:rFonts w:ascii="宋体" w:hAnsi="宋体" w:cs="宋体"/>
          <w:sz w:val="24"/>
        </w:rPr>
        <w:t>草坪养护要求：</w:t>
      </w:r>
    </w:p>
    <w:p w14:paraId="4DE44E4D">
      <w:pPr>
        <w:adjustRightInd w:val="0"/>
        <w:snapToGrid w:val="0"/>
        <w:spacing w:line="360" w:lineRule="auto"/>
        <w:ind w:firstLine="480" w:firstLineChars="200"/>
        <w:rPr>
          <w:rFonts w:ascii="宋体" w:hAnsi="宋体" w:cs="宋体"/>
          <w:sz w:val="24"/>
        </w:rPr>
      </w:pPr>
      <w:r>
        <w:rPr>
          <w:rFonts w:ascii="宋体" w:hAnsi="宋体" w:cs="宋体"/>
          <w:sz w:val="24"/>
        </w:rPr>
        <w:t>①修剪：根据草坪</w:t>
      </w:r>
      <w:r>
        <w:rPr>
          <w:rFonts w:hint="eastAsia" w:ascii="宋体" w:hAnsi="宋体" w:cs="宋体"/>
          <w:sz w:val="24"/>
          <w:lang w:eastAsia="zh-CN"/>
        </w:rPr>
        <w:t>的</w:t>
      </w:r>
      <w:r>
        <w:rPr>
          <w:rFonts w:ascii="宋体" w:hAnsi="宋体" w:cs="宋体"/>
          <w:sz w:val="24"/>
        </w:rPr>
        <w:t>生长特点、立地环境、使用要求，按照操作规程适时进行。</w:t>
      </w:r>
    </w:p>
    <w:p w14:paraId="4A9CB1DE">
      <w:pPr>
        <w:adjustRightInd w:val="0"/>
        <w:snapToGrid w:val="0"/>
        <w:spacing w:line="360" w:lineRule="auto"/>
        <w:ind w:firstLine="480" w:firstLineChars="200"/>
        <w:rPr>
          <w:rFonts w:ascii="宋体" w:hAnsi="宋体" w:cs="宋体"/>
          <w:sz w:val="24"/>
        </w:rPr>
      </w:pPr>
      <w:r>
        <w:rPr>
          <w:rFonts w:ascii="宋体" w:hAnsi="宋体" w:cs="宋体"/>
          <w:sz w:val="24"/>
        </w:rPr>
        <w:t>②施肥：每季度施肥1次。</w:t>
      </w:r>
    </w:p>
    <w:p w14:paraId="78607FF1">
      <w:pPr>
        <w:adjustRightInd w:val="0"/>
        <w:snapToGrid w:val="0"/>
        <w:spacing w:line="360" w:lineRule="auto"/>
        <w:ind w:firstLine="480" w:firstLineChars="200"/>
        <w:rPr>
          <w:rFonts w:ascii="宋体" w:hAnsi="宋体" w:cs="宋体"/>
          <w:sz w:val="24"/>
        </w:rPr>
      </w:pPr>
      <w:r>
        <w:rPr>
          <w:rFonts w:ascii="宋体" w:hAnsi="宋体" w:cs="宋体"/>
          <w:sz w:val="24"/>
        </w:rPr>
        <w:t>③除杂草：及时清理草</w:t>
      </w:r>
      <w:r>
        <w:rPr>
          <w:rFonts w:hint="eastAsia" w:ascii="宋体" w:hAnsi="宋体" w:cs="宋体"/>
          <w:sz w:val="24"/>
          <w:lang w:eastAsia="zh-CN"/>
        </w:rPr>
        <w:t>坪</w:t>
      </w:r>
      <w:r>
        <w:rPr>
          <w:rFonts w:ascii="宋体" w:hAnsi="宋体" w:cs="宋体"/>
          <w:sz w:val="24"/>
        </w:rPr>
        <w:t>中的各类杂草。</w:t>
      </w:r>
    </w:p>
    <w:p w14:paraId="291928C7">
      <w:pPr>
        <w:adjustRightInd w:val="0"/>
        <w:snapToGrid w:val="0"/>
        <w:spacing w:line="360" w:lineRule="auto"/>
        <w:ind w:firstLine="480" w:firstLineChars="200"/>
        <w:rPr>
          <w:rFonts w:ascii="宋体" w:hAnsi="宋体" w:cs="宋体"/>
          <w:sz w:val="24"/>
        </w:rPr>
      </w:pPr>
      <w:r>
        <w:rPr>
          <w:rFonts w:ascii="宋体" w:hAnsi="宋体" w:cs="宋体"/>
          <w:sz w:val="24"/>
        </w:rPr>
        <w:t>④病虫害防治：病虫害防治是养护中较为重要的手段和内容，及时做好预测预报，及时采取措施防治。</w:t>
      </w:r>
    </w:p>
    <w:p w14:paraId="453E273F">
      <w:pPr>
        <w:adjustRightInd w:val="0"/>
        <w:snapToGrid w:val="0"/>
        <w:spacing w:line="360" w:lineRule="auto"/>
        <w:ind w:firstLine="480" w:firstLineChars="200"/>
        <w:rPr>
          <w:rFonts w:ascii="宋体" w:hAnsi="宋体" w:cs="宋体"/>
          <w:sz w:val="24"/>
        </w:rPr>
      </w:pPr>
      <w:r>
        <w:rPr>
          <w:rFonts w:ascii="宋体" w:hAnsi="宋体" w:cs="宋体"/>
          <w:sz w:val="24"/>
        </w:rPr>
        <w:t>⑤抗旱、抗涝：旱季要及时进行灌溉，防止草坪因脱水而造成枯死。台汛期间要做好排涝抢险工作，防止草坪受损。</w:t>
      </w:r>
    </w:p>
    <w:p w14:paraId="7C746444">
      <w:pPr>
        <w:adjustRightInd w:val="0"/>
        <w:snapToGrid w:val="0"/>
        <w:spacing w:line="360" w:lineRule="auto"/>
        <w:ind w:firstLine="480" w:firstLineChars="200"/>
        <w:rPr>
          <w:rFonts w:ascii="宋体" w:hAnsi="宋体" w:cs="宋体"/>
          <w:sz w:val="24"/>
        </w:rPr>
      </w:pPr>
      <w:r>
        <w:rPr>
          <w:rFonts w:ascii="宋体" w:hAnsi="宋体" w:cs="宋体"/>
          <w:sz w:val="24"/>
        </w:rPr>
        <w:t>⑥补种草皮：绿化工负责球场草皮枯死或踩踏磨光的及时补种。草皮的购买费用由学校承担。</w:t>
      </w:r>
    </w:p>
    <w:p w14:paraId="18377061">
      <w:pPr>
        <w:adjustRightInd w:val="0"/>
        <w:snapToGrid w:val="0"/>
        <w:spacing w:line="360" w:lineRule="auto"/>
        <w:ind w:firstLine="480" w:firstLineChars="200"/>
        <w:rPr>
          <w:rFonts w:ascii="宋体" w:hAnsi="宋体" w:cs="宋体"/>
          <w:sz w:val="24"/>
        </w:rPr>
      </w:pPr>
      <w:r>
        <w:rPr>
          <w:rFonts w:ascii="宋体" w:hAnsi="宋体" w:cs="宋体"/>
          <w:sz w:val="24"/>
        </w:rPr>
        <w:t>⑦以上养护的肥料与器械由</w:t>
      </w:r>
      <w:r>
        <w:rPr>
          <w:rFonts w:hint="eastAsia" w:ascii="宋体" w:hAnsi="宋体" w:cs="宋体"/>
          <w:sz w:val="24"/>
        </w:rPr>
        <w:t>乙方</w:t>
      </w:r>
      <w:r>
        <w:rPr>
          <w:rFonts w:ascii="宋体" w:hAnsi="宋体" w:cs="宋体"/>
          <w:sz w:val="24"/>
        </w:rPr>
        <w:t>提供。</w:t>
      </w:r>
    </w:p>
    <w:p w14:paraId="21DEED77">
      <w:pPr>
        <w:adjustRightInd w:val="0"/>
        <w:snapToGrid w:val="0"/>
        <w:spacing w:line="360" w:lineRule="auto"/>
        <w:ind w:firstLine="480" w:firstLineChars="200"/>
        <w:rPr>
          <w:rFonts w:ascii="宋体" w:hAnsi="宋体" w:cs="宋体"/>
          <w:sz w:val="24"/>
        </w:rPr>
      </w:pPr>
      <w:r>
        <w:rPr>
          <w:rFonts w:hint="eastAsia" w:ascii="宋体" w:hAnsi="宋体" w:cs="宋体"/>
          <w:sz w:val="24"/>
          <w:lang w:eastAsia="zh-CN"/>
        </w:rPr>
        <w:t>5.</w:t>
      </w:r>
      <w:r>
        <w:rPr>
          <w:rFonts w:ascii="宋体" w:hAnsi="宋体" w:cs="宋体"/>
          <w:sz w:val="24"/>
        </w:rPr>
        <w:t>草地养护要求：</w:t>
      </w:r>
    </w:p>
    <w:p w14:paraId="0048B8DD">
      <w:pPr>
        <w:adjustRightInd w:val="0"/>
        <w:snapToGrid w:val="0"/>
        <w:spacing w:line="360" w:lineRule="auto"/>
        <w:ind w:firstLine="480" w:firstLineChars="200"/>
        <w:rPr>
          <w:rFonts w:ascii="宋体" w:hAnsi="宋体" w:cs="宋体"/>
          <w:sz w:val="24"/>
        </w:rPr>
      </w:pPr>
      <w:r>
        <w:rPr>
          <w:rFonts w:hint="eastAsia" w:ascii="宋体" w:hAnsi="宋体" w:cs="宋体"/>
          <w:sz w:val="24"/>
        </w:rPr>
        <w:t>（1）</w:t>
      </w:r>
      <w:r>
        <w:rPr>
          <w:rFonts w:ascii="宋体" w:hAnsi="宋体" w:cs="宋体"/>
          <w:sz w:val="24"/>
        </w:rPr>
        <w:t>草地生长正常，无明显枯草和净土裸露；</w:t>
      </w:r>
    </w:p>
    <w:p w14:paraId="00E8A678">
      <w:pPr>
        <w:adjustRightInd w:val="0"/>
        <w:snapToGrid w:val="0"/>
        <w:spacing w:line="360" w:lineRule="auto"/>
        <w:ind w:firstLine="480" w:firstLineChars="200"/>
        <w:rPr>
          <w:rFonts w:ascii="宋体" w:hAnsi="宋体" w:cs="宋体"/>
          <w:sz w:val="24"/>
        </w:rPr>
      </w:pPr>
      <w:r>
        <w:rPr>
          <w:rFonts w:hint="eastAsia" w:ascii="宋体" w:hAnsi="宋体" w:cs="宋体"/>
          <w:sz w:val="24"/>
        </w:rPr>
        <w:t>（2）</w:t>
      </w:r>
      <w:r>
        <w:rPr>
          <w:rFonts w:ascii="宋体" w:hAnsi="宋体" w:cs="宋体"/>
          <w:sz w:val="24"/>
        </w:rPr>
        <w:t>草地没有明显落叶、残枝等；</w:t>
      </w:r>
    </w:p>
    <w:p w14:paraId="7846F533">
      <w:pPr>
        <w:adjustRightInd w:val="0"/>
        <w:snapToGrid w:val="0"/>
        <w:spacing w:line="360" w:lineRule="auto"/>
        <w:ind w:firstLine="480" w:firstLineChars="200"/>
        <w:rPr>
          <w:rFonts w:ascii="宋体" w:hAnsi="宋体" w:cs="宋体"/>
          <w:sz w:val="24"/>
        </w:rPr>
      </w:pPr>
      <w:r>
        <w:rPr>
          <w:rFonts w:hint="eastAsia" w:ascii="宋体" w:hAnsi="宋体" w:cs="宋体"/>
          <w:sz w:val="24"/>
        </w:rPr>
        <w:t>（3）</w:t>
      </w:r>
      <w:r>
        <w:rPr>
          <w:rFonts w:ascii="宋体" w:hAnsi="宋体" w:cs="宋体"/>
          <w:sz w:val="24"/>
        </w:rPr>
        <w:t>草地整洁，边缘完整，无堆物堆料、搭棚、侵占等现象，绿化生产垃圾及时清掉；</w:t>
      </w:r>
    </w:p>
    <w:p w14:paraId="5539A92A">
      <w:pPr>
        <w:adjustRightInd w:val="0"/>
        <w:snapToGrid w:val="0"/>
        <w:spacing w:line="360" w:lineRule="auto"/>
        <w:ind w:firstLine="480" w:firstLineChars="200"/>
        <w:rPr>
          <w:rFonts w:ascii="宋体" w:hAnsi="宋体" w:cs="宋体"/>
          <w:sz w:val="24"/>
        </w:rPr>
      </w:pPr>
      <w:r>
        <w:rPr>
          <w:rFonts w:hint="eastAsia" w:ascii="宋体" w:hAnsi="宋体" w:cs="宋体"/>
          <w:sz w:val="24"/>
        </w:rPr>
        <w:t>（4）</w:t>
      </w:r>
      <w:r>
        <w:rPr>
          <w:rFonts w:ascii="宋体" w:hAnsi="宋体" w:cs="宋体"/>
          <w:sz w:val="24"/>
        </w:rPr>
        <w:t>根据草坪种类、季节、生长周期、天气、土质等情况，实施淋水、修剪和灭虫，视情况施肥。</w:t>
      </w:r>
    </w:p>
    <w:p w14:paraId="201B8441">
      <w:pPr>
        <w:adjustRightInd w:val="0"/>
        <w:snapToGrid w:val="0"/>
        <w:spacing w:line="360" w:lineRule="auto"/>
        <w:ind w:firstLine="480" w:firstLineChars="200"/>
        <w:rPr>
          <w:rFonts w:ascii="宋体" w:hAnsi="宋体" w:cs="宋体"/>
          <w:sz w:val="24"/>
        </w:rPr>
      </w:pPr>
      <w:r>
        <w:rPr>
          <w:rFonts w:hint="eastAsia" w:ascii="宋体" w:hAnsi="宋体" w:cs="宋体"/>
          <w:sz w:val="24"/>
          <w:lang w:eastAsia="zh-CN"/>
        </w:rPr>
        <w:t>6.</w:t>
      </w:r>
      <w:r>
        <w:rPr>
          <w:rFonts w:ascii="宋体" w:hAnsi="宋体" w:cs="宋体"/>
          <w:sz w:val="24"/>
        </w:rPr>
        <w:t>园林树木养护要求：</w:t>
      </w:r>
    </w:p>
    <w:p w14:paraId="5AAD7CD7">
      <w:pPr>
        <w:adjustRightInd w:val="0"/>
        <w:snapToGrid w:val="0"/>
        <w:spacing w:line="360" w:lineRule="auto"/>
        <w:ind w:firstLine="480" w:firstLineChars="200"/>
        <w:rPr>
          <w:rFonts w:ascii="宋体" w:hAnsi="宋体" w:cs="宋体"/>
          <w:sz w:val="24"/>
        </w:rPr>
      </w:pPr>
      <w:r>
        <w:rPr>
          <w:rFonts w:hint="eastAsia" w:ascii="宋体" w:hAnsi="宋体" w:cs="宋体"/>
          <w:sz w:val="24"/>
        </w:rPr>
        <w:t>（1）</w:t>
      </w:r>
      <w:r>
        <w:rPr>
          <w:rFonts w:ascii="宋体" w:hAnsi="宋体" w:cs="宋体"/>
          <w:sz w:val="24"/>
        </w:rPr>
        <w:t>绿化带、道路周边和园林的树木，保持枝叶茂密，长势良好，没有枯干、枝，无明显缺株；</w:t>
      </w:r>
    </w:p>
    <w:p w14:paraId="4C9B2C08">
      <w:pPr>
        <w:adjustRightInd w:val="0"/>
        <w:snapToGrid w:val="0"/>
        <w:spacing w:line="360" w:lineRule="auto"/>
        <w:ind w:firstLine="480" w:firstLineChars="200"/>
        <w:rPr>
          <w:rFonts w:ascii="宋体" w:hAnsi="宋体" w:cs="宋体"/>
          <w:sz w:val="24"/>
        </w:rPr>
      </w:pPr>
      <w:r>
        <w:rPr>
          <w:rFonts w:hint="eastAsia" w:ascii="宋体" w:hAnsi="宋体" w:cs="宋体"/>
          <w:sz w:val="24"/>
        </w:rPr>
        <w:t>（2）</w:t>
      </w:r>
      <w:r>
        <w:rPr>
          <w:rFonts w:ascii="宋体" w:hAnsi="宋体" w:cs="宋体"/>
          <w:sz w:val="24"/>
        </w:rPr>
        <w:t>道路绿篱、绿带植物修剪棱角、线条统一整齐，生长快的树种视生长情况适时修剪以保持特定形状；早春开花的花篱，应在开花后做第一次修剪；常绿绿篱宜经常修剪，每年应整形1次；</w:t>
      </w:r>
    </w:p>
    <w:p w14:paraId="77F50645">
      <w:pPr>
        <w:adjustRightInd w:val="0"/>
        <w:snapToGrid w:val="0"/>
        <w:spacing w:line="360" w:lineRule="auto"/>
        <w:ind w:firstLine="480" w:firstLineChars="200"/>
        <w:rPr>
          <w:rFonts w:ascii="宋体" w:hAnsi="宋体" w:cs="宋体"/>
          <w:sz w:val="24"/>
        </w:rPr>
      </w:pPr>
      <w:r>
        <w:rPr>
          <w:rFonts w:hint="eastAsia" w:ascii="宋体" w:hAnsi="宋体" w:cs="宋体"/>
          <w:sz w:val="24"/>
        </w:rPr>
        <w:t>（3）</w:t>
      </w:r>
      <w:r>
        <w:rPr>
          <w:rFonts w:ascii="宋体" w:hAnsi="宋体" w:cs="宋体"/>
          <w:sz w:val="24"/>
        </w:rPr>
        <w:t>园林树木非正常落叶，焦叶、卷叶以及有虫屎、虫网、积尘叶的</w:t>
      </w:r>
      <w:r>
        <w:rPr>
          <w:rFonts w:hint="eastAsia" w:ascii="宋体" w:hAnsi="宋体" w:cs="宋体"/>
          <w:sz w:val="24"/>
          <w:lang w:eastAsia="zh-CN"/>
        </w:rPr>
        <w:t>株数</w:t>
      </w:r>
      <w:r>
        <w:rPr>
          <w:rFonts w:ascii="宋体" w:hAnsi="宋体" w:cs="宋体"/>
          <w:sz w:val="24"/>
        </w:rPr>
        <w:t>应在10％以下，树木无明显蛀虫危害；</w:t>
      </w:r>
    </w:p>
    <w:p w14:paraId="0DFE7D54">
      <w:pPr>
        <w:adjustRightInd w:val="0"/>
        <w:snapToGrid w:val="0"/>
        <w:spacing w:line="360" w:lineRule="auto"/>
        <w:ind w:firstLine="480" w:firstLineChars="200"/>
        <w:rPr>
          <w:rFonts w:ascii="宋体" w:hAnsi="宋体" w:cs="宋体"/>
          <w:sz w:val="24"/>
        </w:rPr>
      </w:pPr>
      <w:r>
        <w:rPr>
          <w:rFonts w:hint="eastAsia" w:ascii="宋体" w:hAnsi="宋体" w:cs="宋体"/>
          <w:sz w:val="24"/>
        </w:rPr>
        <w:t>（4）</w:t>
      </w:r>
      <w:r>
        <w:rPr>
          <w:rFonts w:ascii="宋体" w:hAnsi="宋体" w:cs="宋体"/>
          <w:sz w:val="24"/>
        </w:rPr>
        <w:t>树木保持枝干无机械损伤，无钉栓、捆绑现象，树冠长势好，形态直立美观，叶色、叶片生长正常，步行道两边树木通过整修要起到</w:t>
      </w:r>
      <w:r>
        <w:rPr>
          <w:rFonts w:hint="eastAsia" w:ascii="宋体" w:hAnsi="宋体" w:cs="宋体"/>
          <w:sz w:val="24"/>
          <w:lang w:eastAsia="zh-CN"/>
        </w:rPr>
        <w:t>遮阴</w:t>
      </w:r>
      <w:r>
        <w:rPr>
          <w:rFonts w:ascii="宋体" w:hAnsi="宋体" w:cs="宋体"/>
          <w:sz w:val="24"/>
        </w:rPr>
        <w:t>作用。园林树木、植物缺株、枯木、损坏等应及时补种。补种的苗木费用由学校承担，物业公司负责管养；</w:t>
      </w:r>
    </w:p>
    <w:p w14:paraId="771AC785">
      <w:pPr>
        <w:adjustRightInd w:val="0"/>
        <w:snapToGrid w:val="0"/>
        <w:spacing w:line="360" w:lineRule="auto"/>
        <w:ind w:firstLine="480" w:firstLineChars="200"/>
        <w:rPr>
          <w:rFonts w:ascii="宋体" w:hAnsi="宋体" w:cs="宋体"/>
          <w:sz w:val="24"/>
        </w:rPr>
      </w:pPr>
      <w:r>
        <w:rPr>
          <w:rFonts w:hint="eastAsia" w:ascii="宋体" w:hAnsi="宋体" w:cs="宋体"/>
          <w:sz w:val="24"/>
        </w:rPr>
        <w:t>（5）</w:t>
      </w:r>
      <w:r>
        <w:rPr>
          <w:rFonts w:ascii="宋体" w:hAnsi="宋体" w:cs="宋体"/>
          <w:sz w:val="24"/>
        </w:rPr>
        <w:t>红线内所有绿植养护存活率要求不低于85％，学校每季度查验一次。</w:t>
      </w:r>
    </w:p>
    <w:p w14:paraId="59652882">
      <w:pPr>
        <w:adjustRightInd w:val="0"/>
        <w:snapToGrid w:val="0"/>
        <w:spacing w:line="360" w:lineRule="auto"/>
        <w:ind w:firstLine="480" w:firstLineChars="200"/>
        <w:rPr>
          <w:rFonts w:ascii="宋体" w:hAnsi="宋体" w:cs="宋体"/>
          <w:sz w:val="24"/>
        </w:rPr>
      </w:pPr>
      <w:r>
        <w:rPr>
          <w:rFonts w:hint="eastAsia" w:ascii="宋体" w:hAnsi="宋体" w:cs="宋体"/>
          <w:sz w:val="24"/>
          <w:lang w:eastAsia="zh-CN"/>
        </w:rPr>
        <w:t>7.</w:t>
      </w:r>
      <w:r>
        <w:rPr>
          <w:rFonts w:ascii="宋体" w:hAnsi="宋体" w:cs="宋体"/>
          <w:sz w:val="24"/>
        </w:rPr>
        <w:t>花坛养护要求：</w:t>
      </w:r>
    </w:p>
    <w:p w14:paraId="18CFF259">
      <w:pPr>
        <w:adjustRightInd w:val="0"/>
        <w:snapToGrid w:val="0"/>
        <w:spacing w:line="360" w:lineRule="auto"/>
        <w:ind w:firstLine="480" w:firstLineChars="200"/>
        <w:rPr>
          <w:rFonts w:ascii="宋体" w:hAnsi="宋体" w:cs="宋体"/>
          <w:sz w:val="24"/>
        </w:rPr>
      </w:pPr>
      <w:r>
        <w:rPr>
          <w:rFonts w:hint="eastAsia" w:ascii="宋体" w:hAnsi="宋体" w:cs="宋体"/>
          <w:sz w:val="24"/>
        </w:rPr>
        <w:t>（1）</w:t>
      </w:r>
      <w:r>
        <w:rPr>
          <w:rFonts w:ascii="宋体" w:hAnsi="宋体" w:cs="宋体"/>
          <w:sz w:val="24"/>
        </w:rPr>
        <w:t>花坛花卉长势良好，符合花坛设计要求，造型优美，保持清晰图案和适宜高度；</w:t>
      </w:r>
    </w:p>
    <w:p w14:paraId="7C91021E">
      <w:pPr>
        <w:adjustRightInd w:val="0"/>
        <w:snapToGrid w:val="0"/>
        <w:spacing w:line="360" w:lineRule="auto"/>
        <w:ind w:firstLine="480" w:firstLineChars="200"/>
        <w:rPr>
          <w:rFonts w:ascii="宋体" w:hAnsi="宋体" w:cs="宋体"/>
          <w:sz w:val="24"/>
        </w:rPr>
      </w:pPr>
      <w:r>
        <w:rPr>
          <w:rFonts w:hint="eastAsia" w:ascii="宋体" w:hAnsi="宋体" w:cs="宋体"/>
          <w:sz w:val="24"/>
        </w:rPr>
        <w:t>（2）</w:t>
      </w:r>
      <w:r>
        <w:rPr>
          <w:rFonts w:ascii="宋体" w:hAnsi="宋体" w:cs="宋体"/>
          <w:sz w:val="24"/>
        </w:rPr>
        <w:t>不出现花木缺水的枯萎现象，叶色、大小正常，无非正常落叶、黄叶，除日常养护工作外，在花坛开花期间，根据服务区情况每周</w:t>
      </w:r>
      <w:r>
        <w:rPr>
          <w:rFonts w:hint="eastAsia" w:ascii="宋体" w:hAnsi="宋体" w:cs="宋体"/>
          <w:sz w:val="24"/>
          <w:lang w:eastAsia="zh-CN"/>
        </w:rPr>
        <w:t>修剪</w:t>
      </w:r>
      <w:r>
        <w:rPr>
          <w:rFonts w:ascii="宋体" w:hAnsi="宋体" w:cs="宋体"/>
          <w:sz w:val="24"/>
        </w:rPr>
        <w:t>残枝、落花（无法修补）1</w:t>
      </w:r>
      <w:r>
        <w:rPr>
          <w:rFonts w:hint="eastAsia" w:ascii="宋体" w:hAnsi="宋体" w:cs="宋体"/>
          <w:sz w:val="24"/>
          <w:lang w:eastAsia="zh-CN"/>
        </w:rPr>
        <w:t>—</w:t>
      </w:r>
      <w:r>
        <w:rPr>
          <w:rFonts w:ascii="宋体" w:hAnsi="宋体" w:cs="宋体"/>
          <w:sz w:val="24"/>
        </w:rPr>
        <w:t>2次；</w:t>
      </w:r>
    </w:p>
    <w:p w14:paraId="620B252B">
      <w:pPr>
        <w:adjustRightInd w:val="0"/>
        <w:snapToGrid w:val="0"/>
        <w:spacing w:line="360" w:lineRule="auto"/>
        <w:ind w:firstLine="480" w:firstLineChars="200"/>
        <w:rPr>
          <w:rFonts w:ascii="宋体" w:hAnsi="宋体" w:cs="宋体"/>
          <w:sz w:val="24"/>
        </w:rPr>
      </w:pPr>
      <w:r>
        <w:rPr>
          <w:rFonts w:hint="eastAsia" w:ascii="宋体" w:hAnsi="宋体" w:cs="宋体"/>
          <w:sz w:val="24"/>
        </w:rPr>
        <w:t>（3）</w:t>
      </w:r>
      <w:r>
        <w:rPr>
          <w:rFonts w:ascii="宋体" w:hAnsi="宋体" w:cs="宋体"/>
          <w:sz w:val="24"/>
        </w:rPr>
        <w:t>出现病虫害、人为损害及天气异常损坏情况时应及时养护，平时养护浇水、施肥适当，保证花卉正常生长，保持花坛土壤湿润，泥面不开裂。</w:t>
      </w:r>
    </w:p>
    <w:p w14:paraId="7D761409">
      <w:pPr>
        <w:adjustRightInd w:val="0"/>
        <w:snapToGrid w:val="0"/>
        <w:spacing w:line="360" w:lineRule="auto"/>
        <w:ind w:firstLine="480" w:firstLineChars="200"/>
        <w:rPr>
          <w:rFonts w:hint="eastAsia"/>
        </w:rPr>
      </w:pPr>
      <w:r>
        <w:rPr>
          <w:rFonts w:hint="eastAsia" w:ascii="宋体" w:hAnsi="宋体" w:cs="宋体"/>
          <w:sz w:val="24"/>
        </w:rPr>
        <w:t>（4）</w:t>
      </w:r>
      <w:r>
        <w:rPr>
          <w:rFonts w:ascii="宋体" w:hAnsi="宋体" w:cs="宋体"/>
          <w:sz w:val="24"/>
        </w:rPr>
        <w:t>功能性的绿植要养护修理发挥它们的功能作用，如宿舍区用作防护翻越护栏墙的簕杜鹃、用作垃圾临时停放点围墙的树等。</w:t>
      </w:r>
    </w:p>
    <w:p w14:paraId="210B6D3F">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、维修服务</w:t>
      </w:r>
    </w:p>
    <w:p w14:paraId="4E6ABD10">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（1）</w:t>
      </w:r>
      <w:r>
        <w:rPr>
          <w:rFonts w:hint="eastAsia" w:ascii="宋体" w:hAnsi="宋体" w:eastAsia="宋体" w:cs="宋体"/>
          <w:b/>
          <w:bCs/>
          <w:color w:val="auto"/>
          <w:sz w:val="24"/>
          <w:szCs w:val="24"/>
          <w:highlight w:val="none"/>
        </w:rPr>
        <w:t>设施设备管理要求</w:t>
      </w:r>
    </w:p>
    <w:p w14:paraId="6FE3EAF9">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①建立完善的质量保证体系，提供切实可行的运行管理、维护保养、维修的实施方案和各种措施。</w:t>
      </w:r>
    </w:p>
    <w:p w14:paraId="15BA3C55">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②制定设备安全运行管理、岗位责任制、定期巡视检查、操作规程及监督检查制度，建立岗位责任制，并严格执行。做到科学管理、正确使用，精心维护，备齐备件，及时维修。</w:t>
      </w:r>
    </w:p>
    <w:p w14:paraId="24A955AF">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③实行值班制度，保证设备良好，运行正常，无重大管理责任事故。</w:t>
      </w:r>
    </w:p>
    <w:p w14:paraId="0F48D506">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④设备及机房环境整洁，无杂物、灰尘，无鼠、虫害发生。</w:t>
      </w:r>
    </w:p>
    <w:p w14:paraId="7820EE5D">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⑤相关技术人员持证上岗</w:t>
      </w:r>
      <w:r>
        <w:rPr>
          <w:rFonts w:hint="eastAsia" w:ascii="宋体" w:hAnsi="宋体" w:cs="宋体"/>
          <w:color w:val="auto"/>
          <w:sz w:val="24"/>
          <w:szCs w:val="24"/>
          <w:highlight w:val="none"/>
          <w:lang w:eastAsia="zh-CN"/>
        </w:rPr>
        <w:t>，具</w:t>
      </w:r>
      <w:r>
        <w:rPr>
          <w:rFonts w:hint="eastAsia" w:ascii="宋体" w:hAnsi="宋体" w:eastAsia="宋体" w:cs="宋体"/>
          <w:color w:val="auto"/>
          <w:sz w:val="24"/>
          <w:szCs w:val="24"/>
          <w:highlight w:val="none"/>
        </w:rPr>
        <w:t>有解决各类故障和事件的能力。</w:t>
      </w:r>
    </w:p>
    <w:p w14:paraId="226565EA">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⑥建立</w:t>
      </w:r>
      <w:r>
        <w:rPr>
          <w:rFonts w:hint="eastAsia" w:ascii="宋体" w:hAnsi="宋体" w:cs="宋体"/>
          <w:color w:val="auto"/>
          <w:sz w:val="24"/>
          <w:szCs w:val="24"/>
          <w:highlight w:val="none"/>
          <w:lang w:eastAsia="zh-CN"/>
        </w:rPr>
        <w:t>设备台账</w:t>
      </w:r>
      <w:r>
        <w:rPr>
          <w:rFonts w:hint="eastAsia" w:ascii="宋体" w:hAnsi="宋体" w:eastAsia="宋体" w:cs="宋体"/>
          <w:color w:val="auto"/>
          <w:sz w:val="24"/>
          <w:szCs w:val="24"/>
          <w:highlight w:val="none"/>
        </w:rPr>
        <w:t>和档案，项目齐全，目录清晰，设备图纸档案、技术资料齐全。管理完善，可随时查阅。</w:t>
      </w:r>
    </w:p>
    <w:p w14:paraId="27038CDD">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⑦各类设施设备的完好率达到98%以上，急修及时率达到100%；走廊、楼道等共用部位照明系统的完好率达到99%以上。</w:t>
      </w:r>
    </w:p>
    <w:p w14:paraId="4E3FBF5E">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⑧加强对消防系统的检查保养，消防栓、灭火器、报警功能巡查每周不少于三次；消防泵启动每年不少于四次；保障消防通道畅顺。</w:t>
      </w:r>
    </w:p>
    <w:p w14:paraId="7E9D651E">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（2）</w:t>
      </w:r>
      <w:r>
        <w:rPr>
          <w:rFonts w:hint="eastAsia" w:ascii="宋体" w:hAnsi="宋体" w:eastAsia="宋体" w:cs="宋体"/>
          <w:b/>
          <w:bCs/>
          <w:color w:val="auto"/>
          <w:sz w:val="24"/>
          <w:szCs w:val="24"/>
          <w:highlight w:val="none"/>
        </w:rPr>
        <w:t>给排水系统管理</w:t>
      </w:r>
    </w:p>
    <w:p w14:paraId="773D2648">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①建立用水、供水管理制度并予以实施</w:t>
      </w:r>
      <w:r>
        <w:rPr>
          <w:rFonts w:hint="eastAsia" w:ascii="宋体" w:hAnsi="宋体" w:cs="宋体"/>
          <w:color w:val="auto"/>
          <w:sz w:val="24"/>
          <w:szCs w:val="24"/>
          <w:highlight w:val="none"/>
          <w:lang w:eastAsia="zh-CN"/>
        </w:rPr>
        <w:t>；</w:t>
      </w:r>
    </w:p>
    <w:p w14:paraId="7FF2980E">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②防止跑、冒、滴、漏，对供水系统管路、水泵、水箱、阀门等进行日常维护和定期检修，不发生大面积跑水事故，定期对水泵房进行检查、保养、维修、清洁</w:t>
      </w:r>
      <w:r>
        <w:rPr>
          <w:rFonts w:hint="eastAsia" w:ascii="宋体" w:hAnsi="宋体" w:cs="宋体"/>
          <w:color w:val="auto"/>
          <w:sz w:val="24"/>
          <w:szCs w:val="24"/>
          <w:highlight w:val="none"/>
          <w:lang w:eastAsia="zh-CN"/>
        </w:rPr>
        <w:t>；</w:t>
      </w:r>
    </w:p>
    <w:p w14:paraId="18C053B0">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③水箱保持清洁卫生并定期每季度消毒一次</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按照深圳市二次供水的有关规定</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，确保二次供水符合饮用水国家标准</w:t>
      </w:r>
      <w:r>
        <w:rPr>
          <w:rFonts w:hint="eastAsia" w:ascii="宋体" w:hAnsi="宋体" w:cs="宋体"/>
          <w:color w:val="auto"/>
          <w:sz w:val="24"/>
          <w:szCs w:val="24"/>
          <w:highlight w:val="none"/>
          <w:lang w:eastAsia="zh-CN"/>
        </w:rPr>
        <w:t>；</w:t>
      </w:r>
    </w:p>
    <w:p w14:paraId="2557517E">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④保证设备和管道系统状况良好，供水系统能正常发挥功能</w:t>
      </w:r>
      <w:r>
        <w:rPr>
          <w:rFonts w:hint="eastAsia" w:ascii="宋体" w:hAnsi="宋体" w:cs="宋体"/>
          <w:color w:val="auto"/>
          <w:sz w:val="24"/>
          <w:szCs w:val="24"/>
          <w:highlight w:val="none"/>
          <w:lang w:eastAsia="zh-CN"/>
        </w:rPr>
        <w:t>；</w:t>
      </w:r>
    </w:p>
    <w:p w14:paraId="21DE1E59">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⑤定期对排水管、化粪池、隔油池、沟渠、池、井进行清疏、养护及清除污垢。保证排水系统通畅、确保上下水管道完好和正常使用</w:t>
      </w:r>
      <w:r>
        <w:rPr>
          <w:rFonts w:hint="eastAsia" w:ascii="宋体" w:hAnsi="宋体" w:cs="宋体"/>
          <w:color w:val="auto"/>
          <w:sz w:val="24"/>
          <w:szCs w:val="24"/>
          <w:highlight w:val="none"/>
          <w:lang w:eastAsia="zh-CN"/>
        </w:rPr>
        <w:t>；</w:t>
      </w:r>
    </w:p>
    <w:p w14:paraId="613F126C">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⑥及时发现和解决故障，当出现故障时，维修人员及时到位抢修，恢复正常功能。</w:t>
      </w:r>
    </w:p>
    <w:p w14:paraId="4BB2AE1F">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⑦上述设施设备正常损耗的零配件及水箱清洗材料等费用，由学校承担。</w:t>
      </w:r>
    </w:p>
    <w:p w14:paraId="20CEC2E4">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（3）</w:t>
      </w:r>
      <w:r>
        <w:rPr>
          <w:rFonts w:hint="eastAsia" w:ascii="宋体" w:hAnsi="宋体" w:eastAsia="宋体" w:cs="宋体"/>
          <w:b/>
          <w:bCs/>
          <w:color w:val="auto"/>
          <w:sz w:val="24"/>
          <w:szCs w:val="24"/>
          <w:highlight w:val="none"/>
        </w:rPr>
        <w:t>供配电系统管理</w:t>
      </w:r>
    </w:p>
    <w:p w14:paraId="37176052">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①对供电范围的电气设备定期巡视维护和重点检测，做到安全、合理、节约用电；</w:t>
      </w:r>
    </w:p>
    <w:p w14:paraId="16D70C2C">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②及时发现和解决故障。当出现故障时，维修人员10分钟内及时到位抢修，排除故障，恢复正常功能；</w:t>
      </w:r>
    </w:p>
    <w:p w14:paraId="52FABA6B">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③加强日常维护检修，公共使用的照明灯具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包括地下室照明、楼梯、电梯间、室外院墙照明</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线路、开关保证完好，确保用电安全，并管理和维护好避雷设施；</w:t>
      </w:r>
    </w:p>
    <w:p w14:paraId="77CE6AD1">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④配电设备管理、操作、维修保养严格按国家标准操作运行，制定临时用电措施并严格执行。</w:t>
      </w:r>
    </w:p>
    <w:p w14:paraId="44E4CCDC">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⑤上述设施设备正常损耗的零配件费用，由学校承担。</w:t>
      </w:r>
    </w:p>
    <w:p w14:paraId="1893F45B">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lang w:eastAsia="zh-CN"/>
        </w:rPr>
        <w:t>（4）</w:t>
      </w:r>
      <w:r>
        <w:rPr>
          <w:rFonts w:hint="eastAsia" w:ascii="宋体" w:hAnsi="宋体" w:cs="宋体"/>
          <w:b/>
          <w:bCs/>
          <w:sz w:val="24"/>
        </w:rPr>
        <w:t>电梯管理</w:t>
      </w:r>
    </w:p>
    <w:p w14:paraId="7F121821">
      <w:pPr>
        <w:adjustRightInd w:val="0"/>
        <w:snapToGrid w:val="0"/>
        <w:spacing w:line="360" w:lineRule="auto"/>
        <w:ind w:firstLine="480" w:firstLineChars="200"/>
        <w:rPr>
          <w:rFonts w:ascii="宋体" w:hAnsi="宋体" w:cs="宋体"/>
          <w:sz w:val="24"/>
        </w:rPr>
      </w:pPr>
      <w:r>
        <w:rPr>
          <w:rFonts w:hint="eastAsia" w:ascii="宋体" w:hAnsi="宋体" w:cs="宋体"/>
          <w:sz w:val="24"/>
        </w:rPr>
        <w:t>①电梯由投标人聘请符合市场监督管理局有关规定并具有专业维保资质的专业维保单位每月定期开展维修保养，设置电梯安全管理员，电梯维修、保养人员均持证上岗，电梯各种安全检查审核证件齐全有效；</w:t>
      </w:r>
    </w:p>
    <w:p w14:paraId="7434985B">
      <w:pPr>
        <w:adjustRightInd w:val="0"/>
        <w:snapToGrid w:val="0"/>
        <w:spacing w:line="360" w:lineRule="auto"/>
        <w:ind w:firstLine="480" w:firstLineChars="200"/>
        <w:rPr>
          <w:rFonts w:ascii="宋体" w:hAnsi="宋体" w:cs="宋体"/>
          <w:sz w:val="24"/>
        </w:rPr>
      </w:pPr>
      <w:r>
        <w:rPr>
          <w:rFonts w:hint="eastAsia" w:ascii="宋体" w:hAnsi="宋体" w:cs="宋体"/>
          <w:sz w:val="24"/>
        </w:rPr>
        <w:t>②建立电梯运行管理、设备管理、安全管理制度，确保电梯按规定时间运行，状态良好，安全设施齐全有效，通风、照明及其它附属设施完好；</w:t>
      </w:r>
    </w:p>
    <w:p w14:paraId="20C5CA54">
      <w:pPr>
        <w:adjustRightInd w:val="0"/>
        <w:snapToGrid w:val="0"/>
        <w:spacing w:line="360" w:lineRule="auto"/>
        <w:ind w:firstLine="480" w:firstLineChars="200"/>
        <w:rPr>
          <w:rFonts w:ascii="宋体" w:hAnsi="宋体" w:cs="宋体"/>
          <w:sz w:val="24"/>
        </w:rPr>
      </w:pPr>
      <w:r>
        <w:rPr>
          <w:rFonts w:hint="eastAsia" w:ascii="宋体" w:hAnsi="宋体" w:cs="宋体"/>
          <w:sz w:val="24"/>
        </w:rPr>
        <w:t>③投标人负责按国家规定提供保养服务，每周一次例保，由甲方签字确认，每两周对电梯自备电池放电一次，每季度进行一次检查，并提交季度《电梯重要安全装置自检报告表》，每年进行一次检修调整</w:t>
      </w:r>
      <w:r>
        <w:rPr>
          <w:rFonts w:hint="eastAsia" w:ascii="宋体" w:hAnsi="宋体" w:cs="宋体"/>
          <w:sz w:val="24"/>
          <w:lang w:eastAsia="zh-CN"/>
        </w:rPr>
        <w:t>（</w:t>
      </w:r>
      <w:r>
        <w:rPr>
          <w:rFonts w:hint="eastAsia" w:ascii="宋体" w:hAnsi="宋体" w:cs="宋体"/>
          <w:sz w:val="24"/>
        </w:rPr>
        <w:t>中、小修</w:t>
      </w:r>
      <w:r>
        <w:rPr>
          <w:rFonts w:hint="eastAsia" w:ascii="宋体" w:hAnsi="宋体" w:cs="宋体"/>
          <w:sz w:val="24"/>
          <w:lang w:eastAsia="zh-CN"/>
        </w:rPr>
        <w:t>）</w:t>
      </w:r>
      <w:r>
        <w:rPr>
          <w:rFonts w:hint="eastAsia" w:ascii="宋体" w:hAnsi="宋体" w:cs="宋体"/>
          <w:sz w:val="24"/>
        </w:rPr>
        <w:t>，确保电梯处于良好的运行状态(包括定期性调校。清洁润滑，加注油脂，检查电梯各安全开关、梯级、大链，机部件等的正常运行状态；</w:t>
      </w:r>
    </w:p>
    <w:p w14:paraId="5EEFC850">
      <w:pPr>
        <w:adjustRightInd w:val="0"/>
        <w:snapToGrid w:val="0"/>
        <w:spacing w:line="360" w:lineRule="auto"/>
        <w:ind w:firstLine="480" w:firstLineChars="200"/>
        <w:rPr>
          <w:rFonts w:ascii="宋体" w:hAnsi="宋体" w:cs="宋体"/>
          <w:sz w:val="24"/>
        </w:rPr>
      </w:pPr>
      <w:r>
        <w:rPr>
          <w:rFonts w:hint="eastAsia" w:ascii="宋体" w:hAnsi="宋体" w:cs="宋体"/>
          <w:sz w:val="24"/>
        </w:rPr>
        <w:t>④投标人为学校向市技术监督部门办理电梯安全年检手续，协助学校办理《电梯运行许可证》，年检费用由学校负责。投标人对电梯每年进行一次负荷调校试验。上述资料均由学校存档备查，确保电梯得到恰当检修，轿厢及机房整洁、通风、照明及其他附属设施完好；</w:t>
      </w:r>
    </w:p>
    <w:p w14:paraId="2FE49010">
      <w:pPr>
        <w:adjustRightInd w:val="0"/>
        <w:snapToGrid w:val="0"/>
        <w:spacing w:line="360" w:lineRule="auto"/>
        <w:ind w:firstLine="480" w:firstLineChars="200"/>
        <w:rPr>
          <w:rFonts w:ascii="宋体" w:hAnsi="宋体" w:cs="宋体"/>
          <w:sz w:val="24"/>
        </w:rPr>
      </w:pPr>
      <w:r>
        <w:rPr>
          <w:rFonts w:hint="eastAsia" w:ascii="宋体" w:hAnsi="宋体" w:cs="宋体"/>
          <w:sz w:val="24"/>
        </w:rPr>
        <w:t>⑤出现运行故障后，接到报修后维修人员在30分钟内到达现场抢修，并及时排除故障；</w:t>
      </w:r>
    </w:p>
    <w:p w14:paraId="6E7777F9">
      <w:pPr>
        <w:adjustRightInd w:val="0"/>
        <w:snapToGrid w:val="0"/>
        <w:spacing w:line="360" w:lineRule="auto"/>
        <w:ind w:firstLine="480" w:firstLineChars="200"/>
        <w:rPr>
          <w:rFonts w:ascii="宋体" w:hAnsi="宋体" w:cs="宋体"/>
          <w:sz w:val="24"/>
        </w:rPr>
      </w:pPr>
      <w:r>
        <w:rPr>
          <w:rFonts w:hint="eastAsia" w:ascii="宋体" w:hAnsi="宋体" w:cs="宋体"/>
          <w:sz w:val="24"/>
        </w:rPr>
        <w:t>⑥建立电梯设备档案，各种运行维护保养和巡视检查记录齐全归档；</w:t>
      </w:r>
    </w:p>
    <w:p w14:paraId="747F13FE">
      <w:pPr>
        <w:adjustRightInd w:val="0"/>
        <w:snapToGrid w:val="0"/>
        <w:spacing w:line="360" w:lineRule="auto"/>
        <w:ind w:firstLine="480" w:firstLineChars="200"/>
        <w:rPr>
          <w:rFonts w:hint="eastAsia"/>
        </w:rPr>
      </w:pPr>
      <w:r>
        <w:rPr>
          <w:rFonts w:hint="eastAsia" w:ascii="宋体" w:hAnsi="宋体" w:cs="宋体"/>
          <w:sz w:val="24"/>
        </w:rPr>
        <w:t>⑦学校更换并提供一切因自然劳损与锈蚀的电器零件，因机械性磨损而损耗的电梯零部件，更换零配件及检测费用由学校负责实行全保。</w:t>
      </w:r>
    </w:p>
    <w:p w14:paraId="2870ECB2">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（5）</w:t>
      </w:r>
      <w:r>
        <w:rPr>
          <w:rFonts w:hint="eastAsia" w:ascii="宋体" w:hAnsi="宋体" w:eastAsia="宋体" w:cs="宋体"/>
          <w:b/>
          <w:bCs/>
          <w:color w:val="auto"/>
          <w:sz w:val="24"/>
          <w:szCs w:val="24"/>
          <w:highlight w:val="none"/>
        </w:rPr>
        <w:t>发电机管理</w:t>
      </w:r>
    </w:p>
    <w:p w14:paraId="0F35419B">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①发电机由专业队伍定期维修保养；</w:t>
      </w:r>
    </w:p>
    <w:p w14:paraId="0922A217">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②因供电公司临时停电，应在5分钟内启动发电机发电；</w:t>
      </w:r>
    </w:p>
    <w:p w14:paraId="10B10A79">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③应留意报纸上的停电公告，提早购买储备柴油，因临时停电，发电机维护保养及发电用柴油费用由学校负责。</w:t>
      </w:r>
    </w:p>
    <w:p w14:paraId="72EB8DAF">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）弱电系统管理</w:t>
      </w:r>
    </w:p>
    <w:p w14:paraId="51A76896">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①楼宇智能控制系统由学校委托专业公司维修，物业公司负责日常维护和故障报修，发现问题及时处理，保证系统的正常运行；</w:t>
      </w:r>
    </w:p>
    <w:p w14:paraId="1E641FA1">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②可视对讲系统保持正常，系统电路板安装接线牢固，布线整齐卫生清洁；</w:t>
      </w:r>
    </w:p>
    <w:p w14:paraId="021E34DD">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③门禁安全报警系统主机、读卡器、安全报警传感器、探测器运作灵敏可靠，误报率不大于10％，线路布置连接牢固，电控锁工作可靠；</w:t>
      </w:r>
    </w:p>
    <w:p w14:paraId="5BDEBFCD">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④闭路监控系统摄像机、监视器、录像设备及其相关设备运行可靠，画面清晰，切换稳定，现场录像时间误差不能超过2分钟，硬盘录像资料应</w:t>
      </w:r>
      <w:r>
        <w:rPr>
          <w:rFonts w:hint="eastAsia" w:ascii="宋体" w:hAnsi="宋体" w:cs="宋体"/>
          <w:color w:val="auto"/>
          <w:sz w:val="24"/>
          <w:szCs w:val="24"/>
          <w:highlight w:val="none"/>
          <w:lang w:eastAsia="zh-CN"/>
        </w:rPr>
        <w:t>至少保存90天</w:t>
      </w:r>
      <w:r>
        <w:rPr>
          <w:rFonts w:hint="eastAsia" w:ascii="宋体" w:hAnsi="宋体" w:eastAsia="宋体" w:cs="宋体"/>
          <w:color w:val="auto"/>
          <w:sz w:val="24"/>
          <w:szCs w:val="24"/>
          <w:highlight w:val="none"/>
        </w:rPr>
        <w:t>，专人负责保管，红外线报警设备工作正常，出现故障应在7个工作日内修复，故障期间及时安排监控；</w:t>
      </w:r>
    </w:p>
    <w:p w14:paraId="0B70FA30">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⑤停车场系统主机、读卡器、地感动作灵敏可靠，具有防砸车装置（压力电波、防撞胶条），道闸旁设置有防止车、行人尾随警示标识；</w:t>
      </w:r>
    </w:p>
    <w:p w14:paraId="083ABE56">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⑥服务区无线对讲设备、消防报警和消防广播以及信息发布设备等应保证使用正常，公共区域各类报警探测器完好率不能低于90%；</w:t>
      </w:r>
    </w:p>
    <w:p w14:paraId="50A493E0">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⑦每12个月清洁保养1次弱电井及井内设备；</w:t>
      </w:r>
    </w:p>
    <w:p w14:paraId="54C9DFC6">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）消防系统管理</w:t>
      </w:r>
    </w:p>
    <w:p w14:paraId="5F9AA23E">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①学校委托专业公司对消防设施设备按规定进行检测、维修、保养、改造等，物业公司负责所有消防设施设备的日常维护。</w:t>
      </w:r>
    </w:p>
    <w:p w14:paraId="4A4F1344">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②消火栓（箱）按钮、消防中心均能启动消防泵，消火栓有区域标记、无漏水，喷淋头无漏水、无积锈；</w:t>
      </w:r>
    </w:p>
    <w:p w14:paraId="56A30360">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cs="宋体"/>
          <w:color w:val="auto"/>
          <w:sz w:val="24"/>
          <w:szCs w:val="24"/>
          <w:highlight w:val="none"/>
          <w:lang w:eastAsia="zh-CN"/>
        </w:rPr>
        <w:t>消防接合器</w:t>
      </w:r>
      <w:r>
        <w:rPr>
          <w:rFonts w:hint="eastAsia" w:ascii="宋体" w:hAnsi="宋体" w:eastAsia="宋体" w:cs="宋体"/>
          <w:color w:val="auto"/>
          <w:sz w:val="24"/>
          <w:szCs w:val="24"/>
          <w:highlight w:val="none"/>
        </w:rPr>
        <w:t>未被圈占、堵塞，无锈，无漏水，无阻碍操作；</w:t>
      </w:r>
    </w:p>
    <w:p w14:paraId="46C55463">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④防排烟、正压送风系统与报警系统联动正常；</w:t>
      </w:r>
    </w:p>
    <w:p w14:paraId="1B4343FE">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⑤气体自动灭火装置气压正常，处于自动状态，消防中心有放气</w:t>
      </w:r>
      <w:r>
        <w:rPr>
          <w:rFonts w:hint="eastAsia" w:ascii="宋体" w:hAnsi="宋体" w:cs="宋体"/>
          <w:color w:val="auto"/>
          <w:sz w:val="24"/>
          <w:szCs w:val="24"/>
          <w:highlight w:val="none"/>
          <w:lang w:eastAsia="zh-CN"/>
        </w:rPr>
        <w:t>反馈</w:t>
      </w:r>
      <w:r>
        <w:rPr>
          <w:rFonts w:hint="eastAsia" w:ascii="宋体" w:hAnsi="宋体" w:eastAsia="宋体" w:cs="宋体"/>
          <w:color w:val="auto"/>
          <w:sz w:val="24"/>
          <w:szCs w:val="24"/>
          <w:highlight w:val="none"/>
        </w:rPr>
        <w:t>信号；</w:t>
      </w:r>
    </w:p>
    <w:p w14:paraId="7E941B92">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⑥消防中心设备各项功能使用正常、各种应急指示、照明正常，打印机能打印，控制台显示正常；</w:t>
      </w:r>
    </w:p>
    <w:p w14:paraId="12F2A801">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⑦消防广播正常，声音清楚，无锈，牢固，备用电源切换正常；</w:t>
      </w:r>
    </w:p>
    <w:p w14:paraId="0223DA80">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⑧风机运行噪声、</w:t>
      </w:r>
      <w:r>
        <w:rPr>
          <w:rFonts w:hint="eastAsia" w:ascii="宋体" w:hAnsi="宋体" w:cs="宋体"/>
          <w:color w:val="auto"/>
          <w:sz w:val="24"/>
          <w:szCs w:val="24"/>
          <w:highlight w:val="none"/>
          <w:lang w:eastAsia="zh-CN"/>
        </w:rPr>
        <w:t>振动</w:t>
      </w:r>
      <w:r>
        <w:rPr>
          <w:rFonts w:hint="eastAsia" w:ascii="宋体" w:hAnsi="宋体" w:eastAsia="宋体" w:cs="宋体"/>
          <w:color w:val="auto"/>
          <w:sz w:val="24"/>
          <w:szCs w:val="24"/>
          <w:highlight w:val="none"/>
        </w:rPr>
        <w:t>正常，润滑到位、风阀、防火阀完好，状态正确；</w:t>
      </w:r>
    </w:p>
    <w:p w14:paraId="34821374">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⑨烟感、温感、警铃、扬声器固定牢固；</w:t>
      </w:r>
    </w:p>
    <w:p w14:paraId="7D311065">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⑩防火卷帘门就地手动正常，门下有黄色严禁堆占警示标识，防火卷帘门联动正常；</w:t>
      </w:r>
    </w:p>
    <w:p w14:paraId="5E4EFFEE">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⑪自动喷淋系统放水试验喷淋泵启动，水压正常，湿式报警动作，警铃响；</w:t>
      </w:r>
    </w:p>
    <w:p w14:paraId="17BD3670">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⑫消火栓系统中有水、总阀打开、系统处在自动状态，随时能报警，有分区标记；</w:t>
      </w:r>
    </w:p>
    <w:p w14:paraId="50DE2C85">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⑬离车道近的室外消防栓有防护栏杆；</w:t>
      </w:r>
    </w:p>
    <w:p w14:paraId="765ECF3E">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⑭地面消防栓的开启机构灵活无障碍，能及时打开；</w:t>
      </w:r>
    </w:p>
    <w:p w14:paraId="2E417110">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⑮消防泵每半年启动1次并</w:t>
      </w:r>
      <w:r>
        <w:rPr>
          <w:rFonts w:hint="eastAsia" w:ascii="宋体" w:hAnsi="宋体" w:cs="宋体"/>
          <w:color w:val="auto"/>
          <w:sz w:val="24"/>
          <w:szCs w:val="24"/>
          <w:highlight w:val="none"/>
          <w:lang w:eastAsia="zh-CN"/>
        </w:rPr>
        <w:t>做</w:t>
      </w:r>
      <w:r>
        <w:rPr>
          <w:rFonts w:hint="eastAsia" w:ascii="宋体" w:hAnsi="宋体" w:eastAsia="宋体" w:cs="宋体"/>
          <w:color w:val="auto"/>
          <w:sz w:val="24"/>
          <w:szCs w:val="24"/>
          <w:highlight w:val="none"/>
        </w:rPr>
        <w:t>记录，每两年保养1次，保证其运行正常；</w:t>
      </w:r>
    </w:p>
    <w:p w14:paraId="1F9B5040">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⑯消防栓每1个月巡检1次，消防栓箱内各种配件完整；</w:t>
      </w:r>
    </w:p>
    <w:p w14:paraId="24626E22">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⑰每两年检查1次消防水带，阀杆处加注润滑油并</w:t>
      </w:r>
      <w:r>
        <w:rPr>
          <w:rFonts w:hint="eastAsia" w:ascii="宋体" w:hAnsi="宋体" w:cs="宋体"/>
          <w:color w:val="auto"/>
          <w:sz w:val="24"/>
          <w:szCs w:val="24"/>
          <w:highlight w:val="none"/>
          <w:lang w:eastAsia="zh-CN"/>
        </w:rPr>
        <w:t>做</w:t>
      </w:r>
      <w:r>
        <w:rPr>
          <w:rFonts w:hint="eastAsia" w:ascii="宋体" w:hAnsi="宋体" w:eastAsia="宋体" w:cs="宋体"/>
          <w:color w:val="auto"/>
          <w:sz w:val="24"/>
          <w:szCs w:val="24"/>
          <w:highlight w:val="none"/>
        </w:rPr>
        <w:t>1次放水检查，保持消防器材能随时有效使用；</w:t>
      </w:r>
    </w:p>
    <w:p w14:paraId="2BDB69E1">
      <w:pPr>
        <w:keepNext w:val="0"/>
        <w:keepLines w:val="0"/>
        <w:pageBreakBefore w:val="0"/>
        <w:kinsoku/>
        <w:wordWrap/>
        <w:overflowPunct/>
        <w:autoSpaceDE/>
        <w:autoSpaceDN/>
        <w:bidi w:val="0"/>
        <w:adjustRightInd w:val="0"/>
        <w:snapToGrid w:val="0"/>
        <w:spacing w:line="360" w:lineRule="auto"/>
        <w:ind w:firstLine="480" w:firstLineChars="200"/>
        <w:rPr>
          <w:rFonts w:hint="eastAsia"/>
        </w:rPr>
      </w:pPr>
      <w:r>
        <w:rPr>
          <w:rFonts w:hint="eastAsia" w:ascii="宋体" w:hAnsi="宋体" w:eastAsia="宋体" w:cs="宋体"/>
          <w:color w:val="auto"/>
          <w:sz w:val="24"/>
          <w:szCs w:val="24"/>
          <w:highlight w:val="none"/>
        </w:rPr>
        <w:t>⑱按需配备灭火器，每1个月检查1次灭火器，临近失效立即更新或充压，更新、充压费用由学校承担；</w:t>
      </w:r>
    </w:p>
    <w:p w14:paraId="680C3C98">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五、其他合同未明示的相关工作。</w:t>
      </w:r>
    </w:p>
    <w:p w14:paraId="387D75C0">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第三条  甲方的权利和义务</w:t>
      </w:r>
    </w:p>
    <w:p w14:paraId="401B1B1F">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与乙方议定年度管理计划，审核乙方提交的年度费用概预算、决算报告。</w:t>
      </w:r>
    </w:p>
    <w:p w14:paraId="6AEC3BF7">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对乙方管理实施监督检查。有权要求乙方对违反服务承诺的事项进行限期整改；有权要求采纳甲方提出的合理要求；有权对乙方不称职的人员提出撤换的建议，有权要求乙方撤换违规人员。</w:t>
      </w:r>
    </w:p>
    <w:p w14:paraId="03C56C6B">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甲方每季度对物业管理服务进行考核评比，如果对乙方所提供的物业管理服务质量不满意时，甲方有权及时指出并要求整改，同时乙方应采取有效措施按期给予纠正、预防，并改进。对甲方提出的情节较严重的物业管理问题，若乙方在合理的时间内仍不能改进的，双方协商解决。若协商不成，甲方有权利延付相应部分的物业管理服务费用而不承担任何责任，直至解决。</w:t>
      </w:r>
    </w:p>
    <w:p w14:paraId="47DCF7BF">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监督物业使用人遵守业主公约及物业共用部位和共用设施设备的使用、公共秩序和环境卫生的维护等方面的管理制度；</w:t>
      </w:r>
    </w:p>
    <w:p w14:paraId="0319410B">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协助乙方做好物业管理工作和宣传教育、文化活动；</w:t>
      </w:r>
    </w:p>
    <w:p w14:paraId="7AE0F0A0">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rPr>
        <w:t>乙方按合同完成工作，并达到物业管理要求的标准及双方约定的细则要求，甲方按时签署付款凭证；</w:t>
      </w:r>
    </w:p>
    <w:p w14:paraId="227C1BB9">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7.</w:t>
      </w:r>
      <w:r>
        <w:rPr>
          <w:rFonts w:hint="eastAsia" w:ascii="宋体" w:hAnsi="宋体" w:eastAsia="宋体" w:cs="宋体"/>
          <w:color w:val="auto"/>
          <w:sz w:val="24"/>
          <w:szCs w:val="24"/>
          <w:highlight w:val="none"/>
        </w:rPr>
        <w:t>审定乙方拟定的物业管理方案；</w:t>
      </w:r>
    </w:p>
    <w:p w14:paraId="0E403A7D">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8.</w:t>
      </w:r>
      <w:r>
        <w:rPr>
          <w:rFonts w:hint="eastAsia" w:ascii="宋体" w:hAnsi="宋体" w:eastAsia="宋体" w:cs="宋体"/>
          <w:color w:val="auto"/>
          <w:sz w:val="24"/>
          <w:szCs w:val="24"/>
          <w:highlight w:val="none"/>
        </w:rPr>
        <w:t>检查监督乙方物业管理方案的实施及制度的执行情况；</w:t>
      </w:r>
    </w:p>
    <w:p w14:paraId="51107C51">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9.</w:t>
      </w:r>
      <w:r>
        <w:rPr>
          <w:rFonts w:hint="eastAsia" w:ascii="宋体" w:hAnsi="宋体" w:eastAsia="宋体" w:cs="宋体"/>
          <w:color w:val="auto"/>
          <w:sz w:val="24"/>
          <w:szCs w:val="24"/>
          <w:highlight w:val="none"/>
        </w:rPr>
        <w:t xml:space="preserve">协调、处理本合同生效前发生的管理遗留问题，工程遗留问题由施工单位负责。如有发现局部系统不完善，确需进行改造的，经甲方批准实施，费用由甲方负责。                                                                               </w:t>
      </w:r>
    </w:p>
    <w:p w14:paraId="007DFE08">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10.</w:t>
      </w:r>
      <w:r>
        <w:rPr>
          <w:rFonts w:hint="eastAsia" w:ascii="宋体" w:hAnsi="宋体" w:eastAsia="宋体" w:cs="宋体"/>
          <w:color w:val="auto"/>
          <w:sz w:val="24"/>
          <w:szCs w:val="24"/>
          <w:highlight w:val="none"/>
        </w:rPr>
        <w:t>法规政策规定由甲方承担的</w:t>
      </w: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rPr>
        <w:t>责任。</w:t>
      </w:r>
    </w:p>
    <w:p w14:paraId="7C871AC5">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11.</w:t>
      </w:r>
      <w:r>
        <w:rPr>
          <w:rFonts w:hint="eastAsia" w:ascii="宋体" w:hAnsi="宋体" w:eastAsia="宋体" w:cs="宋体"/>
          <w:color w:val="auto"/>
          <w:sz w:val="24"/>
          <w:szCs w:val="24"/>
          <w:highlight w:val="none"/>
        </w:rPr>
        <w:t>不得干涉乙方依法或依本合同规定内容所进行的管理和经营活动。</w:t>
      </w:r>
    </w:p>
    <w:p w14:paraId="661AFBAA">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12.</w:t>
      </w:r>
      <w:r>
        <w:rPr>
          <w:rFonts w:hint="eastAsia" w:ascii="宋体" w:hAnsi="宋体" w:eastAsia="宋体" w:cs="宋体"/>
          <w:color w:val="auto"/>
          <w:sz w:val="24"/>
          <w:szCs w:val="24"/>
          <w:highlight w:val="none"/>
        </w:rPr>
        <w:t>水电费由甲方直接向自来水公司、供电公司交纳。</w:t>
      </w:r>
    </w:p>
    <w:p w14:paraId="34359721">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13.</w:t>
      </w:r>
      <w:r>
        <w:rPr>
          <w:rFonts w:hint="eastAsia" w:ascii="宋体" w:hAnsi="宋体" w:eastAsia="宋体" w:cs="宋体"/>
          <w:color w:val="auto"/>
          <w:sz w:val="24"/>
          <w:szCs w:val="24"/>
          <w:highlight w:val="none"/>
        </w:rPr>
        <w:t>乙方按合同完成工作，经考核合格，甲方必须按时签署付款凭证。</w:t>
      </w:r>
    </w:p>
    <w:p w14:paraId="06F395D3">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14.</w:t>
      </w:r>
      <w:r>
        <w:rPr>
          <w:rFonts w:hint="eastAsia" w:ascii="宋体" w:hAnsi="宋体" w:eastAsia="宋体" w:cs="宋体"/>
          <w:color w:val="auto"/>
          <w:sz w:val="24"/>
          <w:szCs w:val="24"/>
          <w:highlight w:val="none"/>
        </w:rPr>
        <w:t>甲方违反合同约定，导致乙方未能完成服务内容的，乙方有权要求甲方限期解决。</w:t>
      </w:r>
    </w:p>
    <w:p w14:paraId="49C7620B">
      <w:pPr>
        <w:pStyle w:val="2"/>
        <w:keepNext w:val="0"/>
        <w:keepLines w:val="0"/>
        <w:pageBreakBefore w:val="0"/>
        <w:kinsoku/>
        <w:wordWrap/>
        <w:overflowPunct/>
        <w:autoSpaceDE/>
        <w:autoSpaceDN/>
        <w:bidi w:val="0"/>
        <w:spacing w:after="0" w:line="360" w:lineRule="auto"/>
        <w:ind w:firstLine="480" w:firstLineChars="200"/>
        <w:rPr>
          <w:rFonts w:hint="eastAsia" w:ascii="宋体" w:hAnsi="宋体" w:eastAsia="宋体" w:cs="宋体"/>
          <w:color w:val="auto"/>
          <w:sz w:val="24"/>
          <w:szCs w:val="24"/>
          <w:highlight w:val="none"/>
        </w:rPr>
      </w:pPr>
      <w:bookmarkStart w:id="0" w:name="_Hlk128488229"/>
      <w:r>
        <w:rPr>
          <w:rFonts w:hint="eastAsia" w:ascii="宋体" w:hAnsi="宋体" w:cs="宋体"/>
          <w:color w:val="auto"/>
          <w:sz w:val="24"/>
          <w:szCs w:val="24"/>
          <w:highlight w:val="none"/>
          <w:lang w:eastAsia="zh-CN"/>
        </w:rPr>
        <w:t>15.</w:t>
      </w:r>
      <w:r>
        <w:rPr>
          <w:rFonts w:hint="eastAsia" w:ascii="宋体" w:hAnsi="宋体" w:eastAsia="宋体" w:cs="宋体"/>
          <w:color w:val="auto"/>
          <w:sz w:val="24"/>
          <w:szCs w:val="24"/>
          <w:highlight w:val="none"/>
        </w:rPr>
        <w:t>乙方必须依据招标文件及服务合同开展履约，提供优质、舒适、高标准的校园物业服务，如合同期内经教育局认定真实有效投诉占比超过服务标段10%的，甲方有权取消服务合作。</w:t>
      </w:r>
      <w:bookmarkEnd w:id="0"/>
    </w:p>
    <w:p w14:paraId="01092827">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第四条　乙方的权利和义务</w:t>
      </w:r>
    </w:p>
    <w:p w14:paraId="5755FFB6">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根据有关</w:t>
      </w:r>
      <w:r>
        <w:rPr>
          <w:rFonts w:hint="eastAsia" w:ascii="宋体" w:hAnsi="宋体" w:cs="宋体"/>
          <w:color w:val="auto"/>
          <w:sz w:val="24"/>
          <w:szCs w:val="24"/>
          <w:highlight w:val="none"/>
          <w:lang w:eastAsia="zh-CN"/>
        </w:rPr>
        <w:t>法律法规</w:t>
      </w:r>
      <w:r>
        <w:rPr>
          <w:rFonts w:hint="eastAsia" w:ascii="宋体" w:hAnsi="宋体" w:eastAsia="宋体" w:cs="宋体"/>
          <w:color w:val="auto"/>
          <w:sz w:val="24"/>
          <w:szCs w:val="24"/>
          <w:highlight w:val="none"/>
        </w:rPr>
        <w:t>政策及本合同规定，制定物业管理方案，对该物业实行统一管理，综合服务，但不得损害甲方的合法权益，获取不当利益。</w:t>
      </w:r>
    </w:p>
    <w:p w14:paraId="193FD505">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有权依照法规政策、本合同和甲方公约的规定对违反甲方公约和物业管理法规政策的行为进行处理。</w:t>
      </w:r>
    </w:p>
    <w:p w14:paraId="40DBCEF9">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经甲方书面同意，有权选聘专营公司承担本物业的专项管理业务并由乙方自行支付费用，但不得将整体管理责任及利益转让给其他人或单位，不得将重要专项业务承包给个人。</w:t>
      </w:r>
    </w:p>
    <w:p w14:paraId="4B9FFC1A">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有权要求甲方办公人员遵守有关物业管理制度。</w:t>
      </w:r>
    </w:p>
    <w:p w14:paraId="53973C86">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根据甲方的要求检查出入物品、人员来访、车辆出入，经甲方查验允许放行或特种车辆除外。</w:t>
      </w:r>
    </w:p>
    <w:p w14:paraId="6BF9BAAB">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rPr>
        <w:t>对安全、消防的突发事件出具可行的应急处理方案并及时处理（如盗窃、火灾等），并及时报告甲方有关人员。</w:t>
      </w:r>
    </w:p>
    <w:p w14:paraId="667B11BA">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7.</w:t>
      </w:r>
      <w:r>
        <w:rPr>
          <w:rFonts w:hint="eastAsia" w:ascii="宋体" w:hAnsi="宋体" w:eastAsia="宋体" w:cs="宋体"/>
          <w:color w:val="auto"/>
          <w:sz w:val="24"/>
          <w:szCs w:val="24"/>
          <w:highlight w:val="none"/>
        </w:rPr>
        <w:t>接受物业管理主管部门及有关政府部门的监督、指导，并接受甲方的监督。</w:t>
      </w:r>
    </w:p>
    <w:p w14:paraId="1A640415">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8.</w:t>
      </w:r>
      <w:r>
        <w:rPr>
          <w:rFonts w:hint="eastAsia" w:ascii="宋体" w:hAnsi="宋体" w:eastAsia="宋体" w:cs="宋体"/>
          <w:color w:val="auto"/>
          <w:sz w:val="24"/>
          <w:szCs w:val="24"/>
          <w:highlight w:val="none"/>
        </w:rPr>
        <w:t>对项目的公用设施不得擅自占用和改变使用功能，如需在项目内改、扩建完善配套项目，须报甲方和有关部门批准后方可实施。</w:t>
      </w:r>
    </w:p>
    <w:p w14:paraId="09FD689B">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9.</w:t>
      </w:r>
      <w:r>
        <w:rPr>
          <w:rFonts w:hint="eastAsia" w:ascii="宋体" w:hAnsi="宋体" w:eastAsia="宋体" w:cs="宋体"/>
          <w:color w:val="auto"/>
          <w:sz w:val="24"/>
          <w:szCs w:val="24"/>
          <w:highlight w:val="none"/>
        </w:rPr>
        <w:t>乙方须本着高效、精干的原则在项目设置管理机构和指派人员。乙方指派的人员由乙方自行安排，但须报甲方审查与备案。</w:t>
      </w:r>
    </w:p>
    <w:p w14:paraId="59A2C704">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10.</w:t>
      </w:r>
      <w:r>
        <w:rPr>
          <w:rFonts w:hint="eastAsia" w:ascii="宋体" w:hAnsi="宋体" w:eastAsia="宋体" w:cs="宋体"/>
          <w:color w:val="auto"/>
          <w:sz w:val="24"/>
          <w:szCs w:val="24"/>
          <w:highlight w:val="none"/>
        </w:rPr>
        <w:t>建立本物业的物业管理档案并负责及时记载有关变更情况。</w:t>
      </w:r>
    </w:p>
    <w:p w14:paraId="54B9D3F2">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11.</w:t>
      </w:r>
      <w:r>
        <w:rPr>
          <w:rFonts w:hint="eastAsia" w:ascii="宋体" w:hAnsi="宋体" w:eastAsia="宋体" w:cs="宋体"/>
          <w:color w:val="auto"/>
          <w:sz w:val="24"/>
          <w:szCs w:val="24"/>
          <w:highlight w:val="none"/>
        </w:rPr>
        <w:t>及时向甲方提交各类重大和突发事件处理的报告。</w:t>
      </w:r>
    </w:p>
    <w:p w14:paraId="7804CF8A">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12.</w:t>
      </w:r>
      <w:r>
        <w:rPr>
          <w:rFonts w:hint="eastAsia" w:ascii="宋体" w:hAnsi="宋体" w:eastAsia="宋体" w:cs="宋体"/>
          <w:color w:val="auto"/>
          <w:sz w:val="24"/>
          <w:szCs w:val="24"/>
          <w:highlight w:val="none"/>
        </w:rPr>
        <w:t>负责编制物业管理年度管理计划、资金使用计划及决算报告，并于每年年初，以书面方式向甲方提出这些计划和报告。</w:t>
      </w:r>
    </w:p>
    <w:p w14:paraId="6B9ADF29">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13.</w:t>
      </w:r>
      <w:r>
        <w:rPr>
          <w:rFonts w:hint="eastAsia" w:ascii="宋体" w:hAnsi="宋体" w:eastAsia="宋体" w:cs="宋体"/>
          <w:color w:val="auto"/>
          <w:sz w:val="24"/>
          <w:szCs w:val="24"/>
          <w:highlight w:val="none"/>
        </w:rPr>
        <w:t>乙方自行负责乙方员工的薪资、福利及五险一金等与劳动关系有关的所有事宜，因上述法律关系发生的法律责任，由乙方承担。</w:t>
      </w:r>
    </w:p>
    <w:p w14:paraId="2F7015D1">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14.</w:t>
      </w:r>
      <w:r>
        <w:rPr>
          <w:rFonts w:hint="eastAsia" w:ascii="宋体" w:hAnsi="宋体" w:eastAsia="宋体" w:cs="宋体"/>
          <w:color w:val="auto"/>
          <w:sz w:val="24"/>
          <w:szCs w:val="24"/>
          <w:highlight w:val="none"/>
        </w:rPr>
        <w:t>加强乙方员工职业道德</w:t>
      </w:r>
      <w:r>
        <w:rPr>
          <w:rFonts w:hint="eastAsia" w:ascii="宋体" w:hAnsi="宋体" w:cs="宋体"/>
          <w:color w:val="auto"/>
          <w:sz w:val="24"/>
          <w:szCs w:val="24"/>
          <w:highlight w:val="none"/>
          <w:lang w:eastAsia="zh-CN"/>
        </w:rPr>
        <w:t>和法治教育</w:t>
      </w:r>
      <w:r>
        <w:rPr>
          <w:rFonts w:hint="eastAsia" w:ascii="宋体" w:hAnsi="宋体" w:eastAsia="宋体" w:cs="宋体"/>
          <w:color w:val="auto"/>
          <w:sz w:val="24"/>
          <w:szCs w:val="24"/>
          <w:highlight w:val="none"/>
        </w:rPr>
        <w:t>，签订保密协议，做好保密工作，遵守甲方的相关管理制度。</w:t>
      </w:r>
    </w:p>
    <w:p w14:paraId="7A01B862">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15.</w:t>
      </w:r>
      <w:r>
        <w:rPr>
          <w:rFonts w:hint="eastAsia" w:ascii="宋体" w:hAnsi="宋体" w:eastAsia="宋体" w:cs="宋体"/>
          <w:color w:val="auto"/>
          <w:sz w:val="24"/>
          <w:szCs w:val="24"/>
          <w:highlight w:val="none"/>
        </w:rPr>
        <w:t>因乙方管理原因（不可抗力因素除外）而导致甲方物业内所指定的物业、设备及其他直接损失时，乙方应做出相应赔偿。</w:t>
      </w:r>
    </w:p>
    <w:p w14:paraId="2F0B700E">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16.</w:t>
      </w:r>
      <w:r>
        <w:rPr>
          <w:rFonts w:hint="eastAsia" w:ascii="宋体" w:hAnsi="宋体" w:eastAsia="宋体" w:cs="宋体"/>
          <w:color w:val="auto"/>
          <w:sz w:val="24"/>
          <w:szCs w:val="24"/>
          <w:highlight w:val="none"/>
        </w:rPr>
        <w:t>签订合同之日起乙方应投入相应的管理所必需的相关设备等，以保障物业服务正常有序进行和满足甲方需求。</w:t>
      </w:r>
    </w:p>
    <w:p w14:paraId="64D684A7">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17.</w:t>
      </w:r>
      <w:r>
        <w:rPr>
          <w:rFonts w:hint="eastAsia" w:ascii="宋体" w:hAnsi="宋体" w:eastAsia="宋体" w:cs="宋体"/>
          <w:color w:val="auto"/>
          <w:sz w:val="24"/>
          <w:szCs w:val="24"/>
          <w:highlight w:val="none"/>
        </w:rPr>
        <w:t>非甲方原因，乙方员工在工作过程中出现伤亡，责任由乙方承担。</w:t>
      </w:r>
    </w:p>
    <w:p w14:paraId="14ABE405">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18.</w:t>
      </w:r>
      <w:r>
        <w:rPr>
          <w:rFonts w:hint="eastAsia" w:ascii="宋体" w:hAnsi="宋体" w:eastAsia="宋体" w:cs="宋体"/>
          <w:color w:val="auto"/>
          <w:sz w:val="24"/>
          <w:szCs w:val="24"/>
          <w:highlight w:val="none"/>
        </w:rPr>
        <w:t>本合同终止时，乙方必须从合同终止日起十天内向甲方移交原委托管理的全部物业、管理用房及其各类管理档案、财务等资料。</w:t>
      </w:r>
    </w:p>
    <w:p w14:paraId="21575621">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19.</w:t>
      </w:r>
      <w:r>
        <w:rPr>
          <w:rFonts w:hint="eastAsia" w:ascii="宋体" w:hAnsi="宋体" w:eastAsia="宋体" w:cs="宋体"/>
          <w:color w:val="auto"/>
          <w:sz w:val="24"/>
          <w:szCs w:val="24"/>
          <w:highlight w:val="none"/>
        </w:rPr>
        <w:t>法规政策规定由乙方承担的其他责任。</w:t>
      </w:r>
    </w:p>
    <w:p w14:paraId="5437E7E1">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20.</w:t>
      </w:r>
      <w:r>
        <w:rPr>
          <w:rFonts w:hint="eastAsia" w:ascii="宋体" w:hAnsi="宋体" w:eastAsia="宋体" w:cs="宋体"/>
          <w:color w:val="auto"/>
          <w:sz w:val="24"/>
          <w:szCs w:val="24"/>
          <w:highlight w:val="none"/>
        </w:rPr>
        <w:t>乙方提供的服务达不到合同约定的标准的，甲方有权要求乙方在合理期限内改进，乙方未能改进的，甲方可要求乙方支付1个月物业管理服务费的违约金；给甲方造成损失的，甲方可要求乙方承担相应的赔偿责任。</w:t>
      </w:r>
    </w:p>
    <w:p w14:paraId="6568CC1C">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21.</w:t>
      </w:r>
      <w:r>
        <w:rPr>
          <w:rFonts w:hint="eastAsia" w:ascii="宋体" w:hAnsi="宋体" w:eastAsia="宋体" w:cs="宋体"/>
          <w:color w:val="auto"/>
          <w:kern w:val="2"/>
          <w:sz w:val="24"/>
          <w:szCs w:val="24"/>
          <w:highlight w:val="none"/>
          <w:lang w:val="en-US" w:eastAsia="zh-CN" w:bidi="ar-SA"/>
        </w:rPr>
        <w:t>重大活动无偿提供协助及服务；及时高效地完成搬运物品、布置会场等各种临时性无偿劳务工作。</w:t>
      </w:r>
    </w:p>
    <w:p w14:paraId="006B4038">
      <w:pPr>
        <w:keepNext w:val="0"/>
        <w:keepLines w:val="0"/>
        <w:pageBreakBefore w:val="0"/>
        <w:kinsoku/>
        <w:wordWrap/>
        <w:overflow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kern w:val="2"/>
          <w:sz w:val="24"/>
          <w:szCs w:val="24"/>
          <w:highlight w:val="none"/>
          <w:lang w:val="en-US" w:eastAsia="zh-CN" w:bidi="ar-SA"/>
        </w:rPr>
        <w:t>22.</w:t>
      </w:r>
      <w:r>
        <w:rPr>
          <w:rFonts w:hint="eastAsia" w:ascii="宋体" w:hAnsi="宋体" w:eastAsia="宋体" w:cs="宋体"/>
          <w:color w:val="auto"/>
          <w:kern w:val="2"/>
          <w:sz w:val="24"/>
          <w:szCs w:val="24"/>
          <w:highlight w:val="none"/>
          <w:lang w:val="en-US" w:eastAsia="zh-CN" w:bidi="ar-SA"/>
        </w:rPr>
        <w:t>因乙方或</w:t>
      </w:r>
      <w:r>
        <w:rPr>
          <w:rFonts w:hint="eastAsia" w:ascii="宋体" w:hAnsi="宋体" w:eastAsia="宋体" w:cs="宋体"/>
          <w:color w:val="auto"/>
          <w:sz w:val="24"/>
          <w:szCs w:val="24"/>
          <w:highlight w:val="none"/>
        </w:rPr>
        <w:t>乙方工作人员的行为致甲方或甲方师生发生损害（包括但不限于人身损害、安全事故），乙方应承担赔偿责任，包括但不限于人身损害赔偿、误工费、差旅费、固定资产损失。</w:t>
      </w:r>
    </w:p>
    <w:p w14:paraId="2D8B42FE">
      <w:pPr>
        <w:keepNext w:val="0"/>
        <w:keepLines w:val="0"/>
        <w:pageBreakBefore w:val="0"/>
        <w:kinsoku/>
        <w:wordWrap/>
        <w:overflow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23.</w:t>
      </w:r>
      <w:r>
        <w:rPr>
          <w:rFonts w:hint="eastAsia" w:ascii="宋体" w:hAnsi="宋体" w:eastAsia="宋体" w:cs="宋体"/>
          <w:color w:val="auto"/>
          <w:sz w:val="24"/>
          <w:szCs w:val="24"/>
          <w:highlight w:val="none"/>
        </w:rPr>
        <w:t xml:space="preserve">乙方未经甲方书面同意不得将本合同约定的服务项目及服务内容进行分包或者转包。 </w:t>
      </w:r>
    </w:p>
    <w:p w14:paraId="5295C8EA">
      <w:pPr>
        <w:keepNext w:val="0"/>
        <w:keepLines w:val="0"/>
        <w:pageBreakBefore w:val="0"/>
        <w:kinsoku/>
        <w:wordWrap/>
        <w:overflow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24.</w:t>
      </w:r>
      <w:r>
        <w:rPr>
          <w:rFonts w:hint="eastAsia" w:ascii="宋体" w:hAnsi="宋体" w:eastAsia="宋体" w:cs="宋体"/>
          <w:color w:val="auto"/>
          <w:sz w:val="24"/>
          <w:szCs w:val="24"/>
          <w:highlight w:val="none"/>
        </w:rPr>
        <w:t>乙方在合同服务期限内，应配备本项目所需的足够数量的人员。乙方所提供服务的员工必须为乙方自有员工，若乙方所提供服务人员不符合甲方要求或者合同约定的，甲方有权要求乙方进行人员更换，乙方没有在规定时间内替换人员的，甲方有权解除合同并要求乙方承担违约责任。</w:t>
      </w:r>
    </w:p>
    <w:p w14:paraId="574998A7">
      <w:pPr>
        <w:keepNext w:val="0"/>
        <w:keepLines w:val="0"/>
        <w:pageBreakBefore w:val="0"/>
        <w:kinsoku/>
        <w:wordWrap/>
        <w:overflow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25.</w:t>
      </w:r>
      <w:r>
        <w:rPr>
          <w:rFonts w:hint="eastAsia" w:ascii="宋体" w:hAnsi="宋体" w:eastAsia="宋体" w:cs="宋体"/>
          <w:color w:val="auto"/>
          <w:sz w:val="24"/>
          <w:szCs w:val="24"/>
          <w:highlight w:val="none"/>
        </w:rPr>
        <w:t>乙方承诺具有履行本合同所必需的法定资质和专业技术能力，符合政府供应商条件，否则甲方有权单方解除合同并追究乙方责任。</w:t>
      </w:r>
    </w:p>
    <w:p w14:paraId="3D722685">
      <w:pPr>
        <w:keepNext w:val="0"/>
        <w:keepLines w:val="0"/>
        <w:pageBreakBefore w:val="0"/>
        <w:kinsoku/>
        <w:wordWrap/>
        <w:overflow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26.</w:t>
      </w:r>
      <w:r>
        <w:rPr>
          <w:rFonts w:hint="eastAsia" w:ascii="宋体" w:hAnsi="宋体" w:eastAsia="宋体" w:cs="宋体"/>
          <w:color w:val="auto"/>
          <w:sz w:val="24"/>
          <w:szCs w:val="24"/>
          <w:highlight w:val="none"/>
        </w:rPr>
        <w:t>乙方应保证所提供的服务不侵犯任何第三方的权利，包括但不限于专利权、商标权、著作权等知识产权和物权，确保甲方免受任何因乙方责任所造成的第三方索赔，否则乙方须赔偿甲方因此遭受的全部损失。</w:t>
      </w:r>
    </w:p>
    <w:p w14:paraId="5F3C8CB6">
      <w:pPr>
        <w:keepNext w:val="0"/>
        <w:keepLines w:val="0"/>
        <w:pageBreakBefore w:val="0"/>
        <w:kinsoku/>
        <w:wordWrap/>
        <w:overflow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27.</w:t>
      </w:r>
      <w:r>
        <w:rPr>
          <w:rFonts w:hint="eastAsia" w:ascii="宋体" w:hAnsi="宋体" w:eastAsia="宋体" w:cs="宋体"/>
          <w:color w:val="auto"/>
          <w:sz w:val="24"/>
          <w:szCs w:val="24"/>
          <w:highlight w:val="none"/>
        </w:rPr>
        <w:t>建立本项目管理档案并负责及时记载有关变更情况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填写相关工作记录表格及考勤登记表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并在乙方管理期限届满时交予甲方</w:t>
      </w:r>
      <w:r>
        <w:rPr>
          <w:rFonts w:hint="eastAsia" w:ascii="宋体" w:hAnsi="宋体" w:eastAsia="宋体" w:cs="宋体"/>
          <w:color w:val="auto"/>
          <w:sz w:val="24"/>
          <w:szCs w:val="24"/>
          <w:highlight w:val="none"/>
          <w:lang w:eastAsia="zh-CN"/>
        </w:rPr>
        <w:t>。</w:t>
      </w:r>
    </w:p>
    <w:p w14:paraId="30EF1E80">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第五条  保密要求</w:t>
      </w:r>
    </w:p>
    <w:p w14:paraId="6071DC0E">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由甲方收集的、开发的、整理的、复制的、研究的和准备的与本合同项下工作有关的所有资料在提供给乙方时，均被视为保密的，</w:t>
      </w:r>
      <w:r>
        <w:rPr>
          <w:rFonts w:hint="eastAsia" w:ascii="宋体" w:hAnsi="宋体" w:cs="宋体"/>
          <w:color w:val="auto"/>
          <w:sz w:val="24"/>
          <w:szCs w:val="24"/>
          <w:highlight w:val="none"/>
          <w:lang w:eastAsia="zh-CN"/>
        </w:rPr>
        <w:t>不得泄露</w:t>
      </w:r>
      <w:r>
        <w:rPr>
          <w:rFonts w:hint="eastAsia" w:ascii="宋体" w:hAnsi="宋体" w:eastAsia="宋体" w:cs="宋体"/>
          <w:color w:val="auto"/>
          <w:sz w:val="24"/>
          <w:szCs w:val="24"/>
          <w:highlight w:val="none"/>
        </w:rPr>
        <w:t>给除甲方或其指定的代表之外的任何人、企业或公司，不管本合同因何种原因终止，本条款一直约束乙方。</w:t>
      </w:r>
    </w:p>
    <w:p w14:paraId="0B13F0D6">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乙方在履行合同过程中所获得或接触到的任何内部数据资料，未经甲方同意，不得向第三方透露。</w:t>
      </w:r>
    </w:p>
    <w:p w14:paraId="170AFCDD">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乙方实施项目的一切程序都应符合国家安全、保密的有关规定和标准。</w:t>
      </w:r>
    </w:p>
    <w:p w14:paraId="1B9369D4">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乙方参加项目的有关人员均需同甲方签订保密协议。</w:t>
      </w:r>
    </w:p>
    <w:p w14:paraId="014F9EB2">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第六条  付款方式</w:t>
      </w:r>
    </w:p>
    <w:p w14:paraId="6687BA60">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（一）本项目以</w:t>
      </w:r>
      <w:r>
        <w:rPr>
          <w:rFonts w:hint="eastAsia" w:ascii="宋体" w:hAnsi="宋体" w:cs="宋体"/>
          <w:color w:val="auto"/>
          <w:sz w:val="24"/>
          <w:szCs w:val="24"/>
          <w:highlight w:val="none"/>
          <w:lang w:val="en-US" w:eastAsia="zh-CN"/>
        </w:rPr>
        <w:t>实际服务时段</w:t>
      </w:r>
      <w:r>
        <w:rPr>
          <w:rFonts w:hint="eastAsia" w:ascii="宋体" w:hAnsi="宋体" w:eastAsia="宋体" w:cs="宋体"/>
          <w:color w:val="auto"/>
          <w:sz w:val="24"/>
          <w:szCs w:val="24"/>
          <w:highlight w:val="none"/>
        </w:rPr>
        <w:t>合同总价即人民币大写</w:t>
      </w:r>
      <w:r>
        <w:rPr>
          <w:rFonts w:hint="eastAsia" w:ascii="宋体" w:hAnsi="宋体" w:cs="宋体"/>
          <w:color w:val="auto"/>
          <w:sz w:val="24"/>
          <w:szCs w:val="24"/>
          <w:highlight w:val="yellow"/>
          <w:lang w:val="en-US" w:eastAsia="zh-CN"/>
        </w:rPr>
        <w:t>叁拾玖万捌仟伍佰贰拾伍元</w:t>
      </w:r>
      <w:r>
        <w:rPr>
          <w:rFonts w:hint="eastAsia" w:ascii="宋体" w:hAnsi="宋体" w:eastAsia="宋体" w:cs="宋体"/>
          <w:color w:val="auto"/>
          <w:sz w:val="24"/>
          <w:szCs w:val="24"/>
          <w:highlight w:val="yellow"/>
        </w:rPr>
        <w:t xml:space="preserve">整（小写：￥ </w:t>
      </w:r>
      <w:r>
        <w:rPr>
          <w:rFonts w:hint="eastAsia" w:ascii="宋体" w:hAnsi="宋体" w:cs="宋体"/>
          <w:color w:val="auto"/>
          <w:sz w:val="24"/>
          <w:szCs w:val="24"/>
          <w:highlight w:val="yellow"/>
          <w:lang w:val="en-US" w:eastAsia="zh-CN"/>
        </w:rPr>
        <w:t>398525</w:t>
      </w:r>
      <w:r>
        <w:rPr>
          <w:rFonts w:hint="eastAsia" w:ascii="宋体" w:hAnsi="宋体" w:eastAsia="宋体" w:cs="宋体"/>
          <w:color w:val="auto"/>
          <w:sz w:val="24"/>
          <w:szCs w:val="24"/>
          <w:highlight w:val="yellow"/>
        </w:rPr>
        <w:t>.00元）</w:t>
      </w:r>
      <w:r>
        <w:rPr>
          <w:rFonts w:hint="eastAsia" w:ascii="宋体" w:hAnsi="宋体" w:eastAsia="宋体" w:cs="宋体"/>
          <w:color w:val="auto"/>
          <w:sz w:val="24"/>
          <w:szCs w:val="24"/>
          <w:highlight w:val="none"/>
        </w:rPr>
        <w:t>。本管理服务费包括但不限于物业服务成本、法定税费和利润、本项目所涉及的各类手续报批、应检等费用等乙方为履行本合同所需的一切费用。除双方另有书面约定外，甲方在本合同项下不再负有其他支付义务。</w:t>
      </w:r>
    </w:p>
    <w:p w14:paraId="0005D90F">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（二）支付方式</w:t>
      </w:r>
    </w:p>
    <w:p w14:paraId="7D3B1990">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C00000"/>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付款方式</w:t>
      </w:r>
      <w:r>
        <w:rPr>
          <w:rFonts w:hint="eastAsia" w:ascii="宋体" w:hAnsi="宋体" w:cs="宋体"/>
          <w:color w:val="auto"/>
          <w:sz w:val="24"/>
          <w:szCs w:val="24"/>
          <w:highlight w:val="none"/>
          <w:lang w:eastAsia="zh-CN"/>
        </w:rPr>
        <w:t>：</w:t>
      </w:r>
      <w:r>
        <w:rPr>
          <w:rFonts w:hint="eastAsia" w:ascii="宋体" w:hAnsi="宋体" w:cs="宋体"/>
          <w:color w:val="C00000"/>
          <w:sz w:val="24"/>
          <w:szCs w:val="24"/>
          <w:highlight w:val="none"/>
          <w:lang w:eastAsia="zh-CN"/>
        </w:rPr>
        <w:t>当月服务完成后</w:t>
      </w:r>
      <w:r>
        <w:rPr>
          <w:rFonts w:hint="eastAsia" w:ascii="宋体" w:hAnsi="宋体" w:eastAsia="宋体" w:cs="宋体"/>
          <w:color w:val="C00000"/>
          <w:sz w:val="24"/>
          <w:szCs w:val="24"/>
          <w:highlight w:val="none"/>
        </w:rPr>
        <w:t>，凭乙方完税发票，由甲方签署付款凭证，办理付款手续。乙方需在甲方付款前开具对应金额的发票，否则甲方有权拒绝付款</w:t>
      </w:r>
      <w:r>
        <w:rPr>
          <w:rFonts w:hint="eastAsia" w:ascii="宋体" w:hAnsi="宋体" w:eastAsia="宋体" w:cs="宋体"/>
          <w:color w:val="C00000"/>
          <w:sz w:val="24"/>
          <w:szCs w:val="24"/>
          <w:highlight w:val="none"/>
          <w:lang w:eastAsia="zh-CN"/>
        </w:rPr>
        <w:t>，</w:t>
      </w:r>
      <w:r>
        <w:rPr>
          <w:rFonts w:hint="eastAsia" w:ascii="宋体" w:hAnsi="宋体" w:eastAsia="宋体" w:cs="宋体"/>
          <w:color w:val="C00000"/>
          <w:sz w:val="24"/>
          <w:szCs w:val="24"/>
          <w:highlight w:val="none"/>
        </w:rPr>
        <w:t>甲方收到发票后，</w:t>
      </w:r>
      <w:r>
        <w:rPr>
          <w:rFonts w:hint="eastAsia" w:ascii="宋体" w:hAnsi="宋体" w:eastAsia="宋体" w:cs="宋体"/>
          <w:color w:val="C00000"/>
          <w:sz w:val="24"/>
          <w:szCs w:val="24"/>
          <w:highlight w:val="none"/>
          <w:lang w:val="en-US" w:eastAsia="zh-CN"/>
        </w:rPr>
        <w:t>按照审批程序上报</w:t>
      </w:r>
      <w:r>
        <w:rPr>
          <w:rFonts w:hint="eastAsia" w:ascii="宋体" w:hAnsi="宋体" w:eastAsia="宋体" w:cs="宋体"/>
          <w:color w:val="C00000"/>
          <w:sz w:val="24"/>
          <w:szCs w:val="24"/>
          <w:highlight w:val="none"/>
        </w:rPr>
        <w:t>审批，审批同意且财政资金到位</w:t>
      </w:r>
      <w:r>
        <w:rPr>
          <w:rFonts w:hint="eastAsia" w:ascii="宋体" w:hAnsi="宋体" w:eastAsia="宋体" w:cs="宋体"/>
          <w:color w:val="C00000"/>
          <w:sz w:val="24"/>
          <w:szCs w:val="24"/>
          <w:highlight w:val="none"/>
          <w:lang w:val="en-US" w:eastAsia="zh-CN"/>
        </w:rPr>
        <w:t>后</w:t>
      </w:r>
      <w:r>
        <w:rPr>
          <w:rFonts w:hint="eastAsia" w:ascii="宋体" w:hAnsi="宋体" w:eastAsia="宋体" w:cs="宋体"/>
          <w:color w:val="C00000"/>
          <w:sz w:val="24"/>
          <w:szCs w:val="24"/>
          <w:highlight w:val="none"/>
        </w:rPr>
        <w:t>以银行转账形式向乙方支付。</w:t>
      </w:r>
    </w:p>
    <w:p w14:paraId="5C10B3EA">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C00000"/>
          <w:sz w:val="24"/>
          <w:szCs w:val="24"/>
          <w:highlight w:val="none"/>
        </w:rPr>
      </w:pPr>
      <w:r>
        <w:rPr>
          <w:rFonts w:hint="eastAsia" w:ascii="宋体" w:hAnsi="宋体" w:eastAsia="宋体" w:cs="宋体"/>
          <w:color w:val="C00000"/>
          <w:sz w:val="24"/>
          <w:szCs w:val="24"/>
          <w:highlight w:val="none"/>
        </w:rPr>
        <w:t>因甲方资金需以财政资金拨付，因履行财政部门审批程序、乙方迟延开具发票或其他不可抗力原因导致甲方未在约定期限内付款的，甲方不承担逾期付款违约责任。</w:t>
      </w:r>
    </w:p>
    <w:p w14:paraId="5B834866">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C00000"/>
          <w:sz w:val="24"/>
          <w:szCs w:val="24"/>
          <w:highlight w:val="none"/>
        </w:rPr>
      </w:pPr>
      <w:r>
        <w:rPr>
          <w:rFonts w:hint="eastAsia" w:ascii="宋体" w:hAnsi="宋体" w:cs="宋体"/>
          <w:color w:val="C00000"/>
          <w:sz w:val="24"/>
          <w:szCs w:val="24"/>
          <w:highlight w:val="none"/>
          <w:lang w:val="en-US" w:eastAsia="zh-CN"/>
        </w:rPr>
        <w:t>2.</w:t>
      </w:r>
      <w:r>
        <w:rPr>
          <w:rFonts w:hint="eastAsia" w:ascii="宋体" w:hAnsi="宋体" w:eastAsia="宋体" w:cs="宋体"/>
          <w:color w:val="C00000"/>
          <w:sz w:val="24"/>
          <w:szCs w:val="24"/>
          <w:highlight w:val="none"/>
        </w:rPr>
        <w:t>乙方银行账户信息：</w:t>
      </w:r>
    </w:p>
    <w:p w14:paraId="03D6D05E">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C00000"/>
          <w:sz w:val="24"/>
          <w:szCs w:val="24"/>
          <w:highlight w:val="none"/>
        </w:rPr>
      </w:pPr>
      <w:r>
        <w:rPr>
          <w:rFonts w:hint="eastAsia" w:ascii="宋体" w:hAnsi="宋体" w:eastAsia="宋体" w:cs="宋体"/>
          <w:color w:val="C00000"/>
          <w:sz w:val="24"/>
          <w:szCs w:val="24"/>
          <w:highlight w:val="none"/>
        </w:rPr>
        <w:t>户名：中海物业管理有限公司</w:t>
      </w:r>
    </w:p>
    <w:p w14:paraId="630462FD">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C00000"/>
          <w:sz w:val="24"/>
          <w:szCs w:val="24"/>
          <w:highlight w:val="none"/>
        </w:rPr>
      </w:pPr>
      <w:r>
        <w:rPr>
          <w:rFonts w:hint="eastAsia" w:ascii="宋体" w:hAnsi="宋体" w:eastAsia="宋体" w:cs="宋体"/>
          <w:color w:val="C00000"/>
          <w:sz w:val="24"/>
          <w:szCs w:val="24"/>
          <w:highlight w:val="none"/>
        </w:rPr>
        <w:t xml:space="preserve">开户银行名称：中国建设银行深圳市分行营业部  </w:t>
      </w:r>
    </w:p>
    <w:p w14:paraId="3A5670A2">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C00000"/>
          <w:sz w:val="24"/>
          <w:szCs w:val="24"/>
          <w:highlight w:val="none"/>
        </w:rPr>
      </w:pPr>
      <w:r>
        <w:rPr>
          <w:rFonts w:hint="eastAsia" w:ascii="宋体" w:hAnsi="宋体" w:cs="宋体"/>
          <w:color w:val="C00000"/>
          <w:sz w:val="24"/>
          <w:szCs w:val="24"/>
          <w:highlight w:val="none"/>
          <w:lang w:eastAsia="zh-CN"/>
        </w:rPr>
        <w:t>开户银行账号</w:t>
      </w:r>
      <w:r>
        <w:rPr>
          <w:rFonts w:hint="eastAsia" w:ascii="宋体" w:hAnsi="宋体" w:eastAsia="宋体" w:cs="宋体"/>
          <w:color w:val="C00000"/>
          <w:sz w:val="24"/>
          <w:szCs w:val="24"/>
          <w:highlight w:val="none"/>
        </w:rPr>
        <w:t>：44201501100052581571</w:t>
      </w:r>
    </w:p>
    <w:p w14:paraId="212BBFD5">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乙方变更上述账户信息的，需提前10个工作日以书面方式通知甲方，乙方未及时通知的，甲方按上述收款账户支付造成的损失由乙方承担。</w:t>
      </w:r>
    </w:p>
    <w:p w14:paraId="52C40CDB">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深圳市每年对最低工资标准调整，不影响甲乙双方已经服务费的确认，乙方亦不得以此为由要求甲方增加物业管理费和劳务费。</w:t>
      </w:r>
    </w:p>
    <w:p w14:paraId="62F125D2">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如乙方服务人员偶有请假缺岗现象，在能保证原有服务质量的前提下，乙方可自行调配（但需补充</w:t>
      </w:r>
      <w:r>
        <w:rPr>
          <w:rFonts w:hint="eastAsia" w:ascii="宋体" w:hAnsi="宋体" w:cs="宋体"/>
          <w:color w:val="auto"/>
          <w:sz w:val="24"/>
          <w:szCs w:val="24"/>
          <w:highlight w:val="none"/>
          <w:lang w:val="en-US" w:eastAsia="zh-CN"/>
        </w:rPr>
        <w:t>符合相应岗位资质的</w:t>
      </w:r>
      <w:r>
        <w:rPr>
          <w:rFonts w:hint="eastAsia" w:ascii="宋体" w:hAnsi="宋体" w:eastAsia="宋体" w:cs="宋体"/>
          <w:color w:val="auto"/>
          <w:sz w:val="24"/>
          <w:szCs w:val="24"/>
          <w:highlight w:val="none"/>
        </w:rPr>
        <w:t>人员进行替岗），甲方可以不扣减物业服务费用。</w:t>
      </w:r>
    </w:p>
    <w:p w14:paraId="518B8B56">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但如有人员离职导致空岗现象或者未按照合同约定人数配齐到岗人数，甲方有权按照实际到岗人数结算物业服务费。</w:t>
      </w:r>
    </w:p>
    <w:p w14:paraId="266B2513">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（三）费用划分</w:t>
      </w:r>
    </w:p>
    <w:p w14:paraId="777A0372">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以下相关费用如有涉及，将以本条款进行费用划分，安全管理所需的器械及设备</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如对讲机、警棍等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均由学校提供，房屋设备设施及机电设备设施日常维修材料及保养费用均由学校承担。纸巾、洗手液等由学校提供，乙方提供日常清洁剂及耗材。</w:t>
      </w:r>
    </w:p>
    <w:p w14:paraId="1EE31970">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第七条  争议解决办法</w:t>
      </w:r>
    </w:p>
    <w:p w14:paraId="09539C42">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执行本合同发生的争议，由甲乙双方协商解决，如协商不成的，应提交甲方所在地</w:t>
      </w:r>
      <w:r>
        <w:rPr>
          <w:rFonts w:hint="eastAsia" w:ascii="宋体" w:hAnsi="宋体" w:cs="宋体"/>
          <w:color w:val="auto"/>
          <w:sz w:val="24"/>
          <w:szCs w:val="24"/>
          <w:highlight w:val="none"/>
          <w:lang w:eastAsia="zh-CN"/>
        </w:rPr>
        <w:t>人民法院提起诉讼解决</w:t>
      </w:r>
      <w:r>
        <w:rPr>
          <w:rFonts w:hint="eastAsia" w:ascii="宋体" w:hAnsi="宋体" w:eastAsia="宋体" w:cs="宋体"/>
          <w:color w:val="auto"/>
          <w:sz w:val="24"/>
          <w:szCs w:val="24"/>
          <w:highlight w:val="none"/>
        </w:rPr>
        <w:t>。</w:t>
      </w:r>
    </w:p>
    <w:p w14:paraId="679E36CA">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第八条  风险责任</w:t>
      </w:r>
    </w:p>
    <w:p w14:paraId="3BA8C0AB">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乙方应</w:t>
      </w:r>
      <w:r>
        <w:rPr>
          <w:rFonts w:hint="eastAsia" w:ascii="宋体" w:hAnsi="宋体" w:cs="宋体"/>
          <w:color w:val="auto"/>
          <w:sz w:val="24"/>
          <w:szCs w:val="24"/>
          <w:highlight w:val="none"/>
          <w:lang w:eastAsia="zh-CN"/>
        </w:rPr>
        <w:t>完全</w:t>
      </w:r>
      <w:r>
        <w:rPr>
          <w:rFonts w:hint="eastAsia" w:ascii="宋体" w:hAnsi="宋体" w:eastAsia="宋体" w:cs="宋体"/>
          <w:color w:val="auto"/>
          <w:sz w:val="24"/>
          <w:szCs w:val="24"/>
          <w:highlight w:val="none"/>
        </w:rPr>
        <w:t>按照招标文件的要求和乙方投标文件的承诺完成本项目，出于自身财务、技术、人力等原因导致项目失败的，应承担全部责任。</w:t>
      </w:r>
    </w:p>
    <w:p w14:paraId="53F43F6E">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乙方在实施过程中应对自身的安全生产负责，若非因甲方原因发生的各种事故甲方不承担任何责任。</w:t>
      </w:r>
    </w:p>
    <w:p w14:paraId="25B38544">
      <w:pPr>
        <w:keepNext w:val="0"/>
        <w:keepLines w:val="0"/>
        <w:pageBreakBefore w:val="0"/>
        <w:kinsoku/>
        <w:wordWrap/>
        <w:overflowPunct/>
        <w:autoSpaceDE/>
        <w:autoSpaceDN/>
        <w:bidi w:val="0"/>
        <w:adjustRightInd w:val="0"/>
        <w:snapToGrid w:val="0"/>
        <w:spacing w:line="360" w:lineRule="auto"/>
        <w:ind w:firstLine="482" w:firstLineChars="200"/>
        <w:rPr>
          <w:rFonts w:hint="default"/>
          <w:lang w:val="en-US" w:eastAsia="zh-CN"/>
        </w:rPr>
      </w:pPr>
      <w:bookmarkStart w:id="1" w:name="OLE_LINK3"/>
      <w:r>
        <w:rPr>
          <w:rFonts w:hint="eastAsia" w:ascii="宋体" w:hAnsi="宋体" w:eastAsia="宋体" w:cs="宋体"/>
          <w:b/>
          <w:bCs/>
          <w:color w:val="auto"/>
          <w:sz w:val="24"/>
          <w:szCs w:val="24"/>
          <w:highlight w:val="none"/>
        </w:rPr>
        <w:t>第九条  违约责任</w:t>
      </w:r>
    </w:p>
    <w:p w14:paraId="0514218B">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1.</w:t>
      </w:r>
      <w:r>
        <w:rPr>
          <w:rFonts w:hint="eastAsia" w:ascii="宋体" w:hAnsi="宋体" w:eastAsia="宋体" w:cs="宋体"/>
          <w:color w:val="FF0000"/>
          <w:sz w:val="24"/>
          <w:szCs w:val="24"/>
          <w:highlight w:val="none"/>
          <w:lang w:val="en-US" w:eastAsia="zh-CN"/>
        </w:rPr>
        <w:t>甲方违反合同约定，导致乙方未能完成服务内容的，乙方有权要求甲方限期解决；逾期未解决的，乙方可要求甲方支付 1 个月物业管理服务费的违约金；造成损失的，乙方可要求甲方承担相应的赔偿责任。</w:t>
      </w:r>
    </w:p>
    <w:p w14:paraId="479A9DA3">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FF0000"/>
          <w:sz w:val="24"/>
          <w:szCs w:val="24"/>
          <w:highlight w:val="none"/>
          <w:lang w:eastAsia="zh-CN"/>
        </w:rPr>
      </w:pPr>
      <w:r>
        <w:rPr>
          <w:rFonts w:hint="eastAsia" w:ascii="宋体" w:hAnsi="宋体" w:cs="宋体"/>
          <w:color w:val="FF0000"/>
          <w:sz w:val="24"/>
          <w:szCs w:val="24"/>
          <w:highlight w:val="none"/>
          <w:lang w:val="en-US" w:eastAsia="zh-CN"/>
        </w:rPr>
        <w:t>2.</w:t>
      </w:r>
      <w:r>
        <w:rPr>
          <w:rFonts w:hint="eastAsia" w:ascii="宋体" w:hAnsi="宋体" w:eastAsia="宋体" w:cs="宋体"/>
          <w:color w:val="FF0000"/>
          <w:sz w:val="24"/>
          <w:szCs w:val="24"/>
          <w:highlight w:val="none"/>
          <w:lang w:val="en-US" w:eastAsia="zh-CN"/>
        </w:rPr>
        <w:t>如因乙方原因</w:t>
      </w:r>
      <w:r>
        <w:rPr>
          <w:rFonts w:hint="eastAsia" w:ascii="宋体" w:hAnsi="宋体" w:cs="宋体"/>
          <w:color w:val="FF0000"/>
          <w:sz w:val="24"/>
          <w:szCs w:val="24"/>
          <w:highlight w:val="none"/>
          <w:lang w:val="en-US" w:eastAsia="zh-CN"/>
        </w:rPr>
        <w:t>（员工欠薪、工伤、劳动仲裁、罢工、人员群体性纠纷、用工合同等）</w:t>
      </w:r>
      <w:r>
        <w:rPr>
          <w:rFonts w:hint="eastAsia" w:ascii="宋体" w:hAnsi="宋体" w:eastAsia="宋体" w:cs="宋体"/>
          <w:color w:val="FF0000"/>
          <w:sz w:val="24"/>
          <w:szCs w:val="24"/>
          <w:highlight w:val="none"/>
          <w:lang w:val="en-US" w:eastAsia="zh-CN"/>
        </w:rPr>
        <w:t>，造成不能完成本合同管理目标或直接造成甲方经济损失的，乙方应给予甲方经济赔偿并承担由此所产生经济损失，包括但不限于律师费、诉讼费、保全费、人身损害赔偿费用。</w:t>
      </w:r>
      <w:r>
        <w:rPr>
          <w:rFonts w:hint="eastAsia" w:ascii="宋体" w:hAnsi="宋体" w:eastAsia="宋体" w:cs="宋体"/>
          <w:color w:val="FF0000"/>
          <w:sz w:val="24"/>
          <w:szCs w:val="24"/>
          <w:highlight w:val="none"/>
        </w:rPr>
        <w:t>对乙方应支付给甲方的违约金、赔偿金，甲方有权在应支付给乙方的服务费、维修费中扣除，不足部分仍可向乙方追偿</w:t>
      </w:r>
      <w:r>
        <w:rPr>
          <w:rFonts w:hint="eastAsia" w:ascii="宋体" w:hAnsi="宋体" w:eastAsia="宋体" w:cs="宋体"/>
          <w:color w:val="FF0000"/>
          <w:sz w:val="24"/>
          <w:szCs w:val="24"/>
          <w:highlight w:val="none"/>
          <w:lang w:eastAsia="zh-CN"/>
        </w:rPr>
        <w:t>，</w:t>
      </w:r>
      <w:r>
        <w:rPr>
          <w:rFonts w:hint="eastAsia" w:ascii="宋体" w:hAnsi="宋体" w:eastAsia="宋体" w:cs="宋体"/>
          <w:color w:val="FF0000"/>
          <w:sz w:val="24"/>
          <w:szCs w:val="24"/>
          <w:highlight w:val="none"/>
        </w:rPr>
        <w:t>如乙方违约情况特别严重的，甲方有权解除合同</w:t>
      </w:r>
      <w:r>
        <w:rPr>
          <w:rFonts w:hint="eastAsia" w:ascii="宋体" w:hAnsi="宋体" w:eastAsia="宋体" w:cs="宋体"/>
          <w:color w:val="FF0000"/>
          <w:sz w:val="24"/>
          <w:szCs w:val="24"/>
          <w:highlight w:val="none"/>
          <w:lang w:eastAsia="zh-CN"/>
        </w:rPr>
        <w:t>。</w:t>
      </w:r>
    </w:p>
    <w:p w14:paraId="4ADACC65">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 </w:t>
      </w:r>
      <w:r>
        <w:rPr>
          <w:rFonts w:hint="eastAsia" w:ascii="宋体" w:hAnsi="宋体" w:cs="宋体"/>
          <w:color w:val="FF0000"/>
          <w:sz w:val="24"/>
          <w:szCs w:val="24"/>
          <w:highlight w:val="none"/>
          <w:lang w:val="en-US" w:eastAsia="zh-CN"/>
        </w:rPr>
        <w:t>3.</w:t>
      </w:r>
      <w:r>
        <w:rPr>
          <w:rFonts w:hint="eastAsia" w:ascii="宋体" w:hAnsi="宋体" w:eastAsia="宋体" w:cs="宋体"/>
          <w:color w:val="FF0000"/>
          <w:sz w:val="24"/>
          <w:szCs w:val="24"/>
          <w:highlight w:val="none"/>
        </w:rPr>
        <w:t>乙方未按照本合同约定或者甲方指定期限履约的，每逾期一天按合同价款的千分之一向甲方支付违约金。逾期超过10日的，甲方有权解除本合同，乙方应按照本合同总金额的20%承担违约金，并向甲方返还全部已支付款项，违约金不足以弥补甲方损失的，乙方应予以补足。</w:t>
      </w:r>
    </w:p>
    <w:p w14:paraId="11A5DE25">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  </w:t>
      </w:r>
      <w:r>
        <w:rPr>
          <w:rFonts w:hint="eastAsia" w:ascii="宋体" w:hAnsi="宋体" w:cs="宋体"/>
          <w:color w:val="FF0000"/>
          <w:sz w:val="24"/>
          <w:szCs w:val="24"/>
          <w:highlight w:val="none"/>
          <w:lang w:val="en-US" w:eastAsia="zh-CN"/>
        </w:rPr>
        <w:t>4.</w:t>
      </w:r>
      <w:r>
        <w:rPr>
          <w:rFonts w:hint="eastAsia" w:ascii="宋体" w:hAnsi="宋体" w:eastAsia="宋体" w:cs="宋体"/>
          <w:color w:val="FF0000"/>
          <w:sz w:val="24"/>
          <w:szCs w:val="24"/>
          <w:highlight w:val="none"/>
          <w:lang w:val="en-US" w:eastAsia="zh-CN"/>
        </w:rPr>
        <w:t>未按需求文件及合同条款约定提供服务内容的，甲方有权对服务内容不达标或不按约定提供服务的情况进行当月服务费用 1%--3%罚款处理（具体金额由甲方结合具体情况确定），甲方有权在应支付给乙方的服务费、维修费中扣除。如乙方违约情况特别严重的，甲方有权解除本合同。</w:t>
      </w:r>
    </w:p>
    <w:p w14:paraId="4316D9FF">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  </w:t>
      </w:r>
      <w:r>
        <w:rPr>
          <w:rFonts w:hint="eastAsia" w:ascii="宋体" w:hAnsi="宋体" w:cs="宋体"/>
          <w:color w:val="FF0000"/>
          <w:sz w:val="24"/>
          <w:szCs w:val="24"/>
          <w:highlight w:val="none"/>
          <w:lang w:val="en-US" w:eastAsia="zh-CN"/>
        </w:rPr>
        <w:t>5.</w:t>
      </w:r>
      <w:r>
        <w:rPr>
          <w:rFonts w:hint="eastAsia" w:ascii="宋体" w:hAnsi="宋体" w:eastAsia="宋体" w:cs="宋体"/>
          <w:color w:val="FF0000"/>
          <w:sz w:val="24"/>
          <w:szCs w:val="24"/>
          <w:highlight w:val="none"/>
          <w:lang w:val="en-US" w:eastAsia="zh-CN"/>
        </w:rPr>
        <w:t>对于乙方未履行的合同义务或履行合同义务不符合招标文件规定、投标文件承诺及合同约定的（如：</w:t>
      </w:r>
      <w:r>
        <w:rPr>
          <w:rFonts w:hint="eastAsia" w:ascii="宋体" w:hAnsi="宋体" w:eastAsia="宋体" w:cs="宋体"/>
          <w:color w:val="FF0000"/>
          <w:sz w:val="24"/>
          <w:szCs w:val="24"/>
          <w:highlight w:val="none"/>
        </w:rPr>
        <w:t>未根据本合同约定落实服务条款</w:t>
      </w:r>
      <w:r>
        <w:rPr>
          <w:rFonts w:hint="eastAsia" w:ascii="宋体" w:hAnsi="宋体" w:eastAsia="宋体" w:cs="宋体"/>
          <w:color w:val="FF0000"/>
          <w:sz w:val="24"/>
          <w:szCs w:val="24"/>
          <w:highlight w:val="none"/>
          <w:lang w:eastAsia="zh-CN"/>
        </w:rPr>
        <w:t>、</w:t>
      </w:r>
      <w:r>
        <w:rPr>
          <w:rFonts w:hint="eastAsia" w:ascii="宋体" w:hAnsi="宋体" w:eastAsia="宋体" w:cs="宋体"/>
          <w:color w:val="FF0000"/>
          <w:sz w:val="24"/>
          <w:szCs w:val="24"/>
          <w:highlight w:val="none"/>
        </w:rPr>
        <w:t>未按本合同约定配足配齐相关人员</w:t>
      </w:r>
      <w:r>
        <w:rPr>
          <w:rFonts w:hint="eastAsia" w:ascii="宋体" w:hAnsi="宋体" w:eastAsia="宋体" w:cs="宋体"/>
          <w:color w:val="FF0000"/>
          <w:sz w:val="24"/>
          <w:szCs w:val="24"/>
          <w:highlight w:val="none"/>
          <w:lang w:eastAsia="zh-CN"/>
        </w:rPr>
        <w:t>、</w:t>
      </w:r>
      <w:r>
        <w:rPr>
          <w:rFonts w:hint="eastAsia" w:ascii="宋体" w:hAnsi="宋体" w:eastAsia="宋体" w:cs="宋体"/>
          <w:color w:val="FF0000"/>
          <w:sz w:val="24"/>
          <w:szCs w:val="24"/>
          <w:highlight w:val="none"/>
        </w:rPr>
        <w:t>履行合同义务存在瑕疵</w:t>
      </w:r>
      <w:r>
        <w:rPr>
          <w:rFonts w:hint="eastAsia" w:ascii="宋体" w:hAnsi="宋体" w:eastAsia="宋体" w:cs="宋体"/>
          <w:color w:val="FF0000"/>
          <w:sz w:val="24"/>
          <w:szCs w:val="24"/>
          <w:highlight w:val="none"/>
          <w:lang w:eastAsia="zh-CN"/>
        </w:rPr>
        <w:t>、</w:t>
      </w:r>
      <w:r>
        <w:rPr>
          <w:rFonts w:hint="eastAsia" w:ascii="宋体" w:hAnsi="宋体" w:eastAsia="宋体" w:cs="宋体"/>
          <w:color w:val="FF0000"/>
          <w:sz w:val="24"/>
          <w:szCs w:val="24"/>
          <w:highlight w:val="none"/>
        </w:rPr>
        <w:t>未达到合同约定服务标准</w:t>
      </w:r>
      <w:r>
        <w:rPr>
          <w:rFonts w:hint="eastAsia" w:ascii="宋体" w:hAnsi="宋体" w:eastAsia="宋体" w:cs="宋体"/>
          <w:color w:val="FF0000"/>
          <w:sz w:val="24"/>
          <w:szCs w:val="24"/>
          <w:highlight w:val="none"/>
          <w:lang w:val="en-US" w:eastAsia="zh-CN"/>
        </w:rPr>
        <w:t>），甲方根据乙方未履行情况，有权对乙方进行警告并要求乙方限期改正，经警告2至3次后，乙方仍未整改或整改后仍未达到要求的，甲方可要求乙方支付 1 个月物业管理服务费作为违约金；情节严重的</w:t>
      </w:r>
      <w:r>
        <w:rPr>
          <w:rFonts w:hint="eastAsia" w:ascii="宋体" w:hAnsi="宋体" w:eastAsia="宋体" w:cs="宋体"/>
          <w:color w:val="FF0000"/>
          <w:sz w:val="24"/>
          <w:szCs w:val="24"/>
          <w:highlight w:val="none"/>
        </w:rPr>
        <w:t>甲方有权解除本合同</w:t>
      </w:r>
      <w:r>
        <w:rPr>
          <w:rFonts w:hint="eastAsia" w:ascii="宋体" w:hAnsi="宋体" w:eastAsia="宋体" w:cs="宋体"/>
          <w:color w:val="FF0000"/>
          <w:sz w:val="24"/>
          <w:szCs w:val="24"/>
          <w:highlight w:val="none"/>
          <w:lang w:eastAsia="zh-CN"/>
        </w:rPr>
        <w:t>，</w:t>
      </w:r>
      <w:r>
        <w:rPr>
          <w:rFonts w:hint="eastAsia" w:ascii="宋体" w:hAnsi="宋体" w:eastAsia="宋体" w:cs="宋体"/>
          <w:color w:val="FF0000"/>
          <w:sz w:val="24"/>
          <w:szCs w:val="24"/>
          <w:highlight w:val="none"/>
          <w:lang w:val="en-US" w:eastAsia="zh-CN"/>
        </w:rPr>
        <w:t>同时要求乙方承担</w:t>
      </w:r>
      <w:r>
        <w:rPr>
          <w:rFonts w:hint="eastAsia" w:ascii="宋体" w:hAnsi="宋体" w:eastAsia="宋体" w:cs="宋体"/>
          <w:color w:val="FF0000"/>
          <w:sz w:val="24"/>
          <w:szCs w:val="24"/>
          <w:highlight w:val="none"/>
        </w:rPr>
        <w:t>由此所产生经济损失</w:t>
      </w:r>
      <w:r>
        <w:rPr>
          <w:rFonts w:hint="eastAsia" w:ascii="宋体" w:hAnsi="宋体" w:eastAsia="宋体" w:cs="宋体"/>
          <w:color w:val="FF0000"/>
          <w:sz w:val="24"/>
          <w:szCs w:val="24"/>
          <w:highlight w:val="none"/>
          <w:lang w:eastAsia="zh-CN"/>
        </w:rPr>
        <w:t>，</w:t>
      </w:r>
      <w:r>
        <w:rPr>
          <w:rFonts w:hint="eastAsia" w:ascii="宋体" w:hAnsi="宋体" w:eastAsia="宋体" w:cs="宋体"/>
          <w:color w:val="FF0000"/>
          <w:sz w:val="24"/>
          <w:szCs w:val="24"/>
          <w:highlight w:val="none"/>
        </w:rPr>
        <w:t>包括但不限于律师费、诉讼费、保全费、人身损害赔偿费用。</w:t>
      </w:r>
    </w:p>
    <w:p w14:paraId="26A85253">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6.</w:t>
      </w:r>
      <w:r>
        <w:rPr>
          <w:rFonts w:hint="eastAsia" w:ascii="宋体" w:hAnsi="宋体" w:eastAsia="宋体" w:cs="宋体"/>
          <w:color w:val="FF0000"/>
          <w:sz w:val="24"/>
          <w:szCs w:val="24"/>
          <w:highlight w:val="none"/>
          <w:lang w:val="en-US" w:eastAsia="zh-CN"/>
        </w:rPr>
        <w:t>因甲方房屋建筑或设施设备质量或已安装的设施设备的安装技术等原因，造成重大事故的，由甲方承担责任并负责善后处理，但乙方未及时采取措施防止损失扩大并报告甲方或前述事宜是由乙方工作人员引发的，由乙方对损失扩大的部分承担赔偿责任。因乙方维护、维修、管理不善或操作不当等原因造成人身或财产损害的，由乙方承担责任并负责处理。（产生事故的直接原因，由政府有关部门的鉴定结论为准，</w:t>
      </w:r>
      <w:r>
        <w:rPr>
          <w:rFonts w:hint="eastAsia" w:ascii="宋体" w:hAnsi="宋体" w:eastAsia="宋体" w:cs="宋体"/>
          <w:color w:val="FF0000"/>
          <w:sz w:val="24"/>
          <w:szCs w:val="24"/>
          <w:highlight w:val="none"/>
        </w:rPr>
        <w:t>但乙方应先行处理</w:t>
      </w:r>
      <w:r>
        <w:rPr>
          <w:rFonts w:hint="eastAsia" w:ascii="宋体" w:hAnsi="宋体" w:eastAsia="宋体" w:cs="宋体"/>
          <w:color w:val="FF0000"/>
          <w:sz w:val="24"/>
          <w:szCs w:val="24"/>
          <w:highlight w:val="none"/>
          <w:lang w:val="en-US" w:eastAsia="zh-CN"/>
        </w:rPr>
        <w:t>）。</w:t>
      </w:r>
    </w:p>
    <w:p w14:paraId="13715380">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FF0000"/>
          <w:sz w:val="24"/>
          <w:szCs w:val="24"/>
          <w:highlight w:val="none"/>
        </w:rPr>
      </w:pPr>
      <w:r>
        <w:rPr>
          <w:rFonts w:hint="eastAsia" w:ascii="宋体" w:hAnsi="宋体" w:cs="宋体"/>
          <w:color w:val="FF0000"/>
          <w:sz w:val="24"/>
          <w:szCs w:val="24"/>
          <w:highlight w:val="none"/>
          <w:lang w:val="en-US" w:eastAsia="zh-CN"/>
        </w:rPr>
        <w:t>7.</w:t>
      </w:r>
      <w:r>
        <w:rPr>
          <w:rFonts w:hint="eastAsia" w:ascii="宋体" w:hAnsi="宋体" w:eastAsia="宋体" w:cs="宋体"/>
          <w:color w:val="FF0000"/>
          <w:sz w:val="24"/>
          <w:szCs w:val="24"/>
          <w:highlight w:val="none"/>
        </w:rPr>
        <w:t>乙方存在转包、分包行为，一经甲方核实确认，甲方有权直接解除本合同，乙方应承担由此给甲方造成的全部经济损失，并按照合同总金额20%承担违约责任。</w:t>
      </w:r>
    </w:p>
    <w:p w14:paraId="0459EFF1">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 </w:t>
      </w:r>
      <w:r>
        <w:rPr>
          <w:rFonts w:hint="eastAsia" w:ascii="宋体" w:hAnsi="宋体" w:cs="宋体"/>
          <w:color w:val="FF0000"/>
          <w:sz w:val="24"/>
          <w:szCs w:val="24"/>
          <w:highlight w:val="none"/>
          <w:lang w:val="en-US" w:eastAsia="zh-CN"/>
        </w:rPr>
        <w:t>8.</w:t>
      </w:r>
      <w:r>
        <w:rPr>
          <w:rFonts w:hint="eastAsia" w:ascii="宋体" w:hAnsi="宋体" w:eastAsia="宋体" w:cs="宋体"/>
          <w:color w:val="FF0000"/>
          <w:sz w:val="24"/>
          <w:szCs w:val="24"/>
          <w:highlight w:val="none"/>
          <w:lang w:val="en-US" w:eastAsia="zh-CN"/>
        </w:rPr>
        <w:t xml:space="preserve"> 双方对违约责任未明确约定的，相关违约责任按法律法规的有关规定执行。本合同项下所称甲方损失，包括但不限于第三方索赔、已支付款项和孳息、因乙方违约行为而发生的诉讼费、律师费、鉴定评估费、财产保全费、差旅费等。</w:t>
      </w:r>
    </w:p>
    <w:bookmarkEnd w:id="1"/>
    <w:p w14:paraId="5B83A0E8">
      <w:pPr>
        <w:keepNext w:val="0"/>
        <w:keepLines w:val="0"/>
        <w:pageBreakBefore w:val="0"/>
        <w:kinsoku/>
        <w:wordWrap/>
        <w:overflowPunct/>
        <w:autoSpaceDE/>
        <w:autoSpaceDN/>
        <w:bidi w:val="0"/>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第十条  其他</w:t>
      </w:r>
    </w:p>
    <w:p w14:paraId="63C0D32C">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本合同与招标文件、乙方投标文件如有抵触之处，以本合同条款为准。</w:t>
      </w:r>
    </w:p>
    <w:p w14:paraId="77723897">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下列文件均为本合同的组成部分：</w:t>
      </w:r>
    </w:p>
    <w:p w14:paraId="73F1F17D">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（1）招标文件、答疑及补充通知；</w:t>
      </w:r>
    </w:p>
    <w:p w14:paraId="23CA3356">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w:t>
      </w:r>
    </w:p>
    <w:p w14:paraId="1F202583">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（3）本合同执行中共同签署的补充与修正文件。</w:t>
      </w:r>
    </w:p>
    <w:p w14:paraId="2F4BE011">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本合同一式陆份，甲方执肆份、乙方执贰份，具有同等法律效力。本合同自双方法定代表人或授权代表签字并盖章认可之日起生效。</w:t>
      </w:r>
    </w:p>
    <w:p w14:paraId="0CDFBEFA">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本合同未尽事宜，双方友好协商，达成解决方案，经双方签字并盖章后，可作为本合同的有效附件。</w:t>
      </w:r>
    </w:p>
    <w:p w14:paraId="7EAE2547">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 xml:space="preserve">甲乙双方确认合同文首记载的联系信息为各方履行本合同过程中所涉通知、文件等的有效送达方式。除当面送达外，通过快递方式送达的，自快递寄出第2日起即视为有效送达；通过电子邮箱或微信发送的，自邮件到达对方邮箱服务器或微信成功发送时视为有效送达。上述联系信息如有变更，变更方应提前 2 </w:t>
      </w:r>
      <w:r>
        <w:rPr>
          <w:rFonts w:hint="eastAsia" w:ascii="宋体" w:hAnsi="宋体" w:cs="宋体"/>
          <w:color w:val="auto"/>
          <w:sz w:val="24"/>
          <w:szCs w:val="24"/>
          <w:highlight w:val="none"/>
          <w:lang w:eastAsia="zh-CN"/>
        </w:rPr>
        <w:t>日内书面通知</w:t>
      </w:r>
      <w:r>
        <w:rPr>
          <w:rFonts w:hint="eastAsia" w:ascii="宋体" w:hAnsi="宋体" w:eastAsia="宋体" w:cs="宋体"/>
          <w:color w:val="auto"/>
          <w:sz w:val="24"/>
          <w:szCs w:val="24"/>
          <w:highlight w:val="none"/>
        </w:rPr>
        <w:t>对方，否则视为未变更，由此产生的不利后果及责任，由变更方自行承担。甲、乙双方均同意将合同文首记载的联系信息作为各方因履行本合同所</w:t>
      </w:r>
      <w:r>
        <w:rPr>
          <w:rFonts w:hint="eastAsia" w:ascii="宋体" w:hAnsi="宋体" w:cs="宋体"/>
          <w:color w:val="auto"/>
          <w:sz w:val="24"/>
          <w:szCs w:val="24"/>
          <w:highlight w:val="none"/>
          <w:lang w:eastAsia="zh-CN"/>
        </w:rPr>
        <w:t>涉及</w:t>
      </w:r>
      <w:r>
        <w:rPr>
          <w:rFonts w:hint="eastAsia" w:ascii="宋体" w:hAnsi="宋体" w:eastAsia="宋体" w:cs="宋体"/>
          <w:color w:val="auto"/>
          <w:sz w:val="24"/>
          <w:szCs w:val="24"/>
          <w:highlight w:val="none"/>
        </w:rPr>
        <w:t>的司法文书送达的有效联系方式</w:t>
      </w:r>
      <w:r>
        <w:rPr>
          <w:rFonts w:hint="eastAsia" w:ascii="宋体" w:hAnsi="宋体" w:eastAsia="宋体" w:cs="宋体"/>
          <w:color w:val="auto"/>
          <w:sz w:val="24"/>
          <w:szCs w:val="24"/>
          <w:highlight w:val="none"/>
          <w:lang w:eastAsia="zh-CN"/>
        </w:rPr>
        <w:t>。</w:t>
      </w:r>
    </w:p>
    <w:p w14:paraId="79D9184A">
      <w:pPr>
        <w:keepNext w:val="0"/>
        <w:keepLines w:val="0"/>
        <w:pageBreakBefore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（以下无正文）</w:t>
      </w:r>
    </w:p>
    <w:p w14:paraId="1885C6B2">
      <w:pPr>
        <w:adjustRightInd w:val="0"/>
        <w:snapToGrid w:val="0"/>
        <w:spacing w:line="360" w:lineRule="auto"/>
        <w:ind w:firstLine="480" w:firstLineChars="200"/>
        <w:rPr>
          <w:rFonts w:ascii="宋体" w:hAnsi="宋体" w:cs="宋体"/>
          <w:color w:val="auto"/>
          <w:sz w:val="24"/>
          <w:highlight w:val="none"/>
        </w:rPr>
      </w:pPr>
    </w:p>
    <w:p w14:paraId="5F245F39">
      <w:pPr>
        <w:pStyle w:val="2"/>
        <w:rPr>
          <w:color w:val="auto"/>
          <w:highlight w:val="none"/>
        </w:rPr>
      </w:pPr>
    </w:p>
    <w:p w14:paraId="1165EF44">
      <w:pPr>
        <w:rPr>
          <w:color w:val="auto"/>
          <w:highlight w:val="none"/>
        </w:rPr>
      </w:pPr>
    </w:p>
    <w:p w14:paraId="0E98CA37">
      <w:pPr>
        <w:adjustRightInd w:val="0"/>
        <w:snapToGrid w:val="0"/>
        <w:spacing w:line="360" w:lineRule="auto"/>
        <w:ind w:firstLine="480" w:firstLineChars="200"/>
        <w:rPr>
          <w:rFonts w:ascii="宋体" w:hAnsi="宋体" w:cs="宋体"/>
          <w:sz w:val="24"/>
        </w:rPr>
      </w:pPr>
    </w:p>
    <w:p w14:paraId="16925089">
      <w:pPr>
        <w:pStyle w:val="2"/>
      </w:pPr>
    </w:p>
    <w:p w14:paraId="06286639"/>
    <w:p w14:paraId="56E65300">
      <w:pPr>
        <w:spacing w:before="156" w:beforeLines="50"/>
        <w:jc w:val="left"/>
        <w:rPr>
          <w:rFonts w:ascii="宋体" w:hAnsi="宋体" w:cs="宋体"/>
          <w:sz w:val="24"/>
        </w:rPr>
      </w:pPr>
      <w:r>
        <w:rPr>
          <w:rFonts w:hint="eastAsia" w:ascii="宋体" w:hAnsi="宋体" w:cs="宋体"/>
          <w:sz w:val="24"/>
        </w:rPr>
        <w:t>甲方（采购人）：</w:t>
      </w:r>
      <w:r>
        <w:rPr>
          <w:rFonts w:hint="eastAsia" w:ascii="宋体" w:hAnsi="宋体" w:cs="宋体"/>
          <w:b/>
          <w:bCs/>
          <w:sz w:val="24"/>
        </w:rPr>
        <w:t>深圳市龙华区松和</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乙方（供应商）：</w:t>
      </w:r>
      <w:r>
        <w:rPr>
          <w:rFonts w:hint="eastAsia" w:ascii="宋体" w:hAnsi="宋体" w:cs="宋体"/>
          <w:b/>
          <w:sz w:val="24"/>
          <w:szCs w:val="21"/>
          <w:lang w:val="en-US" w:eastAsia="zh-CN"/>
        </w:rPr>
        <w:t>中海物业管理有限公司</w:t>
      </w:r>
      <w:r>
        <w:rPr>
          <w:rFonts w:hint="eastAsia" w:ascii="宋体" w:hAnsi="宋体" w:cs="宋体"/>
          <w:sz w:val="24"/>
        </w:rPr>
        <w:t>（盖章）</w:t>
      </w:r>
    </w:p>
    <w:p w14:paraId="721D933F">
      <w:pPr>
        <w:adjustRightInd w:val="0"/>
        <w:snapToGrid w:val="0"/>
        <w:spacing w:line="360" w:lineRule="auto"/>
        <w:jc w:val="left"/>
        <w:rPr>
          <w:rFonts w:hint="eastAsia" w:ascii="宋体" w:hAnsi="宋体" w:cs="宋体"/>
          <w:sz w:val="24"/>
        </w:rPr>
      </w:pPr>
      <w:r>
        <w:rPr>
          <w:rFonts w:hint="eastAsia" w:ascii="宋体" w:hAnsi="宋体" w:cs="宋体"/>
          <w:b/>
          <w:bCs/>
          <w:sz w:val="24"/>
        </w:rPr>
        <w:t>小学附属</w:t>
      </w:r>
      <w:r>
        <w:rPr>
          <w:rFonts w:hint="eastAsia" w:ascii="宋体" w:hAnsi="宋体" w:cs="宋体"/>
          <w:b/>
          <w:bCs/>
          <w:sz w:val="24"/>
          <w:lang w:val="en-US" w:eastAsia="zh-CN"/>
        </w:rPr>
        <w:t>智慧</w:t>
      </w:r>
      <w:r>
        <w:rPr>
          <w:rFonts w:hint="eastAsia" w:ascii="宋体" w:hAnsi="宋体" w:cs="宋体"/>
          <w:b/>
          <w:bCs/>
          <w:sz w:val="24"/>
        </w:rPr>
        <w:t>星幼儿园</w:t>
      </w:r>
      <w:r>
        <w:rPr>
          <w:rFonts w:hint="eastAsia" w:ascii="宋体" w:hAnsi="宋体" w:cs="宋体"/>
          <w:sz w:val="24"/>
        </w:rPr>
        <w:t>（盖章）</w:t>
      </w:r>
    </w:p>
    <w:p w14:paraId="5D0B0CFA">
      <w:pPr>
        <w:adjustRightInd w:val="0"/>
        <w:snapToGrid w:val="0"/>
        <w:spacing w:line="360" w:lineRule="auto"/>
        <w:jc w:val="left"/>
        <w:rPr>
          <w:rFonts w:ascii="宋体" w:hAnsi="宋体" w:cs="宋体"/>
          <w:sz w:val="24"/>
        </w:rPr>
      </w:pPr>
      <w:r>
        <w:rPr>
          <w:rFonts w:hint="eastAsia" w:ascii="宋体" w:hAnsi="宋体" w:cs="宋体"/>
          <w:sz w:val="24"/>
        </w:rPr>
        <w:t xml:space="preserve">法定代表人：                     </w:t>
      </w:r>
      <w:r>
        <w:rPr>
          <w:rFonts w:hint="eastAsia" w:ascii="宋体" w:hAnsi="宋体" w:cs="宋体"/>
          <w:sz w:val="24"/>
          <w:lang w:val="en-US" w:eastAsia="zh-CN"/>
        </w:rPr>
        <w:t xml:space="preserve">   </w:t>
      </w:r>
      <w:r>
        <w:rPr>
          <w:rFonts w:hint="eastAsia" w:ascii="宋体" w:hAnsi="宋体" w:cs="宋体"/>
          <w:sz w:val="24"/>
        </w:rPr>
        <w:t xml:space="preserve">法定代表人： </w:t>
      </w:r>
    </w:p>
    <w:p w14:paraId="0BFDB4D4">
      <w:pPr>
        <w:adjustRightInd w:val="0"/>
        <w:snapToGrid w:val="0"/>
        <w:spacing w:line="360" w:lineRule="auto"/>
        <w:jc w:val="left"/>
        <w:rPr>
          <w:rFonts w:ascii="宋体" w:hAnsi="宋体" w:cs="宋体"/>
          <w:sz w:val="24"/>
        </w:rPr>
      </w:pPr>
      <w:r>
        <w:rPr>
          <w:rFonts w:hint="eastAsia" w:ascii="宋体" w:hAnsi="宋体" w:cs="宋体"/>
          <w:sz w:val="24"/>
        </w:rPr>
        <w:t xml:space="preserve">委托代理人：                     </w:t>
      </w:r>
      <w:r>
        <w:rPr>
          <w:rFonts w:hint="eastAsia" w:ascii="宋体" w:hAnsi="宋体" w:cs="宋体"/>
          <w:sz w:val="24"/>
          <w:lang w:val="en-US" w:eastAsia="zh-CN"/>
        </w:rPr>
        <w:t xml:space="preserve">   </w:t>
      </w:r>
      <w:r>
        <w:rPr>
          <w:rFonts w:hint="eastAsia" w:ascii="宋体" w:hAnsi="宋体" w:cs="宋体"/>
          <w:sz w:val="24"/>
        </w:rPr>
        <w:t>委托代理人：</w:t>
      </w:r>
    </w:p>
    <w:p w14:paraId="1F0EF2F9">
      <w:pPr>
        <w:adjustRightInd w:val="0"/>
        <w:snapToGrid w:val="0"/>
        <w:spacing w:line="360" w:lineRule="auto"/>
        <w:rPr>
          <w:rFonts w:ascii="宋体" w:hAnsi="宋体" w:cs="宋体"/>
          <w:sz w:val="24"/>
        </w:rPr>
      </w:pPr>
      <w:r>
        <w:rPr>
          <w:rFonts w:hint="eastAsia" w:ascii="宋体" w:hAnsi="宋体" w:cs="宋体"/>
          <w:sz w:val="24"/>
        </w:rPr>
        <w:t xml:space="preserve">日期：   年     月    日         </w:t>
      </w:r>
      <w:r>
        <w:rPr>
          <w:rFonts w:hint="eastAsia" w:ascii="宋体" w:hAnsi="宋体" w:cs="宋体"/>
          <w:sz w:val="24"/>
          <w:lang w:val="en-US" w:eastAsia="zh-CN"/>
        </w:rPr>
        <w:t xml:space="preserve">   </w:t>
      </w:r>
      <w:r>
        <w:rPr>
          <w:rFonts w:hint="eastAsia" w:ascii="宋体" w:hAnsi="宋体" w:cs="宋体"/>
          <w:sz w:val="24"/>
        </w:rPr>
        <w:t>日期：   年     月    日</w:t>
      </w:r>
    </w:p>
    <w:p w14:paraId="1B8BF8A6">
      <w:pPr>
        <w:spacing w:line="360" w:lineRule="auto"/>
        <w:rPr>
          <w:rFonts w:ascii="宋体" w:hAnsi="宋体" w:cs="宋体"/>
          <w:szCs w:val="21"/>
        </w:rPr>
      </w:pPr>
    </w:p>
    <w:p w14:paraId="51FFBDF3">
      <w:pPr>
        <w:spacing w:line="560" w:lineRule="exact"/>
        <w:ind w:firstLine="640" w:firstLineChars="200"/>
        <w:rPr>
          <w:rFonts w:ascii="仿宋_GB2312" w:eastAsia="仿宋_GB2312"/>
          <w:sz w:val="32"/>
          <w:szCs w:val="32"/>
        </w:rPr>
      </w:pPr>
    </w:p>
    <w:sectPr>
      <w:footerReference r:id="rId3" w:type="default"/>
      <w:footerReference r:id="rId4" w:type="even"/>
      <w:pgSz w:w="11906" w:h="16838"/>
      <w:pgMar w:top="1928" w:right="1134" w:bottom="1871" w:left="1191" w:header="851" w:footer="1474"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3552399"/>
      <w:docPartObj>
        <w:docPartGallery w:val="autotext"/>
      </w:docPartObj>
    </w:sdtPr>
    <w:sdtEndPr>
      <w:rPr>
        <w:rFonts w:ascii="宋体" w:hAnsi="宋体" w:eastAsia="宋体"/>
        <w:sz w:val="28"/>
        <w:szCs w:val="28"/>
      </w:rPr>
    </w:sdtEndPr>
    <w:sdtContent>
      <w:p w14:paraId="5A43E219">
        <w:pPr>
          <w:pStyle w:val="7"/>
          <w:ind w:right="180"/>
          <w:jc w:val="right"/>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80480120"/>
      <w:docPartObj>
        <w:docPartGallery w:val="autotext"/>
      </w:docPartObj>
    </w:sdtPr>
    <w:sdtEndPr>
      <w:rPr>
        <w:rFonts w:ascii="宋体" w:hAnsi="宋体" w:eastAsia="宋体"/>
        <w:sz w:val="28"/>
        <w:szCs w:val="28"/>
      </w:rPr>
    </w:sdtEndPr>
    <w:sdtContent>
      <w:p w14:paraId="53951960">
        <w:pPr>
          <w:pStyle w:val="7"/>
          <w:ind w:right="180" w:firstLine="180" w:firstLineChars="100"/>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rPr>
          <w:t>- 1 -</w:t>
        </w:r>
        <w:r>
          <w:rPr>
            <w:rFonts w:ascii="宋体" w:hAnsi="宋体" w:eastAsia="宋体"/>
            <w:sz w:val="28"/>
            <w:szCs w:val="28"/>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25C"/>
    <w:rsid w:val="000B5CE4"/>
    <w:rsid w:val="000C4DFC"/>
    <w:rsid w:val="001360E9"/>
    <w:rsid w:val="003533AA"/>
    <w:rsid w:val="00395F28"/>
    <w:rsid w:val="004B2980"/>
    <w:rsid w:val="005034EE"/>
    <w:rsid w:val="006D5FC7"/>
    <w:rsid w:val="008A7D72"/>
    <w:rsid w:val="008D325C"/>
    <w:rsid w:val="00D27BE3"/>
    <w:rsid w:val="00D45BAF"/>
    <w:rsid w:val="00FD0C6B"/>
    <w:rsid w:val="00FD6A67"/>
    <w:rsid w:val="02B43A3F"/>
    <w:rsid w:val="04CF5407"/>
    <w:rsid w:val="052A6FCD"/>
    <w:rsid w:val="05824FD2"/>
    <w:rsid w:val="05CA098C"/>
    <w:rsid w:val="0A9434AF"/>
    <w:rsid w:val="0BEB40BD"/>
    <w:rsid w:val="0CE00A95"/>
    <w:rsid w:val="12641821"/>
    <w:rsid w:val="12F60BE0"/>
    <w:rsid w:val="15C6418E"/>
    <w:rsid w:val="16010654"/>
    <w:rsid w:val="16546438"/>
    <w:rsid w:val="16565924"/>
    <w:rsid w:val="17860FE1"/>
    <w:rsid w:val="1CE62129"/>
    <w:rsid w:val="21A734D8"/>
    <w:rsid w:val="21B24356"/>
    <w:rsid w:val="24AD1492"/>
    <w:rsid w:val="279511AA"/>
    <w:rsid w:val="2845218D"/>
    <w:rsid w:val="30531337"/>
    <w:rsid w:val="306C7D85"/>
    <w:rsid w:val="35352E7D"/>
    <w:rsid w:val="36370E76"/>
    <w:rsid w:val="386F7C4F"/>
    <w:rsid w:val="3B44206B"/>
    <w:rsid w:val="3C251B8F"/>
    <w:rsid w:val="3CCD1891"/>
    <w:rsid w:val="40341547"/>
    <w:rsid w:val="479663B2"/>
    <w:rsid w:val="4DFF3208"/>
    <w:rsid w:val="4E7D4772"/>
    <w:rsid w:val="542C1497"/>
    <w:rsid w:val="54F31E22"/>
    <w:rsid w:val="58D6441D"/>
    <w:rsid w:val="5CF05C56"/>
    <w:rsid w:val="5EEF5524"/>
    <w:rsid w:val="66EA3218"/>
    <w:rsid w:val="68D80BEF"/>
    <w:rsid w:val="6C734D97"/>
    <w:rsid w:val="6DFE1B61"/>
    <w:rsid w:val="6E767EE7"/>
    <w:rsid w:val="6FAF4FFE"/>
    <w:rsid w:val="72B40347"/>
    <w:rsid w:val="7559000D"/>
    <w:rsid w:val="76B552B5"/>
    <w:rsid w:val="78F54FC1"/>
    <w:rsid w:val="7B4056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4"/>
    <w:next w:val="5"/>
    <w:link w:val="16"/>
    <w:qFormat/>
    <w:uiPriority w:val="0"/>
    <w:pPr>
      <w:adjustRightInd w:val="0"/>
      <w:spacing w:line="240" w:lineRule="auto"/>
      <w:jc w:val="center"/>
      <w:textAlignment w:val="baseline"/>
      <w:outlineLvl w:val="1"/>
    </w:pPr>
    <w:rPr>
      <w:rFonts w:ascii="宋体" w:hAnsi="宋体"/>
      <w:kern w:val="0"/>
      <w:sz w:val="24"/>
      <w:szCs w:val="20"/>
    </w:rPr>
  </w:style>
  <w:style w:type="paragraph" w:styleId="4">
    <w:name w:val="heading 3"/>
    <w:basedOn w:val="1"/>
    <w:next w:val="1"/>
    <w:link w:val="19"/>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0"/>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7"/>
    <w:unhideWhenUsed/>
    <w:qFormat/>
    <w:uiPriority w:val="0"/>
    <w:pPr>
      <w:spacing w:after="120"/>
    </w:pPr>
  </w:style>
  <w:style w:type="paragraph" w:styleId="6">
    <w:name w:val="Normal Indent"/>
    <w:basedOn w:val="1"/>
    <w:next w:val="7"/>
    <w:link w:val="18"/>
    <w:qFormat/>
    <w:uiPriority w:val="0"/>
    <w:pPr>
      <w:ind w:firstLine="420"/>
    </w:pPr>
    <w:rPr>
      <w:szCs w:val="20"/>
    </w:rPr>
  </w:style>
  <w:style w:type="paragraph" w:styleId="7">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header"/>
    <w:basedOn w:val="1"/>
    <w:link w:val="14"/>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9">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character" w:styleId="12">
    <w:name w:val="Strong"/>
    <w:basedOn w:val="11"/>
    <w:qFormat/>
    <w:uiPriority w:val="22"/>
    <w:rPr>
      <w:b/>
      <w:bCs/>
    </w:rPr>
  </w:style>
  <w:style w:type="character" w:styleId="13">
    <w:name w:val="Hyperlink"/>
    <w:basedOn w:val="11"/>
    <w:semiHidden/>
    <w:unhideWhenUsed/>
    <w:qFormat/>
    <w:uiPriority w:val="99"/>
    <w:rPr>
      <w:color w:val="0000FF"/>
      <w:u w:val="single"/>
    </w:rPr>
  </w:style>
  <w:style w:type="character" w:customStyle="1" w:styleId="14">
    <w:name w:val="页眉 字符"/>
    <w:basedOn w:val="11"/>
    <w:link w:val="8"/>
    <w:qFormat/>
    <w:uiPriority w:val="99"/>
    <w:rPr>
      <w:sz w:val="18"/>
      <w:szCs w:val="18"/>
    </w:rPr>
  </w:style>
  <w:style w:type="character" w:customStyle="1" w:styleId="15">
    <w:name w:val="页脚 字符"/>
    <w:basedOn w:val="11"/>
    <w:link w:val="7"/>
    <w:qFormat/>
    <w:uiPriority w:val="99"/>
    <w:rPr>
      <w:sz w:val="18"/>
      <w:szCs w:val="18"/>
    </w:rPr>
  </w:style>
  <w:style w:type="character" w:customStyle="1" w:styleId="16">
    <w:name w:val="标题 2 字符"/>
    <w:basedOn w:val="11"/>
    <w:link w:val="3"/>
    <w:qFormat/>
    <w:uiPriority w:val="0"/>
    <w:rPr>
      <w:rFonts w:ascii="宋体" w:hAnsi="宋体" w:eastAsia="宋体" w:cs="Times New Roman"/>
      <w:b/>
      <w:bCs/>
      <w:kern w:val="0"/>
      <w:sz w:val="24"/>
      <w:szCs w:val="20"/>
    </w:rPr>
  </w:style>
  <w:style w:type="character" w:customStyle="1" w:styleId="17">
    <w:name w:val="正文文本 字符"/>
    <w:basedOn w:val="11"/>
    <w:link w:val="2"/>
    <w:qFormat/>
    <w:uiPriority w:val="0"/>
    <w:rPr>
      <w:rFonts w:ascii="Times New Roman" w:hAnsi="Times New Roman" w:eastAsia="宋体" w:cs="Times New Roman"/>
      <w:szCs w:val="24"/>
    </w:rPr>
  </w:style>
  <w:style w:type="character" w:customStyle="1" w:styleId="18">
    <w:name w:val="正文缩进 字符"/>
    <w:link w:val="6"/>
    <w:qFormat/>
    <w:uiPriority w:val="0"/>
    <w:rPr>
      <w:rFonts w:ascii="Times New Roman" w:hAnsi="Times New Roman" w:eastAsia="宋体" w:cs="Times New Roman"/>
      <w:szCs w:val="20"/>
    </w:rPr>
  </w:style>
  <w:style w:type="character" w:customStyle="1" w:styleId="19">
    <w:name w:val="标题 3 字符"/>
    <w:basedOn w:val="11"/>
    <w:link w:val="4"/>
    <w:semiHidden/>
    <w:qFormat/>
    <w:uiPriority w:val="9"/>
    <w:rPr>
      <w:rFonts w:ascii="Times New Roman" w:hAnsi="Times New Roman" w:eastAsia="宋体" w:cs="Times New Roman"/>
      <w:b/>
      <w:bCs/>
      <w:sz w:val="32"/>
      <w:szCs w:val="32"/>
    </w:rPr>
  </w:style>
  <w:style w:type="character" w:customStyle="1" w:styleId="20">
    <w:name w:val="标题 4 字符"/>
    <w:basedOn w:val="11"/>
    <w:link w:val="5"/>
    <w:semiHidden/>
    <w:qFormat/>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36e1878c-0218-4e41-b77c-1d3575affd9e</errorID>
      <errorWord>有限有限</errorWord>
      <group>L1_Word</group>
      <groupName>字词问题</groupName>
      <ability>L2_Typo</ability>
      <abilityName>字词错误</abilityName>
      <candidateList>
        <item>有限</item>
      </candidateList>
      <explain/>
      <paraID>41486C8B</paraID>
      <start>56</start>
      <end>58</end>
      <status>modified</status>
      <modifiedWord>有限</modifiedWord>
      <trackRevisions>false</trackRevisions>
    </reviewItem>
    <reviewItem>
      <errorID>612542ff-e7d4-4771-b3e3-164d7cf2b918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41486C8B</paraID>
      <start>89</start>
      <end>90</end>
      <status>ignored</status>
      <modifiedWord/>
      <trackRevisions>false</trackRevisions>
    </reviewItem>
    <reviewItem>
      <errorID>1d7e236b-5cee-4175-9bbd-ef2cb88881fc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3FA56D8</paraID>
      <start>20</start>
      <end>21</end>
      <status>modified</status>
      <modifiedWord>—</modifiedWord>
      <trackRevisions>false</trackRevisions>
    </reviewItem>
    <reviewItem>
      <errorID>6de88956-e3ed-46c0-b91b-9ad0a794b06e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35AF15EB</paraID>
      <start>14</start>
      <end>15</end>
      <status>modified</status>
      <modifiedWord>—</modifiedWord>
      <trackRevisions>false</trackRevisions>
    </reviewItem>
    <reviewItem>
      <errorID>ea4e2ee7-19b3-4c78-97d2-0c41d11eead2</errorID>
      <errorWord>深圳经济特区采购条例</errorWord>
      <group>L1_Knowledge</group>
      <groupName>知识性问题</groupName>
      <ability>L2_Knowledge</ability>
      <abilityName>其他知识</abilityName>
      <candidateList>
        <item>深圳经济特区政府采购条例</item>
      </candidateList>
      <explain>当前法律法规未收录或尚未生效，注意核查是否正确。</explain>
      <paraID>18E899A3</paraID>
      <start>101</start>
      <end>113</end>
      <status>modified</status>
      <modifiedWord>深圳经济特区政府采购条例</modifiedWord>
      <trackRevisions>false</trackRevisions>
    </reviewItem>
    <reviewItem>
      <errorID>ff3a2f9c-48f9-4b74-8b78-13b308ac90b4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5D7F83C9</paraID>
      <start>0</start>
      <end>2</end>
      <status>modified</status>
      <modifiedWord>1.</modifiedWord>
      <trackRevisions>false</trackRevisions>
    </reviewItem>
    <reviewItem>
      <errorID>19838644-9179-4d2e-a916-4e4a2fb44c15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7BE664FF</paraID>
      <start>0</start>
      <end>3</end>
      <status>modified</status>
      <modifiedWord>（1）</modifiedWord>
      <trackRevisions>false</trackRevisions>
    </reviewItem>
    <reviewItem>
      <errorID>5d840aa1-a50d-4ae6-80a9-a0d5ea3028ee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4B1BAF1D</paraID>
      <start>0</start>
      <end>3</end>
      <status>modified</status>
      <modifiedWord>（2）</modifiedWord>
      <trackRevisions>false</trackRevisions>
    </reviewItem>
    <reviewItem>
      <errorID>db740237-5f0f-475e-9598-e76f5c603fb0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68D2F9E6</paraID>
      <start>0</start>
      <end>3</end>
      <status>modified</status>
      <modifiedWord>（3）</modifiedWord>
      <trackRevisions>false</trackRevisions>
    </reviewItem>
    <reviewItem>
      <errorID>9e691281-29b5-4b23-bbf4-153e2a2982de</errorID>
      <errorWord>(</errorWord>
      <group>L1_Format</group>
      <groupName>格式问题</groupName>
      <ability>L2_HalfPunc</ability>
      <abilityName>全半角检查</abilityName>
      <candidateList>
        <item>（</item>
      </candidateList>
      <explain>文本全半角错误。</explain>
      <paraID>68D2F9E6</paraID>
      <start>37</start>
      <end>38</end>
      <status>modified</status>
      <modifiedWord>（</modifiedWord>
      <trackRevisions>false</trackRevisions>
    </reviewItem>
    <reviewItem>
      <errorID>b4d9ced8-477d-4c4d-a9e4-94c7f2a6d109</errorID>
      <errorWord>(</errorWord>
      <group>L1_Format</group>
      <groupName>格式问题</groupName>
      <ability>L2_HalfPunc</ability>
      <abilityName>全半角检查</abilityName>
      <candidateList>
        <item>（</item>
      </candidateList>
      <explain>文本全半角错误。</explain>
      <paraID>68D2F9E6</paraID>
      <start>40</start>
      <end>41</end>
      <status>modified</status>
      <modifiedWord>（</modifiedWord>
      <trackRevisions>false</trackRevisions>
    </reviewItem>
    <reviewItem>
      <errorID>98e30154-5d8c-45df-a75f-009ef7f352da</errorID>
      <errorWord>)</errorWord>
      <group>L1_Format</group>
      <groupName>格式问题</groupName>
      <ability>L2_HalfPunc</ability>
      <abilityName>全半角检查</abilityName>
      <candidateList>
        <item>）</item>
      </candidateList>
      <explain>文本全半角错误。</explain>
      <paraID>68D2F9E6</paraID>
      <start>42</start>
      <end>43</end>
      <status>modified</status>
      <modifiedWord>）</modifiedWord>
      <trackRevisions>false</trackRevisions>
    </reviewItem>
    <reviewItem>
      <errorID>9f45d6a5-3e99-4016-80ec-57b6d240835c</errorID>
      <errorWord>[2010]273号</errorWord>
      <group>L1_Knowledge</group>
      <groupName>知识性问题</groupName>
      <ability>L2_Knowledge</ability>
      <abilityName>其他知识</abilityName>
      <candidateList>
        <item>〔2010〕273号</item>
      </candidateList>
      <explain>发文字号格式错误。</explain>
      <paraID>68D2F9E6</paraID>
      <start>44</start>
      <end>54</end>
      <status>modified</status>
      <modifiedWord>〔2010〕273号</modifiedWord>
      <trackRevisions>false</trackRevisions>
    </reviewItem>
    <reviewItem>
      <errorID>55a8089c-54ca-44ab-aff3-03ab2893ce47</errorID>
      <errorWord>)</errorWord>
      <group>L1_Format</group>
      <groupName>格式问题</groupName>
      <ability>L2_HalfPunc</ability>
      <abilityName>全半角检查</abilityName>
      <candidateList>
        <item>）</item>
      </candidateList>
      <explain>文本全半角错误。</explain>
      <paraID>68D2F9E6</paraID>
      <start>54</start>
      <end>55</end>
      <status>modified</status>
      <modifiedWord>）</modifiedWord>
      <trackRevisions>false</trackRevisions>
    </reviewItem>
    <reviewItem>
      <errorID>043b959e-2e04-4997-8e10-92423a177dae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6356DFAF</paraID>
      <start>0</start>
      <end>2</end>
      <status>modified</status>
      <modifiedWord>2.</modifiedWord>
      <trackRevisions>false</trackRevisions>
    </reviewItem>
    <reviewItem>
      <errorID>fda014c2-a06d-4b29-8434-4281767f2d41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1006A89D</paraID>
      <start>0</start>
      <end>3</end>
      <status>modified</status>
      <modifiedWord>（1）</modifiedWord>
      <trackRevisions>false</trackRevisions>
    </reviewItem>
    <reviewItem>
      <errorID>995eb4b9-9bac-42f3-8708-ffc477bcbdad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7B2E81C1</paraID>
      <start>0</start>
      <end>3</end>
      <status>modified</status>
      <modifiedWord>（2）</modifiedWord>
      <trackRevisions>false</trackRevisions>
    </reviewItem>
    <reviewItem>
      <errorID>30639721-477a-4dd3-985b-94056712a612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3DBCBB05</paraID>
      <start>0</start>
      <end>3</end>
      <status>modified</status>
      <modifiedWord>（3）</modifiedWord>
      <trackRevisions>false</trackRevisions>
    </reviewItem>
    <reviewItem>
      <errorID>0820110e-a5f1-44d2-a001-db47c3ae40e9</errorID>
      <errorWord>：</errorWord>
      <group>L1_Format</group>
      <groupName>格式问题</groupName>
      <ability>L2_HalfPunc</ability>
      <abilityName>全半角检查</abilityName>
      <candidateList>
        <item>:</item>
      </candidateList>
      <explain>文本全半角错误。</explain>
      <paraID>3DBCBB05</paraID>
      <start>13</start>
      <end>14</end>
      <status>modified</status>
      <modifiedWord>:</modifiedWord>
      <trackRevisions>false</trackRevisions>
    </reviewItem>
    <reviewItem>
      <errorID>aecfd609-6604-44e3-8d04-91a3d96f3f46</errorID>
      <errorWord>：</errorWord>
      <group>L1_Format</group>
      <groupName>格式问题</groupName>
      <ability>L2_HalfPunc</ability>
      <abilityName>全半角检查</abilityName>
      <candidateList>
        <item>:</item>
      </candidateList>
      <explain>文本全半角错误。</explain>
      <paraID>3DBCBB05</paraID>
      <start>19</start>
      <end>20</end>
      <status>modified</status>
      <modifiedWord>:</modifiedWord>
      <trackRevisions>false</trackRevisions>
    </reviewItem>
    <reviewItem>
      <errorID>1fea8607-2561-4b48-8603-40169fad0cc4</errorID>
      <errorWord>(</errorWord>
      <group>L1_Format</group>
      <groupName>格式问题</groupName>
      <ability>L2_HalfPunc</ability>
      <abilityName>全半角检查</abilityName>
      <candidateList>
        <item>（</item>
      </candidateList>
      <explain>文本全半角错误。</explain>
      <paraID>45100321</paraID>
      <start>12</start>
      <end>13</end>
      <status>modified</status>
      <modifiedWord>（</modifiedWord>
      <trackRevisions>false</trackRevisions>
    </reviewItem>
    <reviewItem>
      <errorID>5e5da537-aa0a-4687-8d0e-50690683e7b9</errorID>
      <errorWord>个个</errorWord>
      <group>L1_Word</group>
      <groupName>字词问题</groupName>
      <ability>L2_Typo</ability>
      <abilityName>字词错误</abilityName>
      <candidateList>
        <item>个</item>
      </candidateList>
      <explain/>
      <paraID>45100321</paraID>
      <start>15</start>
      <end>16</end>
      <status>modified</status>
      <modifiedWord>个</modifiedWord>
      <trackRevisions>false</trackRevisions>
    </reviewItem>
    <reviewItem>
      <errorID>3e5034ae-6822-40b2-9465-54b0893e6590</errorID>
      <errorWord>)</errorWord>
      <group>L1_Format</group>
      <groupName>格式问题</groupName>
      <ability>L2_HalfPunc</ability>
      <abilityName>全半角检查</abilityName>
      <candidateList>
        <item>）</item>
      </candidateList>
      <explain>文本全半角错误。</explain>
      <paraID>45100321</paraID>
      <start>34</start>
      <end>35</end>
      <status>modified</status>
      <modifiedWord>）</modifiedWord>
      <trackRevisions>false</trackRevisions>
    </reviewItem>
    <reviewItem>
      <errorID>3dabaaa4-90f7-4ea8-9666-e86da55550d6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66C16D1B</paraID>
      <start>0</start>
      <end>2</end>
      <status>modified</status>
      <modifiedWord>3.</modifiedWord>
      <trackRevisions>false</trackRevisions>
    </reviewItem>
    <reviewItem>
      <errorID>caadf296-a0cc-4d86-9272-fd6fd3e983bf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25839AF9</paraID>
      <start>0</start>
      <end>3</end>
      <status>modified</status>
      <modifiedWord>（1）</modifiedWord>
      <trackRevisions>false</trackRevisions>
    </reviewItem>
    <reviewItem>
      <errorID>8b00a45e-c43d-41ca-b0bc-8d0d6a7dc6be</errorID>
      <errorWord>(</errorWord>
      <group>L1_Format</group>
      <groupName>格式问题</groupName>
      <ability>L2_HalfPunc</ability>
      <abilityName>全半角检查</abilityName>
      <candidateList>
        <item>（</item>
      </candidateList>
      <explain>文本全半角错误。</explain>
      <paraID>25839AF9</paraID>
      <start>23</start>
      <end>24</end>
      <status>modified</status>
      <modifiedWord>（</modifiedWord>
      <trackRevisions>false</trackRevisions>
    </reviewItem>
    <reviewItem>
      <errorID>833c7051-3213-4e1d-a278-19ca91dcf328</errorID>
      <errorWord>防止</errorWord>
      <group>L1_Word</group>
      <groupName>字词问题</groupName>
      <ability>L2_Typo</ability>
      <abilityName>字词错误</abilityName>
      <candidateList>
        <item>防治</item>
      </candidateList>
      <explain>存在发音相同字词的误用。</explain>
      <paraID>25839AF9</paraID>
      <start>36</start>
      <end>38</end>
      <status>modified</status>
      <modifiedWord>防治</modifiedWord>
      <trackRevisions>false</trackRevisions>
    </reviewItem>
    <reviewItem>
      <errorID>3ce352d3-54c7-4923-9b1c-71063c202017</errorID>
      <errorWord>)</errorWord>
      <group>L1_Format</group>
      <groupName>格式问题</groupName>
      <ability>L2_HalfPunc</ability>
      <abilityName>全半角检查</abilityName>
      <candidateList>
        <item>）</item>
      </candidateList>
      <explain>文本全半角错误。</explain>
      <paraID>25839AF9</paraID>
      <start>43</start>
      <end>44</end>
      <status>modified</status>
      <modifiedWord>）</modifiedWord>
      <trackRevisions>false</trackRevisions>
    </reviewItem>
    <reviewItem>
      <errorID>efcf7c4c-95cc-4328-a49c-b9c0e4c31e71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44DD0717</paraID>
      <start>0</start>
      <end>3</end>
      <status>modified</status>
      <modifiedWord>（2）</modifiedWord>
      <trackRevisions>false</trackRevisions>
    </reviewItem>
    <reviewItem>
      <errorID>94f8843d-6fb6-40f9-86a4-4ced4381507b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6E65E5E1</paraID>
      <start>0</start>
      <end>3</end>
      <status>modified</status>
      <modifiedWord>（3）</modifiedWord>
      <trackRevisions>false</trackRevisions>
    </reviewItem>
    <reviewItem>
      <errorID>03606cd7-a5bc-4154-a65b-dec56b096afc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5630D17D</paraID>
      <start>0</start>
      <end>3</end>
      <status>modified</status>
      <modifiedWord>（4）</modifiedWord>
      <trackRevisions>false</trackRevisions>
    </reviewItem>
    <reviewItem>
      <errorID>177059b7-cac0-4d2b-a8a8-0d9f7bf05f2b</errorID>
      <errorWord>(</errorWord>
      <group>L1_Format</group>
      <groupName>格式问题</groupName>
      <ability>L2_HalfPunc</ability>
      <abilityName>全半角检查</abilityName>
      <candidateList>
        <item>（</item>
      </candidateList>
      <explain>文本全半角错误。</explain>
      <paraID>5630D17D</paraID>
      <start>10</start>
      <end>11</end>
      <status>modified</status>
      <modifiedWord>（</modifiedWord>
      <trackRevisions>false</trackRevisions>
    </reviewItem>
    <reviewItem>
      <errorID>2d66eab0-d7f2-4d73-8479-89a031b8ffe1</errorID>
      <errorWord>)</errorWord>
      <group>L1_Format</group>
      <groupName>格式问题</groupName>
      <ability>L2_HalfPunc</ability>
      <abilityName>全半角检查</abilityName>
      <candidateList>
        <item>）</item>
      </candidateList>
      <explain>文本全半角错误。</explain>
      <paraID>5630D17D</paraID>
      <start>14</start>
      <end>15</end>
      <status>modified</status>
      <modifiedWord>）</modifiedWord>
      <trackRevisions>false</trackRevisions>
    </reviewItem>
    <reviewItem>
      <errorID>8bc828d0-fbff-44a1-b064-29bc8aca560c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29E17FDA</paraID>
      <start>0</start>
      <end>3</end>
      <status>modified</status>
      <modifiedWord>（5）</modifiedWord>
      <trackRevisions>false</trackRevisions>
    </reviewItem>
    <reviewItem>
      <errorID>94d2d10d-9327-487e-a46d-2399c4646343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4AF2A70F</paraID>
      <start>0</start>
      <end>3</end>
      <status>modified</status>
      <modifiedWord>（6）</modifiedWord>
      <trackRevisions>false</trackRevisions>
    </reviewItem>
    <reviewItem>
      <errorID>291ef49b-94b1-4959-8bbd-d9dbb77aaeec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59FFD49F</paraID>
      <start>0</start>
      <end>3</end>
      <status>modified</status>
      <modifiedWord>（7）</modifiedWord>
      <trackRevisions>false</trackRevisions>
    </reviewItem>
    <reviewItem>
      <errorID>57d438af-e818-4168-85c5-395335347acf</errorID>
      <errorWord>其它</errorWord>
      <group>L1_Word</group>
      <groupName>字词问题</groupName>
      <ability>L2_Alias</ability>
      <abilityName>也作/曾用词</abilityName>
      <candidateList>
        <item>其他</item>
      </candidateList>
      <explain>词汇[其它]为不规范表述或旧称，其规范书面表述为[其他]。</explain>
      <paraID>59FFD49F</paraID>
      <start>25</start>
      <end>27</end>
      <status>modified</status>
      <modifiedWord>其他</modifiedWord>
      <trackRevisions>false</trackRevisions>
    </reviewItem>
    <reviewItem>
      <errorID>f97e8103-a9d3-4d7e-a3a8-9ab6b8ed97ad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5DA6A28F</paraID>
      <start>0</start>
      <end>3</end>
      <status>modified</status>
      <modifiedWord>（8）</modifiedWord>
      <trackRevisions>false</trackRevisions>
    </reviewItem>
    <reviewItem>
      <errorID>29f295a3-00fb-4b1f-aed7-c28476a29767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20BC7924</paraID>
      <start>0</start>
      <end>2</end>
      <status>modified</status>
      <modifiedWord>3.</modifiedWord>
      <trackRevisions>false</trackRevisions>
    </reviewItem>
    <reviewItem>
      <errorID>56a85ab9-9e90-42e0-ba23-a9e20df76425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4554BB8E</paraID>
      <start>0</start>
      <end>3</end>
      <status>modified</status>
      <modifiedWord>（1）</modifiedWord>
      <trackRevisions>false</trackRevisions>
    </reviewItem>
    <reviewItem>
      <errorID>5e5c9cdf-a168-49be-855e-f600a4f94ee1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5EABFF31</paraID>
      <start>0</start>
      <end>3</end>
      <status>modified</status>
      <modifiedWord>（2）</modifiedWord>
      <trackRevisions>false</trackRevisions>
    </reviewItem>
    <reviewItem>
      <errorID>4ba835db-b7a1-482a-abb2-31cbd2508efb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769D505</paraID>
      <start>0</start>
      <end>3</end>
      <status>modified</status>
      <modifiedWord>（3）</modifiedWord>
      <trackRevisions>false</trackRevisions>
    </reviewItem>
    <reviewItem>
      <errorID>43156e34-8fce-4965-8eea-42964f6896f5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21DC89C</paraID>
      <start>0</start>
      <end>3</end>
      <status>modified</status>
      <modifiedWord>（4）</modifiedWord>
      <trackRevisions>false</trackRevisions>
    </reviewItem>
    <reviewItem>
      <errorID>be930ddb-7e3c-4c3a-9357-63394edf4c24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4BA5A718</paraID>
      <start>0</start>
      <end>3</end>
      <status>modified</status>
      <modifiedWord>（5）</modifiedWord>
      <trackRevisions>false</trackRevisions>
    </reviewItem>
    <reviewItem>
      <errorID>fadb2772-954c-4056-a63c-dc7369922a0a</errorID>
      <errorWord>起用</errorWord>
      <group>L1_Word</group>
      <groupName>字词问题</groupName>
      <ability>L2_Typo</ability>
      <abilityName>字词错误</abilityName>
      <candidateList>
        <item>启用</item>
      </candidateList>
      <explain>〈动〉开始使用：～印章｜～新域名｜铁路已建成～。</explain>
      <paraID>4BA5A718</paraID>
      <start>73</start>
      <end>75</end>
      <status>modified</status>
      <modifiedWord>启用</modifiedWord>
      <trackRevisions>false</trackRevisions>
    </reviewItem>
    <reviewItem>
      <errorID>f2d8d0f1-6ab0-473e-815f-5b1b003db315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2D0813D2</paraID>
      <start>0</start>
      <end>2</end>
      <status>modified</status>
      <modifiedWord>4.</modifiedWord>
      <trackRevisions>false</trackRevisions>
    </reviewItem>
    <reviewItem>
      <errorID>cc6b7255-c4f5-4710-a6ec-165aced3f52b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4B05C368</paraID>
      <start>0</start>
      <end>2</end>
      <status>modified</status>
      <modifiedWord>5.</modifiedWord>
      <trackRevisions>false</trackRevisions>
    </reviewItem>
    <reviewItem>
      <errorID>582d894d-1b4f-43f2-8e99-04d3bf3df421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701BC6DB</paraID>
      <start>0</start>
      <end>2</end>
      <status>modified</status>
      <modifiedWord>6.</modifiedWord>
      <trackRevisions>false</trackRevisions>
    </reviewItem>
    <reviewItem>
      <errorID>115a95d6-57b0-48c7-b234-55c809265ad5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7F3A6E96</paraID>
      <start>0</start>
      <end>3</end>
      <status>modified</status>
      <modifiedWord>（1）</modifiedWord>
      <trackRevisions>false</trackRevisions>
    </reviewItem>
    <reviewItem>
      <errorID>a8a5a5e5-de50-4a1c-8a95-7c24dc2e671c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7FB15E55</paraID>
      <start>0</start>
      <end>3</end>
      <status>modified</status>
      <modifiedWord>（2）</modifiedWord>
      <trackRevisions>false</trackRevisions>
    </reviewItem>
    <reviewItem>
      <errorID>107656c6-d63c-4b31-a3ef-aaa2edd17c42</errorID>
      <errorWord>(</errorWord>
      <group>L1_Format</group>
      <groupName>格式问题</groupName>
      <ability>L2_HalfPunc</ability>
      <abilityName>全半角检查</abilityName>
      <candidateList>
        <item>（</item>
      </candidateList>
      <explain>文本全半角错误。</explain>
      <paraID>7FB15E55</paraID>
      <start>44</start>
      <end>45</end>
      <status>modified</status>
      <modifiedWord>（</modifiedWord>
      <trackRevisions>false</trackRevisions>
    </reviewItem>
    <reviewItem>
      <errorID>cc55e6c4-c290-4c11-ad60-b10c2c992289</errorID>
      <errorWord>)</errorWord>
      <group>L1_Format</group>
      <groupName>格式问题</groupName>
      <ability>L2_HalfPunc</ability>
      <abilityName>全半角检查</abilityName>
      <candidateList>
        <item>）</item>
      </candidateList>
      <explain>文本全半角错误。</explain>
      <paraID>7FB15E55</paraID>
      <start>66</start>
      <end>67</end>
      <status>modified</status>
      <modifiedWord>）</modifiedWord>
      <trackRevisions>false</trackRevisions>
    </reviewItem>
    <reviewItem>
      <errorID>3677ad60-fe80-4f2f-bc77-29db5fcfb4c2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527CEE2B</paraID>
      <start>0</start>
      <end>3</end>
      <status>modified</status>
      <modifiedWord>（3）</modifiedWord>
      <trackRevisions>false</trackRevisions>
    </reviewItem>
    <reviewItem>
      <errorID>f6c06a4c-a3a2-48c7-ab9c-bc22e53ea202</errorID>
      <errorWord>(</errorWord>
      <group>L1_Format</group>
      <groupName>格式问题</groupName>
      <ability>L2_HalfPunc</ability>
      <abilityName>全半角检查</abilityName>
      <candidateList>
        <item>（</item>
      </candidateList>
      <explain>文本全半角错误。</explain>
      <paraID>527CEE2B</paraID>
      <start>21</start>
      <end>22</end>
      <status>modified</status>
      <modifiedWord>（</modifiedWord>
      <trackRevisions>false</trackRevisions>
    </reviewItem>
    <reviewItem>
      <errorID>74409f9d-7cca-4cce-9854-2e71371fdca1</errorID>
      <errorWord>)</errorWord>
      <group>L1_Format</group>
      <groupName>格式问题</groupName>
      <ability>L2_HalfPunc</ability>
      <abilityName>全半角检查</abilityName>
      <candidateList>
        <item>）</item>
      </candidateList>
      <explain>文本全半角错误。</explain>
      <paraID>527CEE2B</paraID>
      <start>31</start>
      <end>32</end>
      <status>modified</status>
      <modifiedWord>）</modifiedWord>
      <trackRevisions>false</trackRevisions>
    </reviewItem>
    <reviewItem>
      <errorID>a39f298e-6331-4dc3-b27f-0e1fac38fa15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1DC9DB3D</paraID>
      <start>0</start>
      <end>3</end>
      <status>modified</status>
      <modifiedWord>（4）</modifiedWord>
      <trackRevisions>false</trackRevisions>
    </reviewItem>
    <reviewItem>
      <errorID>6fea3dc9-b185-4c97-9425-07a651e81ad8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3AFA68EC</paraID>
      <start>0</start>
      <end>3</end>
      <status>modified</status>
      <modifiedWord>（5）</modifiedWord>
      <trackRevisions>false</trackRevisions>
    </reviewItem>
    <reviewItem>
      <errorID>2aaf66df-ca60-4d76-9968-81b562757f63</errorID>
      <errorWord>定期需</errorWord>
      <group>L1_Word</group>
      <groupName>字词问题</groupName>
      <ability>L2_Typo</ability>
      <abilityName>字词错误</abilityName>
      <candidateList>
        <item>定期</item>
      </candidateList>
      <explain/>
      <paraID>541EC4A3</paraID>
      <start>6</start>
      <end>8</end>
      <status>modified</status>
      <modifiedWord>定期</modifiedWord>
      <trackRevisions>false</trackRevisions>
    </reviewItem>
    <reviewItem>
      <errorID>94864242-3e9d-499b-9c58-3daa655e2f7c</errorID>
      <errorWord>(</errorWord>
      <group>L1_Format</group>
      <groupName>格式问题</groupName>
      <ability>L2_HalfPunc</ability>
      <abilityName>全半角检查</abilityName>
      <candidateList>
        <item>（</item>
      </candidateList>
      <explain>文本全半角错误。</explain>
      <paraID>541EC4A3</paraID>
      <start>18</start>
      <end>19</end>
      <status>modified</status>
      <modifiedWord>（</modifiedWord>
      <trackRevisions>false</trackRevisions>
    </reviewItem>
    <reviewItem>
      <errorID>0b1ea60d-e0a8-4978-89a4-89928c1f280e</errorID>
      <errorWord>)</errorWord>
      <group>L1_Format</group>
      <groupName>格式问题</groupName>
      <ability>L2_HalfPunc</ability>
      <abilityName>全半角检查</abilityName>
      <candidateList>
        <item>）</item>
      </candidateList>
      <explain>文本全半角错误。</explain>
      <paraID>541EC4A3</paraID>
      <start>21</start>
      <end>22</end>
      <status>modified</status>
      <modifiedWord>）</modifiedWord>
      <trackRevisions>false</trackRevisions>
    </reviewItem>
    <reviewItem>
      <errorID>b22875df-d28f-44ea-a008-ccc920b50509</errorID>
      <errorWord>,</errorWord>
      <group>L1_Format</group>
      <groupName>格式问题</groupName>
      <ability>L2_HalfPunc</ability>
      <abilityName>全半角检查</abilityName>
      <candidateList>
        <item>，</item>
      </candidateList>
      <explain>文本全半角错误。</explain>
      <paraID>60E25D3A</paraID>
      <start>24</start>
      <end>25</end>
      <status>modified</status>
      <modifiedWord>，</modifiedWord>
      <trackRevisions>false</trackRevisions>
    </reviewItem>
    <reviewItem>
      <errorID>db220d94-0647-4678-a777-b187916504f3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58D4AAAD</paraID>
      <start>0</start>
      <end>2</end>
      <status>modified</status>
      <modifiedWord>1.</modifiedWord>
      <trackRevisions>false</trackRevisions>
    </reviewItem>
    <reviewItem>
      <errorID>3ee16b39-7189-4f8d-8814-1153936077f3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71A48DDB</paraID>
      <start>0</start>
      <end>2</end>
      <status>modified</status>
      <modifiedWord>2.</modifiedWord>
      <trackRevisions>false</trackRevisions>
    </reviewItem>
    <reviewItem>
      <errorID>e36919e8-5731-4505-931b-2aa80b55c45a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50E2FC26</paraID>
      <start>0</start>
      <end>2</end>
      <status>modified</status>
      <modifiedWord>3.</modifiedWord>
      <trackRevisions>false</trackRevisions>
    </reviewItem>
    <reviewItem>
      <errorID>e16f8775-a972-477b-9dfc-63203b5c2b21</errorID>
      <errorWord>(</errorWord>
      <group>L1_Format</group>
      <groupName>格式问题</groupName>
      <ability>L2_HalfPunc</ability>
      <abilityName>全半角检查</abilityName>
      <candidateList>
        <item>（</item>
      </candidateList>
      <explain>文本全半角错误。</explain>
      <paraID>50E2FC26</paraID>
      <start>22</start>
      <end>23</end>
      <status>modified</status>
      <modifiedWord>（</modifiedWord>
      <trackRevisions>false</trackRevisions>
    </reviewItem>
    <reviewItem>
      <errorID>9bb5c37f-21cb-4472-91ad-16453f9f2d00</errorID>
      <errorWord>)</errorWord>
      <group>L1_Format</group>
      <groupName>格式问题</groupName>
      <ability>L2_HalfPunc</ability>
      <abilityName>全半角检查</abilityName>
      <candidateList>
        <item>）</item>
      </candidateList>
      <explain>文本全半角错误。</explain>
      <paraID>50E2FC26</paraID>
      <start>25</start>
      <end>26</end>
      <status>modified</status>
      <modifiedWord>）</modifiedWord>
      <trackRevisions>false</trackRevisions>
    </reviewItem>
    <reviewItem>
      <errorID>cab3be91-5058-4fa9-b91d-3e6e2a44f268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2EF025BB</paraID>
      <start>0</start>
      <end>2</end>
      <status>modified</status>
      <modifiedWord>4.</modifiedWord>
      <trackRevisions>false</trackRevisions>
    </reviewItem>
    <reviewItem>
      <errorID>a5b3dc84-672e-4148-b96a-21c494b4522f</errorID>
      <errorWord>(</errorWord>
      <group>L1_Format</group>
      <groupName>格式问题</groupName>
      <ability>L2_HalfPunc</ability>
      <abilityName>全半角检查</abilityName>
      <candidateList>
        <item>（</item>
      </candidateList>
      <explain>文本全半角错误。</explain>
      <paraID>2EF025BB</paraID>
      <start>6</start>
      <end>7</end>
      <status>modified</status>
      <modifiedWord>（</modifiedWord>
      <trackRevisions>false</trackRevisions>
    </reviewItem>
    <reviewItem>
      <errorID>0ad3dc6f-9023-44af-be45-f622e3c4b111</errorID>
      <errorWord>)</errorWord>
      <group>L1_Format</group>
      <groupName>格式问题</groupName>
      <ability>L2_HalfPunc</ability>
      <abilityName>全半角检查</abilityName>
      <candidateList>
        <item>）</item>
      </candidateList>
      <explain>文本全半角错误。</explain>
      <paraID>2EF025BB</paraID>
      <start>10</start>
      <end>11</end>
      <status>modified</status>
      <modifiedWord>）</modifiedWord>
      <trackRevisions>false</trackRevisions>
    </reviewItem>
    <reviewItem>
      <errorID>74d987f0-7aad-4255-8abf-d02e4f8ecc89</errorID>
      <errorWord>的的</errorWord>
      <group>L1_Word</group>
      <groupName>字词问题</groupName>
      <ability>L2_Typo</ability>
      <abilityName>字词错误</abilityName>
      <candidateList>
        <item>的</item>
      </candidateList>
      <explain>“的”常用于连接修饰语与名词性中心语，表示属性、所属或描述。</explain>
      <paraID>4DE44E4D</paraID>
      <start>8</start>
      <end>9</end>
      <status>modified</status>
      <modifiedWord>的</modifiedWord>
      <trackRevisions>false</trackRevisions>
    </reviewItem>
    <reviewItem>
      <errorID>0ebf2ca0-464a-4717-a69d-1bff04bf910e</errorID>
      <errorWord>坪坪</errorWord>
      <group>L1_Word</group>
      <groupName>字词问题</groupName>
      <ability>L2_Typo</ability>
      <abilityName>字词错误</abilityName>
      <candidateList>
        <item>坪</item>
      </candidateList>
      <explain/>
      <paraID>78607FF1</paraID>
      <start>10</start>
      <end>11</end>
      <status>modified</status>
      <modifiedWord>坪</modifiedWord>
      <trackRevisions>false</trackRevisions>
    </reviewItem>
    <reviewItem>
      <errorID>d4a487b2-72a1-4190-8834-dce755fd7e6c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21DEED77</paraID>
      <start>0</start>
      <end>2</end>
      <status>modified</status>
      <modifiedWord>5.</modifiedWord>
      <trackRevisions>false</trackRevisions>
    </reviewItem>
    <reviewItem>
      <errorID>7bdb0870-ba77-4ca2-ac5b-24f7080b0c83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201B8441</paraID>
      <start>0</start>
      <end>2</end>
      <status>modified</status>
      <modifiedWord>6.</modifiedWord>
      <trackRevisions>false</trackRevisions>
    </reviewItem>
    <reviewItem>
      <errorID>3204a29d-d6df-4a7b-b7a7-86fa216857ca</errorID>
      <errorWord>株树</errorWord>
      <group>L1_Word</group>
      <groupName>字词问题</groupName>
      <ability>L2_Typo</ability>
      <abilityName>字词错误</abilityName>
      <candidateList>
        <item>株数</item>
      </candidateList>
      <explain>存在发音相同字词的误用。</explain>
      <paraID>77F50645</paraID>
      <start>31</start>
      <end>33</end>
      <status>modified</status>
      <modifiedWord>株数</modifiedWord>
      <trackRevisions>false</trackRevisions>
    </reviewItem>
    <reviewItem>
      <errorID>0da3f6fb-7a7a-4b42-a071-136b620fc371</errorID>
      <errorWord>遮荫</errorWord>
      <group>L1_Word</group>
      <groupName>字词问题</groupName>
      <ability>L2_Typo</ability>
      <abilityName>字词错误</abilityName>
      <candidateList>
        <item>遮阴</item>
      </candidateList>
      <explain>存在发音相同字词的误用。</explain>
      <paraID> DFE7D54</paraID>
      <start>61</start>
      <end>63</end>
      <status>modified</status>
      <modifiedWord>遮阴</modifiedWord>
      <trackRevisions>false</trackRevisions>
    </reviewItem>
    <reviewItem>
      <errorID>f37cf881-1727-480f-a546-348e2d7100a7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59652882</paraID>
      <start>0</start>
      <end>2</end>
      <status>modified</status>
      <modifiedWord>7.</modifiedWord>
      <trackRevisions>false</trackRevisions>
    </reviewItem>
    <reviewItem>
      <errorID>ce9285f3-c79b-4bed-80af-775c5bb5a56b</errorID>
      <errorWord>剪修</errorWord>
      <group>L1_Word</group>
      <groupName>字词问题</groupName>
      <ability>L2_Typo</ability>
      <abilityName>字词错误</abilityName>
      <candidateList>
        <item>修剪</item>
      </candidateList>
      <explain/>
      <paraID>7C91021E</paraID>
      <start>60</start>
      <end>62</end>
      <status>modified</status>
      <modifiedWord>修剪</modifiedWord>
      <trackRevisions>false</trackRevisions>
    </reviewItem>
    <reviewItem>
      <errorID>58d37200-70e3-4187-8a06-151c82720ed1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7C91021E</paraID>
      <start>74</start>
      <end>75</end>
      <status>modified</status>
      <modifiedWord>—</modifiedWord>
      <trackRevisions>false</trackRevisions>
    </reviewItem>
    <reviewItem>
      <errorID>d13a6bbc-798d-4f9c-8604-83b95466b683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4E6ABD10</paraID>
      <start>0</start>
      <end>3</end>
      <status>modified</status>
      <modifiedWord>（1）</modifiedWord>
      <trackRevisions>false</trackRevisions>
    </reviewItem>
    <reviewItem>
      <errorID>347fc5c4-9f78-40f9-8bf0-2dbf2158d860</errorID>
      <errorWord>，</errorWord>
      <group>L1_Word</group>
      <groupName>字词问题</groupName>
      <ability>L2_Typo</ability>
      <abilityName>字词错误</abilityName>
      <candidateList>
        <item>，具</item>
      </candidateList>
      <explain/>
      <paraID>7820EE5D</paraID>
      <start>11</start>
      <end>13</end>
      <status>modified</status>
      <modifiedWord>，具</modifiedWord>
      <trackRevisions>false</trackRevisions>
    </reviewItem>
    <reviewItem>
      <errorID>dfe6ab3d-0c0a-4df9-a72e-6d9265842669</errorID>
      <errorWord>设备台帐</errorWord>
      <group>L1_Word</group>
      <groupName>字词问题</groupName>
      <ability>L2_Alias</ability>
      <abilityName>也作/曾用词</abilityName>
      <candidateList>
        <item>设备台账</item>
      </candidateList>
      <explain>词汇[设备台帐]为不规范表述或旧称，其规范书面表述为[设备台账]。</explain>
      <paraID>226565EA</paraID>
      <start>3</start>
      <end>7</end>
      <status>modified</status>
      <modifiedWord>设备台账</modifiedWord>
      <trackRevisions>false</trackRevisions>
    </reviewItem>
    <reviewItem>
      <errorID>ba810c32-3fc9-468a-b557-ef4cba86a37a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7E9D651E</paraID>
      <start>0</start>
      <end>3</end>
      <status>modified</status>
      <modifiedWord>（2）</modifiedWord>
      <trackRevisions>false</trackRevisions>
    </reviewItem>
    <reviewItem>
      <errorID>f4ebcecf-605f-4483-afe6-f998e314180d</errorID>
      <errorWord>;</errorWord>
      <group>L1_Format</group>
      <groupName>格式问题</groupName>
      <ability>L2_HalfPunc</ability>
      <abilityName>全半角检查</abilityName>
      <candidateList>
        <item>；</item>
      </candidateList>
      <explain>文本全半角错误。</explain>
      <paraID>773D2648</paraID>
      <start>17</start>
      <end>18</end>
      <status>modified</status>
      <modifiedWord>；</modifiedWord>
      <trackRevisions>false</trackRevisions>
    </reviewItem>
    <reviewItem>
      <errorID>1f3326bc-478d-4a40-8d77-11355ee28677</errorID>
      <errorWord>;</errorWord>
      <group>L1_Format</group>
      <groupName>格式问题</groupName>
      <ability>L2_HalfPunc</ability>
      <abilityName>全半角检查</abilityName>
      <candidateList>
        <item>；</item>
      </candidateList>
      <explain>文本全半角错误。</explain>
      <paraID>7FF2980E</paraID>
      <start>70</start>
      <end>71</end>
      <status>modified</status>
      <modifiedWord>；</modifiedWord>
      <trackRevisions>false</trackRevisions>
    </reviewItem>
    <reviewItem>
      <errorID>b09d5025-8566-4154-b68d-35f7cc4d25c3</errorID>
      <errorWord>(</errorWord>
      <group>L1_Format</group>
      <groupName>格式问题</groupName>
      <ability>L2_HalfPunc</ability>
      <abilityName>全半角检查</abilityName>
      <candidateList>
        <item>（</item>
      </candidateList>
      <explain>文本全半角错误。</explain>
      <paraID>18C053B0</paraID>
      <start>19</start>
      <end>20</end>
      <status>modified</status>
      <modifiedWord>（</modifiedWord>
      <trackRevisions>false</trackRevisions>
    </reviewItem>
    <reviewItem>
      <errorID>d911e782-b508-4f43-96e9-443cc71d50d2</errorID>
      <errorWord>)</errorWord>
      <group>L1_Format</group>
      <groupName>格式问题</groupName>
      <ability>L2_HalfPunc</ability>
      <abilityName>全半角检查</abilityName>
      <candidateList>
        <item>）</item>
      </candidateList>
      <explain>文本全半角错误。</explain>
      <paraID>18C053B0</paraID>
      <start>34</start>
      <end>35</end>
      <status>modified</status>
      <modifiedWord>）</modifiedWord>
      <trackRevisions>false</trackRevisions>
    </reviewItem>
    <reviewItem>
      <errorID>7a19f73f-2801-4201-abbd-3e13fcc11a1d</errorID>
      <errorWord>;</errorWord>
      <group>L1_Format</group>
      <groupName>格式问题</groupName>
      <ability>L2_HalfPunc</ability>
      <abilityName>全半角检查</abilityName>
      <candidateList>
        <item>；</item>
      </candidateList>
      <explain>文本全半角错误。</explain>
      <paraID>18C053B0</paraID>
      <start>51</start>
      <end>52</end>
      <status>modified</status>
      <modifiedWord>；</modifiedWord>
      <trackRevisions>false</trackRevisions>
    </reviewItem>
    <reviewItem>
      <errorID>9de7763a-1ff6-4168-883b-97386352d21f</errorID>
      <errorWord>;</errorWord>
      <group>L1_Format</group>
      <groupName>格式问题</groupName>
      <ability>L2_HalfPunc</ability>
      <abilityName>全半角检查</abilityName>
      <candidateList>
        <item>；</item>
      </candidateList>
      <explain>文本全半角错误。</explain>
      <paraID>2557517E</paraID>
      <start>26</start>
      <end>27</end>
      <status>modified</status>
      <modifiedWord>；</modifiedWord>
      <trackRevisions>false</trackRevisions>
    </reviewItem>
    <reviewItem>
      <errorID>b304f0a4-d944-4016-915a-628cbb8f9be8</errorID>
      <errorWord>;</errorWord>
      <group>L1_Format</group>
      <groupName>格式问题</groupName>
      <ability>L2_HalfPunc</ability>
      <abilityName>全半角检查</abilityName>
      <candidateList>
        <item>；</item>
      </candidateList>
      <explain>文本全半角错误。</explain>
      <paraID>21DE1E59</paraID>
      <start>58</start>
      <end>59</end>
      <status>modified</status>
      <modifiedWord>；</modifiedWord>
      <trackRevisions>false</trackRevisions>
    </reviewItem>
    <reviewItem>
      <errorID>67c75cdf-d3c7-4695-8806-b896d86e1f15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20CEC2E4</paraID>
      <start>0</start>
      <end>3</end>
      <status>modified</status>
      <modifiedWord>（3）</modifiedWord>
      <trackRevisions>false</trackRevisions>
    </reviewItem>
    <reviewItem>
      <errorID>dea972d6-dc0c-42b2-8d1b-a2696120c124</errorID>
      <errorWord>(</errorWord>
      <group>L1_Format</group>
      <groupName>格式问题</groupName>
      <ability>L2_HalfPunc</ability>
      <abilityName>全半角检查</abilityName>
      <candidateList>
        <item>（</item>
      </candidateList>
      <explain>文本全半角错误。</explain>
      <paraID>52FABA6B</paraID>
      <start>19</start>
      <end>20</end>
      <status>modified</status>
      <modifiedWord>（</modifiedWord>
      <trackRevisions>false</trackRevisions>
    </reviewItem>
    <reviewItem>
      <errorID>3a5fe5e4-6bb4-4c9a-ac5b-3fa9e07f36c5</errorID>
      <errorWord>)</errorWord>
      <group>L1_Format</group>
      <groupName>格式问题</groupName>
      <ability>L2_HalfPunc</ability>
      <abilityName>全半角检查</abilityName>
      <candidateList>
        <item>）</item>
      </candidateList>
      <explain>文本全半角错误。</explain>
      <paraID>52FABA6B</paraID>
      <start>41</start>
      <end>42</end>
      <status>modified</status>
      <modifiedWord>）</modifiedWord>
      <trackRevisions>false</trackRevisions>
    </reviewItem>
    <reviewItem>
      <errorID>35c5cd53-3533-40d6-9f84-e9f23b1a9695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1893F45B</paraID>
      <start>0</start>
      <end>3</end>
      <status>modified</status>
      <modifiedWord>（4）</modifiedWord>
      <trackRevisions>false</trackRevisions>
    </reviewItem>
    <reviewItem>
      <errorID>8bbc8b26-c893-487a-9c8c-a4097ab85217</errorID>
      <errorWord>(</errorWord>
      <group>L1_Format</group>
      <groupName>格式问题</groupName>
      <ability>L2_HalfPunc</ability>
      <abilityName>全半角检查</abilityName>
      <candidateList>
        <item>（</item>
      </candidateList>
      <explain>文本全半角错误。</explain>
      <paraID>20C5CA54</paraID>
      <start>90</start>
      <end>91</end>
      <status>modified</status>
      <modifiedWord>（</modifiedWord>
      <trackRevisions>false</trackRevisions>
    </reviewItem>
    <reviewItem>
      <errorID>2cf4973b-09ee-4ce5-b3a9-04f31e38fc9a</errorID>
      <errorWord>)</errorWord>
      <group>L1_Format</group>
      <groupName>格式问题</groupName>
      <ability>L2_HalfPunc</ability>
      <abilityName>全半角检查</abilityName>
      <candidateList>
        <item>）</item>
      </candidateList>
      <explain>文本全半角错误。</explain>
      <paraID>20C5CA54</paraID>
      <start>95</start>
      <end>96</end>
      <status>modified</status>
      <modifiedWord>）</modifiedWord>
      <trackRevisions>false</trackRevisions>
    </reviewItem>
    <reviewItem>
      <errorID>3c60f7c6-9625-4e58-b035-b83b325900ab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20C5CA54</paraID>
      <start>110</start>
      <end>111</end>
      <status>ignored</status>
      <modifiedWord/>
      <trackRevisions>false</trackRevisions>
    </reviewItem>
    <reviewItem>
      <errorID>a0d7cf54-3a57-466f-8b95-86d9a1a4663b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2870ECB2</paraID>
      <start>0</start>
      <end>3</end>
      <status>modified</status>
      <modifiedWord>（5）</modifiedWord>
      <trackRevisions>false</trackRevisions>
    </reviewItem>
    <reviewItem>
      <errorID>7e704260-ed83-40df-863f-64a69dd2e366</errorID>
      <errorWord>至少保存90天以上</errorWord>
      <group>L1_Grammar</group>
      <groupName>语法问题</groupName>
      <ability>L2_Grammar</ability>
      <abilityName>语法错误</abilityName>
      <candidateList>
        <item>至少保存90天</item>
      </candidateList>
      <explain/>
      <paraID>5BDEBFCD</paraID>
      <start>63</start>
      <end>70</end>
      <status>modified</status>
      <modifiedWord>至少保存90天</modifiedWord>
      <trackRevisions>false</trackRevisions>
    </reviewItem>
    <reviewItem>
      <errorID>b53ad2b3-90a9-4dca-88cb-aa54fd859dc3</errorID>
      <errorWord>消防结合器</errorWord>
      <group>L1_Word</group>
      <groupName>字词问题</groupName>
      <ability>L2_Typo</ability>
      <abilityName>字词错误</abilityName>
      <candidateList>
        <item>消防接合器</item>
      </candidateList>
      <explain/>
      <paraID>56A30360</paraID>
      <start>1</start>
      <end>6</end>
      <status>modified</status>
      <modifiedWord>消防接合器</modifiedWord>
      <trackRevisions>false</trackRevisions>
    </reviewItem>
    <reviewItem>
      <errorID>cec8928e-592b-4151-848c-ed8bc7ad0d84</errorID>
      <errorWord>返馈</errorWord>
      <group>L1_Word</group>
      <groupName>字词问题</groupName>
      <ability>L2_Variant</ability>
      <abilityName>异形词</abilityName>
      <candidateList>
        <item>反馈</item>
      </candidateList>
      <explain>词汇[返馈]的规范词形写作[反馈]。</explain>
      <paraID>1B4343FE</paraID>
      <start>28</start>
      <end>30</end>
      <status>modified</status>
      <modifiedWord>反馈</modifiedWord>
      <trackRevisions>false</trackRevisions>
    </reviewItem>
    <reviewItem>
      <errorID>ae10d122-b5a7-4a52-a275-a4866efb8979</errorID>
      <errorWord>震动</errorWord>
      <group>L1_Word</group>
      <groupName>字词问题</groupName>
      <ability>L2_Typo</ability>
      <abilityName>字词错误</abilityName>
      <candidateList>
        <item>振动</item>
      </candidateList>
      <explain>存在发音相同字词的误用。</explain>
      <paraID> 223DA80</paraID>
      <start>8</start>
      <end>10</end>
      <status>modified</status>
      <modifiedWord>振动</modifiedWord>
      <trackRevisions>false</trackRevisions>
    </reviewItem>
    <reviewItem>
      <errorID>fac3f144-eaaa-44a6-88b6-717696b075bf</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2E417110</paraID>
      <start>12</start>
      <end>13</end>
      <status>modified</status>
      <modifiedWord>做</modifiedWord>
      <trackRevisions>false</trackRevisions>
    </reviewItem>
    <reviewItem>
      <errorID>9e484bd2-6890-43c7-852c-d98848a0bc27</errorID>
      <errorWord>作</errorWord>
      <group>L1_Word</group>
      <groupName>字词问题</groupName>
      <ability>L2_Typo</ability>
      <abilityName>字词错误</abilityName>
      <candidateList>
        <item>做</item>
      </candidateList>
      <explain>存在发音相同字词的误用。</explain>
      <paraID>24626E22</paraID>
      <start>22</start>
      <end>23</end>
      <status>modified</status>
      <modifiedWord>做</modifiedWord>
      <trackRevisions>false</trackRevisions>
    </reviewItem>
    <reviewItem>
      <errorID>8eeaa86e-98ee-45ec-943d-6c2e83d6b648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401B1B1F</paraID>
      <start>0</start>
      <end>2</end>
      <status>modified</status>
      <modifiedWord>1.</modifiedWord>
      <trackRevisions>false</trackRevisions>
    </reviewItem>
    <reviewItem>
      <errorID>54744aef-3df8-4dbd-bf9b-42238599364b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6AEC3BF7</paraID>
      <start>0</start>
      <end>2</end>
      <status>modified</status>
      <modifiedWord>2.</modifiedWord>
      <trackRevisions>false</trackRevisions>
    </reviewItem>
    <reviewItem>
      <errorID>9b7932f1-d0e4-4fef-94ef-cf7ab5b13ddd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3C56C6B</paraID>
      <start>0</start>
      <end>2</end>
      <status>modified</status>
      <modifiedWord>3.</modifiedWord>
      <trackRevisions>false</trackRevisions>
    </reviewItem>
    <reviewItem>
      <errorID>0755146f-75e3-49e3-af08-f059c69da688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47DCF7BF</paraID>
      <start>0</start>
      <end>2</end>
      <status>modified</status>
      <modifiedWord>4.</modifiedWord>
      <trackRevisions>false</trackRevisions>
    </reviewItem>
    <reviewItem>
      <errorID>446000db-7a35-4c0c-8f16-76d38fd8b22d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319410B</paraID>
      <start>0</start>
      <end>2</end>
      <status>modified</status>
      <modifiedWord>5.</modifiedWord>
      <trackRevisions>false</trackRevisions>
    </reviewItem>
    <reviewItem>
      <errorID>037f59be-f660-49f4-a158-d661f9edb55f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7AE0F0A0</paraID>
      <start>0</start>
      <end>2</end>
      <status>modified</status>
      <modifiedWord>6.</modifiedWord>
      <trackRevisions>false</trackRevisions>
    </reviewItem>
    <reviewItem>
      <errorID>cd3bab1a-fe70-4022-9946-c600f67f5f73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227C1BB9</paraID>
      <start>0</start>
      <end>2</end>
      <status>modified</status>
      <modifiedWord>7.</modifiedWord>
      <trackRevisions>false</trackRevisions>
    </reviewItem>
    <reviewItem>
      <errorID>877c8cc3-3255-4fd8-8dd3-69c4fbd6e0d8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E403A7D</paraID>
      <start>0</start>
      <end>2</end>
      <status>modified</status>
      <modifiedWord>8.</modifiedWord>
      <trackRevisions>false</trackRevisions>
    </reviewItem>
    <reviewItem>
      <errorID>fd3a2bc6-ff13-4931-b6e9-89255b39c103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51107C51</paraID>
      <start>0</start>
      <end>2</end>
      <status>modified</status>
      <modifiedWord>9.</modifiedWord>
      <trackRevisions>false</trackRevisions>
    </reviewItem>
    <reviewItem>
      <errorID>1bfa80be-f2c2-4254-8c27-8e838b395dc2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7DFE08</paraID>
      <start>0</start>
      <end>3</end>
      <status>modified</status>
      <modifiedWord>10.</modifiedWord>
      <trackRevisions>false</trackRevisions>
    </reviewItem>
    <reviewItem>
      <errorID>758d7269-ab79-46fb-889e-16b82e8bba7f</errorID>
      <errorWord>其它</errorWord>
      <group>L1_Word</group>
      <groupName>字词问题</groupName>
      <ability>L2_Alias</ability>
      <abilityName>也作/曾用词</abilityName>
      <candidateList>
        <item>其他</item>
      </candidateList>
      <explain>词汇[其它]为不规范表述或旧称，其规范书面表述为[其他]。</explain>
      <paraID>  7DFE08</paraID>
      <start>15</start>
      <end>17</end>
      <status>modified</status>
      <modifiedWord>其他</modifiedWord>
      <trackRevisions>false</trackRevisions>
    </reviewItem>
    <reviewItem>
      <errorID>70c04f6c-63c1-43b3-9e74-5302b7787d18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7C871AC5</paraID>
      <start>0</start>
      <end>3</end>
      <status>modified</status>
      <modifiedWord>11.</modifiedWord>
      <trackRevisions>false</trackRevisions>
    </reviewItem>
    <reviewItem>
      <errorID>ea95e1f5-2b54-4754-9e96-d9254651ebb6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661AFBAA</paraID>
      <start>0</start>
      <end>3</end>
      <status>modified</status>
      <modifiedWord>12.</modifiedWord>
      <trackRevisions>false</trackRevisions>
    </reviewItem>
    <reviewItem>
      <errorID>ecbefe5e-77fb-4c72-b8b1-13e6c000fff6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34359721</paraID>
      <start>0</start>
      <end>3</end>
      <status>modified</status>
      <modifiedWord>13.</modifiedWord>
      <trackRevisions>false</trackRevisions>
    </reviewItem>
    <reviewItem>
      <errorID>3ace1c11-60be-4e59-9ec8-29c78967b999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6F395D3</paraID>
      <start>0</start>
      <end>3</end>
      <status>modified</status>
      <modifiedWord>14.</modifiedWord>
      <trackRevisions>false</trackRevisions>
    </reviewItem>
    <reviewItem>
      <errorID>27511bf3-6e54-4489-a3ab-b205346db2ed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49C7620B</paraID>
      <start>0</start>
      <end>3</end>
      <status>modified</status>
      <modifiedWord>15.</modifiedWord>
      <trackRevisions>false</trackRevisions>
    </reviewItem>
    <reviewItem>
      <errorID>a0180c53-c6ec-45fb-9004-663b66631058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5755FFB6</paraID>
      <start>0</start>
      <end>2</end>
      <status>modified</status>
      <modifiedWord>1.</modifiedWord>
      <trackRevisions>false</trackRevisions>
    </reviewItem>
    <reviewItem>
      <errorID>4ee55c68-a321-4fe2-9d6d-484b43d45cf2</errorID>
      <errorWord>法律、法规</errorWord>
      <group>L1_Word</group>
      <groupName>字词问题</groupName>
      <ability>L2_Typo</ability>
      <abilityName>字词错误</abilityName>
      <candidateList>
        <item>法律法规</item>
      </candidateList>
      <explain/>
      <paraID>5755FFB6</paraID>
      <start>6</start>
      <end>10</end>
      <status>modified</status>
      <modifiedWord>法律法规</modifiedWord>
      <trackRevisions>false</trackRevisions>
    </reviewItem>
    <reviewItem>
      <errorID>7f80cc7d-f6e9-439e-b78a-115a936b4470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193FD505</paraID>
      <start>0</start>
      <end>2</end>
      <status>modified</status>
      <modifiedWord>2.</modifiedWord>
      <trackRevisions>false</trackRevisions>
    </reviewItem>
    <reviewItem>
      <errorID>ce2c4383-bb5d-4941-88fc-a6494accb63c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40DBCEF9</paraID>
      <start>0</start>
      <end>2</end>
      <status>modified</status>
      <modifiedWord>3.</modifiedWord>
      <trackRevisions>false</trackRevisions>
    </reviewItem>
    <reviewItem>
      <errorID>0af1506f-344c-4ca2-9c6b-1501ee38d875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4B9FFC1A</paraID>
      <start>0</start>
      <end>2</end>
      <status>modified</status>
      <modifiedWord>4.</modifiedWord>
      <trackRevisions>false</trackRevisions>
    </reviewItem>
    <reviewItem>
      <errorID>4b0c5234-283d-4fff-a658-1ec722712f1b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53973C86</paraID>
      <start>0</start>
      <end>2</end>
      <status>modified</status>
      <modifiedWord>5.</modifiedWord>
      <trackRevisions>false</trackRevisions>
    </reviewItem>
    <reviewItem>
      <errorID>1c14c6bc-cd10-44bb-b3ea-5ce8701f8f26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6BF9BAAB</paraID>
      <start>0</start>
      <end>2</end>
      <status>modified</status>
      <modifiedWord>6.</modifiedWord>
      <trackRevisions>false</trackRevisions>
    </reviewItem>
    <reviewItem>
      <errorID>4dc2b5bc-a37a-4558-9638-45165452fdc8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667B11BA</paraID>
      <start>0</start>
      <end>2</end>
      <status>modified</status>
      <modifiedWord>7.</modifiedWord>
      <trackRevisions>false</trackRevisions>
    </reviewItem>
    <reviewItem>
      <errorID>baa08aae-d9cf-4772-9788-63d8329f0d3a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1A640415</paraID>
      <start>0</start>
      <end>2</end>
      <status>modified</status>
      <modifiedWord>8.</modifiedWord>
      <trackRevisions>false</trackRevisions>
    </reviewItem>
    <reviewItem>
      <errorID>59c4b930-d5ea-4971-8953-10bbb27fe493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9FD689B</paraID>
      <start>0</start>
      <end>2</end>
      <status>modified</status>
      <modifiedWord>9.</modifiedWord>
      <trackRevisions>false</trackRevisions>
    </reviewItem>
    <reviewItem>
      <errorID>2dd06f6f-35b1-4854-ba2b-fb7eb2b2b465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59A2C704</paraID>
      <start>0</start>
      <end>3</end>
      <status>modified</status>
      <modifiedWord>10.</modifiedWord>
      <trackRevisions>false</trackRevisions>
    </reviewItem>
    <reviewItem>
      <errorID>e0ad63f7-6b3a-4f3d-a3bd-d1890cddb9ea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54B9D3F2</paraID>
      <start>0</start>
      <end>3</end>
      <status>modified</status>
      <modifiedWord>11.</modifiedWord>
      <trackRevisions>false</trackRevisions>
    </reviewItem>
    <reviewItem>
      <errorID>02dc6a8f-e663-4703-89d4-0c5257570dcf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7804CF8A</paraID>
      <start>0</start>
      <end>3</end>
      <status>modified</status>
      <modifiedWord>12.</modifiedWord>
      <trackRevisions>false</trackRevisions>
    </reviewItem>
    <reviewItem>
      <errorID>d2c629db-6f05-444c-928e-5fb5f9a58ad1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6B9ADF29</paraID>
      <start>0</start>
      <end>3</end>
      <status>modified</status>
      <modifiedWord>13.</modifiedWord>
      <trackRevisions>false</trackRevisions>
    </reviewItem>
    <reviewItem>
      <errorID>de2fcf81-c463-4397-9890-adf99ba740f0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2F7015D1</paraID>
      <start>0</start>
      <end>3</end>
      <status>modified</status>
      <modifiedWord>14.</modifiedWord>
      <trackRevisions>false</trackRevisions>
    </reviewItem>
    <reviewItem>
      <errorID>8d3241dd-fe41-4996-9da6-f9ac65c2f34d</errorID>
      <errorWord>和法制教育</errorWord>
      <group>L1_Word</group>
      <groupName>字词问题</groupName>
      <ability>L2_Typo</ability>
      <abilityName>字词错误</abilityName>
      <candidateList>
        <item>和法治教育</item>
      </candidateList>
      <explain/>
      <paraID>2F7015D1</paraID>
      <start>13</start>
      <end>18</end>
      <status>modified</status>
      <modifiedWord>和法治教育</modifiedWord>
      <trackRevisions>false</trackRevisions>
    </reviewItem>
    <reviewItem>
      <errorID>15d1fbd5-55a2-4318-a0b6-27a73bcceb4d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7A01B862</paraID>
      <start>0</start>
      <end>3</end>
      <status>modified</status>
      <modifiedWord>15.</modifiedWord>
      <trackRevisions>false</trackRevisions>
    </reviewItem>
    <reviewItem>
      <errorID>a034ae7b-db1e-4350-bea9-c02051ac0c4b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2F0B700E</paraID>
      <start>0</start>
      <end>3</end>
      <status>modified</status>
      <modifiedWord>16.</modifiedWord>
      <trackRevisions>false</trackRevisions>
    </reviewItem>
    <reviewItem>
      <errorID>8f5a3276-6044-452c-9d58-687bbe130d20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64D684A7</paraID>
      <start>0</start>
      <end>3</end>
      <status>modified</status>
      <modifiedWord>17.</modifiedWord>
      <trackRevisions>false</trackRevisions>
    </reviewItem>
    <reviewItem>
      <errorID>c352e402-3478-40c0-be0c-30519e689a60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14ABE405</paraID>
      <start>0</start>
      <end>3</end>
      <status>modified</status>
      <modifiedWord>18.</modifiedWord>
      <trackRevisions>false</trackRevisions>
    </reviewItem>
    <reviewItem>
      <errorID>9b5c7599-4374-4f80-b212-2c4082af60dc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21575621</paraID>
      <start>0</start>
      <end>3</end>
      <status>modified</status>
      <modifiedWord>19.</modifiedWord>
      <trackRevisions>false</trackRevisions>
    </reviewItem>
    <reviewItem>
      <errorID>f9e9a834-9b6e-4e46-917a-66db20fae60d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5437E7E1</paraID>
      <start>0</start>
      <end>3</end>
      <status>modified</status>
      <modifiedWord>20.</modifiedWord>
      <trackRevisions>false</trackRevisions>
    </reviewItem>
    <reviewItem>
      <errorID>cc6d0a56-78f4-45c3-aa7e-2baf2db6bbee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6568CC1C</paraID>
      <start>0</start>
      <end>3</end>
      <status>modified</status>
      <modifiedWord>21.</modifiedWord>
      <trackRevisions>false</trackRevisions>
    </reviewItem>
    <reviewItem>
      <errorID>6e8c7298-82b7-4b6d-8b8f-73af31a2575f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6B4038</paraID>
      <start>0</start>
      <end>3</end>
      <status>modified</status>
      <modifiedWord>22.</modifiedWord>
      <trackRevisions>false</trackRevisions>
    </reviewItem>
    <reviewItem>
      <errorID>bc0175cd-4328-4001-8cf3-df6630244365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2D8B42FE</paraID>
      <start>0</start>
      <end>3</end>
      <status>modified</status>
      <modifiedWord>23.</modifiedWord>
      <trackRevisions>false</trackRevisions>
    </reviewItem>
    <reviewItem>
      <errorID>cc6049ba-a025-4058-bddd-1c4ca683a664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5295C8EA</paraID>
      <start>0</start>
      <end>3</end>
      <status>modified</status>
      <modifiedWord>24.</modifiedWord>
      <trackRevisions>false</trackRevisions>
    </reviewItem>
    <reviewItem>
      <errorID>2f4dcfad-f7b1-4fde-80ec-6d6de01c4387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574998A7</paraID>
      <start>0</start>
      <end>3</end>
      <status>modified</status>
      <modifiedWord>25.</modifiedWord>
      <trackRevisions>false</trackRevisions>
    </reviewItem>
    <reviewItem>
      <errorID>7bbf203c-4000-4e81-bbd3-f6df88c6e46b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3D722685</paraID>
      <start>0</start>
      <end>3</end>
      <status>modified</status>
      <modifiedWord>26.</modifiedWord>
      <trackRevisions>false</trackRevisions>
    </reviewItem>
    <reviewItem>
      <errorID>b4b1b6d7-0e71-40c8-9cda-50d35eaae07d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5F3C8CB6</paraID>
      <start>0</start>
      <end>3</end>
      <status>modified</status>
      <modifiedWord>27.</modifiedWord>
      <trackRevisions>false</trackRevisions>
    </reviewItem>
    <reviewItem>
      <errorID>17f55138-9fbd-43be-8270-83f7aa67f906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6071DC0E</paraID>
      <start>0</start>
      <end>2</end>
      <status>modified</status>
      <modifiedWord>1.</modifiedWord>
      <trackRevisions>false</trackRevisions>
    </reviewItem>
    <reviewItem>
      <errorID>650fe26b-4a54-4922-80f5-650145859152</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6071DC0E</paraID>
      <start>59</start>
      <end>63</end>
      <status>modified</status>
      <modifiedWord>不得泄露</modifiedWord>
      <trackRevisions>false</trackRevisions>
    </reviewItem>
    <reviewItem>
      <errorID>9146256e-07d4-4d85-b5f5-1794fcf815bd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B13F0D6</paraID>
      <start>0</start>
      <end>2</end>
      <status>modified</status>
      <modifiedWord>2.</modifiedWord>
      <trackRevisions>false</trackRevisions>
    </reviewItem>
    <reviewItem>
      <errorID>74bc44c3-5002-4a5f-abbb-a2ff7165cc2e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170AFCDD</paraID>
      <start>0</start>
      <end>2</end>
      <status>modified</status>
      <modifiedWord>3.</modifiedWord>
      <trackRevisions>false</trackRevisions>
    </reviewItem>
    <reviewItem>
      <errorID>ed195129-c85f-4ab9-b435-c2207a02e35a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1B9369D4</paraID>
      <start>0</start>
      <end>2</end>
      <status>modified</status>
      <modifiedWord>4.</modifiedWord>
      <trackRevisions>false</trackRevisions>
    </reviewItem>
    <reviewItem>
      <errorID>1fafaba2-f09a-44b8-86db-a170ebbca1c7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7D3B1990</paraID>
      <start>0</start>
      <end>2</end>
      <status>modified</status>
      <modifiedWord>1.</modifiedWord>
      <trackRevisions>false</trackRevisions>
    </reviewItem>
    <reviewItem>
      <errorID>6d6d9a10-8c08-48cc-a197-162932e71288</errorID>
      <errorWord>:</errorWord>
      <group>L1_Format</group>
      <groupName>格式问题</groupName>
      <ability>L2_HalfPunc</ability>
      <abilityName>全半角检查</abilityName>
      <candidateList>
        <item>：</item>
      </candidateList>
      <explain>文本全半角错误。</explain>
      <paraID>7D3B1990</paraID>
      <start>6</start>
      <end>7</end>
      <status>modified</status>
      <modifiedWord>：</modifiedWord>
      <trackRevisions>false</trackRevisions>
    </reviewItem>
    <reviewItem>
      <errorID>a608cfc9-da9d-4211-ac63-cdb94e1e471a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5B834866</paraID>
      <start>0</start>
      <end>2</end>
      <status>modified</status>
      <modifiedWord>2.</modifiedWord>
      <trackRevisions>false</trackRevisions>
    </reviewItem>
    <reviewItem>
      <errorID>bee928fd-ee5a-4ba8-833c-e0cfdd682740</errorID>
      <errorWord>开户银行帐号</errorWord>
      <group>L1_Word</group>
      <groupName>字词问题</groupName>
      <ability>L2_Alias</ability>
      <abilityName>也作/曾用词</abilityName>
      <candidateList>
        <item>开户银行账号</item>
      </candidateList>
      <explain>词汇[开户银行帐号]为不规范表述或旧称，其规范书面表述为[开户银行账号]。</explain>
      <paraID>3A5670A2</paraID>
      <start>0</start>
      <end>6</end>
      <status>modified</status>
      <modifiedWord>开户银行账号</modifiedWord>
      <trackRevisions>false</trackRevisions>
    </reviewItem>
    <reviewItem>
      <errorID>2abe7262-2993-43ec-ac65-f0a7cd5130f2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52C40CDB</paraID>
      <start>0</start>
      <end>2</end>
      <status>modified</status>
      <modifiedWord>3.</modifiedWord>
      <trackRevisions>false</trackRevisions>
    </reviewItem>
    <reviewItem>
      <errorID>6faf41da-4e47-4340-a7ae-f70a1e67bde1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62F125D2</paraID>
      <start>0</start>
      <end>2</end>
      <status>modified</status>
      <modifiedWord>4.</modifiedWord>
      <trackRevisions>false</trackRevisions>
    </reviewItem>
    <reviewItem>
      <errorID>d99b3a6a-f423-4196-96ec-133a7f21bd42</errorID>
      <errorWord>(</errorWord>
      <group>L1_Format</group>
      <groupName>格式问题</groupName>
      <ability>L2_HalfPunc</ability>
      <abilityName>全半角检查</abilityName>
      <candidateList>
        <item>（</item>
      </candidateList>
      <explain>文本全半角错误。</explain>
      <paraID>777A0372</paraID>
      <start>35</start>
      <end>36</end>
      <status>modified</status>
      <modifiedWord>（</modifiedWord>
      <trackRevisions>false</trackRevisions>
    </reviewItem>
    <reviewItem>
      <errorID>7647ed60-16a1-475f-96cc-5597bb5bd170</errorID>
      <errorWord>)</errorWord>
      <group>L1_Format</group>
      <groupName>格式问题</groupName>
      <ability>L2_HalfPunc</ability>
      <abilityName>全半角检查</abilityName>
      <candidateList>
        <item>）</item>
      </candidateList>
      <explain>文本全半角错误。</explain>
      <paraID>777A0372</paraID>
      <start>44</start>
      <end>45</end>
      <status>modified</status>
      <modifiedWord>）</modifiedWord>
      <trackRevisions>false</trackRevisions>
    </reviewItem>
    <reviewItem>
      <errorID>d26d43a6-9c07-4f4b-9068-56228ea54bde</errorID>
      <errorWord>人民法院诉讼解决</errorWord>
      <group>L1_Word</group>
      <groupName>字词问题</groupName>
      <ability>L2_Typo</ability>
      <abilityName>字词错误</abilityName>
      <candidateList>
        <item>人民法院提起诉讼解决</item>
      </candidateList>
      <explain/>
      <paraID> 9539C42</paraID>
      <start>36</start>
      <end>46</end>
      <status>modified</status>
      <modifiedWord>人民法院提起诉讼解决</modifiedWord>
      <trackRevisions>false</trackRevisions>
    </reviewItem>
    <reviewItem>
      <errorID>7fb54f51-b48d-47b6-a9f3-5749135b484a</errorID>
      <errorWord>１</errorWord>
      <group>L1_Format</group>
      <groupName>格式问题</groupName>
      <ability>L2_HalfPunc</ability>
      <abilityName>全半角检查</abilityName>
      <candidateList>
        <item>1</item>
      </candidateList>
      <explain>文本全半角错误。</explain>
      <paraID>3BA8C0AB</paraID>
      <start>0</start>
      <end>1</end>
      <status>modified</status>
      <modifiedWord>1</modifiedWord>
      <trackRevisions>false</trackRevisions>
    </reviewItem>
    <reviewItem>
      <errorID>bdc38927-4cbd-43b2-8dfa-75b2d74bbcc4</errorID>
      <errorWord>完全地</errorWord>
      <group>L1_Word</group>
      <groupName>字词问题</groupName>
      <ability>L2_Typo</ability>
      <abilityName>字词错误</abilityName>
      <candidateList>
        <item>完全</item>
      </candidateList>
      <explain/>
      <paraID>3BA8C0AB</paraID>
      <start>5</start>
      <end>7</end>
      <status>modified</status>
      <modifiedWord>完全</modifiedWord>
      <trackRevisions>false</trackRevisions>
    </reviewItem>
    <reviewItem>
      <errorID>436d4ad8-fba8-4c27-ae7c-a4fdb21aa056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53F43F6E</paraID>
      <start>0</start>
      <end>2</end>
      <status>modified</status>
      <modifiedWord>2.</modifiedWord>
      <trackRevisions>false</trackRevisions>
    </reviewItem>
    <reviewItem>
      <errorID>c023614c-6eba-44e2-9885-014af520913b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514218B</paraID>
      <start>0</start>
      <end>2</end>
      <status>modified</status>
      <modifiedWord>1.</modifiedWord>
      <trackRevisions>false</trackRevisions>
    </reviewItem>
    <reviewItem>
      <errorID>78a16331-dd51-4191-b069-8ae96db1267e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479A9DA3</paraID>
      <start>0</start>
      <end>2</end>
      <status>modified</status>
      <modifiedWord>2.</modifiedWord>
      <trackRevisions>false</trackRevisions>
    </reviewItem>
    <reviewItem>
      <errorID>189c22fa-7059-49d4-a734-b9d58459bb04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4ADACC65</paraID>
      <start>1</start>
      <end>3</end>
      <status>modified</status>
      <modifiedWord>3.</modifiedWord>
      <trackRevisions>false</trackRevisions>
    </reviewItem>
    <reviewItem>
      <errorID>4418158b-4fab-46da-99b3-c7c767299008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11A5DE25</paraID>
      <start>2</start>
      <end>4</end>
      <status>modified</status>
      <modifiedWord>4.</modifiedWord>
      <trackRevisions>false</trackRevisions>
    </reviewItem>
    <reviewItem>
      <errorID>9a0e5644-43e9-4259-b338-bf0accbfd492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4316D9FF</paraID>
      <start>2</start>
      <end>4</end>
      <status>modified</status>
      <modifiedWord>5.</modifiedWord>
      <trackRevisions>false</trackRevisions>
    </reviewItem>
    <reviewItem>
      <errorID>0e910e18-1469-4a84-aad1-88a3cc3de458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26A85253</paraID>
      <start>0</start>
      <end>2</end>
      <status>modified</status>
      <modifiedWord>6.</modifiedWord>
      <trackRevisions>false</trackRevisions>
    </reviewItem>
    <reviewItem>
      <errorID>e24f50cf-453b-454c-bf36-e463751d66f7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13715380</paraID>
      <start>0</start>
      <end>2</end>
      <status>modified</status>
      <modifiedWord>7.</modifiedWord>
      <trackRevisions>false</trackRevisions>
    </reviewItem>
    <reviewItem>
      <errorID>5667ff73-7e9f-43fa-9134-dac9ef2ef1e9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459EFF1</paraID>
      <start>1</start>
      <end>3</end>
      <status>modified</status>
      <modifiedWord>8.</modifiedWord>
      <trackRevisions>false</trackRevisions>
    </reviewItem>
    <reviewItem>
      <errorID>5daa4dad-d1c2-4f85-bcbc-62f3f846d211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63C0D32C</paraID>
      <start>0</start>
      <end>2</end>
      <status>modified</status>
      <modifiedWord>1.</modifiedWord>
      <trackRevisions>false</trackRevisions>
    </reviewItem>
    <reviewItem>
      <errorID>36b4b13d-6054-4db9-bab9-2597e25bf42c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77723897</paraID>
      <start>0</start>
      <end>2</end>
      <status>modified</status>
      <modifiedWord>2.</modifiedWord>
      <trackRevisions>false</trackRevisions>
    </reviewItem>
    <reviewItem>
      <errorID>b3bc8a83-5e18-46d9-845f-bdcf50806663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2F4BE011</paraID>
      <start>0</start>
      <end>2</end>
      <status>modified</status>
      <modifiedWord>3.</modifiedWord>
      <trackRevisions>false</trackRevisions>
    </reviewItem>
    <reviewItem>
      <errorID>18c08500-6d0e-4e57-88e5-f1a44b9aed73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CDFBEFA</paraID>
      <start>0</start>
      <end>2</end>
      <status>modified</status>
      <modifiedWord>4.</modifiedWord>
      <trackRevisions>false</trackRevisions>
    </reviewItem>
    <reviewItem>
      <errorID>c85b310c-5366-4681-aad5-8ea2a546a425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7EAE2547</paraID>
      <start>0</start>
      <end>2</end>
      <status>modified</status>
      <modifiedWord>5.</modifiedWord>
      <trackRevisions>false</trackRevisions>
    </reviewItem>
    <reviewItem>
      <errorID>f13ede3b-2e1b-4d39-ba80-5ee3aba00749</errorID>
      <errorWord>日书面通知</errorWord>
      <group>L1_Word</group>
      <groupName>字词问题</groupName>
      <ability>L2_Typo</ability>
      <abilityName>字词错误</abilityName>
      <candidateList>
        <item>日内书面通知</item>
      </candidateList>
      <explain/>
      <paraID>7EAE2547</paraID>
      <start>140</start>
      <end>146</end>
      <status>modified</status>
      <modifiedWord>日内书面通知</modifiedWord>
      <trackRevisions>false</trackRevisions>
    </reviewItem>
    <reviewItem>
      <errorID>b1a7b000-2b12-4b6a-bf36-55372e239626</errorID>
      <errorWord>涉</errorWord>
      <group>L1_Word</group>
      <groupName>字词问题</groupName>
      <ability>L2_Typo</ability>
      <abilityName>字词错误</abilityName>
      <candidateList>
        <item>涉及</item>
      </candidateList>
      <explain>〈动〉牵涉到；关联到：案子～好几个人｜这个问题～面很广。</explain>
      <paraID>7EAE2547</paraID>
      <start>210</start>
      <end>212</end>
      <status>modified</status>
      <modifiedWord>涉及</modifiedWord>
      <trackRevisions>false</trackRevisions>
    </reviewItem>
  </reviewItems>
  <config/>
</contractReview>
</file>

<file path=customXml/itemProps1.xml><?xml version="1.0" encoding="utf-8"?>
<ds:datastoreItem xmlns:ds="http://schemas.openxmlformats.org/officeDocument/2006/customXml" ds:itemID="{51bffffd-af75-4108-9276-93009fd5752d}">
  <ds:schemaRefs/>
</ds:datastoreItem>
</file>

<file path=docProps/app.xml><?xml version="1.0" encoding="utf-8"?>
<Properties xmlns="http://schemas.openxmlformats.org/officeDocument/2006/extended-properties" xmlns:vt="http://schemas.openxmlformats.org/officeDocument/2006/docPropsVTypes">
  <Template>Normal</Template>
  <Pages>18</Pages>
  <Words>12365</Words>
  <Characters>12636</Characters>
  <Lines>87</Lines>
  <Paragraphs>24</Paragraphs>
  <TotalTime>20</TotalTime>
  <ScaleCrop>false</ScaleCrop>
  <LinksUpToDate>false</LinksUpToDate>
  <CharactersWithSpaces>12989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2024-07-17T06:02:00Z</dcterms:created>
  <dc:creator>燕 姜</dc:creator>
  <cp:lastModifiedBy>柠檬茶</cp:lastModifiedBy>
  <dcterms:modified xsi:type="dcterms:W3CDTF">2026-04-27T04:04:26Z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eyJoZGlkIjoiNWUxNTgyNThkMTZkYTgwYjc3ZDI5YWU4OTYzMGE5M2QiLCJ1c2VySWQiOiI4NzA3NjMxMDIifQ==</vt:lpwstr>
  </property>
  <property fmtid="{D5CDD505-2E9C-101B-9397-08002B2CF9AE}" pid="3" name="KSOProductBuildVer">
    <vt:lpwstr>2052-12.1.0.25865</vt:lpwstr>
  </property>
  <property fmtid="{D5CDD505-2E9C-101B-9397-08002B2CF9AE}" pid="4" name="ICV">
    <vt:lpwstr>0DAE34CC7FFB48859DB6BBF6BA0805DA_13</vt:lpwstr>
  </property>
</Properties>
</file>