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1B51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kern w:val="0"/>
          <w:sz w:val="44"/>
          <w:szCs w:val="44"/>
          <w:highlight w:val="none"/>
        </w:rPr>
      </w:pPr>
      <w:r>
        <w:rPr>
          <w:rFonts w:hint="eastAsia" w:asciiTheme="majorEastAsia" w:hAnsiTheme="majorEastAsia" w:eastAsiaTheme="majorEastAsia" w:cstheme="majorEastAsia"/>
          <w:b w:val="0"/>
          <w:bCs/>
          <w:kern w:val="0"/>
          <w:sz w:val="44"/>
          <w:szCs w:val="44"/>
          <w:highlight w:val="none"/>
        </w:rPr>
        <w:t>关于采购</w:t>
      </w:r>
      <w:r>
        <w:rPr>
          <w:rFonts w:hint="eastAsia" w:ascii="宋体" w:hAnsi="宋体" w:eastAsia="宋体" w:cs="宋体"/>
          <w:b w:val="0"/>
          <w:bCs/>
          <w:kern w:val="0"/>
          <w:sz w:val="44"/>
          <w:szCs w:val="44"/>
          <w:highlight w:val="none"/>
        </w:rPr>
        <w:t>202</w:t>
      </w:r>
      <w:r>
        <w:rPr>
          <w:rFonts w:hint="eastAsia" w:ascii="宋体" w:hAnsi="宋体" w:eastAsia="宋体" w:cs="宋体"/>
          <w:b w:val="0"/>
          <w:bCs/>
          <w:kern w:val="0"/>
          <w:sz w:val="44"/>
          <w:szCs w:val="44"/>
          <w:highlight w:val="none"/>
          <w:lang w:val="en-US" w:eastAsia="zh-CN"/>
        </w:rPr>
        <w:t>6</w:t>
      </w:r>
      <w:r>
        <w:rPr>
          <w:rFonts w:hint="eastAsia" w:ascii="宋体" w:hAnsi="宋体" w:eastAsia="宋体" w:cs="宋体"/>
          <w:b w:val="0"/>
          <w:bCs/>
          <w:kern w:val="0"/>
          <w:sz w:val="44"/>
          <w:szCs w:val="44"/>
          <w:highlight w:val="none"/>
        </w:rPr>
        <w:t>年信息系统等保、密评服务</w:t>
      </w:r>
    </w:p>
    <w:p w14:paraId="7175848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ajorEastAsia" w:hAnsiTheme="majorEastAsia" w:eastAsiaTheme="majorEastAsia" w:cstheme="majorEastAsia"/>
          <w:b w:val="0"/>
          <w:bCs/>
          <w:kern w:val="0"/>
          <w:sz w:val="44"/>
          <w:szCs w:val="44"/>
          <w:highlight w:val="none"/>
        </w:rPr>
      </w:pPr>
      <w:r>
        <w:rPr>
          <w:rFonts w:hint="eastAsia" w:asciiTheme="majorEastAsia" w:hAnsiTheme="majorEastAsia" w:eastAsiaTheme="majorEastAsia" w:cstheme="majorEastAsia"/>
          <w:b w:val="0"/>
          <w:bCs/>
          <w:kern w:val="0"/>
          <w:sz w:val="44"/>
          <w:szCs w:val="44"/>
          <w:highlight w:val="none"/>
          <w:lang w:eastAsia="zh-CN"/>
        </w:rPr>
        <w:t>项目</w:t>
      </w:r>
      <w:r>
        <w:rPr>
          <w:rFonts w:hint="eastAsia" w:asciiTheme="majorEastAsia" w:hAnsiTheme="majorEastAsia" w:eastAsiaTheme="majorEastAsia" w:cstheme="majorEastAsia"/>
          <w:b w:val="0"/>
          <w:bCs/>
          <w:kern w:val="0"/>
          <w:sz w:val="44"/>
          <w:szCs w:val="44"/>
          <w:highlight w:val="none"/>
        </w:rPr>
        <w:t>的公告</w:t>
      </w:r>
    </w:p>
    <w:p w14:paraId="7C97D39C">
      <w:pPr>
        <w:jc w:val="center"/>
        <w:rPr>
          <w:rFonts w:hint="eastAsia" w:ascii="宋体" w:hAnsi="宋体" w:eastAsia="宋体" w:cs="宋体"/>
          <w:b/>
          <w:kern w:val="0"/>
          <w:sz w:val="32"/>
          <w:szCs w:val="32"/>
          <w:highlight w:val="none"/>
        </w:rPr>
      </w:pPr>
    </w:p>
    <w:p w14:paraId="6730DA37">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szCs w:val="28"/>
          <w:highlight w:val="none"/>
          <w:lang w:val="zh-CN" w:eastAsia="zh-CN"/>
        </w:rPr>
      </w:pPr>
      <w:r>
        <w:rPr>
          <w:rFonts w:hint="eastAsia" w:cs="Times New Roman"/>
          <w:szCs w:val="28"/>
          <w:highlight w:val="none"/>
          <w:lang w:val="zh-CN"/>
        </w:rPr>
        <w:t>第一部分：公开采购邀请</w:t>
      </w:r>
    </w:p>
    <w:p w14:paraId="488D498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hint="eastAsia" w:eastAsia="宋体"/>
          <w:color w:val="auto"/>
          <w:kern w:val="0"/>
          <w:highlight w:val="none"/>
        </w:rPr>
        <w:t>根据罗湖区采购相关管理</w:t>
      </w:r>
      <w:r>
        <w:rPr>
          <w:rFonts w:hint="eastAsia" w:eastAsia="宋体"/>
          <w:color w:val="auto"/>
          <w:kern w:val="0"/>
          <w:highlight w:val="none"/>
          <w:lang w:eastAsia="zh-CN"/>
        </w:rPr>
        <w:t>规定</w:t>
      </w:r>
      <w:r>
        <w:rPr>
          <w:rFonts w:hint="eastAsia" w:eastAsia="宋体"/>
          <w:color w:val="auto"/>
          <w:kern w:val="0"/>
          <w:highlight w:val="none"/>
        </w:rPr>
        <w:t>，深圳市罗湖区智慧城市建设中心就下列项目进行公开采购，现邀请各潜在供应商参与本项目投标。</w:t>
      </w:r>
    </w:p>
    <w:p w14:paraId="108D386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FF0000"/>
          <w:kern w:val="0"/>
          <w:highlight w:val="none"/>
        </w:rPr>
      </w:pPr>
      <w:r>
        <w:rPr>
          <w:rFonts w:hint="eastAsia" w:eastAsia="宋体"/>
          <w:color w:val="FF0000"/>
          <w:kern w:val="0"/>
          <w:highlight w:val="none"/>
        </w:rPr>
        <w:t>1.项目名称：2026年信息系统等保、密评服务项目</w:t>
      </w:r>
    </w:p>
    <w:p w14:paraId="37CBEC9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2.项目编号：LHZC2026070287</w:t>
      </w:r>
    </w:p>
    <w:p w14:paraId="282A14E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eastAsia="宋体"/>
          <w:color w:val="FF0000"/>
          <w:kern w:val="0"/>
          <w:highlight w:val="none"/>
          <w:lang w:eastAsia="zh-CN"/>
        </w:rPr>
      </w:pPr>
      <w:r>
        <w:rPr>
          <w:rFonts w:hint="eastAsia" w:eastAsia="宋体"/>
          <w:color w:val="FF0000"/>
          <w:kern w:val="0"/>
          <w:highlight w:val="none"/>
          <w:lang w:val="en-US" w:eastAsia="zh-CN"/>
        </w:rPr>
        <w:t>3</w:t>
      </w:r>
      <w:r>
        <w:rPr>
          <w:rFonts w:hint="eastAsia" w:eastAsia="宋体"/>
          <w:color w:val="FF0000"/>
          <w:kern w:val="0"/>
          <w:highlight w:val="none"/>
        </w:rPr>
        <w:t>.采购内容：详见</w:t>
      </w:r>
      <w:r>
        <w:rPr>
          <w:rFonts w:hint="eastAsia" w:eastAsia="宋体"/>
          <w:color w:val="FF0000"/>
          <w:kern w:val="0"/>
          <w:highlight w:val="none"/>
          <w:lang w:val="en-US" w:eastAsia="zh-CN"/>
        </w:rPr>
        <w:t>下文</w:t>
      </w:r>
    </w:p>
    <w:p w14:paraId="244B932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4.服务期限：</w:t>
      </w:r>
      <w:r>
        <w:rPr>
          <w:rFonts w:hint="eastAsia" w:eastAsia="宋体"/>
          <w:color w:val="FF0000"/>
          <w:kern w:val="0"/>
          <w:highlight w:val="none"/>
          <w:lang w:val="en-US" w:eastAsia="zh-CN"/>
        </w:rPr>
        <w:t>自</w:t>
      </w:r>
      <w:r>
        <w:rPr>
          <w:rFonts w:hint="eastAsia" w:eastAsia="宋体"/>
          <w:color w:val="FF0000"/>
          <w:kern w:val="0"/>
          <w:highlight w:val="none"/>
        </w:rPr>
        <w:t>合同签订</w:t>
      </w:r>
      <w:r>
        <w:rPr>
          <w:rFonts w:hint="eastAsia" w:eastAsia="宋体"/>
          <w:color w:val="FF0000"/>
          <w:kern w:val="0"/>
          <w:highlight w:val="none"/>
          <w:lang w:val="en-US" w:eastAsia="zh-CN"/>
        </w:rPr>
        <w:t>之日起三个月</w:t>
      </w:r>
      <w:r>
        <w:rPr>
          <w:rFonts w:hint="eastAsia" w:eastAsia="宋体"/>
          <w:color w:val="FF0000"/>
          <w:kern w:val="0"/>
          <w:highlight w:val="none"/>
        </w:rPr>
        <w:t>内</w:t>
      </w:r>
      <w:r>
        <w:rPr>
          <w:rFonts w:hint="eastAsia" w:eastAsia="宋体"/>
          <w:color w:val="FF0000"/>
          <w:kern w:val="0"/>
          <w:highlight w:val="none"/>
          <w:lang w:val="en-US" w:eastAsia="zh-CN"/>
        </w:rPr>
        <w:t>完成项目交付</w:t>
      </w:r>
    </w:p>
    <w:p w14:paraId="6790671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FF0000"/>
          <w:kern w:val="0"/>
          <w:highlight w:val="none"/>
        </w:rPr>
      </w:pPr>
      <w:r>
        <w:rPr>
          <w:rFonts w:hint="eastAsia" w:eastAsia="宋体"/>
          <w:color w:val="FF0000"/>
          <w:kern w:val="0"/>
          <w:highlight w:val="none"/>
        </w:rPr>
        <w:t>5.本项目控制金额：</w:t>
      </w:r>
      <w:r>
        <w:rPr>
          <w:rFonts w:hint="eastAsia" w:eastAsia="宋体"/>
          <w:color w:val="FF0000"/>
          <w:kern w:val="0"/>
          <w:highlight w:val="none"/>
          <w:lang w:val="en-US" w:eastAsia="zh-CN"/>
        </w:rPr>
        <w:t>232,500</w:t>
      </w:r>
      <w:r>
        <w:rPr>
          <w:rFonts w:hint="eastAsia" w:eastAsia="宋体"/>
          <w:color w:val="FF0000"/>
          <w:kern w:val="0"/>
          <w:highlight w:val="none"/>
        </w:rPr>
        <w:t>元（大写：人民币</w:t>
      </w:r>
      <w:r>
        <w:rPr>
          <w:rFonts w:hint="eastAsia" w:eastAsia="宋体"/>
          <w:color w:val="FF0000"/>
          <w:kern w:val="0"/>
          <w:highlight w:val="none"/>
          <w:lang w:eastAsia="zh-CN"/>
        </w:rPr>
        <w:t>贰拾叁</w:t>
      </w:r>
      <w:r>
        <w:rPr>
          <w:rFonts w:hint="eastAsia" w:eastAsia="宋体"/>
          <w:color w:val="FF0000"/>
          <w:kern w:val="0"/>
          <w:highlight w:val="none"/>
          <w:lang w:val="en-US" w:eastAsia="zh-CN"/>
        </w:rPr>
        <w:t>万贰仟伍佰</w:t>
      </w:r>
      <w:r>
        <w:rPr>
          <w:rFonts w:hint="eastAsia" w:eastAsia="宋体"/>
          <w:color w:val="FF0000"/>
          <w:kern w:val="0"/>
          <w:highlight w:val="none"/>
        </w:rPr>
        <w:t>圆整）</w:t>
      </w:r>
    </w:p>
    <w:p w14:paraId="28ED0E9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FF0000"/>
          <w:kern w:val="0"/>
          <w:highlight w:val="none"/>
          <w:lang w:val="en-US" w:eastAsia="zh-CN"/>
        </w:rPr>
      </w:pPr>
      <w:r>
        <w:rPr>
          <w:rFonts w:hint="eastAsia" w:eastAsia="宋体"/>
          <w:color w:val="FF0000"/>
          <w:kern w:val="0"/>
          <w:highlight w:val="none"/>
        </w:rPr>
        <w:t>6.投标截止时间：</w:t>
      </w:r>
      <w:r>
        <w:rPr>
          <w:rFonts w:hint="eastAsia" w:eastAsia="宋体"/>
          <w:color w:val="FF0000"/>
          <w:kern w:val="0"/>
          <w:highlight w:val="none"/>
          <w:lang w:val="en-US" w:eastAsia="zh-CN"/>
        </w:rPr>
        <w:t>2026</w:t>
      </w:r>
      <w:r>
        <w:rPr>
          <w:rFonts w:hint="eastAsia" w:eastAsia="宋体"/>
          <w:color w:val="FF0000"/>
          <w:kern w:val="0"/>
          <w:highlight w:val="none"/>
        </w:rPr>
        <w:t>年</w:t>
      </w:r>
      <w:r>
        <w:rPr>
          <w:rFonts w:hint="eastAsia" w:eastAsia="宋体"/>
          <w:color w:val="FF0000"/>
          <w:kern w:val="0"/>
          <w:highlight w:val="none"/>
          <w:lang w:val="en-US" w:eastAsia="zh-CN"/>
        </w:rPr>
        <w:t>7</w:t>
      </w:r>
      <w:r>
        <w:rPr>
          <w:rFonts w:hint="eastAsia" w:eastAsia="宋体"/>
          <w:color w:val="FF0000"/>
          <w:kern w:val="0"/>
          <w:highlight w:val="none"/>
        </w:rPr>
        <w:t>月</w:t>
      </w:r>
      <w:r>
        <w:rPr>
          <w:rFonts w:hint="eastAsia" w:eastAsia="宋体"/>
          <w:color w:val="FF0000"/>
          <w:kern w:val="0"/>
          <w:highlight w:val="none"/>
          <w:lang w:val="en-US" w:eastAsia="zh-CN"/>
        </w:rPr>
        <w:t>27</w:t>
      </w:r>
      <w:r>
        <w:rPr>
          <w:rFonts w:hint="eastAsia" w:eastAsia="宋体"/>
          <w:color w:val="FF0000"/>
          <w:kern w:val="0"/>
          <w:highlight w:val="none"/>
        </w:rPr>
        <w:t>日</w:t>
      </w:r>
      <w:r>
        <w:rPr>
          <w:rFonts w:hint="eastAsia" w:eastAsia="宋体"/>
          <w:color w:val="FF0000"/>
          <w:kern w:val="0"/>
          <w:highlight w:val="none"/>
          <w:lang w:val="en-US" w:eastAsia="zh-CN"/>
        </w:rPr>
        <w:t>10:00</w:t>
      </w:r>
    </w:p>
    <w:p w14:paraId="5DEB04E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eastAsia="宋体"/>
          <w:color w:val="auto"/>
          <w:kern w:val="0"/>
          <w:highlight w:val="none"/>
        </w:rPr>
        <w:t>7.</w:t>
      </w:r>
      <w:r>
        <w:rPr>
          <w:rFonts w:hint="eastAsia" w:eastAsia="宋体"/>
          <w:color w:val="auto"/>
          <w:kern w:val="0"/>
          <w:highlight w:val="none"/>
        </w:rPr>
        <w:t>报名须知：本项目实行网上报名，供应商登录</w:t>
      </w:r>
      <w:r>
        <w:rPr>
          <w:rFonts w:hint="eastAsia" w:eastAsia="宋体"/>
          <w:b w:val="0"/>
          <w:bCs w:val="0"/>
          <w:color w:val="auto"/>
          <w:kern w:val="0"/>
          <w:highlight w:val="none"/>
        </w:rPr>
        <w:t>“</w:t>
      </w:r>
      <w:r>
        <w:rPr>
          <w:rFonts w:hint="eastAsia" w:eastAsia="宋体"/>
          <w:b w:val="0"/>
          <w:bCs w:val="0"/>
          <w:color w:val="auto"/>
          <w:kern w:val="0"/>
          <w:highlight w:val="none"/>
          <w:lang w:val="en-US" w:eastAsia="zh-CN"/>
        </w:rPr>
        <w:t>深圳政府采购智慧平台</w:t>
      </w:r>
      <w:r>
        <w:rPr>
          <w:rFonts w:hint="eastAsia" w:eastAsia="宋体"/>
          <w:b w:val="0"/>
          <w:bCs w:val="0"/>
          <w:color w:val="auto"/>
          <w:kern w:val="0"/>
          <w:highlight w:val="none"/>
        </w:rPr>
        <w:t>”</w:t>
      </w:r>
      <w:r>
        <w:rPr>
          <w:rFonts w:hint="eastAsia" w:eastAsia="宋体"/>
          <w:color w:val="auto"/>
          <w:kern w:val="0"/>
          <w:highlight w:val="none"/>
        </w:rPr>
        <w:t>，用“自行采购--自行采购报名响应”功能点报名或上传报名文件</w:t>
      </w:r>
      <w:r>
        <w:rPr>
          <w:rFonts w:hint="eastAsia" w:eastAsia="宋体"/>
          <w:color w:val="auto"/>
          <w:kern w:val="0"/>
          <w:highlight w:val="none"/>
          <w:lang w:eastAsia="zh-CN"/>
        </w:rPr>
        <w:t>。</w:t>
      </w:r>
    </w:p>
    <w:p w14:paraId="45ABD18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color w:val="auto"/>
          <w:kern w:val="0"/>
          <w:sz w:val="21"/>
          <w:szCs w:val="21"/>
          <w:highlight w:val="none"/>
        </w:rPr>
      </w:pPr>
      <w:r>
        <w:rPr>
          <w:rFonts w:hint="eastAsia" w:eastAsia="宋体"/>
          <w:b/>
          <w:bCs/>
          <w:color w:val="auto"/>
          <w:kern w:val="0"/>
          <w:highlight w:val="none"/>
        </w:rPr>
        <w:t>备注</w:t>
      </w:r>
      <w:r>
        <w:rPr>
          <w:rFonts w:hint="eastAsia" w:eastAsia="宋体"/>
          <w:b/>
          <w:bCs/>
          <w:color w:val="auto"/>
          <w:kern w:val="0"/>
          <w:sz w:val="21"/>
          <w:szCs w:val="21"/>
          <w:highlight w:val="none"/>
        </w:rPr>
        <w:t>：</w:t>
      </w:r>
      <w:r>
        <w:rPr>
          <w:rFonts w:hint="eastAsia" w:eastAsia="宋体"/>
          <w:color w:val="auto"/>
          <w:kern w:val="0"/>
          <w:sz w:val="21"/>
          <w:szCs w:val="21"/>
          <w:highlight w:val="none"/>
        </w:rPr>
        <w:t>根据《政府采购货物和服务招标投标管理办法》（财政部令第 87 号）第六十条规定，投标人的报价明显低于其他通过符合性审查投标人的报价，有可能影响服务质量或者不能诚信履约的，采购人有权要求投标供应商在规定时间内提供书面说明以及必要的证明材料，并根据投标人的说明作相应处理。</w:t>
      </w:r>
    </w:p>
    <w:p w14:paraId="11AC3473">
      <w:pPr>
        <w:keepNext w:val="0"/>
        <w:keepLines w:val="0"/>
        <w:pageBreakBefore w:val="0"/>
        <w:widowControl w:val="0"/>
        <w:kinsoku/>
        <w:wordWrap/>
        <w:overflowPunct/>
        <w:topLinePunct w:val="0"/>
        <w:bidi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p>
    <w:p w14:paraId="11A07ED0">
      <w:pPr>
        <w:keepNext w:val="0"/>
        <w:keepLines w:val="0"/>
        <w:pageBreakBefore w:val="0"/>
        <w:widowControl w:val="0"/>
        <w:kinsoku/>
        <w:wordWrap/>
        <w:overflowPunct/>
        <w:topLinePunct w:val="0"/>
        <w:bidi w:val="0"/>
        <w:snapToGrid/>
        <w:spacing w:line="400" w:lineRule="exact"/>
        <w:ind w:firstLine="482" w:firstLineChars="200"/>
        <w:jc w:val="both"/>
        <w:textAlignment w:val="auto"/>
        <w:rPr>
          <w:rFonts w:hint="eastAsia"/>
          <w:b/>
          <w:bCs/>
          <w:sz w:val="24"/>
          <w:szCs w:val="24"/>
          <w:highlight w:val="none"/>
          <w:lang w:val="en-US" w:eastAsia="zh-CN"/>
        </w:rPr>
      </w:pPr>
      <w:r>
        <w:rPr>
          <w:rFonts w:hint="eastAsia"/>
          <w:b/>
          <w:bCs/>
          <w:sz w:val="24"/>
          <w:szCs w:val="24"/>
          <w:highlight w:val="none"/>
          <w:lang w:val="en-US" w:eastAsia="zh-CN"/>
        </w:rPr>
        <w:t>特别警示条款</w:t>
      </w:r>
    </w:p>
    <w:p w14:paraId="17941FD6">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val="en-US" w:eastAsia="zh-CN"/>
        </w:rPr>
      </w:pPr>
      <w:r>
        <w:rPr>
          <w:rFonts w:hint="eastAsia"/>
          <w:b/>
          <w:bCs/>
          <w:sz w:val="21"/>
          <w:szCs w:val="21"/>
          <w:highlight w:val="none"/>
          <w:lang w:val="en-US" w:eastAsia="zh-CN"/>
        </w:rPr>
        <w:t>《深圳经济特区政府采购条例》</w:t>
      </w:r>
    </w:p>
    <w:p w14:paraId="5E301EFF">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rFonts w:hint="eastAsia"/>
          <w:b/>
          <w:bCs/>
          <w:sz w:val="21"/>
          <w:szCs w:val="21"/>
          <w:highlight w:val="none"/>
          <w:lang w:val="en-US" w:eastAsia="zh-CN"/>
        </w:rPr>
        <w:t>第五十七条</w:t>
      </w:r>
      <w:r>
        <w:rPr>
          <w:rFonts w:hint="eastAsia"/>
          <w:sz w:val="21"/>
          <w:szCs w:val="21"/>
          <w:highlight w:val="none"/>
          <w:lang w:val="en-US" w:eastAsia="zh-CN"/>
        </w:rPr>
        <w:t xml:space="preserve"> </w:t>
      </w:r>
      <w:r>
        <w:rPr>
          <w:sz w:val="21"/>
          <w:szCs w:val="21"/>
          <w:highlight w:val="none"/>
        </w:rPr>
        <w:t>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14:paraId="7D55AA38">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（一）在采购活动中应当回避而未回避的；</w:t>
      </w:r>
    </w:p>
    <w:p w14:paraId="4558D034">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（二）未按照本条例规定签订、履行采购合同，造成严重后果的；</w:t>
      </w:r>
    </w:p>
    <w:p w14:paraId="259041DB">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（三）隐瞒真实情况，提供虚假资料的；</w:t>
      </w:r>
    </w:p>
    <w:p w14:paraId="38B34A2D">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（四）以非法手段排斥其他供应商参与竞争的；</w:t>
      </w:r>
    </w:p>
    <w:p w14:paraId="305FBAC8">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（五）与其他采购参加人串通投标的；</w:t>
      </w:r>
    </w:p>
    <w:p w14:paraId="5E63EE40">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（六）恶意投诉的；</w:t>
      </w:r>
    </w:p>
    <w:p w14:paraId="6FEB46B4">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（七）向采购项目相关人行贿或者提供其他不当利益的；</w:t>
      </w:r>
    </w:p>
    <w:p w14:paraId="70712FED">
      <w:pPr>
        <w:keepNext w:val="0"/>
        <w:keepLines w:val="0"/>
        <w:pageBreakBefore w:val="0"/>
        <w:widowControl w:val="0"/>
        <w:kinsoku/>
        <w:wordWrap/>
        <w:overflowPunct/>
        <w:topLinePunct w:val="0"/>
        <w:bidi w:val="0"/>
        <w:snapToGrid/>
        <w:spacing w:line="400" w:lineRule="exact"/>
        <w:jc w:val="both"/>
        <w:textAlignment w:val="auto"/>
        <w:rPr>
          <w:sz w:val="21"/>
          <w:szCs w:val="21"/>
          <w:highlight w:val="none"/>
        </w:rPr>
      </w:pPr>
      <w:r>
        <w:rPr>
          <w:sz w:val="21"/>
          <w:szCs w:val="21"/>
          <w:highlight w:val="none"/>
        </w:rPr>
        <w:t>　　（八）阻碍、抗拒主管部门监督检查的；</w:t>
      </w:r>
    </w:p>
    <w:p w14:paraId="4CAA7BD5">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rPr>
      </w:pPr>
      <w:r>
        <w:rPr>
          <w:sz w:val="21"/>
          <w:szCs w:val="21"/>
          <w:highlight w:val="none"/>
        </w:rPr>
        <w:t>（九）其他违反本条例规定的行为。</w:t>
      </w:r>
    </w:p>
    <w:p w14:paraId="61487495">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rPr>
      </w:pPr>
    </w:p>
    <w:p w14:paraId="30A129A2">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eastAsia="zh-CN"/>
        </w:rPr>
      </w:pPr>
      <w:r>
        <w:rPr>
          <w:rFonts w:hint="eastAsia"/>
          <w:b/>
          <w:bCs/>
          <w:sz w:val="21"/>
          <w:szCs w:val="21"/>
          <w:highlight w:val="none"/>
          <w:lang w:eastAsia="zh-CN"/>
        </w:rPr>
        <w:t>《</w:t>
      </w:r>
      <w:r>
        <w:rPr>
          <w:b/>
          <w:bCs/>
          <w:sz w:val="21"/>
          <w:szCs w:val="21"/>
          <w:highlight w:val="none"/>
        </w:rPr>
        <w:t>深圳经济特区政府采购条例实施细则</w:t>
      </w:r>
      <w:r>
        <w:rPr>
          <w:rFonts w:hint="eastAsia"/>
          <w:b/>
          <w:bCs/>
          <w:sz w:val="21"/>
          <w:szCs w:val="21"/>
          <w:highlight w:val="none"/>
          <w:lang w:eastAsia="zh-CN"/>
        </w:rPr>
        <w:t>》</w:t>
      </w:r>
    </w:p>
    <w:p w14:paraId="4079666E">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第七十六条</w:t>
      </w:r>
      <w:r>
        <w:rPr>
          <w:sz w:val="21"/>
          <w:szCs w:val="21"/>
          <w:highlight w:val="none"/>
        </w:rPr>
        <w:t xml:space="preserve"> 供应商有下列行为之一的，由主管部门记入供应商诚信档案并作出以下处罚：</w:t>
      </w:r>
    </w:p>
    <w:p w14:paraId="1B8ED6DE">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违法行为属于采购条例第五十七条第（一）、（二）、（三）、（四）、（六）、（八）、（九）项情形，涉及的采购金额累计在五十万元以下的，处以采购金额千分之十的罚款，一年内禁止其参与本市政府采购；涉及的采购金额累计在五十万元以上两百万元以下的，处以采购金额千分之十五的罚款，两年内禁止其参与本市政府采购；涉及的采购金额累计在两百万元以上五百万元以下的，处以采购金额千分之二十的罚款，三年内禁止其参与本市政府采购。</w:t>
      </w:r>
    </w:p>
    <w:p w14:paraId="2A21795C">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违法行为属于采购条例第五十七条第（五）、（七）项情形，涉及的采购金额累计在一百万元以下，处以采购金额千分之十五的罚款，两年内禁止其参与本市政府采购；涉及的采购金额累计在一百万元以上两百万元以下的，处以采购金额千分之二十的罚款，三年内禁止其参与本市政府采购。</w:t>
      </w:r>
    </w:p>
    <w:p w14:paraId="72CED132">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第七十七条</w:t>
      </w:r>
      <w:r>
        <w:rPr>
          <w:sz w:val="21"/>
          <w:szCs w:val="21"/>
          <w:highlight w:val="none"/>
        </w:rPr>
        <w:t xml:space="preserve"> 供应商有下列行为之一的，属于情节严重，由市场监管部门依法吊销其营业执照，主管部门取消其参与本市政府采购的资格，并作出以下处罚：</w:t>
      </w:r>
    </w:p>
    <w:p w14:paraId="4FCA2686">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违法行为属于采购条例第五十七条第（一）、（二）、（三）、（四）、（六）、（八）、（九）项情形，涉及的采购金额累计在五百万元以上一千万元以下的，处以采购金额千分之二十的罚款；涉及的采购金额累计在一千万元以上两千万元以下的，处以采购金额千分之二十五的罚款；涉及的采购金额累计在两千万元以上的，处以采购金额千分之三十的罚款。</w:t>
      </w:r>
    </w:p>
    <w:p w14:paraId="2FC96513">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违法行为属于采购条例第五十七条第（五）、（七）项情形，涉及的采购金额累计在两百万元以上五百万元以下的，处以采购金额千分之二十五的罚款；涉及的采购金额累计在五百万元以上的，处以采购金额千分之三十的罚款。</w:t>
      </w:r>
    </w:p>
    <w:p w14:paraId="514CCC11">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第七十九条</w:t>
      </w:r>
      <w:r>
        <w:rPr>
          <w:sz w:val="21"/>
          <w:szCs w:val="21"/>
          <w:highlight w:val="none"/>
        </w:rPr>
        <w:t xml:space="preserve"> 供应商有下列情形之一的，属于采购条例所称的串通投标行为，按照采购条例第五十七条有关规定处理：</w:t>
      </w:r>
    </w:p>
    <w:p w14:paraId="73E5D954">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（一）投标供应商之间相互约定给予未中标的供应商利益补偿。</w:t>
      </w:r>
    </w:p>
    <w:p w14:paraId="4AD4AAD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（二）不同投标供应商的法定代表人、主要经营负责人、项目投标授权代表人、项目负责人、主要技术人员为同一人、属同一单位或者在同一单位缴纳社会保险。</w:t>
      </w:r>
    </w:p>
    <w:p w14:paraId="3F1C8C8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（三）不同投标供应商的投标文件由同一单位或者同一人编制，或者由同一人分阶段参与编制的。</w:t>
      </w:r>
    </w:p>
    <w:p w14:paraId="05EB19EF">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（四）不同投标供应商的投标文件或部分投标文件相互混装。</w:t>
      </w:r>
    </w:p>
    <w:p w14:paraId="58EA52B7">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（五）不同投标供应商的投标文件内容存在非正常一致。</w:t>
      </w:r>
    </w:p>
    <w:p w14:paraId="32BD6F36">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（六）由同一单位工作人员为两家以上（含两家）供应商进行同一项投标活动的。</w:t>
      </w:r>
    </w:p>
    <w:p w14:paraId="0E263129">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（七）主管部门依照法律、法规认定的其他情形。</w:t>
      </w:r>
    </w:p>
    <w:p w14:paraId="3756B95B">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　</w:t>
      </w:r>
      <w:r>
        <w:rPr>
          <w:b/>
          <w:bCs/>
          <w:sz w:val="21"/>
          <w:szCs w:val="21"/>
          <w:highlight w:val="none"/>
        </w:rPr>
        <w:t>第八十一条</w:t>
      </w:r>
      <w:r>
        <w:rPr>
          <w:sz w:val="21"/>
          <w:szCs w:val="21"/>
          <w:highlight w:val="none"/>
        </w:rPr>
        <w:t xml:space="preserve"> 供应商有下列情形之一的，属于隐瞒真实情况，提供虚假资料，按照采购条例第五十七条的有关规定处理：</w:t>
      </w:r>
    </w:p>
    <w:p w14:paraId="58B5826D">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（一）通过转让或者租借等方式从其他单位获取资格或者资质证书投标的。</w:t>
      </w:r>
    </w:p>
    <w:p w14:paraId="6D33C4E3">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（二）由其他单位或者其他单位负责人在投标供应商编制的投标文件上加盖印章或者签字的。</w:t>
      </w:r>
    </w:p>
    <w:p w14:paraId="6D2EFA70">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（三）项目负责人或者主要技术人员不是本单位人员的。</w:t>
      </w:r>
    </w:p>
    <w:p w14:paraId="6200B112">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（四）投标保证金不是从投标供应商基本账户转出的。</w:t>
      </w:r>
    </w:p>
    <w:p w14:paraId="1531F1C0">
      <w:pPr>
        <w:keepNext w:val="0"/>
        <w:keepLines w:val="0"/>
        <w:pageBreakBefore w:val="0"/>
        <w:widowControl w:val="0"/>
        <w:kinsoku/>
        <w:wordWrap/>
        <w:overflowPunct/>
        <w:topLinePunct w:val="0"/>
        <w:bidi w:val="0"/>
        <w:snapToGrid/>
        <w:spacing w:line="400" w:lineRule="exact"/>
        <w:ind w:firstLine="420" w:firstLineChars="200"/>
        <w:jc w:val="both"/>
        <w:textAlignment w:val="auto"/>
        <w:rPr>
          <w:sz w:val="21"/>
          <w:szCs w:val="21"/>
          <w:highlight w:val="none"/>
        </w:rPr>
      </w:pPr>
      <w:r>
        <w:rPr>
          <w:sz w:val="21"/>
          <w:szCs w:val="21"/>
          <w:highlight w:val="none"/>
        </w:rPr>
        <w:t>（五）其他隐瞒真实情况、提供虚假资料的行为。</w:t>
      </w:r>
    </w:p>
    <w:p w14:paraId="71C6A00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eastAsia" w:cs="Times New Roman"/>
          <w:szCs w:val="28"/>
          <w:highlight w:val="none"/>
          <w:lang w:val="zh-CN"/>
        </w:rPr>
      </w:pPr>
      <w:r>
        <w:rPr>
          <w:sz w:val="21"/>
          <w:szCs w:val="21"/>
          <w:highlight w:val="none"/>
        </w:rPr>
        <w:t>投标供应商不能提供项目负责人或者主要技术人员的劳动合同、社会保险等劳动关系证明材料的，视为存在前款第（三）项规定的情形。</w:t>
      </w:r>
    </w:p>
    <w:p w14:paraId="3CE820A1">
      <w:pPr>
        <w:keepNext w:val="0"/>
        <w:keepLines w:val="0"/>
        <w:pageBreakBefore w:val="0"/>
        <w:widowControl w:val="0"/>
        <w:kinsoku/>
        <w:wordWrap/>
        <w:overflowPunct/>
        <w:topLinePunct w:val="0"/>
        <w:bidi w:val="0"/>
        <w:snapToGrid/>
        <w:spacing w:line="400" w:lineRule="exact"/>
        <w:ind w:firstLine="420"/>
        <w:jc w:val="both"/>
        <w:textAlignment w:val="auto"/>
        <w:rPr>
          <w:sz w:val="21"/>
          <w:szCs w:val="21"/>
          <w:highlight w:val="none"/>
          <w:lang w:val="en-US" w:eastAsia="zh-CN"/>
        </w:rPr>
      </w:pPr>
    </w:p>
    <w:p w14:paraId="7AAB8CA1">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sz w:val="21"/>
          <w:szCs w:val="21"/>
          <w:highlight w:val="none"/>
          <w:lang w:val="zh-CN" w:eastAsia="zh-CN"/>
        </w:rPr>
      </w:pPr>
      <w:r>
        <w:rPr>
          <w:rFonts w:hint="eastAsia"/>
          <w:b/>
          <w:bCs/>
          <w:sz w:val="21"/>
          <w:szCs w:val="21"/>
          <w:highlight w:val="none"/>
          <w:lang w:val="en-US" w:eastAsia="zh-CN"/>
        </w:rPr>
        <w:t>《深圳市财政局政府采购供应商信用信息管理办法》</w:t>
      </w:r>
    </w:p>
    <w:p w14:paraId="60C25DD8">
      <w:pPr>
        <w:keepNext w:val="0"/>
        <w:keepLines w:val="0"/>
        <w:pageBreakBefore w:val="0"/>
        <w:widowControl w:val="0"/>
        <w:kinsoku/>
        <w:wordWrap/>
        <w:overflowPunct/>
        <w:topLinePunct w:val="0"/>
        <w:bidi w:val="0"/>
        <w:snapToGrid/>
        <w:spacing w:line="400" w:lineRule="exact"/>
        <w:ind w:firstLine="422" w:firstLineChars="200"/>
        <w:jc w:val="both"/>
        <w:textAlignment w:val="auto"/>
        <w:rPr>
          <w:sz w:val="21"/>
          <w:szCs w:val="21"/>
          <w:highlight w:val="none"/>
        </w:rPr>
      </w:pPr>
      <w:r>
        <w:rPr>
          <w:b/>
          <w:bCs/>
          <w:sz w:val="21"/>
          <w:szCs w:val="21"/>
          <w:highlight w:val="none"/>
        </w:rPr>
        <w:t>第九条</w:t>
      </w:r>
      <w:r>
        <w:rPr>
          <w:rFonts w:hint="eastAsia"/>
          <w:sz w:val="21"/>
          <w:szCs w:val="21"/>
          <w:highlight w:val="none"/>
          <w:lang w:val="en-US" w:eastAsia="zh-CN"/>
        </w:rPr>
        <w:t xml:space="preserve"> </w:t>
      </w:r>
      <w:r>
        <w:rPr>
          <w:rFonts w:hint="default"/>
          <w:sz w:val="21"/>
          <w:szCs w:val="21"/>
          <w:highlight w:val="none"/>
        </w:rPr>
        <w:t>供应商在全国范围内因存在以下严重失信行为，受到相关部门记录或者处罚的，属于本办法所称严重违法失信行为记录信息：</w:t>
      </w:r>
    </w:p>
    <w:p w14:paraId="0A67F065">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（一）供应商因违法经营受到刑事处罚或者责令停产停业、吊销许可证或者执照、较大数额罚款等行政处罚的；</w:t>
      </w:r>
    </w:p>
    <w:p w14:paraId="6E6E553C">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（二）供应商受到财政部门禁止参与政府采购活动行政处罚的（处罚期限届满的除外）；</w:t>
      </w:r>
    </w:p>
    <w:p w14:paraId="16CDC01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（三）供应商被列入失信被执行人名单的；</w:t>
      </w:r>
    </w:p>
    <w:p w14:paraId="143BB1F0">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（四）供应商被列入重大税收违法案件当事人名单的；</w:t>
      </w:r>
    </w:p>
    <w:p w14:paraId="747D1877">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sz w:val="21"/>
          <w:szCs w:val="21"/>
          <w:highlight w:val="none"/>
        </w:rPr>
      </w:pPr>
      <w:r>
        <w:rPr>
          <w:rFonts w:hint="default"/>
          <w:sz w:val="21"/>
          <w:szCs w:val="21"/>
          <w:highlight w:val="none"/>
        </w:rPr>
        <w:t>（五）依法应予联合惩戒的其他严重失信行为。</w:t>
      </w:r>
    </w:p>
    <w:p w14:paraId="05C9EC29">
      <w:pPr>
        <w:rPr>
          <w:rFonts w:hint="eastAsia"/>
          <w:lang w:val="zh-CN"/>
        </w:rPr>
      </w:pPr>
    </w:p>
    <w:p w14:paraId="5E1E4D9F">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第二部分：投标须知</w:t>
      </w:r>
    </w:p>
    <w:p w14:paraId="0DDBC1F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1.投标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要求</w:t>
      </w:r>
    </w:p>
    <w:p w14:paraId="513FF85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在投标之前必须认真阅读本采购文件所有内容，投标人因未能遵循此要求而造成的对本采购文件要求投标人所提供的任何资料、信息、数据的遗漏或任何非针对采购文件要求项目的报价均须自担风险并承担可能导致其标书被废弃的后果。</w:t>
      </w:r>
    </w:p>
    <w:p w14:paraId="4EA21A1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2.投标文件组成</w:t>
      </w:r>
      <w:bookmarkStart w:id="0" w:name="OLE_LINK2"/>
      <w:bookmarkStart w:id="1" w:name="OLE_LINK1"/>
    </w:p>
    <w:p w14:paraId="48D1A4B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（1）投标承诺书</w:t>
      </w:r>
    </w:p>
    <w:p w14:paraId="7EA6D65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（2）投标一览表</w:t>
      </w:r>
    </w:p>
    <w:p w14:paraId="1AED460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（3）法定代表人证明书</w:t>
      </w:r>
    </w:p>
    <w:p w14:paraId="2F56C9E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（4）法人授权委托证明书</w:t>
      </w:r>
    </w:p>
    <w:p w14:paraId="3C988F6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（5）根据项目需求及服务要求提交方案和佐证材料，包括但不仅限于：营业执照复印件（加盖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公章，原件备查）、咨询服务内容及报价（加盖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公章，原件备查），其它项目相关资料。</w:t>
      </w:r>
    </w:p>
    <w:bookmarkEnd w:id="0"/>
    <w:bookmarkEnd w:id="1"/>
    <w:p w14:paraId="322D1E4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lang w:eastAsia="zh-CN"/>
        </w:rPr>
      </w:pPr>
      <w:r>
        <w:rPr>
          <w:rFonts w:hint="eastAsia" w:asciiTheme="minorEastAsia" w:hAnsiTheme="minorEastAsia" w:eastAsiaTheme="minorEastAsia" w:cstheme="minorEastAsia"/>
          <w:b/>
          <w:color w:val="auto"/>
          <w:kern w:val="0"/>
          <w:highlight w:val="none"/>
        </w:rPr>
        <w:t>3.投标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形式</w:t>
      </w:r>
    </w:p>
    <w:p w14:paraId="22BA5FD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Cs/>
          <w:color w:val="auto"/>
          <w:highlight w:val="none"/>
        </w:rPr>
        <w:t>（1）投标人须准备投标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应提供一式三份</w:t>
      </w:r>
      <w:r>
        <w:rPr>
          <w:rFonts w:hint="eastAsia" w:asciiTheme="minorEastAsia" w:hAnsiTheme="minorEastAsia" w:eastAsiaTheme="minorEastAsia" w:cstheme="minorEastAsia"/>
          <w:bCs/>
          <w:color w:val="auto"/>
        </w:rPr>
        <w:t>（一正两副）</w:t>
      </w:r>
      <w:r>
        <w:rPr>
          <w:rFonts w:hint="eastAsia" w:asciiTheme="minorEastAsia" w:hAnsiTheme="minorEastAsia" w:eastAsiaTheme="minorEastAsia" w:cstheme="minorEastAsia"/>
          <w:bCs/>
          <w:color w:val="auto"/>
          <w:highlight w:val="none"/>
        </w:rPr>
        <w:t>，统一封装，信封密封封口处须加盖投标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公章（或信封密封封口处粘贴封条并加盖投标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公章），并标</w:t>
      </w:r>
      <w:r>
        <w:rPr>
          <w:rFonts w:hint="eastAsia" w:asciiTheme="minorEastAsia" w:hAnsiTheme="minorEastAsia" w:eastAsiaTheme="minorEastAsia" w:cstheme="minorEastAsia"/>
          <w:bCs/>
          <w:color w:val="FF0000"/>
          <w:highlight w:val="none"/>
        </w:rPr>
        <w:t>注</w:t>
      </w:r>
      <w:r>
        <w:rPr>
          <w:rFonts w:hint="eastAsia" w:asciiTheme="minorEastAsia" w:hAnsiTheme="minorEastAsia" w:cstheme="minorEastAsia"/>
          <w:bCs/>
          <w:color w:val="FF0000"/>
          <w:highlight w:val="none"/>
          <w:lang w:val="en-US" w:eastAsia="zh-CN"/>
        </w:rPr>
        <w:t>2026</w:t>
      </w:r>
      <w:r>
        <w:rPr>
          <w:rFonts w:hint="eastAsia" w:asciiTheme="minorEastAsia" w:hAnsiTheme="minorEastAsia" w:eastAsiaTheme="minorEastAsia" w:cstheme="minorEastAsia"/>
          <w:bCs/>
          <w:color w:val="FF0000"/>
          <w:highlight w:val="none"/>
        </w:rPr>
        <w:t>年</w:t>
      </w:r>
      <w:r>
        <w:rPr>
          <w:rFonts w:hint="eastAsia" w:asciiTheme="minorEastAsia" w:hAnsiTheme="minorEastAsia" w:cstheme="minorEastAsia"/>
          <w:bCs/>
          <w:color w:val="FF0000"/>
          <w:highlight w:val="none"/>
          <w:lang w:val="en-US" w:eastAsia="zh-CN"/>
        </w:rPr>
        <w:t>7</w:t>
      </w:r>
      <w:r>
        <w:rPr>
          <w:rFonts w:hint="eastAsia" w:asciiTheme="minorEastAsia" w:hAnsiTheme="minorEastAsia" w:eastAsiaTheme="minorEastAsia" w:cstheme="minorEastAsia"/>
          <w:bCs/>
          <w:color w:val="FF0000"/>
          <w:highlight w:val="none"/>
        </w:rPr>
        <w:t>月</w:t>
      </w:r>
      <w:r>
        <w:rPr>
          <w:rFonts w:hint="eastAsia" w:asciiTheme="minorEastAsia" w:hAnsiTheme="minorEastAsia" w:cstheme="minorEastAsia"/>
          <w:bCs/>
          <w:color w:val="FF0000"/>
          <w:highlight w:val="none"/>
          <w:lang w:val="en-US" w:eastAsia="zh-CN"/>
        </w:rPr>
        <w:t>27</w:t>
      </w:r>
      <w:r>
        <w:rPr>
          <w:rFonts w:hint="eastAsia" w:asciiTheme="minorEastAsia" w:hAnsiTheme="minorEastAsia" w:eastAsiaTheme="minorEastAsia" w:cstheme="minorEastAsia"/>
          <w:bCs/>
          <w:color w:val="FF0000"/>
          <w:highlight w:val="none"/>
        </w:rPr>
        <w:t>日</w:t>
      </w:r>
      <w:r>
        <w:rPr>
          <w:rFonts w:hint="eastAsia" w:asciiTheme="minorEastAsia" w:hAnsiTheme="minorEastAsia" w:cstheme="minorEastAsia"/>
          <w:bCs/>
          <w:color w:val="FF0000"/>
          <w:highlight w:val="none"/>
          <w:lang w:val="en-US" w:eastAsia="zh-CN"/>
        </w:rPr>
        <w:t>10</w:t>
      </w:r>
      <w:r>
        <w:rPr>
          <w:rFonts w:hint="eastAsia" w:asciiTheme="minorEastAsia" w:hAnsiTheme="minorEastAsia" w:eastAsiaTheme="minorEastAsia" w:cstheme="minorEastAsia"/>
          <w:color w:val="FF0000"/>
          <w:kern w:val="0"/>
          <w:highlight w:val="none"/>
          <w:lang w:val="en-US" w:eastAsia="zh-CN"/>
        </w:rPr>
        <w:t>:00</w:t>
      </w:r>
      <w:r>
        <w:rPr>
          <w:rFonts w:hint="eastAsia" w:asciiTheme="minorEastAsia" w:hAnsiTheme="minorEastAsia" w:eastAsiaTheme="minorEastAsia" w:cstheme="minorEastAsia"/>
          <w:bCs/>
          <w:color w:val="auto"/>
          <w:highlight w:val="none"/>
        </w:rPr>
        <w:t>（即投标截止时间）前不准启封”字样。</w:t>
      </w:r>
    </w:p>
    <w:p w14:paraId="6566024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（2）所有投标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须打印装订并</w:t>
      </w:r>
      <w:r>
        <w:rPr>
          <w:rFonts w:hint="eastAsia" w:asciiTheme="minorEastAsia" w:hAnsiTheme="minorEastAsia" w:cstheme="minorEastAsia"/>
          <w:bCs/>
          <w:color w:val="auto"/>
          <w:highlight w:val="none"/>
          <w:lang w:val="en-US" w:eastAsia="zh-CN"/>
        </w:rPr>
        <w:t>加</w:t>
      </w:r>
      <w:r>
        <w:rPr>
          <w:rFonts w:hint="eastAsia" w:asciiTheme="minorEastAsia" w:hAnsiTheme="minorEastAsia" w:eastAsiaTheme="minorEastAsia" w:cstheme="minorEastAsia"/>
          <w:bCs/>
          <w:color w:val="auto"/>
          <w:highlight w:val="none"/>
        </w:rPr>
        <w:t>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w:t>
      </w:r>
    </w:p>
    <w:p w14:paraId="45719F3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中不得有任何擦涂、更改痕迹。若须更改错漏，须另行加盖公章。</w:t>
      </w:r>
    </w:p>
    <w:p w14:paraId="6CB6B60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（4）投标人提交的所有资格证明资料不得出现伪造痕迹，一经发现，其投标资格将被取消。</w:t>
      </w:r>
    </w:p>
    <w:p w14:paraId="3723892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default" w:asciiTheme="minorEastAsia" w:hAnsiTheme="minorEastAsia" w:eastAsiaTheme="minorEastAsia" w:cstheme="minorEastAsia"/>
          <w:b/>
          <w:color w:val="auto"/>
          <w:kern w:val="0"/>
          <w:highlight w:val="none"/>
          <w:lang w:val="en-US" w:eastAsia="zh-CN"/>
        </w:rPr>
      </w:pPr>
      <w:r>
        <w:rPr>
          <w:rFonts w:hint="eastAsia" w:asciiTheme="minorEastAsia" w:hAnsiTheme="minorEastAsia" w:eastAsiaTheme="minorEastAsia" w:cstheme="minorEastAsia"/>
          <w:b/>
          <w:color w:val="auto"/>
          <w:kern w:val="0"/>
          <w:highlight w:val="none"/>
        </w:rPr>
        <w:t>4.投标</w:t>
      </w:r>
      <w:r>
        <w:rPr>
          <w:rFonts w:hint="eastAsia" w:asciiTheme="minorEastAsia" w:hAnsiTheme="minorEastAsia" w:cstheme="minorEastAsia"/>
          <w:b/>
          <w:color w:val="auto"/>
          <w:kern w:val="0"/>
          <w:highlight w:val="none"/>
          <w:lang w:val="en-US" w:eastAsia="zh-CN"/>
        </w:rPr>
        <w:t>文件递交方式</w:t>
      </w:r>
    </w:p>
    <w:p w14:paraId="1B1709B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（1）投标人须在投标截止时间前，将投标文件递交至深圳市罗湖区智慧城市建设中心（地址</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深圳市罗湖区文锦中路1008号罗湖管理中心大厦2405室，联系人</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蔡女士，电话</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0755-</w:t>
      </w:r>
      <w:r>
        <w:rPr>
          <w:rFonts w:hint="default" w:asciiTheme="minorEastAsia" w:hAnsiTheme="minorEastAsia" w:cstheme="minorEastAsia"/>
          <w:bCs/>
          <w:color w:val="auto"/>
          <w:highlight w:val="none"/>
          <w:lang w:val="en"/>
        </w:rPr>
        <w:t>8816172</w:t>
      </w:r>
      <w:r>
        <w:rPr>
          <w:rFonts w:hint="eastAsia" w:asciiTheme="minorEastAsia" w:hAnsi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），逾期递交的投标文件将被拒绝。</w:t>
      </w:r>
    </w:p>
    <w:p w14:paraId="359AA3F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过后，任何对投标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修改的申请将不被接受。</w:t>
      </w:r>
    </w:p>
    <w:p w14:paraId="5811055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（3）在</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至中标通知发出这段时间，任何投标人不得撤回投标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w:t>
      </w:r>
    </w:p>
    <w:p w14:paraId="62E6CD8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5.开标</w:t>
      </w:r>
    </w:p>
    <w:p w14:paraId="116E2C2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择期开标。</w:t>
      </w:r>
    </w:p>
    <w:p w14:paraId="7A59D97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6.注意事项</w:t>
      </w:r>
    </w:p>
    <w:p w14:paraId="77BF65F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投标人须认真对照采购人要求编制投标文件，如发现投标文件存在不满足、不符合采购要求的情况，难以满足采购项目的实际需要，视为无效投标响应。</w:t>
      </w:r>
    </w:p>
    <w:p w14:paraId="4983588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p>
    <w:p w14:paraId="37CE9273">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第三部分：投标人资格要求</w:t>
      </w:r>
    </w:p>
    <w:p w14:paraId="27ED8392">
      <w:pPr>
        <w:pStyle w:val="14"/>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ascii="宋体" w:hAnsi="Calibri" w:eastAsia="宋体" w:cs="宋体"/>
          <w:bCs/>
          <w:kern w:val="0"/>
          <w:szCs w:val="24"/>
          <w:lang w:eastAsia="zh-CN"/>
        </w:rPr>
      </w:pPr>
      <w:r>
        <w:rPr>
          <w:rFonts w:hint="eastAsia" w:hAnsiTheme="minorHAnsi"/>
          <w:bCs/>
          <w:color w:val="auto"/>
          <w:highlight w:val="none"/>
          <w:lang w:val="en-US" w:eastAsia="zh-CN"/>
        </w:rPr>
        <w:t>1.</w:t>
      </w:r>
      <w:r>
        <w:rPr>
          <w:rFonts w:hint="eastAsia" w:ascii="宋体" w:hAnsi="Calibri" w:cs="宋体"/>
          <w:bCs/>
          <w:kern w:val="0"/>
          <w:szCs w:val="24"/>
        </w:rPr>
        <w:t>投标人必须具有合法的经营范围（须提供有效的证明材料，如具有经营范围的营业执照，或市场监督管理局商事主体登记及备案信息查询单扫描件</w:t>
      </w:r>
      <w:r>
        <w:rPr>
          <w:rFonts w:hint="eastAsia" w:ascii="宋体" w:hAnsi="Calibri" w:cs="宋体"/>
          <w:bCs/>
          <w:kern w:val="0"/>
          <w:szCs w:val="24"/>
          <w:lang w:eastAsia="zh-CN"/>
        </w:rPr>
        <w:t>等</w:t>
      </w:r>
      <w:r>
        <w:rPr>
          <w:rFonts w:hint="eastAsia" w:ascii="宋体" w:hAnsi="Calibri" w:cs="宋体"/>
          <w:bCs/>
          <w:kern w:val="0"/>
          <w:szCs w:val="24"/>
        </w:rPr>
        <w:t>，原件备查）</w:t>
      </w:r>
      <w:r>
        <w:rPr>
          <w:rFonts w:hint="eastAsia" w:ascii="宋体" w:hAnsi="Calibri" w:cs="宋体"/>
          <w:bCs/>
          <w:kern w:val="0"/>
          <w:szCs w:val="24"/>
          <w:lang w:eastAsia="zh-CN"/>
        </w:rPr>
        <w:t>。</w:t>
      </w:r>
    </w:p>
    <w:p w14:paraId="3F740E44">
      <w:pPr>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hAnsiTheme="minorHAnsi"/>
          <w:bCs/>
          <w:color w:val="auto"/>
          <w:highlight w:val="none"/>
        </w:rPr>
      </w:pPr>
      <w:r>
        <w:rPr>
          <w:rFonts w:hint="eastAsia" w:ascii="宋体" w:hAnsi="Calibri" w:eastAsia="宋体" w:cs="宋体"/>
          <w:bCs/>
          <w:kern w:val="0"/>
          <w:sz w:val="24"/>
          <w:szCs w:val="24"/>
          <w:lang w:val="en-US" w:eastAsia="zh-CN" w:bidi="ar-SA"/>
        </w:rPr>
        <w:t>2.投标人必须具有独立法人资格或是具有独立承担民事责任能力的其它组织。</w:t>
      </w:r>
    </w:p>
    <w:p w14:paraId="7576907E">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Calibri" w:eastAsia="宋体" w:cs="宋体"/>
          <w:bCs/>
          <w:color w:val="auto"/>
          <w:kern w:val="0"/>
          <w:sz w:val="24"/>
          <w:szCs w:val="24"/>
          <w:lang w:val="en-US" w:eastAsia="zh-CN" w:bidi="ar-SA"/>
        </w:rPr>
      </w:pPr>
      <w:r>
        <w:rPr>
          <w:rFonts w:hint="eastAsia" w:hAnsi="Calibri"/>
          <w:color w:val="auto"/>
          <w:sz w:val="24"/>
          <w:szCs w:val="24"/>
          <w:highlight w:val="none"/>
          <w:lang w:val="en-US" w:eastAsia="zh-CN"/>
        </w:rPr>
        <w:t>3.</w:t>
      </w:r>
      <w:r>
        <w:rPr>
          <w:rFonts w:hint="eastAsia" w:ascii="宋体" w:hAnsi="Calibri" w:eastAsia="宋体" w:cs="宋体"/>
          <w:bCs/>
          <w:kern w:val="0"/>
          <w:sz w:val="24"/>
          <w:szCs w:val="24"/>
          <w:lang w:val="en-US" w:eastAsia="zh-CN" w:bidi="ar-SA"/>
        </w:rPr>
        <w:t>投标人</w:t>
      </w:r>
      <w:r>
        <w:rPr>
          <w:rFonts w:hint="eastAsia" w:ascii="宋体" w:hAnsi="Calibri" w:eastAsia="宋体" w:cs="宋体"/>
          <w:bCs/>
          <w:color w:val="auto"/>
          <w:kern w:val="0"/>
          <w:sz w:val="24"/>
          <w:szCs w:val="24"/>
          <w:lang w:val="en-US" w:eastAsia="zh-CN" w:bidi="ar-SA"/>
        </w:rPr>
        <w:t>具有公安部</w:t>
      </w:r>
      <w:r>
        <w:rPr>
          <w:rFonts w:hint="eastAsia" w:hAnsi="Calibri" w:eastAsia="宋体" w:cs="宋体"/>
          <w:bCs/>
          <w:color w:val="auto"/>
          <w:kern w:val="0"/>
          <w:sz w:val="24"/>
          <w:szCs w:val="24"/>
          <w:lang w:val="en-US" w:eastAsia="zh-CN" w:bidi="ar-SA"/>
        </w:rPr>
        <w:t>第三研究所</w:t>
      </w:r>
      <w:r>
        <w:rPr>
          <w:rFonts w:hint="eastAsia" w:ascii="宋体" w:hAnsi="Calibri" w:eastAsia="宋体" w:cs="宋体"/>
          <w:bCs/>
          <w:color w:val="auto"/>
          <w:kern w:val="0"/>
          <w:sz w:val="24"/>
          <w:szCs w:val="24"/>
          <w:lang w:val="en-US" w:eastAsia="zh-CN" w:bidi="ar-SA"/>
        </w:rPr>
        <w:t>颁发的网络安全</w:t>
      </w:r>
      <w:r>
        <w:rPr>
          <w:rFonts w:hint="eastAsia" w:hAnsi="Calibri" w:eastAsia="宋体" w:cs="宋体"/>
          <w:bCs/>
          <w:color w:val="auto"/>
          <w:kern w:val="0"/>
          <w:sz w:val="24"/>
          <w:szCs w:val="24"/>
          <w:lang w:val="en-US" w:eastAsia="zh-CN" w:bidi="ar-SA"/>
        </w:rPr>
        <w:t>服务认证证书 等级保护测评服务认证</w:t>
      </w:r>
      <w:r>
        <w:rPr>
          <w:rFonts w:hint="eastAsia" w:ascii="宋体" w:hAnsi="Calibri" w:eastAsia="宋体" w:cs="宋体"/>
          <w:bCs/>
          <w:color w:val="auto"/>
          <w:kern w:val="0"/>
          <w:sz w:val="24"/>
          <w:szCs w:val="24"/>
          <w:lang w:val="en-US" w:eastAsia="zh-CN" w:bidi="ar-SA"/>
        </w:rPr>
        <w:t>证书（DJCP资质证书），</w:t>
      </w:r>
      <w:r>
        <w:rPr>
          <w:rFonts w:hint="eastAsia" w:ascii="宋体" w:hAnsi="Calibri" w:eastAsia="宋体" w:cs="宋体"/>
          <w:bCs/>
          <w:color w:val="auto"/>
          <w:kern w:val="0"/>
          <w:sz w:val="24"/>
          <w:szCs w:val="24"/>
          <w:lang w:val="en-US" w:eastAsia="zh-Hans" w:bidi="ar-SA"/>
        </w:rPr>
        <w:t>提供</w:t>
      </w:r>
      <w:r>
        <w:rPr>
          <w:rFonts w:hint="eastAsia" w:ascii="宋体" w:hAnsi="Calibri" w:eastAsia="宋体" w:cs="宋体"/>
          <w:bCs/>
          <w:color w:val="auto"/>
          <w:kern w:val="0"/>
          <w:sz w:val="24"/>
          <w:szCs w:val="24"/>
          <w:lang w:val="en-US" w:eastAsia="zh-CN" w:bidi="ar-SA"/>
        </w:rPr>
        <w:t>资质</w:t>
      </w:r>
      <w:r>
        <w:rPr>
          <w:rFonts w:hint="eastAsia" w:ascii="宋体" w:hAnsi="Calibri" w:eastAsia="宋体" w:cs="宋体"/>
          <w:bCs/>
          <w:color w:val="auto"/>
          <w:kern w:val="0"/>
          <w:sz w:val="24"/>
          <w:szCs w:val="24"/>
          <w:lang w:val="en-US" w:eastAsia="zh-Hans" w:bidi="ar-SA"/>
        </w:rPr>
        <w:t>证书复印件</w:t>
      </w:r>
      <w:r>
        <w:rPr>
          <w:rFonts w:hint="eastAsia" w:ascii="宋体" w:hAnsi="Calibri" w:eastAsia="宋体" w:cs="宋体"/>
          <w:bCs/>
          <w:color w:val="auto"/>
          <w:kern w:val="0"/>
          <w:sz w:val="24"/>
          <w:szCs w:val="24"/>
          <w:lang w:val="en-US" w:eastAsia="zh-CN" w:bidi="ar-SA"/>
        </w:rPr>
        <w:t>以及证书官网或权威机构等合法查询渠道的查询记录作为依据</w:t>
      </w:r>
      <w:r>
        <w:rPr>
          <w:rFonts w:hint="eastAsia" w:ascii="宋体" w:hAnsi="Calibri" w:eastAsia="宋体" w:cs="宋体"/>
          <w:bCs/>
          <w:color w:val="auto"/>
          <w:kern w:val="0"/>
          <w:sz w:val="24"/>
          <w:szCs w:val="24"/>
          <w:lang w:val="en-US" w:eastAsia="zh-Hans" w:bidi="ar-SA"/>
        </w:rPr>
        <w:t>（</w:t>
      </w:r>
      <w:r>
        <w:rPr>
          <w:rFonts w:hint="eastAsia" w:ascii="宋体" w:hAnsi="Calibri" w:eastAsia="宋体" w:cs="宋体"/>
          <w:bCs/>
          <w:color w:val="auto"/>
          <w:kern w:val="0"/>
          <w:sz w:val="24"/>
          <w:szCs w:val="24"/>
          <w:lang w:val="en-US" w:eastAsia="zh-CN" w:bidi="ar-SA"/>
        </w:rPr>
        <w:t>加盖公章</w:t>
      </w:r>
      <w:r>
        <w:rPr>
          <w:rFonts w:hint="eastAsia" w:ascii="宋体" w:hAnsi="Calibri" w:eastAsia="宋体" w:cs="宋体"/>
          <w:bCs/>
          <w:color w:val="auto"/>
          <w:kern w:val="0"/>
          <w:sz w:val="24"/>
          <w:szCs w:val="24"/>
          <w:lang w:val="en-US" w:eastAsia="zh-Hans" w:bidi="ar-SA"/>
        </w:rPr>
        <w:t>）</w:t>
      </w:r>
      <w:r>
        <w:rPr>
          <w:rFonts w:hint="eastAsia" w:ascii="宋体" w:hAnsi="Calibri" w:eastAsia="宋体" w:cs="宋体"/>
          <w:bCs/>
          <w:color w:val="auto"/>
          <w:kern w:val="0"/>
          <w:sz w:val="24"/>
          <w:szCs w:val="24"/>
          <w:lang w:val="en-US" w:eastAsia="zh-CN" w:bidi="ar-SA"/>
        </w:rPr>
        <w:t>，原件备查</w:t>
      </w:r>
      <w:r>
        <w:rPr>
          <w:rFonts w:hint="eastAsia" w:hAnsi="Calibri" w:eastAsia="宋体" w:cs="宋体"/>
          <w:bCs/>
          <w:color w:val="auto"/>
          <w:kern w:val="0"/>
          <w:sz w:val="24"/>
          <w:szCs w:val="24"/>
          <w:lang w:val="en-US" w:eastAsia="zh-CN" w:bidi="ar-SA"/>
        </w:rPr>
        <w:t>。</w:t>
      </w:r>
    </w:p>
    <w:p w14:paraId="7D41DD51">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Calibri" w:eastAsia="宋体" w:cs="宋体"/>
          <w:bCs/>
          <w:color w:val="auto"/>
          <w:kern w:val="0"/>
          <w:sz w:val="24"/>
          <w:szCs w:val="24"/>
          <w:lang w:val="en-US" w:eastAsia="zh-CN" w:bidi="ar-SA"/>
        </w:rPr>
      </w:pPr>
      <w:r>
        <w:rPr>
          <w:rFonts w:hint="eastAsia" w:hAnsi="Calibri" w:eastAsia="宋体" w:cs="宋体"/>
          <w:bCs/>
          <w:color w:val="auto"/>
          <w:kern w:val="0"/>
          <w:sz w:val="24"/>
          <w:szCs w:val="24"/>
          <w:lang w:val="en-US" w:eastAsia="zh-CN" w:bidi="ar-SA"/>
        </w:rPr>
        <w:t>4.</w:t>
      </w:r>
      <w:r>
        <w:rPr>
          <w:rFonts w:hint="eastAsia" w:hAnsi="Calibri" w:eastAsia="宋体" w:cs="宋体"/>
          <w:bCs/>
          <w:color w:val="auto"/>
          <w:kern w:val="0"/>
          <w:sz w:val="24"/>
          <w:szCs w:val="24"/>
          <w:lang w:val="en-US" w:eastAsia="zh-Hans" w:bidi="ar-SA"/>
        </w:rPr>
        <w:t>投标人须是被国家密码管理局纳入《商用密码应用安全性评估试点机构名录》或可在本地区、本行业（领域）开展商用密码应用安全性评估试点工作的单位，并提供以上公告或文件扫描件。</w:t>
      </w:r>
    </w:p>
    <w:p w14:paraId="287D5CD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sz w:val="21"/>
          <w:szCs w:val="21"/>
          <w:highlight w:val="none"/>
        </w:rPr>
      </w:pPr>
      <w:r>
        <w:rPr>
          <w:rFonts w:hint="eastAsia" w:hAnsi="Calibri"/>
          <w:bCs/>
          <w:color w:val="000000"/>
          <w:highlight w:val="none"/>
          <w:lang w:val="en-US" w:eastAsia="zh-CN"/>
        </w:rPr>
        <w:t>5.投标人承诺在政府采购项目中，近三年内无因经营中违法违规的记录，无骗取中标、严重违约及重大安全质量问题。</w:t>
      </w:r>
      <w:r>
        <w:rPr>
          <w:rFonts w:hint="eastAsia" w:hAnsi="Calibri"/>
          <w:bCs/>
          <w:color w:val="000000"/>
          <w:highlight w:val="none"/>
        </w:rPr>
        <w:t>在执行项目过程中，能严格执行合同和投标承诺（须提交投标承诺书）。</w:t>
      </w:r>
    </w:p>
    <w:p w14:paraId="020A36B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eastAsiaTheme="minorEastAsia"/>
          <w:bCs/>
          <w:color w:val="auto"/>
          <w:highlight w:val="none"/>
          <w:lang w:eastAsia="zh-CN"/>
        </w:rPr>
      </w:pPr>
      <w:r>
        <w:rPr>
          <w:rFonts w:hint="eastAsia" w:hAnsiTheme="minorHAnsi"/>
          <w:bCs/>
          <w:color w:val="auto"/>
          <w:highlight w:val="none"/>
          <w:lang w:val="en-US" w:eastAsia="zh-CN"/>
        </w:rPr>
        <w:t>6</w:t>
      </w:r>
      <w:r>
        <w:rPr>
          <w:rFonts w:hint="eastAsia" w:hAnsiTheme="minorHAnsi"/>
          <w:bCs/>
          <w:color w:val="auto"/>
          <w:highlight w:val="none"/>
        </w:rPr>
        <w:t>.</w:t>
      </w:r>
      <w:r>
        <w:rPr>
          <w:rFonts w:hint="eastAsia" w:hAnsiTheme="minorHAnsi"/>
          <w:bCs/>
          <w:color w:val="auto"/>
          <w:highlight w:val="none"/>
          <w:lang w:eastAsia="zh-CN"/>
        </w:rPr>
        <w:t>投标人承诺本单位（公司）不存在《深圳市财政局政府采购供应商信用信息管理办法》（深财规〔</w:t>
      </w:r>
      <w:r>
        <w:rPr>
          <w:rFonts w:hint="eastAsia" w:hAnsiTheme="minorHAnsi"/>
          <w:bCs/>
          <w:color w:val="auto"/>
          <w:highlight w:val="none"/>
          <w:lang w:val="en-US" w:eastAsia="zh-CN"/>
        </w:rPr>
        <w:t>2023</w:t>
      </w:r>
      <w:r>
        <w:rPr>
          <w:rFonts w:hint="eastAsia" w:hAnsiTheme="minorHAnsi"/>
          <w:bCs/>
          <w:color w:val="auto"/>
          <w:highlight w:val="none"/>
          <w:lang w:eastAsia="zh-CN"/>
        </w:rPr>
        <w:t>〕</w:t>
      </w:r>
      <w:r>
        <w:rPr>
          <w:rFonts w:hint="eastAsia" w:hAnsiTheme="minorHAnsi"/>
          <w:bCs/>
          <w:color w:val="auto"/>
          <w:highlight w:val="none"/>
          <w:lang w:val="en-US" w:eastAsia="zh-CN"/>
        </w:rPr>
        <w:t>3号</w:t>
      </w:r>
      <w:r>
        <w:rPr>
          <w:rFonts w:hint="eastAsia" w:hAnsiTheme="minorHAnsi"/>
          <w:bCs/>
          <w:color w:val="auto"/>
          <w:highlight w:val="none"/>
          <w:lang w:eastAsia="zh-CN"/>
        </w:rPr>
        <w:t>）列明的严重违法失信行为。</w:t>
      </w:r>
    </w:p>
    <w:p w14:paraId="12078A1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lang w:val="en-US" w:eastAsia="zh-CN"/>
        </w:rPr>
        <w:t>7.</w:t>
      </w:r>
      <w:r>
        <w:rPr>
          <w:rFonts w:hint="eastAsia" w:hAnsiTheme="minorHAnsi"/>
          <w:bCs/>
          <w:color w:val="auto"/>
          <w:highlight w:val="none"/>
        </w:rPr>
        <w:t>本项目不接受联合体投标，</w:t>
      </w:r>
      <w:r>
        <w:rPr>
          <w:rFonts w:hAnsiTheme="minorHAnsi"/>
          <w:bCs/>
          <w:color w:val="auto"/>
          <w:highlight w:val="none"/>
        </w:rPr>
        <w:t>不允许分包</w:t>
      </w:r>
      <w:r>
        <w:rPr>
          <w:rFonts w:hint="eastAsia" w:hAnsiTheme="minorHAnsi"/>
          <w:bCs/>
          <w:color w:val="auto"/>
          <w:highlight w:val="none"/>
        </w:rPr>
        <w:t>。</w:t>
      </w:r>
    </w:p>
    <w:p w14:paraId="528B116C">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p>
    <w:p w14:paraId="5D83609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eastAsia="zh-CN"/>
        </w:rPr>
      </w:pPr>
      <w:r>
        <w:rPr>
          <w:rFonts w:hint="eastAsia" w:cs="Times New Roman"/>
          <w:szCs w:val="28"/>
          <w:highlight w:val="none"/>
          <w:lang w:val="zh-CN"/>
        </w:rPr>
        <w:t>第</w:t>
      </w:r>
      <w:r>
        <w:rPr>
          <w:rFonts w:hint="eastAsia" w:cs="Times New Roman"/>
          <w:szCs w:val="28"/>
          <w:highlight w:val="none"/>
          <w:lang w:val="en-US" w:eastAsia="zh-CN"/>
        </w:rPr>
        <w:t>四</w:t>
      </w:r>
      <w:r>
        <w:rPr>
          <w:rFonts w:hint="eastAsia" w:cs="Times New Roman"/>
          <w:szCs w:val="28"/>
          <w:highlight w:val="none"/>
          <w:lang w:val="zh-CN"/>
        </w:rPr>
        <w:t>部分：</w:t>
      </w:r>
      <w:r>
        <w:rPr>
          <w:rFonts w:hint="eastAsia" w:cs="Times New Roman"/>
          <w:szCs w:val="28"/>
          <w:highlight w:val="none"/>
          <w:lang w:val="en-US" w:eastAsia="zh-CN"/>
        </w:rPr>
        <w:t>项目需求及</w:t>
      </w:r>
      <w:r>
        <w:rPr>
          <w:rFonts w:hint="eastAsia" w:cs="Times New Roman"/>
          <w:szCs w:val="28"/>
          <w:highlight w:val="none"/>
          <w:lang w:val="zh-CN"/>
        </w:rPr>
        <w:t>服务</w:t>
      </w:r>
      <w:r>
        <w:rPr>
          <w:rFonts w:hint="eastAsia" w:cs="Times New Roman"/>
          <w:szCs w:val="28"/>
          <w:highlight w:val="none"/>
          <w:lang w:val="en-US" w:eastAsia="zh-CN"/>
        </w:rPr>
        <w:t>要求</w:t>
      </w:r>
    </w:p>
    <w:p w14:paraId="3234A62F">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b/>
          <w:color w:val="auto"/>
          <w:kern w:val="0"/>
          <w:highlight w:val="none"/>
          <w:lang w:val="en-US" w:eastAsia="zh-CN"/>
        </w:rPr>
      </w:pPr>
      <w:r>
        <w:rPr>
          <w:rFonts w:hint="eastAsia" w:eastAsia="宋体"/>
          <w:b/>
          <w:color w:val="auto"/>
          <w:kern w:val="0"/>
          <w:highlight w:val="none"/>
          <w:lang w:val="en-US" w:eastAsia="zh-CN"/>
        </w:rPr>
        <w:t>1.项目需求</w:t>
      </w:r>
    </w:p>
    <w:p w14:paraId="170B2B8B">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sz w:val="24"/>
          <w:szCs w:val="24"/>
        </w:rPr>
      </w:pPr>
      <w:r>
        <w:rPr>
          <w:rFonts w:hint="eastAsia" w:ascii="宋体" w:hAnsi="宋体"/>
          <w:sz w:val="24"/>
          <w:szCs w:val="24"/>
        </w:rPr>
        <w:t>根据《中华人民共和国网络安全法》、《商用密码应用安全性评估管理办法》等法律法规及绩效考核要求，结合等级保护2.0国家标准，现对</w:t>
      </w:r>
      <w:r>
        <w:rPr>
          <w:rFonts w:hint="eastAsia" w:hAnsi="宋体"/>
          <w:sz w:val="24"/>
          <w:szCs w:val="24"/>
          <w:lang w:eastAsia="zh-CN"/>
        </w:rPr>
        <w:t>罗湖区</w:t>
      </w:r>
      <w:r>
        <w:rPr>
          <w:rFonts w:hint="eastAsia" w:hAnsi="宋体"/>
          <w:sz w:val="24"/>
          <w:szCs w:val="24"/>
          <w:lang w:val="en-US" w:eastAsia="zh-CN"/>
        </w:rPr>
        <w:t>5套</w:t>
      </w:r>
      <w:r>
        <w:rPr>
          <w:rFonts w:hint="eastAsia" w:ascii="宋体" w:hAnsi="宋体" w:eastAsia="宋体" w:cs="宋体"/>
          <w:color w:val="000000"/>
          <w:kern w:val="2"/>
          <w:sz w:val="24"/>
          <w:szCs w:val="24"/>
          <w:lang w:val="en-US" w:eastAsia="zh-CN" w:bidi="ar-SA"/>
        </w:rPr>
        <w:t>等保三级</w:t>
      </w:r>
      <w:r>
        <w:rPr>
          <w:rFonts w:hint="eastAsia" w:hAnsi="宋体"/>
          <w:sz w:val="24"/>
          <w:szCs w:val="24"/>
          <w:lang w:val="en-US" w:eastAsia="zh-CN"/>
        </w:rPr>
        <w:t>信息系统</w:t>
      </w:r>
      <w:r>
        <w:rPr>
          <w:rFonts w:hint="eastAsia" w:ascii="宋体" w:hAnsi="宋体"/>
          <w:sz w:val="24"/>
          <w:szCs w:val="24"/>
          <w:lang w:eastAsia="zh-CN"/>
        </w:rPr>
        <w:t>（系统清单</w:t>
      </w:r>
      <w:r>
        <w:rPr>
          <w:rFonts w:hint="eastAsia" w:hAnsi="宋体"/>
          <w:sz w:val="24"/>
          <w:szCs w:val="24"/>
          <w:lang w:eastAsia="zh-CN"/>
        </w:rPr>
        <w:t>由甲方提供</w:t>
      </w:r>
      <w:r>
        <w:rPr>
          <w:rFonts w:hint="eastAsia" w:ascii="宋体" w:hAnsi="宋体"/>
          <w:sz w:val="24"/>
          <w:szCs w:val="24"/>
          <w:lang w:eastAsia="zh-CN"/>
        </w:rPr>
        <w:t>）</w:t>
      </w:r>
      <w:r>
        <w:rPr>
          <w:rFonts w:hint="eastAsia" w:ascii="宋体" w:hAnsi="宋体"/>
          <w:sz w:val="24"/>
          <w:szCs w:val="24"/>
        </w:rPr>
        <w:t>开展202</w:t>
      </w:r>
      <w:r>
        <w:rPr>
          <w:rFonts w:hint="eastAsia"/>
          <w:sz w:val="24"/>
          <w:szCs w:val="24"/>
          <w:lang w:val="en-US" w:eastAsia="zh-CN"/>
        </w:rPr>
        <w:t>6</w:t>
      </w:r>
      <w:r>
        <w:rPr>
          <w:rFonts w:hint="eastAsia" w:hAnsi="宋体"/>
          <w:sz w:val="24"/>
          <w:szCs w:val="24"/>
          <w:lang w:val="en-US" w:eastAsia="zh-CN"/>
        </w:rPr>
        <w:t>年信息系统等保、密评服务</w:t>
      </w:r>
      <w:r>
        <w:rPr>
          <w:rFonts w:hint="eastAsia" w:ascii="宋体" w:hAnsi="宋体"/>
          <w:sz w:val="24"/>
          <w:szCs w:val="24"/>
        </w:rPr>
        <w:t>工作。</w:t>
      </w:r>
    </w:p>
    <w:p w14:paraId="28BB5EA2">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b/>
          <w:color w:val="auto"/>
          <w:kern w:val="0"/>
          <w:highlight w:val="none"/>
        </w:rPr>
      </w:pPr>
      <w:r>
        <w:rPr>
          <w:rFonts w:hint="eastAsia" w:eastAsia="宋体"/>
          <w:b/>
          <w:color w:val="auto"/>
          <w:kern w:val="0"/>
          <w:highlight w:val="none"/>
          <w:lang w:val="en-US" w:eastAsia="zh-CN"/>
        </w:rPr>
        <w:t>2.</w:t>
      </w:r>
      <w:r>
        <w:rPr>
          <w:rFonts w:hint="eastAsia" w:eastAsia="宋体"/>
          <w:b/>
          <w:color w:val="auto"/>
          <w:kern w:val="0"/>
          <w:highlight w:val="none"/>
        </w:rPr>
        <w:t>服务范围</w:t>
      </w:r>
    </w:p>
    <w:p w14:paraId="4A9E094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rPr>
        <w:t>调研分析</w:t>
      </w:r>
      <w:r>
        <w:rPr>
          <w:rFonts w:hint="eastAsia" w:hAnsiTheme="minorHAnsi"/>
          <w:bCs/>
          <w:color w:val="auto"/>
          <w:highlight w:val="none"/>
          <w:lang w:eastAsia="zh-CN"/>
        </w:rPr>
        <w:t>甲方</w:t>
      </w:r>
      <w:r>
        <w:rPr>
          <w:rFonts w:hint="eastAsia" w:eastAsia="宋体"/>
          <w:color w:val="auto"/>
          <w:kern w:val="0"/>
          <w:highlight w:val="none"/>
        </w:rPr>
        <w:t>202</w:t>
      </w:r>
      <w:r>
        <w:rPr>
          <w:rFonts w:hint="eastAsia" w:eastAsia="宋体"/>
          <w:color w:val="auto"/>
          <w:kern w:val="0"/>
          <w:highlight w:val="none"/>
          <w:lang w:val="en-US" w:eastAsia="zh-CN"/>
        </w:rPr>
        <w:t>6</w:t>
      </w:r>
      <w:r>
        <w:rPr>
          <w:rFonts w:hint="eastAsia" w:eastAsia="宋体"/>
          <w:color w:val="auto"/>
          <w:kern w:val="0"/>
          <w:highlight w:val="none"/>
        </w:rPr>
        <w:t>年</w:t>
      </w:r>
      <w:r>
        <w:rPr>
          <w:rFonts w:hint="eastAsia" w:eastAsia="宋体"/>
          <w:color w:val="auto"/>
          <w:kern w:val="0"/>
          <w:highlight w:val="none"/>
          <w:lang w:eastAsia="zh-CN"/>
        </w:rPr>
        <w:t>三级</w:t>
      </w:r>
      <w:r>
        <w:rPr>
          <w:rFonts w:hint="eastAsia" w:eastAsia="宋体"/>
          <w:color w:val="auto"/>
          <w:kern w:val="0"/>
          <w:highlight w:val="none"/>
        </w:rPr>
        <w:t>信息系统</w:t>
      </w:r>
      <w:r>
        <w:rPr>
          <w:rFonts w:hint="eastAsia" w:hAnsi="宋体"/>
          <w:sz w:val="24"/>
          <w:szCs w:val="24"/>
          <w:lang w:val="en-US" w:eastAsia="zh-CN"/>
        </w:rPr>
        <w:t>等保、密评</w:t>
      </w:r>
      <w:r>
        <w:rPr>
          <w:rFonts w:hint="eastAsia"/>
          <w:sz w:val="24"/>
          <w:szCs w:val="24"/>
          <w:lang w:val="en-US" w:eastAsia="zh-CN"/>
        </w:rPr>
        <w:t>工作</w:t>
      </w:r>
      <w:r>
        <w:rPr>
          <w:rFonts w:hint="eastAsia" w:hAnsiTheme="minorHAnsi"/>
          <w:bCs/>
          <w:color w:val="auto"/>
          <w:highlight w:val="none"/>
        </w:rPr>
        <w:t>现状，为</w:t>
      </w:r>
      <w:r>
        <w:rPr>
          <w:rFonts w:hint="eastAsia" w:hAnsiTheme="minorHAnsi"/>
          <w:bCs/>
          <w:color w:val="auto"/>
          <w:highlight w:val="none"/>
          <w:lang w:eastAsia="zh-CN"/>
        </w:rPr>
        <w:t>甲方</w:t>
      </w:r>
      <w:r>
        <w:rPr>
          <w:rFonts w:hint="eastAsia" w:hAnsiTheme="minorHAnsi"/>
          <w:bCs/>
          <w:color w:val="auto"/>
          <w:highlight w:val="none"/>
        </w:rPr>
        <w:t>提供</w:t>
      </w:r>
      <w:r>
        <w:rPr>
          <w:rFonts w:hint="eastAsia" w:hAnsiTheme="minorHAnsi"/>
          <w:bCs/>
          <w:color w:val="auto"/>
          <w:highlight w:val="none"/>
          <w:lang w:eastAsia="zh-CN"/>
        </w:rPr>
        <w:t>网络安全</w:t>
      </w:r>
      <w:r>
        <w:rPr>
          <w:rFonts w:hint="eastAsia" w:hAnsiTheme="minorHAnsi"/>
          <w:bCs/>
          <w:color w:val="auto"/>
          <w:highlight w:val="none"/>
        </w:rPr>
        <w:t>等级保护测评、密码应用安全性评估工作服务</w:t>
      </w:r>
      <w:r>
        <w:rPr>
          <w:rFonts w:hint="eastAsia" w:hAnsiTheme="minorHAnsi"/>
          <w:bCs/>
          <w:color w:val="auto"/>
          <w:highlight w:val="none"/>
          <w:lang w:eastAsia="zh-CN"/>
        </w:rPr>
        <w:t>，</w:t>
      </w:r>
      <w:r>
        <w:rPr>
          <w:rFonts w:hint="eastAsia" w:hAnsiTheme="minorHAnsi"/>
          <w:bCs/>
          <w:color w:val="auto"/>
          <w:highlight w:val="none"/>
        </w:rPr>
        <w:t>编制</w:t>
      </w:r>
      <w:r>
        <w:rPr>
          <w:rFonts w:hint="eastAsia" w:hAnsiTheme="minorHAnsi"/>
          <w:bCs/>
          <w:color w:val="auto"/>
          <w:highlight w:val="none"/>
          <w:lang w:val="en-US" w:eastAsia="zh-CN"/>
        </w:rPr>
        <w:t>并出具信息系统等级测评报告、商用密码应用安全性评估报告等有关材料</w:t>
      </w:r>
      <w:r>
        <w:rPr>
          <w:rFonts w:hint="eastAsia" w:hAnsiTheme="minorHAnsi"/>
          <w:bCs/>
          <w:color w:val="auto"/>
          <w:highlight w:val="none"/>
        </w:rPr>
        <w:t>。</w:t>
      </w:r>
    </w:p>
    <w:p w14:paraId="6BA1E76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3</w:t>
      </w:r>
      <w:r>
        <w:rPr>
          <w:rFonts w:hint="eastAsia" w:eastAsia="宋体"/>
          <w:b/>
          <w:color w:val="auto"/>
          <w:kern w:val="0"/>
          <w:highlight w:val="none"/>
        </w:rPr>
        <w:t>.服务内容</w:t>
      </w:r>
    </w:p>
    <w:p w14:paraId="6C9734EE">
      <w:pPr>
        <w:widowControl w:val="0"/>
        <w:autoSpaceDE w:val="0"/>
        <w:autoSpaceDN w:val="0"/>
        <w:adjustRightInd w:val="0"/>
        <w:spacing w:line="312"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lang w:val="en-US" w:eastAsia="zh-CN" w:bidi="ar-SA"/>
        </w:rPr>
        <w:t>为</w:t>
      </w:r>
      <w:r>
        <w:rPr>
          <w:rFonts w:hint="eastAsia" w:ascii="宋体" w:hAnsi="宋体" w:eastAsia="宋体" w:cs="宋体"/>
          <w:color w:val="000000"/>
          <w:kern w:val="2"/>
          <w:sz w:val="24"/>
          <w:szCs w:val="24"/>
          <w:lang w:val="en-US" w:eastAsia="zh-CN" w:bidi="ar-SA"/>
        </w:rPr>
        <w:t>罗湖区5套等保三级信息系统</w:t>
      </w:r>
      <w:r>
        <w:rPr>
          <w:rFonts w:hint="eastAsia" w:ascii="宋体" w:hAnsi="宋体" w:eastAsia="宋体" w:cs="宋体"/>
          <w:color w:val="auto"/>
          <w:kern w:val="0"/>
          <w:sz w:val="24"/>
          <w:szCs w:val="24"/>
          <w:lang w:val="en-US" w:eastAsia="zh-CN" w:bidi="ar-SA"/>
        </w:rPr>
        <w:t>提供等保、密评服务，保障系统安全、稳定运行</w:t>
      </w:r>
      <w:r>
        <w:rPr>
          <w:rFonts w:hint="eastAsia" w:ascii="宋体" w:hAnsi="Calibri" w:eastAsia="宋体" w:cs="宋体"/>
          <w:bCs/>
          <w:color w:val="auto"/>
          <w:kern w:val="2"/>
          <w:sz w:val="24"/>
          <w:szCs w:val="24"/>
          <w:lang w:val="en-US" w:eastAsia="zh-CN" w:bidi="ar-SA"/>
        </w:rPr>
        <w:t>。</w:t>
      </w:r>
    </w:p>
    <w:p w14:paraId="7D76D803">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（1）调研梳理罗湖</w:t>
      </w:r>
      <w:r>
        <w:rPr>
          <w:rFonts w:hint="eastAsia" w:ascii="宋体" w:hAnsi="宋体" w:eastAsia="宋体" w:cs="宋体"/>
          <w:color w:val="000000"/>
          <w:kern w:val="2"/>
          <w:sz w:val="24"/>
          <w:szCs w:val="24"/>
          <w:lang w:val="en-US" w:eastAsia="zh-CN" w:bidi="ar-SA"/>
        </w:rPr>
        <w:t>信息系统</w:t>
      </w:r>
      <w:r>
        <w:rPr>
          <w:rFonts w:hint="eastAsia" w:ascii="宋体" w:hAnsi="宋体" w:eastAsia="宋体" w:cs="宋体"/>
          <w:color w:val="auto"/>
          <w:kern w:val="2"/>
          <w:sz w:val="24"/>
          <w:szCs w:val="24"/>
          <w:lang w:val="en-US" w:eastAsia="zh-CN" w:bidi="ar-SA"/>
        </w:rPr>
        <w:t>系统现状</w:t>
      </w:r>
    </w:p>
    <w:p w14:paraId="1ECF4DE7">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充分了解罗湖区</w:t>
      </w:r>
      <w:r>
        <w:rPr>
          <w:rFonts w:hint="eastAsia" w:ascii="宋体" w:hAnsi="宋体" w:eastAsia="宋体" w:cs="宋体"/>
          <w:color w:val="000000"/>
          <w:kern w:val="2"/>
          <w:sz w:val="24"/>
          <w:szCs w:val="24"/>
          <w:lang w:val="en-US" w:eastAsia="zh-CN" w:bidi="ar-SA"/>
        </w:rPr>
        <w:t>信息系统等保、密评</w:t>
      </w:r>
      <w:r>
        <w:rPr>
          <w:rFonts w:hint="eastAsia" w:ascii="宋体" w:hAnsi="宋体" w:eastAsia="宋体" w:cs="宋体"/>
          <w:color w:val="auto"/>
          <w:kern w:val="2"/>
          <w:sz w:val="24"/>
          <w:szCs w:val="24"/>
          <w:lang w:val="en-US" w:eastAsia="zh-CN" w:bidi="ar-SA"/>
        </w:rPr>
        <w:t>服务内容，依据国家信息安全等级保护制度、</w:t>
      </w:r>
      <w:r>
        <w:rPr>
          <w:rFonts w:hint="eastAsia" w:ascii="宋体" w:hAnsi="宋体"/>
          <w:sz w:val="24"/>
          <w:szCs w:val="24"/>
        </w:rPr>
        <w:t>商用密码应用安全性评估管理办法</w:t>
      </w:r>
      <w:r>
        <w:rPr>
          <w:rFonts w:hint="eastAsia" w:ascii="宋体" w:hAnsi="宋体" w:eastAsia="宋体" w:cs="宋体"/>
          <w:color w:val="auto"/>
          <w:kern w:val="2"/>
          <w:sz w:val="24"/>
          <w:szCs w:val="24"/>
          <w:lang w:val="en-US" w:eastAsia="zh-CN" w:bidi="ar-SA"/>
        </w:rPr>
        <w:t>规定，按照有关管理规范和技术标准，对未涉及国家秘密的信息系统安全等级保护、商用密码应用状况进行检测评估的活动。</w:t>
      </w:r>
    </w:p>
    <w:p w14:paraId="04CE9AB1">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（2）编制罗湖区</w:t>
      </w:r>
      <w:r>
        <w:rPr>
          <w:rFonts w:hint="eastAsia" w:ascii="宋体" w:hAnsi="宋体" w:eastAsia="宋体" w:cs="宋体"/>
          <w:color w:val="000000"/>
          <w:kern w:val="2"/>
          <w:sz w:val="24"/>
          <w:szCs w:val="24"/>
          <w:lang w:val="en-US" w:eastAsia="zh-CN" w:bidi="ar-SA"/>
        </w:rPr>
        <w:t>信息系统</w:t>
      </w:r>
      <w:r>
        <w:rPr>
          <w:rFonts w:hint="eastAsia" w:ascii="宋体" w:hAnsi="宋体" w:eastAsia="宋体" w:cs="宋体"/>
          <w:color w:val="auto"/>
          <w:kern w:val="2"/>
          <w:sz w:val="24"/>
          <w:szCs w:val="24"/>
          <w:lang w:val="en-US" w:eastAsia="zh-CN" w:bidi="ar-SA"/>
        </w:rPr>
        <w:t>等保测评实施方案</w:t>
      </w:r>
    </w:p>
    <w:p w14:paraId="1CDA0006">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根据信息系统的定级情况和安全需求等，设计合理的满足等级保护、商用密码应用要求的总体设计方案。按照方案总体要求，结合信息系统安全建设方案，分期分步落实安全措施。</w:t>
      </w:r>
    </w:p>
    <w:p w14:paraId="56ED59D1">
      <w:pPr>
        <w:widowControl w:val="0"/>
        <w:autoSpaceDE w:val="0"/>
        <w:autoSpaceDN w:val="0"/>
        <w:adjustRightIn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（3）开展信息安全等级保护测评、商用密码应用安全性评估服务</w:t>
      </w:r>
    </w:p>
    <w:p w14:paraId="4CACBD67">
      <w:pPr>
        <w:widowControl w:val="0"/>
        <w:autoSpaceDE w:val="0"/>
        <w:autoSpaceDN w:val="0"/>
        <w:adjustRightInd w:val="0"/>
        <w:spacing w:line="360" w:lineRule="auto"/>
        <w:ind w:firstLine="482" w:firstLineChars="200"/>
        <w:rPr>
          <w:rFonts w:hint="default"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投标方应提供本地化服务，服务团队总人数不少于10人，</w:t>
      </w:r>
      <w:r>
        <w:rPr>
          <w:rFonts w:hint="eastAsia" w:ascii="宋体" w:hAnsi="宋体" w:eastAsia="宋体" w:cs="宋体"/>
          <w:color w:val="auto"/>
          <w:kern w:val="2"/>
          <w:sz w:val="24"/>
          <w:szCs w:val="24"/>
          <w:lang w:val="en-US" w:eastAsia="zh-CN" w:bidi="ar-SA"/>
        </w:rPr>
        <w:t>需提供办公场所、营业执照及人员近三个月社保证明，具备依据《GB/T 22239-2008信息安全技术信息系统安全等级保护基本要求》及系统安全需求，通过访谈、检查、测试等手段对安全技术和安全管理上各个层面的安全控制进行整体性验证，确保信息系统的安全保护措施符合相应等级的基本安全要求，给出第三方测评机构的安全等级测评报告、商用密码应用安全性评估报告，并获得市公安局、市密码管理局等有关监管部门认可通过。</w:t>
      </w:r>
    </w:p>
    <w:p w14:paraId="7484EB1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4</w:t>
      </w:r>
      <w:r>
        <w:rPr>
          <w:rFonts w:hint="eastAsia" w:eastAsia="宋体"/>
          <w:b/>
          <w:color w:val="auto"/>
          <w:kern w:val="0"/>
          <w:highlight w:val="none"/>
        </w:rPr>
        <w:t>.服务期限</w:t>
      </w:r>
    </w:p>
    <w:p w14:paraId="526DD27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FF0000"/>
          <w:highlight w:val="none"/>
        </w:rPr>
      </w:pPr>
      <w:r>
        <w:rPr>
          <w:rFonts w:hint="eastAsia" w:eastAsia="宋体"/>
          <w:color w:val="FF0000"/>
          <w:kern w:val="0"/>
          <w:highlight w:val="none"/>
          <w:lang w:val="en-US" w:eastAsia="zh-CN"/>
        </w:rPr>
        <w:t>自</w:t>
      </w:r>
      <w:r>
        <w:rPr>
          <w:rFonts w:hint="eastAsia" w:eastAsia="宋体"/>
          <w:color w:val="FF0000"/>
          <w:kern w:val="0"/>
          <w:highlight w:val="none"/>
        </w:rPr>
        <w:t>合同签订</w:t>
      </w:r>
      <w:r>
        <w:rPr>
          <w:rFonts w:hint="eastAsia" w:eastAsia="宋体"/>
          <w:color w:val="FF0000"/>
          <w:kern w:val="0"/>
          <w:highlight w:val="none"/>
          <w:lang w:val="en-US" w:eastAsia="zh-CN"/>
        </w:rPr>
        <w:t>之日起三个月</w:t>
      </w:r>
      <w:r>
        <w:rPr>
          <w:rFonts w:hint="eastAsia" w:eastAsia="宋体"/>
          <w:color w:val="FF0000"/>
          <w:kern w:val="0"/>
          <w:highlight w:val="none"/>
        </w:rPr>
        <w:t>内</w:t>
      </w:r>
      <w:r>
        <w:rPr>
          <w:rFonts w:hint="eastAsia" w:eastAsia="宋体"/>
          <w:color w:val="FF0000"/>
          <w:kern w:val="0"/>
          <w:highlight w:val="none"/>
          <w:lang w:val="en-US" w:eastAsia="zh-CN"/>
        </w:rPr>
        <w:t>完成项目交付</w:t>
      </w:r>
      <w:r>
        <w:rPr>
          <w:rFonts w:hint="eastAsia" w:hAnsiTheme="minorHAnsi"/>
          <w:bCs/>
          <w:color w:val="FF0000"/>
          <w:highlight w:val="none"/>
        </w:rPr>
        <w:t>。</w:t>
      </w:r>
    </w:p>
    <w:p w14:paraId="347844E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5</w:t>
      </w:r>
      <w:r>
        <w:rPr>
          <w:rFonts w:hint="eastAsia" w:eastAsia="宋体"/>
          <w:b/>
          <w:color w:val="auto"/>
          <w:kern w:val="0"/>
          <w:highlight w:val="none"/>
        </w:rPr>
        <w:t>.服务要求</w:t>
      </w:r>
    </w:p>
    <w:p w14:paraId="3817103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auto"/>
          <w:highlight w:val="none"/>
        </w:rPr>
      </w:pPr>
      <w:r>
        <w:rPr>
          <w:rFonts w:hint="eastAsia" w:hAnsiTheme="minorHAnsi"/>
          <w:bCs/>
          <w:color w:val="auto"/>
          <w:highlight w:val="none"/>
        </w:rPr>
        <w:t>根据</w:t>
      </w:r>
      <w:r>
        <w:rPr>
          <w:rFonts w:hint="eastAsia" w:hAnsiTheme="minorHAnsi"/>
          <w:bCs/>
          <w:color w:val="auto"/>
          <w:highlight w:val="none"/>
          <w:lang w:val="en-US" w:eastAsia="zh-CN"/>
        </w:rPr>
        <w:t>罗湖</w:t>
      </w:r>
      <w:bookmarkStart w:id="15" w:name="_GoBack"/>
      <w:bookmarkEnd w:id="15"/>
      <w:r>
        <w:rPr>
          <w:rFonts w:hint="eastAsia" w:hAnsiTheme="minorHAnsi"/>
          <w:bCs/>
          <w:color w:val="auto"/>
          <w:highlight w:val="none"/>
        </w:rPr>
        <w:t>区</w:t>
      </w:r>
      <w:r>
        <w:rPr>
          <w:rFonts w:hint="eastAsia" w:eastAsia="宋体"/>
          <w:color w:val="auto"/>
          <w:kern w:val="0"/>
          <w:highlight w:val="none"/>
        </w:rPr>
        <w:t>采购相关管理</w:t>
      </w:r>
      <w:r>
        <w:rPr>
          <w:rFonts w:hint="eastAsia" w:eastAsia="宋体"/>
          <w:color w:val="auto"/>
          <w:kern w:val="0"/>
          <w:highlight w:val="none"/>
          <w:lang w:eastAsia="zh-CN"/>
        </w:rPr>
        <w:t>规定</w:t>
      </w:r>
      <w:r>
        <w:rPr>
          <w:rFonts w:hint="eastAsia" w:hAnsiTheme="minorHAnsi"/>
          <w:bCs/>
          <w:color w:val="auto"/>
          <w:highlight w:val="none"/>
        </w:rPr>
        <w:t>，本项目采取的定标方式为</w:t>
      </w:r>
      <w:r>
        <w:rPr>
          <w:rFonts w:hint="eastAsia" w:eastAsia="宋体" w:cs="Times New Roman"/>
          <w:b/>
          <w:color w:val="auto"/>
          <w:kern w:val="0"/>
          <w:highlight w:val="none"/>
          <w:u w:val="single"/>
          <w:lang w:val="zh-CN"/>
        </w:rPr>
        <w:t>竞价定标。</w:t>
      </w:r>
    </w:p>
    <w:p w14:paraId="5BD8EBBF">
      <w:pPr>
        <w:pStyle w:val="28"/>
        <w:spacing w:line="312" w:lineRule="auto"/>
        <w:rPr>
          <w:rFonts w:eastAsia="宋体"/>
          <w:b/>
          <w:color w:val="auto"/>
          <w:kern w:val="0"/>
          <w:highlight w:val="none"/>
        </w:rPr>
      </w:pPr>
    </w:p>
    <w:tbl>
      <w:tblPr>
        <w:tblStyle w:val="1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5103"/>
      </w:tblGrid>
      <w:tr w14:paraId="5F9D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dxa"/>
            <w:vAlign w:val="center"/>
          </w:tcPr>
          <w:p w14:paraId="5346EDED">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序号</w:t>
            </w:r>
          </w:p>
        </w:tc>
        <w:tc>
          <w:tcPr>
            <w:tcW w:w="2552" w:type="dxa"/>
            <w:vAlign w:val="center"/>
          </w:tcPr>
          <w:p w14:paraId="20993003">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目录</w:t>
            </w:r>
          </w:p>
        </w:tc>
        <w:tc>
          <w:tcPr>
            <w:tcW w:w="5103" w:type="dxa"/>
            <w:vAlign w:val="center"/>
          </w:tcPr>
          <w:p w14:paraId="566E0E46">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服务要求</w:t>
            </w:r>
          </w:p>
        </w:tc>
      </w:tr>
      <w:tr w14:paraId="3039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472" w:type="dxa"/>
            <w:gridSpan w:val="3"/>
          </w:tcPr>
          <w:p w14:paraId="07185562">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b/>
                <w:sz w:val="24"/>
                <w:szCs w:val="24"/>
                <w:highlight w:val="none"/>
              </w:rPr>
            </w:pPr>
            <w:r>
              <w:rPr>
                <w:rFonts w:hint="eastAsia" w:ascii="宋体" w:hAnsi="宋体" w:eastAsia="宋体"/>
                <w:b/>
                <w:bCs w:val="0"/>
                <w:sz w:val="24"/>
                <w:szCs w:val="24"/>
                <w:highlight w:val="none"/>
              </w:rPr>
              <w:t>（一）项目验收</w:t>
            </w:r>
          </w:p>
        </w:tc>
      </w:tr>
      <w:tr w14:paraId="7160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17" w:type="dxa"/>
            <w:vAlign w:val="center"/>
          </w:tcPr>
          <w:p w14:paraId="7A58BDD5">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1</w:t>
            </w:r>
          </w:p>
        </w:tc>
        <w:tc>
          <w:tcPr>
            <w:tcW w:w="2552" w:type="dxa"/>
            <w:vAlign w:val="center"/>
          </w:tcPr>
          <w:p w14:paraId="3B089A05">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验收方式</w:t>
            </w:r>
          </w:p>
        </w:tc>
        <w:tc>
          <w:tcPr>
            <w:tcW w:w="5103" w:type="dxa"/>
          </w:tcPr>
          <w:p w14:paraId="26962CF2">
            <w:pPr>
              <w:pStyle w:val="28"/>
              <w:keepNext w:val="0"/>
              <w:keepLines w:val="0"/>
              <w:pageBreakBefore w:val="0"/>
              <w:widowControl w:val="0"/>
              <w:kinsoku/>
              <w:wordWrap/>
              <w:overflowPunct/>
              <w:topLinePunct w:val="0"/>
              <w:autoSpaceDE w:val="0"/>
              <w:autoSpaceDN w:val="0"/>
              <w:bidi w:val="0"/>
              <w:adjustRightInd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lang w:val="zh-TW"/>
              </w:rPr>
            </w:pPr>
            <w:r>
              <w:rPr>
                <w:rFonts w:hint="eastAsia" w:ascii="宋体" w:hAnsi="宋体" w:cs="宋体"/>
                <w:bCs/>
                <w:color w:val="auto"/>
                <w:sz w:val="21"/>
                <w:szCs w:val="21"/>
                <w:highlight w:val="none"/>
                <w:lang w:eastAsia="zh-CN"/>
              </w:rPr>
              <w:t>提交项目</w:t>
            </w:r>
            <w:r>
              <w:rPr>
                <w:rFonts w:hint="eastAsia" w:ascii="宋体" w:hAnsi="宋体" w:eastAsia="宋体" w:cs="宋体"/>
                <w:bCs/>
                <w:color w:val="auto"/>
                <w:sz w:val="21"/>
                <w:szCs w:val="21"/>
                <w:highlight w:val="none"/>
              </w:rPr>
              <w:t>成果</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必须达到采购方要求，经采购</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审核通过后进行验收。</w:t>
            </w:r>
          </w:p>
        </w:tc>
      </w:tr>
      <w:tr w14:paraId="4F16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17" w:type="dxa"/>
            <w:vAlign w:val="center"/>
          </w:tcPr>
          <w:p w14:paraId="0DCD41E0">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2</w:t>
            </w:r>
          </w:p>
        </w:tc>
        <w:tc>
          <w:tcPr>
            <w:tcW w:w="2552" w:type="dxa"/>
            <w:vAlign w:val="center"/>
          </w:tcPr>
          <w:p w14:paraId="037C2AFC">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项目超时违约惩罚</w:t>
            </w:r>
          </w:p>
        </w:tc>
        <w:tc>
          <w:tcPr>
            <w:tcW w:w="5103" w:type="dxa"/>
          </w:tcPr>
          <w:p w14:paraId="17D6309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sz w:val="21"/>
                <w:szCs w:val="21"/>
                <w:highlight w:val="none"/>
              </w:rPr>
              <w:t>中标人应按照规定的时间完成相关规定工作，若未能按时在交货期（工期）完成相关工作，每延误一日，甲方可在支付合同余款中扣除合同价款千分之一（在遇到不抗可力，如遇恶劣天气、疫情防控管制等无法进行施工的情况，则不需承担误期赔偿或不能履行合同义务的责任）。</w:t>
            </w:r>
          </w:p>
        </w:tc>
      </w:tr>
      <w:tr w14:paraId="7456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472" w:type="dxa"/>
            <w:gridSpan w:val="3"/>
          </w:tcPr>
          <w:p w14:paraId="4D81D988">
            <w:pPr>
              <w:keepNext w:val="0"/>
              <w:keepLines w:val="0"/>
              <w:pageBreakBefore w:val="0"/>
              <w:widowControl w:val="0"/>
              <w:kinsoku/>
              <w:wordWrap/>
              <w:overflowPunct/>
              <w:topLinePunct w:val="0"/>
              <w:bidi w:val="0"/>
              <w:snapToGrid/>
              <w:spacing w:before="157" w:beforeLines="50" w:after="157" w:afterLines="50" w:line="240" w:lineRule="auto"/>
              <w:textAlignment w:val="auto"/>
              <w:rPr>
                <w:rFonts w:hint="eastAsia" w:asciiTheme="majorEastAsia" w:hAnsiTheme="majorEastAsia" w:eastAsiaTheme="majorEastAsia" w:cstheme="majorEastAsia"/>
                <w:b/>
                <w:sz w:val="21"/>
                <w:szCs w:val="21"/>
                <w:highlight w:val="none"/>
              </w:rPr>
            </w:pPr>
            <w:r>
              <w:rPr>
                <w:rFonts w:hint="eastAsia" w:asciiTheme="minorEastAsia" w:hAnsiTheme="minorEastAsia" w:eastAsiaTheme="minorEastAsia" w:cstheme="minorEastAsia"/>
                <w:b/>
                <w:sz w:val="24"/>
                <w:szCs w:val="24"/>
                <w:highlight w:val="none"/>
              </w:rPr>
              <w:t>（二）服务要求</w:t>
            </w:r>
          </w:p>
        </w:tc>
      </w:tr>
      <w:tr w14:paraId="349D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7BFF3F6D">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1</w:t>
            </w:r>
          </w:p>
        </w:tc>
        <w:tc>
          <w:tcPr>
            <w:tcW w:w="2552" w:type="dxa"/>
            <w:vAlign w:val="center"/>
          </w:tcPr>
          <w:p w14:paraId="34E21877">
            <w:pPr>
              <w:spacing w:line="360" w:lineRule="auto"/>
              <w:jc w:val="center"/>
              <w:rPr>
                <w:rFonts w:hint="eastAsia" w:ascii="宋体" w:hAnsi="宋体" w:eastAsia="宋体"/>
                <w:color w:val="262626" w:themeColor="text1" w:themeTint="D9"/>
                <w:sz w:val="21"/>
                <w:szCs w:val="21"/>
                <w:highlight w:val="none"/>
                <w:lang w:eastAsia="zh-CN"/>
                <w14:textFill>
                  <w14:solidFill>
                    <w14:schemeClr w14:val="tx1">
                      <w14:lumMod w14:val="85000"/>
                      <w14:lumOff w14:val="15000"/>
                    </w14:schemeClr>
                  </w14:solidFill>
                </w14:textFill>
              </w:rPr>
            </w:pPr>
            <w:r>
              <w:rPr>
                <w:rFonts w:hint="eastAsia" w:ascii="宋体" w:hAnsi="宋体" w:eastAsia="宋体"/>
                <w:color w:val="262626" w:themeColor="text1" w:themeTint="D9"/>
                <w:sz w:val="21"/>
                <w:szCs w:val="21"/>
                <w:highlight w:val="none"/>
                <w14:textFill>
                  <w14:solidFill>
                    <w14:schemeClr w14:val="tx1">
                      <w14:lumMod w14:val="85000"/>
                      <w14:lumOff w14:val="15000"/>
                    </w14:schemeClr>
                  </w14:solidFill>
                </w14:textFill>
              </w:rPr>
              <w:t>付款方式</w:t>
            </w:r>
          </w:p>
        </w:tc>
        <w:tc>
          <w:tcPr>
            <w:tcW w:w="5103" w:type="dxa"/>
          </w:tcPr>
          <w:p w14:paraId="182A5116">
            <w:pPr>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262626" w:themeColor="text1" w:themeTint="D9"/>
                <w:sz w:val="21"/>
                <w:szCs w:val="21"/>
                <w:highlight w:val="none"/>
                <w14:textFill>
                  <w14:solidFill>
                    <w14:schemeClr w14:val="tx1">
                      <w14:lumMod w14:val="85000"/>
                      <w14:lumOff w14:val="15000"/>
                    </w14:schemeClr>
                  </w14:solidFill>
                </w14:textFill>
              </w:rPr>
            </w:pPr>
            <w:r>
              <w:rPr>
                <w:rFonts w:hint="eastAsia" w:asciiTheme="majorEastAsia" w:hAnsiTheme="majorEastAsia" w:eastAsiaTheme="majorEastAsia" w:cstheme="majorEastAsia"/>
                <w:color w:val="262626" w:themeColor="text1" w:themeTint="D9"/>
                <w:sz w:val="21"/>
                <w:szCs w:val="21"/>
                <w:highlight w:val="none"/>
                <w14:textFill>
                  <w14:solidFill>
                    <w14:schemeClr w14:val="tx1">
                      <w14:lumMod w14:val="85000"/>
                      <w14:lumOff w14:val="15000"/>
                    </w14:schemeClr>
                  </w14:solidFill>
                </w14:textFill>
              </w:rPr>
              <w:t>按罗湖区相关规定执行。</w:t>
            </w:r>
          </w:p>
        </w:tc>
      </w:tr>
      <w:tr w14:paraId="1965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5D3AF06A">
            <w:pPr>
              <w:spacing w:line="360" w:lineRule="auto"/>
              <w:jc w:val="center"/>
              <w:rPr>
                <w:rFonts w:ascii="宋体" w:hAnsi="宋体" w:eastAsia="宋体"/>
                <w:b w:val="0"/>
                <w:bCs/>
                <w:sz w:val="21"/>
                <w:szCs w:val="21"/>
                <w:highlight w:val="none"/>
              </w:rPr>
            </w:pPr>
            <w:r>
              <w:rPr>
                <w:rFonts w:hint="eastAsia" w:ascii="宋体" w:hAnsi="宋体" w:eastAsia="宋体"/>
                <w:b w:val="0"/>
                <w:bCs/>
                <w:sz w:val="21"/>
                <w:szCs w:val="21"/>
                <w:highlight w:val="none"/>
              </w:rPr>
              <w:t>2</w:t>
            </w:r>
          </w:p>
        </w:tc>
        <w:tc>
          <w:tcPr>
            <w:tcW w:w="2552" w:type="dxa"/>
            <w:vAlign w:val="center"/>
          </w:tcPr>
          <w:p w14:paraId="5D6418EF">
            <w:pPr>
              <w:spacing w:line="360" w:lineRule="auto"/>
              <w:jc w:val="center"/>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资质证书</w:t>
            </w:r>
          </w:p>
        </w:tc>
        <w:tc>
          <w:tcPr>
            <w:tcW w:w="5103" w:type="dxa"/>
          </w:tcPr>
          <w:p w14:paraId="1AA004E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sz w:val="21"/>
                <w:szCs w:val="21"/>
                <w:highlight w:val="none"/>
                <w:lang w:val="en-US" w:eastAsia="zh-Hans"/>
              </w:rPr>
            </w:pPr>
            <w:r>
              <w:rPr>
                <w:rFonts w:hint="eastAsia" w:asciiTheme="majorEastAsia" w:hAnsiTheme="majorEastAsia" w:eastAsiaTheme="majorEastAsia" w:cstheme="majorEastAsia"/>
                <w:bCs/>
                <w:sz w:val="21"/>
                <w:szCs w:val="21"/>
                <w:highlight w:val="none"/>
                <w:lang w:eastAsia="zh-CN"/>
              </w:rPr>
              <w:t>一、</w:t>
            </w:r>
            <w:r>
              <w:rPr>
                <w:rFonts w:hint="eastAsia" w:asciiTheme="majorEastAsia" w:hAnsiTheme="majorEastAsia" w:eastAsiaTheme="majorEastAsia" w:cstheme="majorEastAsia"/>
                <w:bCs/>
                <w:sz w:val="21"/>
                <w:szCs w:val="21"/>
                <w:highlight w:val="none"/>
                <w:lang w:eastAsia="zh-Hans"/>
              </w:rPr>
              <w:t>投标人具有</w:t>
            </w:r>
            <w:r>
              <w:rPr>
                <w:rFonts w:hint="eastAsia" w:asciiTheme="majorEastAsia" w:hAnsiTheme="majorEastAsia" w:eastAsiaTheme="majorEastAsia" w:cstheme="majorEastAsia"/>
                <w:bCs/>
                <w:sz w:val="21"/>
                <w:szCs w:val="21"/>
                <w:highlight w:val="none"/>
                <w:lang w:val="en-US" w:eastAsia="zh-CN"/>
              </w:rPr>
              <w:t>公安部第三研究所颁发的网络安全服务认证证书 等级保护测评服务认证证书（DJCP资质证书）</w:t>
            </w:r>
            <w:r>
              <w:rPr>
                <w:rFonts w:hint="eastAsia" w:asciiTheme="majorEastAsia" w:hAnsiTheme="majorEastAsia" w:eastAsiaTheme="majorEastAsia" w:cstheme="majorEastAsia"/>
                <w:bCs/>
                <w:sz w:val="21"/>
                <w:szCs w:val="21"/>
                <w:highlight w:val="none"/>
                <w:lang w:val="en-US" w:eastAsia="zh-Hans"/>
              </w:rPr>
              <w:t>，提供资质证书复印件以及证书官网或权威机构等合法查询渠道的查询记录作为依据（加盖公章），原件备查。</w:t>
            </w:r>
          </w:p>
          <w:p w14:paraId="24E88663">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bCs/>
                <w:sz w:val="21"/>
                <w:szCs w:val="21"/>
                <w:highlight w:val="none"/>
                <w:lang w:val="en-US" w:eastAsia="zh-CN"/>
              </w:rPr>
              <w:t>二、</w:t>
            </w:r>
            <w:r>
              <w:rPr>
                <w:rFonts w:hint="eastAsia" w:asciiTheme="majorEastAsia" w:hAnsiTheme="majorEastAsia" w:eastAsiaTheme="majorEastAsia" w:cstheme="majorEastAsia"/>
                <w:bCs/>
                <w:sz w:val="21"/>
                <w:szCs w:val="21"/>
                <w:highlight w:val="none"/>
                <w:lang w:val="en-US" w:eastAsia="zh-Hans"/>
              </w:rPr>
              <w:t>投标人须是被国家密码管理局纳入《商用密码应用安全性评估试点机构名录》或可在本地区、本行业（领域）开展商用密码应用安全性评估试点工作的单位，并提供以上公告或文件扫描件。</w:t>
            </w:r>
          </w:p>
        </w:tc>
      </w:tr>
      <w:tr w14:paraId="3559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7C6E5E1D">
            <w:pPr>
              <w:spacing w:line="360" w:lineRule="auto"/>
              <w:jc w:val="center"/>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val="en-US" w:eastAsia="zh-CN"/>
              </w:rPr>
              <w:t>3</w:t>
            </w:r>
          </w:p>
        </w:tc>
        <w:tc>
          <w:tcPr>
            <w:tcW w:w="2552" w:type="dxa"/>
            <w:vAlign w:val="center"/>
          </w:tcPr>
          <w:p w14:paraId="21B02D95">
            <w:pPr>
              <w:spacing w:line="360" w:lineRule="auto"/>
              <w:jc w:val="center"/>
              <w:rPr>
                <w:rFonts w:ascii="宋体" w:hAnsi="宋体" w:eastAsia="宋体"/>
                <w:sz w:val="21"/>
                <w:szCs w:val="21"/>
                <w:highlight w:val="none"/>
              </w:rPr>
            </w:pPr>
            <w:r>
              <w:rPr>
                <w:rFonts w:hint="eastAsia" w:ascii="宋体" w:hAnsi="宋体" w:eastAsia="宋体"/>
                <w:sz w:val="21"/>
                <w:szCs w:val="21"/>
                <w:highlight w:val="none"/>
              </w:rPr>
              <w:t>竞价报价</w:t>
            </w:r>
          </w:p>
        </w:tc>
        <w:tc>
          <w:tcPr>
            <w:tcW w:w="5103" w:type="dxa"/>
          </w:tcPr>
          <w:p w14:paraId="5C1BD0D7">
            <w:pPr>
              <w:pStyle w:val="28"/>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000000"/>
                <w:sz w:val="21"/>
                <w:szCs w:val="21"/>
              </w:rPr>
              <w:t>本项目服务费采用包干制，应包括所投入设备设施成本、服务成本、法定税费和企业的利润等全部费用。由</w:t>
            </w:r>
            <w:r>
              <w:rPr>
                <w:rFonts w:hint="eastAsia" w:asciiTheme="majorEastAsia" w:hAnsiTheme="majorEastAsia" w:eastAsiaTheme="majorEastAsia" w:cstheme="majorEastAsia"/>
                <w:color w:val="000000"/>
                <w:sz w:val="21"/>
                <w:szCs w:val="21"/>
                <w:lang w:val="en-US" w:eastAsia="zh-CN"/>
              </w:rPr>
              <w:t>投标人</w:t>
            </w:r>
            <w:r>
              <w:rPr>
                <w:rFonts w:hint="eastAsia" w:asciiTheme="majorEastAsia" w:hAnsiTheme="majorEastAsia" w:eastAsiaTheme="majorEastAsia" w:cstheme="majorEastAsia"/>
                <w:color w:val="000000"/>
                <w:sz w:val="21"/>
                <w:szCs w:val="21"/>
              </w:rPr>
              <w:t>根据招标文件所提供的资料自行测算竞标报价。报价低于项目控制金额70%需提供合理说明、工作量清单。</w:t>
            </w:r>
          </w:p>
        </w:tc>
      </w:tr>
    </w:tbl>
    <w:p w14:paraId="57DE83A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eastAsia" w:ascii="宋体" w:hAnsi="宋体" w:eastAsia="宋体" w:cs="宋体"/>
          <w:bCs/>
          <w:color w:val="auto"/>
          <w:kern w:val="2"/>
          <w:sz w:val="24"/>
          <w:szCs w:val="24"/>
          <w:highlight w:val="none"/>
          <w:lang w:val="en-US" w:eastAsia="zh-CN" w:bidi="ar-SA"/>
        </w:rPr>
      </w:pPr>
      <w:bookmarkStart w:id="2" w:name="_Toc70485547"/>
      <w:bookmarkStart w:id="3" w:name="_Toc136357785"/>
      <w:bookmarkStart w:id="4" w:name="_Toc417387465"/>
      <w:r>
        <w:rPr>
          <w:rFonts w:hint="eastAsia" w:ascii="宋体" w:hAnsi="宋体" w:eastAsia="宋体" w:cs="宋体"/>
          <w:bCs/>
          <w:color w:val="auto"/>
          <w:kern w:val="2"/>
          <w:sz w:val="24"/>
          <w:szCs w:val="24"/>
          <w:highlight w:val="none"/>
          <w:lang w:val="en-US" w:eastAsia="zh-Hans" w:bidi="ar-SA"/>
        </w:rPr>
        <w:t>联系</w:t>
      </w:r>
      <w:r>
        <w:rPr>
          <w:rFonts w:hint="eastAsia" w:ascii="宋体" w:hAnsi="宋体" w:eastAsia="宋体" w:cs="宋体"/>
          <w:bCs/>
          <w:color w:val="auto"/>
          <w:kern w:val="2"/>
          <w:sz w:val="24"/>
          <w:szCs w:val="24"/>
          <w:highlight w:val="none"/>
          <w:lang w:val="en-US" w:eastAsia="zh-CN" w:bidi="ar-SA"/>
        </w:rPr>
        <w:t>单位</w:t>
      </w:r>
      <w:r>
        <w:rPr>
          <w:rFonts w:hint="eastAsia" w:ascii="宋体" w:hAnsi="宋体" w:eastAsia="宋体" w:cs="宋体"/>
          <w:bCs/>
          <w:color w:val="auto"/>
          <w:kern w:val="2"/>
          <w:sz w:val="24"/>
          <w:szCs w:val="24"/>
          <w:highlight w:val="none"/>
          <w:lang w:val="en-US" w:eastAsia="zh-Hans" w:bidi="ar-SA"/>
        </w:rPr>
        <w:t>: 深圳市</w:t>
      </w:r>
      <w:r>
        <w:rPr>
          <w:rFonts w:hint="eastAsia" w:ascii="宋体" w:hAnsi="宋体" w:eastAsia="宋体" w:cs="宋体"/>
          <w:bCs/>
          <w:color w:val="auto"/>
          <w:kern w:val="2"/>
          <w:sz w:val="24"/>
          <w:szCs w:val="24"/>
          <w:highlight w:val="none"/>
          <w:lang w:val="en-US" w:eastAsia="zh-CN" w:bidi="ar-SA"/>
        </w:rPr>
        <w:t>罗湖区智慧城市建设中心（</w:t>
      </w:r>
      <w:r>
        <w:rPr>
          <w:rFonts w:hint="eastAsia" w:ascii="宋体" w:hAnsi="宋体" w:eastAsia="宋体" w:cs="宋体"/>
          <w:bCs/>
          <w:color w:val="auto"/>
          <w:kern w:val="2"/>
          <w:sz w:val="24"/>
          <w:szCs w:val="24"/>
          <w:highlight w:val="none"/>
          <w:lang w:val="en-US" w:eastAsia="zh-Hans" w:bidi="ar-SA"/>
        </w:rPr>
        <w:t>深圳市罗湖区文锦中路1008号罗湖管理中心大厦24</w:t>
      </w:r>
      <w:r>
        <w:rPr>
          <w:rFonts w:hint="eastAsia" w:ascii="宋体" w:hAnsi="宋体" w:eastAsia="宋体" w:cs="宋体"/>
          <w:bCs/>
          <w:color w:val="auto"/>
          <w:kern w:val="2"/>
          <w:sz w:val="24"/>
          <w:szCs w:val="24"/>
          <w:highlight w:val="none"/>
          <w:lang w:val="en-US" w:eastAsia="zh-CN" w:bidi="ar-SA"/>
        </w:rPr>
        <w:t>楼）</w:t>
      </w:r>
    </w:p>
    <w:p w14:paraId="1F89DCF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default"/>
          <w:szCs w:val="28"/>
          <w:highlight w:val="none"/>
          <w:lang w:val="en-US"/>
        </w:rPr>
      </w:pPr>
      <w:r>
        <w:rPr>
          <w:rFonts w:hint="eastAsia" w:ascii="宋体" w:hAnsi="宋体" w:eastAsia="宋体" w:cs="宋体"/>
          <w:bCs/>
          <w:color w:val="auto"/>
          <w:kern w:val="2"/>
          <w:sz w:val="24"/>
          <w:szCs w:val="24"/>
          <w:highlight w:val="none"/>
          <w:lang w:val="en-US" w:eastAsia="zh-Hans" w:bidi="ar-SA"/>
        </w:rPr>
        <w:t>联系人及联系电话：</w:t>
      </w:r>
      <w:r>
        <w:rPr>
          <w:rFonts w:hint="eastAsia" w:ascii="宋体" w:hAnsi="宋体" w:eastAsia="宋体" w:cs="宋体"/>
          <w:bCs/>
          <w:color w:val="auto"/>
          <w:kern w:val="2"/>
          <w:sz w:val="24"/>
          <w:szCs w:val="24"/>
          <w:highlight w:val="none"/>
          <w:lang w:val="en-US" w:eastAsia="zh-CN" w:bidi="ar-SA"/>
        </w:rPr>
        <w:t>龚贲，</w:t>
      </w:r>
      <w:r>
        <w:rPr>
          <w:rFonts w:hint="eastAsia" w:ascii="宋体" w:hAnsi="宋体" w:eastAsia="宋体" w:cs="宋体"/>
          <w:bCs/>
          <w:color w:val="auto"/>
          <w:kern w:val="2"/>
          <w:sz w:val="24"/>
          <w:szCs w:val="24"/>
          <w:highlight w:val="none"/>
          <w:lang w:val="en-US" w:eastAsia="zh-Hans" w:bidi="ar-SA"/>
        </w:rPr>
        <w:t>0755-</w:t>
      </w:r>
      <w:r>
        <w:rPr>
          <w:rFonts w:hint="eastAsia" w:ascii="宋体" w:hAnsi="宋体" w:eastAsia="宋体" w:cs="宋体"/>
          <w:bCs/>
          <w:color w:val="auto"/>
          <w:kern w:val="2"/>
          <w:sz w:val="24"/>
          <w:szCs w:val="24"/>
          <w:highlight w:val="none"/>
          <w:lang w:val="en-US" w:eastAsia="zh-CN" w:bidi="ar-SA"/>
        </w:rPr>
        <w:t>88161733</w:t>
      </w:r>
    </w:p>
    <w:p w14:paraId="7EC337AB">
      <w:pPr>
        <w:pStyle w:val="2"/>
        <w:keepNext/>
        <w:keepLines/>
        <w:pageBreakBefore w:val="0"/>
        <w:widowControl w:val="0"/>
        <w:kinsoku/>
        <w:wordWrap/>
        <w:overflowPunct/>
        <w:topLinePunct w:val="0"/>
        <w:autoSpaceDE/>
        <w:autoSpaceDN/>
        <w:bidi w:val="0"/>
        <w:adjustRightInd/>
        <w:snapToGrid/>
        <w:spacing w:before="0" w:after="0" w:line="576" w:lineRule="auto"/>
        <w:jc w:val="both"/>
        <w:textAlignment w:val="auto"/>
        <w:rPr>
          <w:rFonts w:hint="eastAsia" w:cs="Times New Roman"/>
          <w:szCs w:val="28"/>
          <w:highlight w:val="none"/>
          <w:lang w:val="zh-CN"/>
        </w:rPr>
      </w:pPr>
    </w:p>
    <w:p w14:paraId="36552895">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pPr>
      <w:r>
        <w:rPr>
          <w:rFonts w:hint="eastAsia" w:cs="Times New Roman"/>
          <w:szCs w:val="28"/>
          <w:highlight w:val="none"/>
          <w:lang w:val="zh-CN"/>
        </w:rPr>
        <w:t>第</w:t>
      </w:r>
      <w:r>
        <w:rPr>
          <w:rFonts w:hint="eastAsia" w:cs="Times New Roman"/>
          <w:szCs w:val="28"/>
          <w:highlight w:val="none"/>
          <w:lang w:val="en-US" w:eastAsia="zh-CN"/>
        </w:rPr>
        <w:t>五</w:t>
      </w:r>
      <w:r>
        <w:rPr>
          <w:rFonts w:hint="eastAsia" w:cs="Times New Roman"/>
          <w:szCs w:val="28"/>
          <w:highlight w:val="none"/>
          <w:lang w:val="zh-CN"/>
        </w:rPr>
        <w:t>部分：投标文件格式</w:t>
      </w:r>
    </w:p>
    <w:p w14:paraId="120EB372">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szCs w:val="28"/>
          <w:highlight w:val="none"/>
          <w:lang w:val="zh-CN"/>
        </w:rPr>
        <w:sectPr>
          <w:footerReference r:id="rId3" w:type="default"/>
          <w:pgSz w:w="11906" w:h="16838"/>
          <w:pgMar w:top="1440" w:right="1800" w:bottom="1440" w:left="1800" w:header="851" w:footer="992" w:gutter="0"/>
          <w:cols w:space="425" w:num="1"/>
          <w:docGrid w:type="lines" w:linePitch="312" w:charSpace="0"/>
        </w:sectPr>
      </w:pPr>
    </w:p>
    <w:bookmarkEnd w:id="2"/>
    <w:bookmarkEnd w:id="3"/>
    <w:bookmarkEnd w:id="4"/>
    <w:p w14:paraId="05565BA2">
      <w:pPr>
        <w:pStyle w:val="3"/>
        <w:pageBreakBefore/>
        <w:spacing w:line="412" w:lineRule="auto"/>
        <w:jc w:val="left"/>
        <w:rPr>
          <w:i/>
          <w:highlight w:val="none"/>
        </w:rPr>
      </w:pPr>
      <w:r>
        <w:rPr>
          <w:rFonts w:hint="eastAsia"/>
          <w:i/>
          <w:highlight w:val="none"/>
        </w:rPr>
        <w:t>投标文件封面</w:t>
      </w:r>
    </w:p>
    <w:p w14:paraId="70D4D848">
      <w:pPr>
        <w:spacing w:line="480" w:lineRule="auto"/>
        <w:jc w:val="center"/>
        <w:rPr>
          <w:rFonts w:ascii="宋体" w:hAnsi="宋体"/>
          <w:b/>
          <w:sz w:val="44"/>
          <w:szCs w:val="44"/>
          <w:highlight w:val="none"/>
        </w:rPr>
      </w:pPr>
    </w:p>
    <w:p w14:paraId="1D731A21">
      <w:pPr>
        <w:spacing w:line="480" w:lineRule="auto"/>
        <w:jc w:val="center"/>
        <w:rPr>
          <w:rFonts w:ascii="宋体" w:hAnsi="宋体"/>
          <w:b/>
          <w:sz w:val="44"/>
          <w:szCs w:val="44"/>
          <w:highlight w:val="none"/>
        </w:rPr>
      </w:pPr>
    </w:p>
    <w:p w14:paraId="6FBD658B">
      <w:pPr>
        <w:spacing w:line="480" w:lineRule="auto"/>
        <w:jc w:val="center"/>
        <w:rPr>
          <w:rFonts w:ascii="宋体" w:hAnsi="宋体"/>
          <w:b/>
          <w:sz w:val="44"/>
          <w:szCs w:val="44"/>
          <w:highlight w:val="none"/>
        </w:rPr>
      </w:pPr>
    </w:p>
    <w:p w14:paraId="5731D3B3">
      <w:pPr>
        <w:spacing w:line="480" w:lineRule="auto"/>
        <w:jc w:val="center"/>
        <w:rPr>
          <w:rFonts w:ascii="宋体" w:hAnsi="宋体"/>
          <w:b/>
          <w:sz w:val="44"/>
          <w:szCs w:val="44"/>
          <w:highlight w:val="none"/>
        </w:rPr>
      </w:pPr>
    </w:p>
    <w:p w14:paraId="0B991D5F">
      <w:pPr>
        <w:spacing w:before="240" w:line="480" w:lineRule="auto"/>
        <w:jc w:val="center"/>
        <w:rPr>
          <w:rFonts w:ascii="宋体" w:hAnsi="宋体"/>
          <w:b/>
          <w:sz w:val="48"/>
          <w:szCs w:val="44"/>
          <w:highlight w:val="none"/>
        </w:rPr>
      </w:pPr>
      <w:r>
        <w:rPr>
          <w:rFonts w:hint="eastAsia" w:ascii="宋体" w:hAnsi="宋体"/>
          <w:b/>
          <w:sz w:val="48"/>
          <w:szCs w:val="44"/>
          <w:highlight w:val="none"/>
        </w:rPr>
        <w:t>XX项目</w:t>
      </w:r>
    </w:p>
    <w:p w14:paraId="149FD8ED">
      <w:pPr>
        <w:spacing w:before="240" w:line="480" w:lineRule="auto"/>
        <w:jc w:val="center"/>
        <w:rPr>
          <w:rFonts w:ascii="宋体" w:hAnsi="宋体"/>
          <w:b/>
          <w:sz w:val="48"/>
          <w:szCs w:val="44"/>
          <w:highlight w:val="none"/>
        </w:rPr>
      </w:pPr>
      <w:r>
        <w:rPr>
          <w:rFonts w:hint="eastAsia" w:ascii="宋体" w:hAnsi="宋体"/>
          <w:b/>
          <w:sz w:val="48"/>
          <w:szCs w:val="44"/>
          <w:highlight w:val="none"/>
        </w:rPr>
        <w:t>投标文件</w:t>
      </w:r>
    </w:p>
    <w:p w14:paraId="12A293B9">
      <w:pPr>
        <w:spacing w:before="240" w:line="480" w:lineRule="auto"/>
        <w:jc w:val="center"/>
        <w:rPr>
          <w:rFonts w:ascii="宋体" w:hAnsi="宋体"/>
          <w:b/>
          <w:sz w:val="44"/>
          <w:szCs w:val="44"/>
          <w:highlight w:val="none"/>
        </w:rPr>
      </w:pPr>
      <w:r>
        <w:rPr>
          <w:rFonts w:hint="eastAsia" w:ascii="宋体" w:hAnsi="宋体"/>
          <w:b/>
          <w:sz w:val="44"/>
          <w:szCs w:val="44"/>
          <w:highlight w:val="none"/>
        </w:rPr>
        <w:t>（正本）</w:t>
      </w:r>
    </w:p>
    <w:p w14:paraId="1F96861D">
      <w:pPr>
        <w:spacing w:before="240"/>
        <w:rPr>
          <w:rFonts w:ascii="宋体" w:hAnsi="宋体"/>
          <w:sz w:val="44"/>
          <w:szCs w:val="44"/>
          <w:highlight w:val="none"/>
        </w:rPr>
      </w:pPr>
    </w:p>
    <w:p w14:paraId="3CB92144">
      <w:pPr>
        <w:rPr>
          <w:rFonts w:ascii="宋体" w:hAnsi="宋体"/>
          <w:sz w:val="44"/>
          <w:szCs w:val="44"/>
          <w:highlight w:val="none"/>
        </w:rPr>
      </w:pPr>
    </w:p>
    <w:p w14:paraId="04C490D9">
      <w:pPr>
        <w:rPr>
          <w:rFonts w:ascii="宋体" w:hAnsi="宋体"/>
          <w:sz w:val="44"/>
          <w:szCs w:val="44"/>
          <w:highlight w:val="none"/>
        </w:rPr>
      </w:pPr>
    </w:p>
    <w:p w14:paraId="207C3728">
      <w:pPr>
        <w:rPr>
          <w:rFonts w:ascii="宋体" w:hAnsi="宋体"/>
          <w:sz w:val="44"/>
          <w:szCs w:val="44"/>
          <w:highlight w:val="none"/>
        </w:rPr>
      </w:pPr>
    </w:p>
    <w:p w14:paraId="28D232BA">
      <w:pPr>
        <w:rPr>
          <w:rFonts w:ascii="宋体" w:hAnsi="宋体"/>
          <w:sz w:val="44"/>
          <w:szCs w:val="44"/>
          <w:highlight w:val="none"/>
        </w:rPr>
      </w:pPr>
    </w:p>
    <w:p w14:paraId="0C8D4C36">
      <w:pPr>
        <w:rPr>
          <w:rFonts w:ascii="宋体" w:hAnsi="宋体"/>
          <w:sz w:val="44"/>
          <w:szCs w:val="44"/>
          <w:highlight w:val="none"/>
        </w:rPr>
      </w:pPr>
    </w:p>
    <w:p w14:paraId="24670A26">
      <w:pPr>
        <w:rPr>
          <w:rFonts w:ascii="宋体" w:hAnsi="宋体"/>
          <w:sz w:val="44"/>
          <w:szCs w:val="44"/>
          <w:highlight w:val="none"/>
        </w:rPr>
      </w:pPr>
    </w:p>
    <w:p w14:paraId="31BAF087">
      <w:pPr>
        <w:spacing w:line="480" w:lineRule="auto"/>
        <w:ind w:firstLine="1400" w:firstLineChars="500"/>
        <w:rPr>
          <w:rFonts w:ascii="宋体" w:hAnsi="宋体" w:eastAsia="宋体"/>
          <w:szCs w:val="28"/>
          <w:highlight w:val="none"/>
          <w:u w:val="single"/>
        </w:rPr>
      </w:pPr>
      <w:r>
        <w:rPr>
          <w:rFonts w:hint="eastAsia" w:ascii="宋体" w:hAnsi="宋体" w:eastAsia="宋体"/>
          <w:szCs w:val="28"/>
          <w:highlight w:val="none"/>
        </w:rPr>
        <w:t>项目编号：</w:t>
      </w:r>
      <w:r>
        <w:rPr>
          <w:rFonts w:hint="eastAsia" w:ascii="宋体" w:hAnsi="宋体" w:eastAsia="宋体"/>
          <w:szCs w:val="28"/>
          <w:highlight w:val="none"/>
          <w:u w:val="single"/>
        </w:rPr>
        <w:t xml:space="preserve">                       </w:t>
      </w:r>
      <w:r>
        <w:rPr>
          <w:rFonts w:hint="eastAsia" w:ascii="宋体" w:hAnsi="宋体" w:eastAsia="宋体"/>
          <w:szCs w:val="28"/>
          <w:highlight w:val="none"/>
          <w:u w:val="single"/>
          <w:lang w:val="en-US" w:eastAsia="zh-CN"/>
        </w:rPr>
        <w:t xml:space="preserve"> </w:t>
      </w:r>
      <w:r>
        <w:rPr>
          <w:rFonts w:hint="eastAsia" w:ascii="宋体" w:hAnsi="宋体" w:eastAsia="宋体"/>
          <w:szCs w:val="28"/>
          <w:highlight w:val="none"/>
          <w:u w:val="single"/>
        </w:rPr>
        <w:t xml:space="preserve">     </w:t>
      </w:r>
    </w:p>
    <w:p w14:paraId="22C49749">
      <w:pPr>
        <w:spacing w:line="480" w:lineRule="auto"/>
        <w:ind w:firstLine="1400" w:firstLineChars="500"/>
        <w:rPr>
          <w:rFonts w:ascii="宋体" w:hAnsi="宋体" w:eastAsia="宋体"/>
          <w:szCs w:val="28"/>
          <w:highlight w:val="none"/>
          <w:u w:val="single"/>
        </w:rPr>
      </w:pPr>
      <w:r>
        <w:rPr>
          <w:rFonts w:hint="eastAsia" w:ascii="宋体" w:hAnsi="宋体" w:eastAsia="宋体"/>
          <w:szCs w:val="28"/>
          <w:highlight w:val="none"/>
        </w:rPr>
        <w:t>投标人（盖章）：</w:t>
      </w:r>
      <w:r>
        <w:rPr>
          <w:rFonts w:hint="eastAsia" w:ascii="宋体" w:hAnsi="宋体" w:eastAsia="宋体"/>
          <w:szCs w:val="28"/>
          <w:highlight w:val="none"/>
          <w:u w:val="single"/>
        </w:rPr>
        <w:t xml:space="preserve">                       </w:t>
      </w:r>
    </w:p>
    <w:p w14:paraId="4AC611DA">
      <w:pPr>
        <w:spacing w:line="360" w:lineRule="auto"/>
        <w:ind w:firstLine="1400" w:firstLineChars="500"/>
        <w:rPr>
          <w:rFonts w:ascii="宋体" w:hAnsi="宋体" w:eastAsia="宋体"/>
          <w:b/>
          <w:szCs w:val="28"/>
          <w:highlight w:val="none"/>
        </w:rPr>
      </w:pPr>
      <w:r>
        <w:rPr>
          <w:rFonts w:hint="eastAsia" w:ascii="宋体" w:hAnsi="宋体" w:eastAsia="宋体"/>
          <w:szCs w:val="28"/>
          <w:highlight w:val="none"/>
        </w:rPr>
        <w:t xml:space="preserve">投标日期： </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年</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月 </w:t>
      </w:r>
      <w:r>
        <w:rPr>
          <w:rFonts w:hint="eastAsia" w:ascii="宋体" w:hAnsi="宋体" w:eastAsia="宋体"/>
          <w:szCs w:val="28"/>
          <w:highlight w:val="none"/>
          <w:lang w:val="en-US" w:eastAsia="zh-CN"/>
        </w:rPr>
        <w:t xml:space="preserve">   </w:t>
      </w:r>
      <w:r>
        <w:rPr>
          <w:rFonts w:hint="eastAsia" w:ascii="宋体" w:hAnsi="宋体" w:eastAsia="宋体"/>
          <w:szCs w:val="28"/>
          <w:highlight w:val="none"/>
        </w:rPr>
        <w:t xml:space="preserve"> 日</w:t>
      </w:r>
    </w:p>
    <w:p w14:paraId="4047FA77">
      <w:pPr>
        <w:rPr>
          <w:rFonts w:ascii="宋体" w:hAnsi="宋体"/>
          <w:szCs w:val="24"/>
          <w:highlight w:val="none"/>
        </w:rPr>
      </w:pPr>
    </w:p>
    <w:p w14:paraId="1C32C097">
      <w:pPr>
        <w:rPr>
          <w:highlight w:val="none"/>
        </w:rPr>
      </w:pPr>
    </w:p>
    <w:p w14:paraId="3DBC22E5">
      <w:pPr>
        <w:rPr>
          <w:highlight w:val="none"/>
        </w:rPr>
      </w:pPr>
    </w:p>
    <w:p w14:paraId="3992A43B">
      <w:pPr>
        <w:rPr>
          <w:highlight w:val="none"/>
        </w:rPr>
      </w:pPr>
    </w:p>
    <w:p w14:paraId="39351177">
      <w:pPr>
        <w:jc w:val="center"/>
        <w:rPr>
          <w:sz w:val="72"/>
          <w:highlight w:val="none"/>
        </w:rPr>
      </w:pPr>
    </w:p>
    <w:p w14:paraId="73D91918">
      <w:pPr>
        <w:jc w:val="center"/>
        <w:rPr>
          <w:sz w:val="72"/>
          <w:highlight w:val="none"/>
        </w:rPr>
      </w:pPr>
      <w:r>
        <w:rPr>
          <w:rFonts w:hint="eastAsia"/>
          <w:sz w:val="72"/>
          <w:highlight w:val="none"/>
        </w:rPr>
        <w:t xml:space="preserve">目 </w:t>
      </w:r>
      <w:r>
        <w:rPr>
          <w:sz w:val="72"/>
          <w:highlight w:val="none"/>
        </w:rPr>
        <w:t xml:space="preserve">  </w:t>
      </w:r>
      <w:r>
        <w:rPr>
          <w:rFonts w:hint="eastAsia"/>
          <w:sz w:val="72"/>
          <w:highlight w:val="none"/>
        </w:rPr>
        <w:t>录</w:t>
      </w:r>
    </w:p>
    <w:p w14:paraId="4BB3FF6E">
      <w:pPr>
        <w:rPr>
          <w:sz w:val="72"/>
          <w:highlight w:val="none"/>
        </w:rPr>
      </w:pPr>
    </w:p>
    <w:p w14:paraId="1D3EE878">
      <w:pPr>
        <w:pStyle w:val="28"/>
        <w:spacing w:line="360" w:lineRule="auto"/>
        <w:rPr>
          <w:rFonts w:eastAsia="宋体"/>
          <w:i/>
          <w:highlight w:val="none"/>
        </w:rPr>
      </w:pPr>
      <w:r>
        <w:rPr>
          <w:rFonts w:hint="eastAsia" w:eastAsia="宋体"/>
          <w:i/>
          <w:highlight w:val="none"/>
        </w:rPr>
        <w:t>请自行按下列顺序生成目录，并务必标注页码</w:t>
      </w:r>
    </w:p>
    <w:p w14:paraId="2BB07104">
      <w:pPr>
        <w:pStyle w:val="28"/>
        <w:spacing w:line="360" w:lineRule="auto"/>
        <w:rPr>
          <w:rFonts w:eastAsia="宋体"/>
          <w:highlight w:val="none"/>
        </w:rPr>
      </w:pPr>
      <w:r>
        <w:rPr>
          <w:rFonts w:hint="eastAsia" w:eastAsia="宋体"/>
          <w:highlight w:val="none"/>
        </w:rPr>
        <w:t>一、投标承诺书</w:t>
      </w:r>
      <w:bookmarkStart w:id="5" w:name="OLE_LINK4"/>
      <w:bookmarkStart w:id="6" w:name="OLE_LINK3"/>
      <w:r>
        <w:rPr>
          <w:rFonts w:eastAsia="宋体"/>
          <w:highlight w:val="none"/>
        </w:rPr>
        <w:t>………………………………………………………………………</w:t>
      </w:r>
      <w:bookmarkEnd w:id="5"/>
      <w:bookmarkEnd w:id="6"/>
      <w:bookmarkStart w:id="7" w:name="OLE_LINK5"/>
      <w:r>
        <w:rPr>
          <w:rFonts w:eastAsia="宋体"/>
          <w:highlight w:val="none"/>
        </w:rPr>
        <w:t>X</w:t>
      </w:r>
      <w:bookmarkEnd w:id="7"/>
    </w:p>
    <w:p w14:paraId="3EB90A87">
      <w:pPr>
        <w:pStyle w:val="28"/>
        <w:spacing w:line="360" w:lineRule="auto"/>
        <w:rPr>
          <w:rFonts w:eastAsia="宋体"/>
          <w:highlight w:val="none"/>
        </w:rPr>
      </w:pPr>
      <w:r>
        <w:rPr>
          <w:rFonts w:hint="eastAsia" w:eastAsia="宋体"/>
          <w:highlight w:val="none"/>
        </w:rPr>
        <w:t>二、投标报价一览表</w:t>
      </w:r>
      <w:r>
        <w:rPr>
          <w:rFonts w:eastAsia="宋体"/>
          <w:highlight w:val="none"/>
        </w:rPr>
        <w:t>…………………………………………………………………X</w:t>
      </w:r>
    </w:p>
    <w:p w14:paraId="0D891056">
      <w:pPr>
        <w:pStyle w:val="28"/>
        <w:spacing w:line="360" w:lineRule="auto"/>
        <w:rPr>
          <w:rFonts w:eastAsia="宋体"/>
          <w:highlight w:val="none"/>
        </w:rPr>
      </w:pPr>
      <w:r>
        <w:rPr>
          <w:rFonts w:hint="eastAsia" w:eastAsia="宋体"/>
          <w:highlight w:val="none"/>
        </w:rPr>
        <w:t>三、法定代表人证明书</w:t>
      </w:r>
      <w:r>
        <w:rPr>
          <w:rFonts w:eastAsia="宋体"/>
          <w:highlight w:val="none"/>
        </w:rPr>
        <w:t>………………………………………………………………X</w:t>
      </w:r>
    </w:p>
    <w:p w14:paraId="49795B45">
      <w:pPr>
        <w:pStyle w:val="28"/>
        <w:spacing w:line="360" w:lineRule="auto"/>
        <w:rPr>
          <w:rFonts w:eastAsia="宋体"/>
          <w:highlight w:val="none"/>
        </w:rPr>
      </w:pPr>
      <w:r>
        <w:rPr>
          <w:rFonts w:hint="eastAsia" w:eastAsia="宋体"/>
          <w:highlight w:val="none"/>
        </w:rPr>
        <w:t>四、法人授权委托证明书</w:t>
      </w:r>
      <w:r>
        <w:rPr>
          <w:rFonts w:eastAsia="宋体"/>
          <w:highlight w:val="none"/>
        </w:rPr>
        <w:t>……………………………………………………………X</w:t>
      </w:r>
    </w:p>
    <w:p w14:paraId="2A450818">
      <w:pPr>
        <w:pStyle w:val="28"/>
        <w:spacing w:line="360" w:lineRule="auto"/>
        <w:rPr>
          <w:rFonts w:eastAsia="宋体"/>
          <w:highlight w:val="none"/>
        </w:rPr>
      </w:pPr>
      <w:r>
        <w:rPr>
          <w:rFonts w:hint="eastAsia" w:eastAsia="宋体"/>
          <w:highlight w:val="none"/>
        </w:rPr>
        <w:t>五、实施方案及佐证材料</w:t>
      </w:r>
      <w:r>
        <w:rPr>
          <w:rFonts w:eastAsia="宋体"/>
          <w:highlight w:val="none"/>
        </w:rPr>
        <w:t>……………………………………………………………X</w:t>
      </w:r>
    </w:p>
    <w:p w14:paraId="5936D6DE">
      <w:pPr>
        <w:pStyle w:val="28"/>
        <w:spacing w:line="360" w:lineRule="auto"/>
        <w:rPr>
          <w:rFonts w:eastAsia="宋体"/>
          <w:highlight w:val="none"/>
        </w:rPr>
      </w:pPr>
      <w:r>
        <w:rPr>
          <w:rFonts w:hint="eastAsia" w:eastAsia="宋体"/>
          <w:highlight w:val="none"/>
        </w:rPr>
        <w:t xml:space="preserve"> </w:t>
      </w:r>
      <w:r>
        <w:rPr>
          <w:rFonts w:eastAsia="宋体"/>
          <w:highlight w:val="none"/>
        </w:rPr>
        <w:t xml:space="preserve"> </w:t>
      </w:r>
    </w:p>
    <w:p w14:paraId="710E8645">
      <w:pPr>
        <w:pStyle w:val="28"/>
        <w:spacing w:line="360" w:lineRule="auto"/>
        <w:rPr>
          <w:rFonts w:eastAsia="宋体"/>
          <w:i/>
          <w:highlight w:val="none"/>
        </w:rPr>
      </w:pPr>
    </w:p>
    <w:p w14:paraId="32CB7A41">
      <w:pPr>
        <w:rPr>
          <w:sz w:val="72"/>
          <w:highlight w:val="none"/>
        </w:rPr>
      </w:pPr>
    </w:p>
    <w:p w14:paraId="5C251517">
      <w:pPr>
        <w:pStyle w:val="28"/>
        <w:rPr>
          <w:highlight w:val="none"/>
        </w:rPr>
      </w:pPr>
    </w:p>
    <w:p w14:paraId="6CCFDDF2">
      <w:pPr>
        <w:pStyle w:val="28"/>
        <w:rPr>
          <w:highlight w:val="none"/>
        </w:rPr>
      </w:pPr>
    </w:p>
    <w:p w14:paraId="1DCD67A3">
      <w:pPr>
        <w:pStyle w:val="28"/>
        <w:rPr>
          <w:highlight w:val="none"/>
        </w:rPr>
      </w:pPr>
    </w:p>
    <w:p w14:paraId="51597694">
      <w:pPr>
        <w:pStyle w:val="28"/>
        <w:rPr>
          <w:highlight w:val="none"/>
        </w:rPr>
      </w:pPr>
    </w:p>
    <w:p w14:paraId="0A3BF208">
      <w:pPr>
        <w:pStyle w:val="28"/>
        <w:rPr>
          <w:highlight w:val="none"/>
        </w:rPr>
      </w:pPr>
    </w:p>
    <w:p w14:paraId="79D3192A">
      <w:pPr>
        <w:pStyle w:val="28"/>
        <w:rPr>
          <w:highlight w:val="none"/>
        </w:rPr>
      </w:pPr>
    </w:p>
    <w:p w14:paraId="0CE85841">
      <w:pPr>
        <w:pStyle w:val="28"/>
        <w:rPr>
          <w:highlight w:val="none"/>
        </w:rPr>
      </w:pPr>
    </w:p>
    <w:p w14:paraId="1752848A">
      <w:pPr>
        <w:pStyle w:val="28"/>
        <w:rPr>
          <w:highlight w:val="none"/>
        </w:rPr>
      </w:pPr>
    </w:p>
    <w:p w14:paraId="3B23C4E8">
      <w:pPr>
        <w:pStyle w:val="28"/>
        <w:rPr>
          <w:highlight w:val="none"/>
        </w:rPr>
      </w:pPr>
    </w:p>
    <w:p w14:paraId="74E6AFB6">
      <w:pPr>
        <w:pStyle w:val="28"/>
        <w:rPr>
          <w:highlight w:val="none"/>
        </w:rPr>
      </w:pPr>
    </w:p>
    <w:p w14:paraId="7D375A74">
      <w:pPr>
        <w:pStyle w:val="28"/>
        <w:rPr>
          <w:highlight w:val="none"/>
        </w:rPr>
      </w:pPr>
    </w:p>
    <w:p w14:paraId="0DCAC8C2">
      <w:pPr>
        <w:pStyle w:val="28"/>
        <w:rPr>
          <w:highlight w:val="none"/>
        </w:rPr>
      </w:pPr>
    </w:p>
    <w:p w14:paraId="6E157F00">
      <w:pPr>
        <w:pStyle w:val="28"/>
        <w:rPr>
          <w:highlight w:val="none"/>
        </w:rPr>
      </w:pPr>
    </w:p>
    <w:p w14:paraId="3B34FFAA">
      <w:pPr>
        <w:pStyle w:val="28"/>
        <w:rPr>
          <w:highlight w:val="none"/>
        </w:rPr>
      </w:pPr>
    </w:p>
    <w:p w14:paraId="3FB6DEEE">
      <w:pPr>
        <w:pStyle w:val="28"/>
        <w:rPr>
          <w:highlight w:val="none"/>
        </w:rPr>
      </w:pPr>
    </w:p>
    <w:p w14:paraId="4429E9E9">
      <w:pPr>
        <w:pStyle w:val="28"/>
        <w:rPr>
          <w:highlight w:val="none"/>
        </w:rPr>
      </w:pPr>
    </w:p>
    <w:p w14:paraId="2FA0B5D0">
      <w:pPr>
        <w:pStyle w:val="28"/>
        <w:rPr>
          <w:highlight w:val="none"/>
        </w:rPr>
      </w:pPr>
    </w:p>
    <w:p w14:paraId="1F76BEFD">
      <w:pPr>
        <w:pStyle w:val="28"/>
        <w:rPr>
          <w:highlight w:val="none"/>
        </w:rPr>
      </w:pPr>
    </w:p>
    <w:p w14:paraId="060871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b w:val="0"/>
          <w:bCs/>
          <w:sz w:val="44"/>
          <w:szCs w:val="44"/>
          <w:highlight w:val="none"/>
        </w:rPr>
      </w:pPr>
      <w:r>
        <w:rPr>
          <w:rFonts w:hint="eastAsia" w:asciiTheme="majorEastAsia" w:hAnsiTheme="majorEastAsia" w:eastAsiaTheme="majorEastAsia" w:cstheme="majorEastAsia"/>
          <w:b w:val="0"/>
          <w:bCs/>
          <w:sz w:val="44"/>
          <w:szCs w:val="44"/>
          <w:highlight w:val="none"/>
          <w:lang w:val="en-US" w:eastAsia="zh-CN"/>
        </w:rPr>
        <w:t>1</w:t>
      </w:r>
      <w:r>
        <w:rPr>
          <w:rFonts w:hint="eastAsia" w:asciiTheme="majorEastAsia" w:hAnsiTheme="majorEastAsia" w:eastAsiaTheme="majorEastAsia" w:cstheme="majorEastAsia"/>
          <w:b w:val="0"/>
          <w:bCs/>
          <w:sz w:val="44"/>
          <w:szCs w:val="44"/>
          <w:highlight w:val="none"/>
        </w:rPr>
        <w:t>投标承诺书</w:t>
      </w:r>
    </w:p>
    <w:p w14:paraId="582FA9AB">
      <w:pPr>
        <w:keepNext w:val="0"/>
        <w:keepLines w:val="0"/>
        <w:pageBreakBefore w:val="0"/>
        <w:widowControl/>
        <w:kinsoku/>
        <w:wordWrap/>
        <w:overflowPunct/>
        <w:topLinePunct w:val="0"/>
        <w:autoSpaceDE/>
        <w:autoSpaceDN/>
        <w:bidi w:val="0"/>
        <w:adjustRightInd/>
        <w:snapToGrid/>
        <w:spacing w:before="126" w:beforeLines="40" w:after="126" w:afterLines="40" w:line="300" w:lineRule="exact"/>
        <w:textAlignment w:val="auto"/>
        <w:rPr>
          <w:rFonts w:hint="eastAsia" w:asciiTheme="majorEastAsia" w:hAnsiTheme="majorEastAsia" w:eastAsiaTheme="majorEastAsia" w:cstheme="majorEastAsia"/>
          <w:b/>
          <w:spacing w:val="6"/>
          <w:kern w:val="11"/>
          <w:sz w:val="24"/>
          <w:szCs w:val="24"/>
          <w:highlight w:val="none"/>
          <w:u w:val="single"/>
        </w:rPr>
      </w:pPr>
      <w:r>
        <w:rPr>
          <w:rFonts w:hint="eastAsia" w:asciiTheme="majorEastAsia" w:hAnsiTheme="majorEastAsia" w:eastAsiaTheme="majorEastAsia" w:cstheme="majorEastAsia"/>
          <w:b/>
          <w:spacing w:val="6"/>
          <w:kern w:val="11"/>
          <w:sz w:val="24"/>
          <w:szCs w:val="24"/>
          <w:highlight w:val="none"/>
          <w:u w:val="single"/>
        </w:rPr>
        <w:t>致:深圳市罗湖区智慧城市建设中心</w:t>
      </w:r>
    </w:p>
    <w:p w14:paraId="3230432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根据已收到贵方的</w:t>
      </w:r>
      <w:r>
        <w:rPr>
          <w:rFonts w:hint="eastAsia" w:asciiTheme="majorEastAsia" w:hAnsiTheme="majorEastAsia" w:eastAsiaTheme="majorEastAsia" w:cstheme="majorEastAsia"/>
          <w:sz w:val="24"/>
          <w:szCs w:val="24"/>
          <w:highlight w:val="none"/>
          <w:lang w:val="en-US" w:eastAsia="zh-CN"/>
        </w:rPr>
        <w:t>项目</w:t>
      </w:r>
      <w:r>
        <w:rPr>
          <w:rFonts w:hint="eastAsia" w:asciiTheme="majorEastAsia" w:hAnsiTheme="majorEastAsia" w:eastAsiaTheme="majorEastAsia" w:cstheme="majorEastAsia"/>
          <w:sz w:val="24"/>
          <w:szCs w:val="24"/>
          <w:highlight w:val="none"/>
        </w:rPr>
        <w:t>编号为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的</w:t>
      </w:r>
      <w:r>
        <w:rPr>
          <w:rFonts w:hint="eastAsia" w:asciiTheme="majorEastAsia" w:hAnsiTheme="majorEastAsia" w:eastAsiaTheme="majorEastAsia" w:cstheme="majorEastAsia"/>
          <w:b/>
          <w:sz w:val="24"/>
          <w:szCs w:val="24"/>
          <w:highlight w:val="none"/>
          <w:u w:val="single"/>
        </w:rPr>
        <w:t>XX</w:t>
      </w:r>
      <w:r>
        <w:rPr>
          <w:rFonts w:hint="eastAsia" w:asciiTheme="majorEastAsia" w:hAnsiTheme="majorEastAsia" w:eastAsiaTheme="majorEastAsia" w:cstheme="majorEastAsia"/>
          <w:sz w:val="24"/>
          <w:szCs w:val="24"/>
          <w:highlight w:val="none"/>
        </w:rPr>
        <w:t>项目的采购文件，遵照《中华人民共和国政府采购法》和《</w:t>
      </w:r>
      <w:r>
        <w:rPr>
          <w:rFonts w:hint="eastAsia" w:asciiTheme="majorEastAsia" w:hAnsiTheme="majorEastAsia" w:eastAsiaTheme="majorEastAsia" w:cstheme="majorEastAsia"/>
          <w:sz w:val="24"/>
          <w:szCs w:val="24"/>
          <w:highlight w:val="none"/>
        </w:rPr>
        <w:fldChar w:fldCharType="begin"/>
      </w:r>
      <w:r>
        <w:rPr>
          <w:rFonts w:hint="eastAsia" w:asciiTheme="majorEastAsia" w:hAnsiTheme="majorEastAsia" w:eastAsiaTheme="majorEastAsia" w:cstheme="majorEastAsia"/>
          <w:sz w:val="24"/>
          <w:szCs w:val="24"/>
          <w:highlight w:val="none"/>
        </w:rPr>
        <w:instrText xml:space="preserve"> HYPERLINK "http://lh.szzfcg.cn/viewer.do?id=21950184" \t "documentViewer21950184" \o "深圳经济特区政府采购条例" </w:instrText>
      </w:r>
      <w:r>
        <w:rPr>
          <w:rFonts w:hint="eastAsia" w:asciiTheme="majorEastAsia" w:hAnsiTheme="majorEastAsia" w:eastAsiaTheme="majorEastAsia" w:cstheme="majorEastAsia"/>
          <w:sz w:val="24"/>
          <w:szCs w:val="24"/>
          <w:highlight w:val="none"/>
        </w:rPr>
        <w:fldChar w:fldCharType="separate"/>
      </w:r>
      <w:r>
        <w:rPr>
          <w:rFonts w:hint="eastAsia" w:asciiTheme="majorEastAsia" w:hAnsiTheme="majorEastAsia" w:eastAsiaTheme="majorEastAsia" w:cstheme="majorEastAsia"/>
          <w:sz w:val="24"/>
          <w:szCs w:val="24"/>
          <w:highlight w:val="none"/>
        </w:rPr>
        <w:t>深圳经济特区政府采购条例</w:t>
      </w:r>
      <w:r>
        <w:rPr>
          <w:rFonts w:hint="eastAsia" w:asciiTheme="majorEastAsia" w:hAnsiTheme="majorEastAsia" w:eastAsiaTheme="majorEastAsia" w:cstheme="majorEastAsia"/>
          <w:sz w:val="24"/>
          <w:szCs w:val="24"/>
          <w:highlight w:val="none"/>
        </w:rPr>
        <w:fldChar w:fldCharType="end"/>
      </w:r>
      <w:r>
        <w:rPr>
          <w:rFonts w:hint="eastAsia" w:asciiTheme="majorEastAsia" w:hAnsiTheme="majorEastAsia" w:eastAsiaTheme="majorEastAsia" w:cstheme="majorEastAsia"/>
          <w:sz w:val="24"/>
          <w:szCs w:val="24"/>
          <w:highlight w:val="none"/>
        </w:rPr>
        <w:t>》等有关规定，我单位经考察现场和研究上述采购文件的投标须知、合同条款、技术规范、图纸及所有相关文件后，我方完全认可贵方提供的上述文件，并愿以开标一览表中的投标报价并按采购文件要求承包上述项目并修补其任何缺陷。</w:t>
      </w:r>
    </w:p>
    <w:p w14:paraId="47B8810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我方同意所递交的投标文件在采购文件规定的投标有效期内有效，在此期间内我方的投标有可能中标，我方将受此约束。如果在投标有效期内撤回其投标，其投标保证金将全部被没收。</w:t>
      </w:r>
    </w:p>
    <w:p w14:paraId="2A1B0EA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除非另外达成协议并生效，贵方的中标通知书和本投标文件将构成约束我们双方的合同。</w:t>
      </w:r>
    </w:p>
    <w:p w14:paraId="36CF975D">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我方理解贵方将不受必须接受所收到的最低标价或其它任何投标文件的约束。</w:t>
      </w:r>
    </w:p>
    <w:p w14:paraId="78C00F0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保证，所提供的货物在提供给采购单位前具有完全的所有权，贵单位在中华人民共和国使用该货物或货物的任何一部分时，免受第三方提出的包括但不限于侵犯其专利权、商标权、服务标志和工业设计权等知识产权和抵押权在内的担保物权的索赔或起诉，如有此类问题，我方将承担所有的责任与经济损失。</w:t>
      </w:r>
    </w:p>
    <w:p w14:paraId="3E0842D1">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我方保证，我方近三年来在政府采购及建设系统的招投标活动中无违法违纪行为；参与本次投标时不在受到禁止参与政府采购活动的行政处罚期间内；并且没有在招投标活动中因串通投标被暂停投标资格期间或涉嫌串通投标并正在接受主管部门调查的情况</w:t>
      </w:r>
      <w:r>
        <w:rPr>
          <w:rFonts w:hint="eastAsia" w:asciiTheme="majorEastAsia" w:hAnsiTheme="majorEastAsia" w:eastAsiaTheme="majorEastAsia" w:cstheme="majorEastAsia"/>
          <w:sz w:val="24"/>
          <w:szCs w:val="24"/>
          <w:highlight w:val="none"/>
          <w:lang w:eastAsia="zh-CN"/>
        </w:rPr>
        <w:t>；不存在《深圳市财政局政府采购供应商信用信息管理办法》（深财规〔</w:t>
      </w:r>
      <w:r>
        <w:rPr>
          <w:rFonts w:hint="eastAsia" w:asciiTheme="majorEastAsia" w:hAnsiTheme="majorEastAsia" w:eastAsiaTheme="majorEastAsia" w:cstheme="majorEastAsia"/>
          <w:sz w:val="24"/>
          <w:szCs w:val="24"/>
          <w:highlight w:val="none"/>
          <w:lang w:val="en-US" w:eastAsia="zh-CN"/>
        </w:rPr>
        <w:t>2023</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3号</w:t>
      </w:r>
      <w:r>
        <w:rPr>
          <w:rFonts w:hint="eastAsia" w:asciiTheme="majorEastAsia" w:hAnsiTheme="majorEastAsia" w:eastAsiaTheme="majorEastAsia" w:cstheme="majorEastAsia"/>
          <w:sz w:val="24"/>
          <w:szCs w:val="24"/>
          <w:highlight w:val="none"/>
          <w:lang w:eastAsia="zh-CN"/>
        </w:rPr>
        <w:t>）列明的严重违法失信行为</w:t>
      </w:r>
      <w:r>
        <w:rPr>
          <w:rFonts w:hint="eastAsia" w:asciiTheme="majorEastAsia" w:hAnsiTheme="majorEastAsia" w:eastAsiaTheme="majorEastAsia" w:cstheme="majorEastAsia"/>
          <w:sz w:val="24"/>
          <w:szCs w:val="24"/>
          <w:highlight w:val="none"/>
        </w:rPr>
        <w:t>。</w:t>
      </w:r>
    </w:p>
    <w:p w14:paraId="0A9BC61E">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7.我方保证，</w:t>
      </w:r>
      <w:r>
        <w:rPr>
          <w:rFonts w:hint="eastAsia" w:asciiTheme="majorEastAsia" w:hAnsiTheme="majorEastAsia" w:eastAsiaTheme="majorEastAsia" w:cstheme="majorEastAsia"/>
          <w:color w:val="auto"/>
          <w:sz w:val="24"/>
          <w:szCs w:val="24"/>
          <w:lang w:val="en-US" w:eastAsia="zh-CN"/>
        </w:rPr>
        <w:t>我方所申报的项目（所提供的货物或服务）未侵犯他人知识产权，并承诺在实施本项目时不侵犯他人知识产权。若违反承诺，我方将依法承担相应的刑事、行政和民事责任（优先选择和解、调解、行政裁决、仲裁等方式解决知识产权纠纷）。</w:t>
      </w:r>
    </w:p>
    <w:p w14:paraId="343CEB1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8.</w:t>
      </w:r>
      <w:r>
        <w:rPr>
          <w:rFonts w:hint="eastAsia" w:asciiTheme="majorEastAsia" w:hAnsiTheme="majorEastAsia" w:eastAsiaTheme="majorEastAsia" w:cstheme="majorEastAsia"/>
          <w:sz w:val="24"/>
          <w:szCs w:val="24"/>
          <w:highlight w:val="none"/>
        </w:rPr>
        <w:t>一旦我方中标，我方承诺在收到中标通知书后</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积极联系贵单位，在3个工作日内与贵单位签订合同，除非因贵单位原因造成时间延误，否则，贵方有权废除我方的中标资格，我方对此无任何异议，并承担相关责任。</w:t>
      </w:r>
    </w:p>
    <w:p w14:paraId="3952162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9.</w:t>
      </w:r>
      <w:r>
        <w:rPr>
          <w:rFonts w:hint="eastAsia" w:asciiTheme="majorEastAsia" w:hAnsiTheme="majorEastAsia" w:eastAsiaTheme="majorEastAsia" w:cstheme="majorEastAsia"/>
          <w:sz w:val="24"/>
          <w:szCs w:val="24"/>
          <w:highlight w:val="none"/>
        </w:rPr>
        <w:t>我方已完全理解本项目采购需求，并保证完全按照本项目提出的需求提供服务。</w:t>
      </w:r>
    </w:p>
    <w:p w14:paraId="371F16A0">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投标供应商：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0DA63E7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单位地址：</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 xml:space="preserve"> </w:t>
      </w:r>
    </w:p>
    <w:p w14:paraId="013C4BF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法定代表人或其委托代理人：</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60BE33D7">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电话：</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2A3E2237">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日期：</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月</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日</w:t>
      </w:r>
    </w:p>
    <w:p w14:paraId="4B8E7923">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bookmarkStart w:id="8" w:name="_Toc417387466"/>
      <w:r>
        <w:rPr>
          <w:rFonts w:hint="eastAsia" w:asciiTheme="majorEastAsia" w:hAnsiTheme="majorEastAsia" w:eastAsiaTheme="majorEastAsia" w:cstheme="majorEastAsia"/>
          <w:b w:val="0"/>
          <w:bCs/>
          <w:kern w:val="2"/>
          <w:sz w:val="44"/>
          <w:szCs w:val="44"/>
          <w:highlight w:val="none"/>
          <w:lang w:val="en-US" w:eastAsia="zh-CN" w:bidi="ar-SA"/>
        </w:rPr>
        <w:t>2　投标一览表</w:t>
      </w:r>
      <w:bookmarkEnd w:id="8"/>
    </w:p>
    <w:p w14:paraId="541E649C">
      <w:pPr>
        <w:rPr>
          <w:rFonts w:ascii="宋体" w:hAnsi="宋体"/>
          <w:szCs w:val="21"/>
          <w:highlight w:val="none"/>
        </w:rPr>
      </w:pPr>
    </w:p>
    <w:tbl>
      <w:tblPr>
        <w:tblStyle w:val="15"/>
        <w:tblW w:w="8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1815"/>
        <w:gridCol w:w="2760"/>
        <w:gridCol w:w="1275"/>
        <w:gridCol w:w="1257"/>
      </w:tblGrid>
      <w:tr w14:paraId="4152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1383" w:type="dxa"/>
            <w:tcBorders>
              <w:top w:val="single" w:color="auto" w:sz="4" w:space="0"/>
              <w:left w:val="single" w:color="auto" w:sz="4" w:space="0"/>
              <w:bottom w:val="single" w:color="auto" w:sz="4" w:space="0"/>
              <w:right w:val="single" w:color="auto" w:sz="4" w:space="0"/>
            </w:tcBorders>
            <w:vAlign w:val="center"/>
          </w:tcPr>
          <w:p w14:paraId="597B984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项目编号</w:t>
            </w:r>
          </w:p>
        </w:tc>
        <w:tc>
          <w:tcPr>
            <w:tcW w:w="1815" w:type="dxa"/>
            <w:tcBorders>
              <w:top w:val="single" w:color="auto" w:sz="4" w:space="0"/>
              <w:left w:val="single" w:color="auto" w:sz="4" w:space="0"/>
              <w:bottom w:val="single" w:color="auto" w:sz="4" w:space="0"/>
              <w:right w:val="single" w:color="auto" w:sz="4" w:space="0"/>
            </w:tcBorders>
            <w:vAlign w:val="center"/>
          </w:tcPr>
          <w:p w14:paraId="64F6E925">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项目名称</w:t>
            </w:r>
          </w:p>
        </w:tc>
        <w:tc>
          <w:tcPr>
            <w:tcW w:w="2760" w:type="dxa"/>
            <w:tcBorders>
              <w:top w:val="single" w:color="auto" w:sz="4" w:space="0"/>
              <w:left w:val="single" w:color="auto" w:sz="4" w:space="0"/>
              <w:bottom w:val="single" w:color="auto" w:sz="4" w:space="0"/>
              <w:right w:val="single" w:color="auto" w:sz="4" w:space="0"/>
            </w:tcBorders>
            <w:vAlign w:val="center"/>
          </w:tcPr>
          <w:p w14:paraId="726E076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投标总价（人民币元）</w:t>
            </w:r>
          </w:p>
        </w:tc>
        <w:tc>
          <w:tcPr>
            <w:tcW w:w="1275" w:type="dxa"/>
            <w:tcBorders>
              <w:top w:val="single" w:color="auto" w:sz="4" w:space="0"/>
              <w:left w:val="single" w:color="auto" w:sz="4" w:space="0"/>
              <w:bottom w:val="single" w:color="auto" w:sz="4" w:space="0"/>
              <w:right w:val="single" w:color="auto" w:sz="4" w:space="0"/>
            </w:tcBorders>
            <w:vAlign w:val="center"/>
          </w:tcPr>
          <w:p w14:paraId="60F8173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服务期限</w:t>
            </w:r>
          </w:p>
        </w:tc>
        <w:tc>
          <w:tcPr>
            <w:tcW w:w="1257" w:type="dxa"/>
            <w:tcBorders>
              <w:top w:val="single" w:color="auto" w:sz="4" w:space="0"/>
              <w:left w:val="single" w:color="auto" w:sz="4" w:space="0"/>
              <w:bottom w:val="single" w:color="auto" w:sz="4" w:space="0"/>
              <w:right w:val="single" w:color="auto" w:sz="4" w:space="0"/>
            </w:tcBorders>
            <w:vAlign w:val="center"/>
          </w:tcPr>
          <w:p w14:paraId="700066D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备注</w:t>
            </w:r>
          </w:p>
        </w:tc>
      </w:tr>
      <w:tr w14:paraId="254C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1383" w:type="dxa"/>
            <w:tcBorders>
              <w:top w:val="single" w:color="auto" w:sz="4" w:space="0"/>
              <w:left w:val="single" w:color="auto" w:sz="4" w:space="0"/>
              <w:bottom w:val="single" w:color="auto" w:sz="4" w:space="0"/>
              <w:right w:val="single" w:color="auto" w:sz="4" w:space="0"/>
            </w:tcBorders>
            <w:vAlign w:val="center"/>
          </w:tcPr>
          <w:p w14:paraId="0EBAFB8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r>
              <w:rPr>
                <w:rFonts w:ascii="宋体" w:hAnsi="宋体" w:eastAsia="宋体"/>
                <w:sz w:val="21"/>
                <w:szCs w:val="21"/>
                <w:highlight w:val="none"/>
              </w:rPr>
              <w:t xml:space="preserve">  </w:t>
            </w:r>
          </w:p>
        </w:tc>
        <w:tc>
          <w:tcPr>
            <w:tcW w:w="1815" w:type="dxa"/>
            <w:tcBorders>
              <w:top w:val="single" w:color="auto" w:sz="4" w:space="0"/>
              <w:left w:val="single" w:color="auto" w:sz="4" w:space="0"/>
              <w:bottom w:val="single" w:color="auto" w:sz="4" w:space="0"/>
              <w:right w:val="single" w:color="auto" w:sz="4" w:space="0"/>
            </w:tcBorders>
            <w:vAlign w:val="center"/>
          </w:tcPr>
          <w:p w14:paraId="18C3E3E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5B152B33">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sz w:val="21"/>
                <w:szCs w:val="21"/>
                <w:highlight w:val="none"/>
              </w:rPr>
            </w:pPr>
            <w:r>
              <w:rPr>
                <w:rFonts w:hint="eastAsia" w:ascii="宋体" w:hAnsi="宋体" w:eastAsia="宋体"/>
                <w:sz w:val="21"/>
                <w:szCs w:val="21"/>
                <w:highlight w:val="none"/>
              </w:rPr>
              <w:t xml:space="preserve">小写：           </w:t>
            </w:r>
          </w:p>
          <w:p w14:paraId="65AD2741">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sz w:val="21"/>
                <w:szCs w:val="21"/>
                <w:highlight w:val="none"/>
              </w:rPr>
            </w:pPr>
            <w:r>
              <w:rPr>
                <w:rFonts w:hint="eastAsia" w:ascii="宋体" w:hAnsi="宋体" w:eastAsia="宋体"/>
                <w:sz w:val="21"/>
                <w:szCs w:val="21"/>
                <w:highlight w:val="none"/>
              </w:rPr>
              <w:t>大写：</w:t>
            </w:r>
          </w:p>
        </w:tc>
        <w:tc>
          <w:tcPr>
            <w:tcW w:w="1275" w:type="dxa"/>
            <w:tcBorders>
              <w:top w:val="single" w:color="auto" w:sz="4" w:space="0"/>
              <w:left w:val="single" w:color="auto" w:sz="4" w:space="0"/>
              <w:bottom w:val="single" w:color="auto" w:sz="4" w:space="0"/>
              <w:right w:val="single" w:color="auto" w:sz="4" w:space="0"/>
            </w:tcBorders>
            <w:vAlign w:val="center"/>
          </w:tcPr>
          <w:p w14:paraId="7CA867D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sz w:val="21"/>
                <w:szCs w:val="21"/>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5A95B38D">
            <w:pPr>
              <w:tabs>
                <w:tab w:val="left" w:pos="654"/>
                <w:tab w:val="left" w:pos="1734"/>
                <w:tab w:val="left" w:pos="2814"/>
                <w:tab w:val="left" w:pos="3894"/>
                <w:tab w:val="left" w:pos="5334"/>
                <w:tab w:val="left" w:pos="6414"/>
                <w:tab w:val="left" w:pos="7254"/>
                <w:tab w:val="left" w:pos="8574"/>
                <w:tab w:val="left" w:pos="9654"/>
              </w:tabs>
              <w:jc w:val="center"/>
              <w:rPr>
                <w:rFonts w:ascii="宋体" w:hAnsi="宋体" w:eastAsia="宋体"/>
                <w:sz w:val="21"/>
                <w:szCs w:val="21"/>
                <w:highlight w:val="none"/>
              </w:rPr>
            </w:pPr>
            <w:r>
              <w:rPr>
                <w:rFonts w:hint="eastAsia" w:ascii="宋体" w:hAnsi="宋体" w:eastAsia="宋体"/>
                <w:sz w:val="20"/>
                <w:szCs w:val="20"/>
                <w:highlight w:val="none"/>
              </w:rPr>
              <w:t>完全按照本项目采购文件需求提供服务</w:t>
            </w:r>
          </w:p>
        </w:tc>
      </w:tr>
    </w:tbl>
    <w:p w14:paraId="0C2A4E1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1"/>
          <w:szCs w:val="21"/>
          <w:highlight w:val="none"/>
        </w:rPr>
      </w:pPr>
    </w:p>
    <w:p w14:paraId="02530BC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r>
        <w:rPr>
          <w:rFonts w:hint="eastAsia" w:ascii="宋体" w:hAnsi="宋体" w:eastAsia="宋体"/>
          <w:sz w:val="24"/>
          <w:szCs w:val="24"/>
          <w:highlight w:val="none"/>
        </w:rPr>
        <w:t>投标人代表签字:</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14:paraId="534448A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u w:val="single"/>
        </w:rPr>
      </w:pPr>
      <w:r>
        <w:rPr>
          <w:rFonts w:hint="eastAsia" w:ascii="宋体" w:hAnsi="宋体" w:eastAsia="宋体"/>
          <w:sz w:val="24"/>
          <w:szCs w:val="24"/>
          <w:highlight w:val="none"/>
        </w:rPr>
        <w:t>投标供应商名称（盖章）：</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p>
    <w:p w14:paraId="349F16A8">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u w:val="single"/>
        </w:rPr>
      </w:pPr>
      <w:r>
        <w:rPr>
          <w:rFonts w:hint="eastAsia" w:ascii="宋体" w:hAnsi="宋体" w:eastAsia="宋体"/>
          <w:sz w:val="24"/>
          <w:szCs w:val="24"/>
          <w:highlight w:val="none"/>
        </w:rPr>
        <w:t>日期：</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日</w:t>
      </w:r>
    </w:p>
    <w:p w14:paraId="5BC4317B">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bookmarkStart w:id="9" w:name="_Toc70485548"/>
      <w:bookmarkStart w:id="10" w:name="_Toc417387468"/>
      <w:bookmarkStart w:id="11" w:name="_Toc136357783"/>
    </w:p>
    <w:p w14:paraId="47A5B962">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sz w:val="24"/>
          <w:szCs w:val="24"/>
          <w:highlight w:val="none"/>
        </w:rPr>
      </w:pPr>
      <w:r>
        <w:rPr>
          <w:rFonts w:hint="eastAsia" w:ascii="宋体" w:hAnsi="宋体" w:eastAsia="宋体"/>
          <w:sz w:val="24"/>
          <w:szCs w:val="24"/>
          <w:highlight w:val="none"/>
        </w:rPr>
        <w:t>注：1.所有价格应按“本采购文件”中规定的货币单位填写；</w:t>
      </w:r>
    </w:p>
    <w:p w14:paraId="7BB53700">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sz w:val="24"/>
          <w:szCs w:val="24"/>
          <w:highlight w:val="none"/>
        </w:rPr>
      </w:pPr>
      <w:r>
        <w:rPr>
          <w:rFonts w:hint="eastAsia" w:ascii="宋体" w:hAnsi="宋体" w:eastAsia="宋体"/>
          <w:sz w:val="24"/>
          <w:szCs w:val="24"/>
          <w:highlight w:val="none"/>
        </w:rPr>
        <w:t>2.本表格式不得修改；</w:t>
      </w:r>
    </w:p>
    <w:p w14:paraId="0C2F7C0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70" w:firstLineChars="196"/>
        <w:textAlignment w:va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3.投标总价和项目报价表中单个采购预算条目报价均不得超过对应的项目</w:t>
      </w:r>
    </w:p>
    <w:p w14:paraId="00A6BDA0">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710" w:firstLineChars="296"/>
        <w:textAlignment w:val="auto"/>
        <w:rPr>
          <w:rFonts w:ascii="宋体" w:hAnsi="宋体" w:eastAsia="宋体"/>
          <w:color w:val="000000"/>
          <w:sz w:val="24"/>
          <w:szCs w:val="24"/>
          <w:highlight w:val="none"/>
        </w:rPr>
      </w:pPr>
      <w:r>
        <w:rPr>
          <w:rFonts w:hint="eastAsia" w:ascii="宋体" w:hAnsi="宋体" w:eastAsia="宋体"/>
          <w:color w:val="000000"/>
          <w:sz w:val="24"/>
          <w:szCs w:val="24"/>
          <w:highlight w:val="none"/>
        </w:rPr>
        <w:t>预算金额，否则将导致废标。</w:t>
      </w:r>
    </w:p>
    <w:p w14:paraId="17984BAB">
      <w:pPr>
        <w:ind w:firstLine="411" w:firstLineChars="196"/>
        <w:rPr>
          <w:rFonts w:ascii="宋体" w:hAnsi="宋体" w:eastAsia="宋体"/>
          <w:color w:val="000000"/>
          <w:sz w:val="21"/>
          <w:szCs w:val="21"/>
          <w:highlight w:val="none"/>
        </w:rPr>
      </w:pPr>
    </w:p>
    <w:p w14:paraId="13C50BA5">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r>
        <w:rPr>
          <w:rFonts w:hint="eastAsia" w:asciiTheme="majorEastAsia" w:hAnsiTheme="majorEastAsia" w:eastAsiaTheme="majorEastAsia" w:cstheme="majorEastAsia"/>
          <w:b w:val="0"/>
          <w:bCs/>
          <w:kern w:val="2"/>
          <w:sz w:val="44"/>
          <w:szCs w:val="44"/>
          <w:highlight w:val="none"/>
          <w:lang w:val="en-US" w:eastAsia="zh-CN" w:bidi="ar-SA"/>
        </w:rPr>
        <w:t>3　法定代表人证明书</w:t>
      </w:r>
      <w:bookmarkEnd w:id="9"/>
      <w:bookmarkEnd w:id="10"/>
      <w:bookmarkEnd w:id="11"/>
    </w:p>
    <w:p w14:paraId="002660C9">
      <w:pPr>
        <w:rPr>
          <w:rFonts w:hint="eastAsia"/>
          <w:sz w:val="24"/>
          <w:szCs w:val="24"/>
          <w:lang w:val="en-US" w:eastAsia="zh-CN"/>
        </w:rPr>
      </w:pPr>
    </w:p>
    <w:p w14:paraId="4291D746">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firstLineChars="200"/>
        <w:jc w:val="left"/>
        <w:textAlignment w:val="auto"/>
        <w:rPr>
          <w:rFonts w:ascii="宋体" w:hAnsi="宋体" w:eastAsia="宋体"/>
          <w:sz w:val="24"/>
          <w:szCs w:val="24"/>
          <w:highlight w:val="none"/>
        </w:rPr>
      </w:pPr>
      <w:r>
        <w:rPr>
          <w:rFonts w:hint="eastAsia" w:ascii="宋体" w:hAnsi="宋体" w:eastAsia="宋体"/>
          <w:sz w:val="24"/>
          <w:szCs w:val="24"/>
          <w:highlight w:val="none"/>
        </w:rPr>
        <w:t>姓名：</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身份证号码：</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性别：</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ascii="宋体" w:hAnsi="宋体" w:eastAsia="宋体"/>
          <w:sz w:val="24"/>
          <w:szCs w:val="24"/>
          <w:highlight w:val="none"/>
          <w:u w:val="single"/>
        </w:rPr>
        <w:t xml:space="preserve">  </w:t>
      </w:r>
      <w:r>
        <w:rPr>
          <w:rFonts w:hint="eastAsia" w:ascii="宋体" w:hAnsi="宋体" w:eastAsia="宋体"/>
          <w:sz w:val="24"/>
          <w:szCs w:val="24"/>
          <w:highlight w:val="none"/>
        </w:rPr>
        <w:t>年龄：</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职务：</w:t>
      </w:r>
      <w:r>
        <w:rPr>
          <w:rFonts w:ascii="宋体" w:hAnsi="宋体" w:eastAsia="宋体"/>
          <w:sz w:val="24"/>
          <w:szCs w:val="24"/>
          <w:highlight w:val="none"/>
          <w:u w:val="single"/>
        </w:rPr>
        <w:t xml:space="preserve">          </w:t>
      </w:r>
      <w:r>
        <w:rPr>
          <w:rFonts w:hint="eastAsia" w:ascii="宋体" w:hAnsi="宋体" w:eastAsia="宋体"/>
          <w:sz w:val="24"/>
          <w:szCs w:val="24"/>
          <w:highlight w:val="none"/>
          <w:u w:val="none"/>
          <w:lang w:eastAsia="zh-CN"/>
        </w:rPr>
        <w:t>，</w:t>
      </w:r>
      <w:r>
        <w:rPr>
          <w:rFonts w:hint="eastAsia" w:ascii="宋体" w:hAnsi="宋体" w:eastAsia="宋体"/>
          <w:sz w:val="24"/>
          <w:szCs w:val="24"/>
          <w:highlight w:val="none"/>
        </w:rPr>
        <w:t>系</w:t>
      </w:r>
      <w:r>
        <w:rPr>
          <w:rFonts w:ascii="宋体" w:hAnsi="宋体" w:eastAsia="宋体"/>
          <w:sz w:val="24"/>
          <w:szCs w:val="24"/>
          <w:highlight w:val="none"/>
          <w:u w:val="single"/>
        </w:rPr>
        <w:t xml:space="preserve">                                </w:t>
      </w:r>
      <w:r>
        <w:rPr>
          <w:rFonts w:hint="eastAsia" w:ascii="宋体" w:hAnsi="宋体" w:eastAsia="宋体"/>
          <w:sz w:val="24"/>
          <w:szCs w:val="24"/>
          <w:highlight w:val="none"/>
        </w:rPr>
        <w:t>的法定代表人。</w:t>
      </w:r>
    </w:p>
    <w:p w14:paraId="4DEA4304">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left"/>
        <w:textAlignment w:val="auto"/>
        <w:rPr>
          <w:rFonts w:hint="eastAsia" w:ascii="宋体" w:hAnsi="宋体" w:eastAsia="宋体"/>
          <w:sz w:val="24"/>
          <w:szCs w:val="24"/>
          <w:highlight w:val="none"/>
        </w:rPr>
      </w:pPr>
      <w:r>
        <w:rPr>
          <w:rFonts w:hint="eastAsia" w:ascii="宋体" w:hAnsi="宋体" w:eastAsia="宋体"/>
          <w:sz w:val="24"/>
          <w:szCs w:val="24"/>
          <w:highlight w:val="none"/>
        </w:rPr>
        <w:t>特此证明！</w:t>
      </w:r>
    </w:p>
    <w:p w14:paraId="188F4CCF">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0" w:firstLineChars="0"/>
        <w:jc w:val="left"/>
        <w:textAlignment w:val="auto"/>
        <w:rPr>
          <w:rFonts w:hint="eastAsia" w:ascii="宋体" w:hAnsi="宋体" w:eastAsia="宋体"/>
          <w:sz w:val="24"/>
          <w:szCs w:val="24"/>
          <w:highlight w:val="none"/>
        </w:rPr>
      </w:pPr>
    </w:p>
    <w:p w14:paraId="287929E4">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firstLine="2880" w:firstLineChars="1200"/>
        <w:jc w:val="left"/>
        <w:textAlignment w:val="auto"/>
        <w:rPr>
          <w:rFonts w:ascii="宋体" w:hAnsi="宋体" w:eastAsia="宋体"/>
          <w:sz w:val="24"/>
          <w:szCs w:val="24"/>
          <w:highlight w:val="none"/>
        </w:rPr>
      </w:pPr>
      <w:r>
        <w:rPr>
          <w:rFonts w:hint="eastAsia" w:ascii="宋体" w:hAnsi="宋体" w:eastAsia="宋体"/>
          <w:sz w:val="24"/>
          <w:szCs w:val="24"/>
          <w:highlight w:val="none"/>
        </w:rPr>
        <w:t>投标供应商名称（盖章）：</w:t>
      </w:r>
    </w:p>
    <w:p w14:paraId="670F064D">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right"/>
        <w:textAlignment w:val="auto"/>
        <w:rPr>
          <w:rFonts w:ascii="宋体" w:hAnsi="宋体" w:eastAsia="宋体"/>
          <w:sz w:val="24"/>
          <w:szCs w:val="24"/>
          <w:highlight w:val="none"/>
        </w:rPr>
      </w:pPr>
      <w:r>
        <w:rPr>
          <w:rFonts w:hint="eastAsia" w:ascii="宋体" w:hAnsi="宋体" w:eastAsia="宋体"/>
          <w:sz w:val="24"/>
          <w:szCs w:val="24"/>
          <w:highlight w:val="none"/>
        </w:rPr>
        <w:t>日</w:t>
      </w:r>
      <w:r>
        <w:rPr>
          <w:rFonts w:ascii="宋体" w:hAnsi="宋体" w:eastAsia="宋体"/>
          <w:sz w:val="24"/>
          <w:szCs w:val="24"/>
          <w:highlight w:val="none"/>
        </w:rPr>
        <w:t xml:space="preserve">    </w:t>
      </w:r>
      <w:r>
        <w:rPr>
          <w:rFonts w:hint="eastAsia" w:ascii="宋体" w:hAnsi="宋体" w:eastAsia="宋体"/>
          <w:sz w:val="24"/>
          <w:szCs w:val="24"/>
          <w:highlight w:val="none"/>
        </w:rPr>
        <w:t>期：</w:t>
      </w:r>
      <w:r>
        <w:rPr>
          <w:rFonts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ascii="宋体" w:hAnsi="宋体" w:eastAsia="宋体"/>
          <w:sz w:val="24"/>
          <w:szCs w:val="24"/>
          <w:highlight w:val="none"/>
          <w:u w:val="single"/>
        </w:rPr>
        <w:t xml:space="preserve">       </w:t>
      </w:r>
      <w:r>
        <w:rPr>
          <w:rFonts w:hint="eastAsia" w:ascii="宋体" w:hAnsi="宋体" w:eastAsia="宋体"/>
          <w:sz w:val="24"/>
          <w:szCs w:val="24"/>
          <w:highlight w:val="none"/>
        </w:rPr>
        <w:t>日</w:t>
      </w:r>
    </w:p>
    <w:p w14:paraId="02D7D794">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bookmarkStart w:id="12" w:name="_Toc417387469"/>
      <w:bookmarkStart w:id="13" w:name="_Toc136357784"/>
      <w:bookmarkStart w:id="14" w:name="_Toc70485549"/>
      <w:r>
        <w:rPr>
          <w:rFonts w:hint="eastAsia" w:asciiTheme="majorEastAsia" w:hAnsiTheme="majorEastAsia" w:eastAsiaTheme="majorEastAsia" w:cstheme="majorEastAsia"/>
          <w:b w:val="0"/>
          <w:bCs/>
          <w:kern w:val="2"/>
          <w:sz w:val="44"/>
          <w:szCs w:val="44"/>
          <w:highlight w:val="none"/>
          <w:lang w:val="en-US" w:eastAsia="zh-CN" w:bidi="ar-SA"/>
        </w:rPr>
        <w:t>4　法人授权委托证明书</w:t>
      </w:r>
      <w:bookmarkEnd w:id="12"/>
      <w:bookmarkEnd w:id="13"/>
      <w:bookmarkEnd w:id="14"/>
    </w:p>
    <w:p w14:paraId="0BA30B09">
      <w:pPr>
        <w:widowControl/>
        <w:spacing w:line="600" w:lineRule="exact"/>
        <w:rPr>
          <w:rFonts w:ascii="宋体" w:hAnsi="宋体" w:eastAsia="宋体"/>
          <w:sz w:val="24"/>
          <w:szCs w:val="24"/>
          <w:highlight w:val="none"/>
        </w:rPr>
      </w:pPr>
      <w:r>
        <w:rPr>
          <w:rFonts w:hint="eastAsia" w:ascii="宋体" w:hAnsi="宋体" w:eastAsia="宋体"/>
          <w:b/>
          <w:spacing w:val="6"/>
          <w:kern w:val="11"/>
          <w:sz w:val="24"/>
          <w:szCs w:val="24"/>
          <w:highlight w:val="none"/>
          <w:u w:val="single"/>
        </w:rPr>
        <w:t>深圳市罗湖区智慧城市建设中心</w:t>
      </w:r>
      <w:r>
        <w:rPr>
          <w:rFonts w:hint="eastAsia" w:ascii="宋体" w:hAnsi="宋体" w:eastAsia="宋体"/>
          <w:b/>
          <w:spacing w:val="6"/>
          <w:kern w:val="11"/>
          <w:sz w:val="24"/>
          <w:szCs w:val="24"/>
          <w:highlight w:val="none"/>
        </w:rPr>
        <w:t>:</w:t>
      </w:r>
    </w:p>
    <w:p w14:paraId="6C50634B">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本授权书声明：</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（投标单位全称）的在下面签字的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（法人代表姓名、职务）代表本公司授权</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（被授权人的姓名、职务）为本公司的合法代理人，参加贵单位组织的</w:t>
      </w:r>
      <w:r>
        <w:rPr>
          <w:rFonts w:hint="eastAsia" w:ascii="宋体" w:hAnsi="宋体" w:eastAsia="宋体"/>
          <w:b/>
          <w:sz w:val="24"/>
          <w:szCs w:val="24"/>
          <w:highlight w:val="none"/>
          <w:u w:val="single"/>
        </w:rPr>
        <w:t>XX</w:t>
      </w:r>
      <w:r>
        <w:rPr>
          <w:rFonts w:hint="eastAsia" w:ascii="宋体" w:hAnsi="宋体" w:eastAsia="宋体"/>
          <w:sz w:val="24"/>
          <w:szCs w:val="24"/>
          <w:highlight w:val="none"/>
        </w:rPr>
        <w:t>项目的公开采购活动，全权代表我公司处理投标活动中的一切事宜。</w:t>
      </w:r>
    </w:p>
    <w:p w14:paraId="1031E8E5">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我公司对被授权人在授权有效期内的签名负全部责任。</w:t>
      </w:r>
    </w:p>
    <w:p w14:paraId="581FB706">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授权有效期：从授权开始到本项目完成止，在授权有效期内本授权书一直有效。被授权人签署的所有文件（在授权书有效期内签署的合法文件）不因授权撤销而失效。</w:t>
      </w:r>
    </w:p>
    <w:p w14:paraId="58B2E4B2">
      <w:pPr>
        <w:spacing w:line="360" w:lineRule="auto"/>
        <w:ind w:firstLine="495"/>
        <w:rPr>
          <w:rFonts w:ascii="宋体" w:hAnsi="宋体" w:eastAsia="宋体"/>
          <w:sz w:val="24"/>
          <w:szCs w:val="24"/>
          <w:highlight w:val="none"/>
        </w:rPr>
      </w:pPr>
      <w:r>
        <w:rPr>
          <w:rFonts w:hint="eastAsia" w:ascii="宋体" w:hAnsi="宋体" w:eastAsia="宋体"/>
          <w:sz w:val="24"/>
          <w:szCs w:val="24"/>
          <w:highlight w:val="none"/>
        </w:rPr>
        <w:t>本授权书于</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年</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月</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日签字生效，特此声明。</w:t>
      </w:r>
    </w:p>
    <w:p w14:paraId="4D4A03EF">
      <w:pPr>
        <w:spacing w:line="360" w:lineRule="auto"/>
        <w:ind w:firstLine="495"/>
        <w:rPr>
          <w:rFonts w:ascii="宋体" w:hAnsi="宋体" w:eastAsia="宋体"/>
          <w:sz w:val="24"/>
          <w:szCs w:val="24"/>
          <w:highlight w:val="none"/>
        </w:rPr>
      </w:pPr>
    </w:p>
    <w:p w14:paraId="592BF9E9">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法定代表人签字：</w:t>
      </w:r>
      <w:r>
        <w:rPr>
          <w:rFonts w:hint="eastAsia" w:ascii="宋体" w:hAnsi="宋体" w:eastAsia="宋体"/>
          <w:sz w:val="24"/>
          <w:szCs w:val="24"/>
          <w:highlight w:val="none"/>
          <w:u w:val="single"/>
        </w:rPr>
        <w:t xml:space="preserve">                 </w:t>
      </w:r>
    </w:p>
    <w:p w14:paraId="432D6E1C">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被授权人签名：</w:t>
      </w:r>
      <w:r>
        <w:rPr>
          <w:rFonts w:hint="eastAsia" w:ascii="宋体" w:hAnsi="宋体" w:eastAsia="宋体"/>
          <w:sz w:val="24"/>
          <w:szCs w:val="24"/>
          <w:highlight w:val="none"/>
          <w:u w:val="single"/>
        </w:rPr>
        <w:t xml:space="preserve">                  </w:t>
      </w:r>
    </w:p>
    <w:p w14:paraId="5B8ABE63">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投标供应商名称（盖章）：</w:t>
      </w:r>
      <w:r>
        <w:rPr>
          <w:rFonts w:hint="eastAsia" w:ascii="宋体" w:hAnsi="宋体" w:eastAsia="宋体"/>
          <w:sz w:val="24"/>
          <w:szCs w:val="24"/>
          <w:highlight w:val="none"/>
          <w:u w:val="single"/>
        </w:rPr>
        <w:t xml:space="preserve">                        </w:t>
      </w:r>
    </w:p>
    <w:p w14:paraId="4CFAF7DE">
      <w:pPr>
        <w:spacing w:line="360" w:lineRule="auto"/>
        <w:ind w:firstLine="495"/>
        <w:rPr>
          <w:rFonts w:ascii="宋体" w:hAnsi="宋体" w:eastAsia="宋体"/>
          <w:sz w:val="24"/>
          <w:szCs w:val="24"/>
          <w:highlight w:val="none"/>
          <w:u w:val="single"/>
        </w:rPr>
      </w:pPr>
      <w:r>
        <w:rPr>
          <w:rFonts w:hint="eastAsia" w:ascii="宋体" w:hAnsi="宋体" w:eastAsia="宋体"/>
          <w:sz w:val="24"/>
          <w:szCs w:val="24"/>
          <w:highlight w:val="none"/>
        </w:rPr>
        <w:t>日    期：</w:t>
      </w:r>
      <w:r>
        <w:rPr>
          <w:rFonts w:hint="eastAsia" w:ascii="宋体" w:hAnsi="宋体" w:eastAsia="宋体"/>
          <w:sz w:val="24"/>
          <w:szCs w:val="24"/>
          <w:highlight w:val="none"/>
          <w:u w:val="single"/>
        </w:rPr>
        <w:t xml:space="preserve">                           </w:t>
      </w:r>
    </w:p>
    <w:p w14:paraId="344E313D">
      <w:pPr>
        <w:spacing w:line="360" w:lineRule="auto"/>
        <w:rPr>
          <w:rFonts w:ascii="宋体" w:hAnsi="宋体" w:eastAsia="宋体"/>
          <w:sz w:val="24"/>
          <w:szCs w:val="24"/>
          <w:highlight w:val="none"/>
        </w:rPr>
      </w:pPr>
    </w:p>
    <w:p w14:paraId="03A6B3DE">
      <w:pPr>
        <w:rPr>
          <w:rFonts w:ascii="宋体" w:hAnsi="宋体" w:eastAsia="宋体"/>
          <w:sz w:val="24"/>
          <w:szCs w:val="24"/>
          <w:highlight w:val="none"/>
        </w:rPr>
      </w:pPr>
    </w:p>
    <w:p w14:paraId="60A8430D">
      <w:pPr>
        <w:pStyle w:val="3"/>
        <w:pageBreakBefore/>
        <w:spacing w:line="412" w:lineRule="auto"/>
        <w:rPr>
          <w:rFonts w:hint="eastAsia" w:asciiTheme="majorEastAsia" w:hAnsiTheme="majorEastAsia" w:eastAsiaTheme="majorEastAsia" w:cstheme="majorEastAsia"/>
          <w:b w:val="0"/>
          <w:bCs/>
          <w:kern w:val="2"/>
          <w:sz w:val="44"/>
          <w:szCs w:val="44"/>
          <w:highlight w:val="none"/>
          <w:lang w:val="en-US" w:eastAsia="zh-CN" w:bidi="ar-SA"/>
        </w:rPr>
      </w:pPr>
      <w:r>
        <w:rPr>
          <w:rFonts w:hint="eastAsia" w:asciiTheme="majorEastAsia" w:hAnsiTheme="majorEastAsia" w:eastAsiaTheme="majorEastAsia" w:cstheme="majorEastAsia"/>
          <w:b w:val="0"/>
          <w:bCs/>
          <w:kern w:val="2"/>
          <w:sz w:val="44"/>
          <w:szCs w:val="44"/>
          <w:highlight w:val="none"/>
          <w:lang w:val="en-US" w:eastAsia="zh-CN" w:bidi="ar-SA"/>
        </w:rPr>
        <w:t>5　实施方案及佐证资料</w:t>
      </w:r>
    </w:p>
    <w:p w14:paraId="712E1DAA">
      <w:pPr>
        <w:spacing w:line="360" w:lineRule="auto"/>
        <w:ind w:firstLine="495"/>
        <w:rPr>
          <w:rFonts w:hint="eastAsia" w:asciiTheme="minorEastAsia" w:hAnsiTheme="minorEastAsia" w:eastAsiaTheme="minorEastAsia" w:cstheme="minorEastAsia"/>
          <w:sz w:val="24"/>
          <w:szCs w:val="24"/>
          <w:highlight w:val="none"/>
        </w:rPr>
      </w:pPr>
    </w:p>
    <w:p w14:paraId="2910EC03">
      <w:pPr>
        <w:spacing w:line="360" w:lineRule="auto"/>
        <w:ind w:firstLine="49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营业执照、组织机构代码证、税务登记证（新版营业执照（三证合一）不需提供组织机构代码证、税务登记证）、企业情况介绍、企业资质证书等；</w:t>
      </w:r>
    </w:p>
    <w:p w14:paraId="2E6E3C34">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2</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val="zh-CN"/>
        </w:rPr>
        <w:t>针对本项目提出的方案、同类业绩案例等；</w:t>
      </w:r>
    </w:p>
    <w:p w14:paraId="0FB0219A">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技术人员证书、技术人员社保证明等；</w:t>
      </w:r>
    </w:p>
    <w:p w14:paraId="38DEF624">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w:t>
      </w:r>
    </w:p>
    <w:p w14:paraId="0CD27A8F">
      <w:pPr>
        <w:spacing w:line="360" w:lineRule="auto"/>
        <w:rPr>
          <w:rFonts w:hint="eastAsia" w:asciiTheme="minorEastAsia" w:hAnsiTheme="minorEastAsia" w:eastAsiaTheme="minorEastAsia" w:cstheme="minorEastAsia"/>
          <w:i/>
          <w:sz w:val="24"/>
          <w:szCs w:val="24"/>
          <w:highlight w:val="none"/>
        </w:rPr>
      </w:pPr>
      <w:r>
        <w:rPr>
          <w:rFonts w:hint="eastAsia" w:asciiTheme="minorEastAsia" w:hAnsiTheme="minorEastAsia" w:eastAsiaTheme="minorEastAsia" w:cstheme="minorEastAsia"/>
          <w:i/>
          <w:sz w:val="24"/>
          <w:szCs w:val="24"/>
          <w:highlight w:val="none"/>
        </w:rPr>
        <w:t xml:space="preserve">  （根据项目需求、服务、资质提交资料，以及供应商</w:t>
      </w:r>
      <w:r>
        <w:rPr>
          <w:rFonts w:hint="eastAsia" w:hAnsiTheme="minorEastAsia" w:cstheme="minorEastAsia"/>
          <w:i/>
          <w:sz w:val="24"/>
          <w:szCs w:val="24"/>
          <w:highlight w:val="none"/>
          <w:lang w:val="en" w:eastAsia="zh-CN"/>
        </w:rPr>
        <w:t>认为</w:t>
      </w:r>
      <w:r>
        <w:rPr>
          <w:rFonts w:hint="eastAsia" w:asciiTheme="minorEastAsia" w:hAnsiTheme="minorEastAsia" w:eastAsiaTheme="minorEastAsia" w:cstheme="minorEastAsia"/>
          <w:i/>
          <w:sz w:val="24"/>
          <w:szCs w:val="24"/>
          <w:highlight w:val="none"/>
        </w:rPr>
        <w:t>需增加的佐证资料）</w:t>
      </w:r>
    </w:p>
    <w:p w14:paraId="66DBC8C2">
      <w:pPr>
        <w:rPr>
          <w:highlight w:val="none"/>
        </w:rPr>
      </w:pPr>
    </w:p>
    <w:p w14:paraId="02A2132F">
      <w:pPr>
        <w:rPr>
          <w:highlight w:val="none"/>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64DE4E32">
        <w:pPr>
          <w:pStyle w:val="11"/>
          <w:jc w:val="center"/>
        </w:pPr>
        <w:r>
          <w:fldChar w:fldCharType="begin"/>
        </w:r>
        <w:r>
          <w:instrText xml:space="preserve">PAGE   \* MERGEFORMAT</w:instrText>
        </w:r>
        <w:r>
          <w:fldChar w:fldCharType="separate"/>
        </w:r>
        <w:r>
          <w:rPr>
            <w:lang w:val="zh-CN"/>
          </w:rPr>
          <w:t>1</w:t>
        </w:r>
        <w:r>
          <w:fldChar w:fldCharType="end"/>
        </w:r>
      </w:p>
    </w:sdtContent>
  </w:sdt>
  <w:p w14:paraId="7B7975D9">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1AB"/>
    <w:rsid w:val="00017AD5"/>
    <w:rsid w:val="0002342F"/>
    <w:rsid w:val="00037FC3"/>
    <w:rsid w:val="00040C53"/>
    <w:rsid w:val="00062ED3"/>
    <w:rsid w:val="00076A4B"/>
    <w:rsid w:val="00077BE3"/>
    <w:rsid w:val="00082128"/>
    <w:rsid w:val="000863AB"/>
    <w:rsid w:val="000C49BF"/>
    <w:rsid w:val="000D4A5C"/>
    <w:rsid w:val="000E74AB"/>
    <w:rsid w:val="000F7044"/>
    <w:rsid w:val="00100FCC"/>
    <w:rsid w:val="00101087"/>
    <w:rsid w:val="00112EDC"/>
    <w:rsid w:val="00116EE4"/>
    <w:rsid w:val="00124432"/>
    <w:rsid w:val="00125F44"/>
    <w:rsid w:val="00134902"/>
    <w:rsid w:val="00141C37"/>
    <w:rsid w:val="00143E50"/>
    <w:rsid w:val="00154E01"/>
    <w:rsid w:val="001603B0"/>
    <w:rsid w:val="0016486F"/>
    <w:rsid w:val="001841E9"/>
    <w:rsid w:val="001A2227"/>
    <w:rsid w:val="001B204E"/>
    <w:rsid w:val="001B263B"/>
    <w:rsid w:val="001B3C2D"/>
    <w:rsid w:val="001B69C7"/>
    <w:rsid w:val="001D03ED"/>
    <w:rsid w:val="001D208F"/>
    <w:rsid w:val="001D53CD"/>
    <w:rsid w:val="001D5C6B"/>
    <w:rsid w:val="001F5376"/>
    <w:rsid w:val="00201CA5"/>
    <w:rsid w:val="00206717"/>
    <w:rsid w:val="00207C29"/>
    <w:rsid w:val="00214599"/>
    <w:rsid w:val="0022368E"/>
    <w:rsid w:val="002236CA"/>
    <w:rsid w:val="002251FD"/>
    <w:rsid w:val="00247914"/>
    <w:rsid w:val="0025309A"/>
    <w:rsid w:val="00264AB2"/>
    <w:rsid w:val="00282008"/>
    <w:rsid w:val="00285356"/>
    <w:rsid w:val="00294CAC"/>
    <w:rsid w:val="00296D70"/>
    <w:rsid w:val="002A1213"/>
    <w:rsid w:val="002A4346"/>
    <w:rsid w:val="002A7D88"/>
    <w:rsid w:val="002B6A3B"/>
    <w:rsid w:val="002C0E3A"/>
    <w:rsid w:val="002C2E8A"/>
    <w:rsid w:val="002C5779"/>
    <w:rsid w:val="002C66F1"/>
    <w:rsid w:val="002E0760"/>
    <w:rsid w:val="002F09A7"/>
    <w:rsid w:val="002F4417"/>
    <w:rsid w:val="002F571B"/>
    <w:rsid w:val="002F5C88"/>
    <w:rsid w:val="00307DE4"/>
    <w:rsid w:val="00314712"/>
    <w:rsid w:val="003174A9"/>
    <w:rsid w:val="00322337"/>
    <w:rsid w:val="00323C82"/>
    <w:rsid w:val="00331BA5"/>
    <w:rsid w:val="003336C1"/>
    <w:rsid w:val="00351EE7"/>
    <w:rsid w:val="00356A00"/>
    <w:rsid w:val="00375548"/>
    <w:rsid w:val="00395080"/>
    <w:rsid w:val="003A1F44"/>
    <w:rsid w:val="003B2D4B"/>
    <w:rsid w:val="003B5753"/>
    <w:rsid w:val="003C7F82"/>
    <w:rsid w:val="003D14F7"/>
    <w:rsid w:val="003D6EEC"/>
    <w:rsid w:val="003E273F"/>
    <w:rsid w:val="003F23B1"/>
    <w:rsid w:val="003F443E"/>
    <w:rsid w:val="003F4DA6"/>
    <w:rsid w:val="003F7D45"/>
    <w:rsid w:val="003F7DA8"/>
    <w:rsid w:val="003F7FF2"/>
    <w:rsid w:val="00402200"/>
    <w:rsid w:val="00411F83"/>
    <w:rsid w:val="00415BA9"/>
    <w:rsid w:val="00417DF7"/>
    <w:rsid w:val="0042143C"/>
    <w:rsid w:val="004275E1"/>
    <w:rsid w:val="00445D86"/>
    <w:rsid w:val="0045105C"/>
    <w:rsid w:val="00460802"/>
    <w:rsid w:val="00461539"/>
    <w:rsid w:val="0046703B"/>
    <w:rsid w:val="00470B09"/>
    <w:rsid w:val="004765C4"/>
    <w:rsid w:val="004867BB"/>
    <w:rsid w:val="00487856"/>
    <w:rsid w:val="00490990"/>
    <w:rsid w:val="004A1E9E"/>
    <w:rsid w:val="004A2D86"/>
    <w:rsid w:val="004B0C4A"/>
    <w:rsid w:val="004C26F9"/>
    <w:rsid w:val="004C5886"/>
    <w:rsid w:val="004D5BFE"/>
    <w:rsid w:val="004E16D9"/>
    <w:rsid w:val="004E38AE"/>
    <w:rsid w:val="004F344D"/>
    <w:rsid w:val="004F474B"/>
    <w:rsid w:val="00502555"/>
    <w:rsid w:val="00512E31"/>
    <w:rsid w:val="00514809"/>
    <w:rsid w:val="0051596D"/>
    <w:rsid w:val="00520A9C"/>
    <w:rsid w:val="00540B59"/>
    <w:rsid w:val="0054152D"/>
    <w:rsid w:val="0055129E"/>
    <w:rsid w:val="00562718"/>
    <w:rsid w:val="00563BEF"/>
    <w:rsid w:val="00581EAA"/>
    <w:rsid w:val="00582A01"/>
    <w:rsid w:val="005867C2"/>
    <w:rsid w:val="00586EA3"/>
    <w:rsid w:val="005A612D"/>
    <w:rsid w:val="005B1DC7"/>
    <w:rsid w:val="005B7165"/>
    <w:rsid w:val="005C6DA6"/>
    <w:rsid w:val="005D0183"/>
    <w:rsid w:val="005D05E1"/>
    <w:rsid w:val="005D21E6"/>
    <w:rsid w:val="005E143A"/>
    <w:rsid w:val="005F274C"/>
    <w:rsid w:val="005F77D6"/>
    <w:rsid w:val="00604C69"/>
    <w:rsid w:val="00625679"/>
    <w:rsid w:val="00635F76"/>
    <w:rsid w:val="00643791"/>
    <w:rsid w:val="006442B8"/>
    <w:rsid w:val="0065621E"/>
    <w:rsid w:val="00680996"/>
    <w:rsid w:val="00680B7D"/>
    <w:rsid w:val="006829BA"/>
    <w:rsid w:val="006A1493"/>
    <w:rsid w:val="006A7DF6"/>
    <w:rsid w:val="006B6386"/>
    <w:rsid w:val="006C10A0"/>
    <w:rsid w:val="006C1180"/>
    <w:rsid w:val="006C679E"/>
    <w:rsid w:val="006D192E"/>
    <w:rsid w:val="006E3A41"/>
    <w:rsid w:val="006E6E90"/>
    <w:rsid w:val="006F78E8"/>
    <w:rsid w:val="00702B25"/>
    <w:rsid w:val="00704B24"/>
    <w:rsid w:val="00712D44"/>
    <w:rsid w:val="007158BD"/>
    <w:rsid w:val="00721AE7"/>
    <w:rsid w:val="00724203"/>
    <w:rsid w:val="00730B18"/>
    <w:rsid w:val="00744263"/>
    <w:rsid w:val="007446A8"/>
    <w:rsid w:val="00775196"/>
    <w:rsid w:val="00775BDD"/>
    <w:rsid w:val="00781000"/>
    <w:rsid w:val="0078239F"/>
    <w:rsid w:val="007A321D"/>
    <w:rsid w:val="007C233A"/>
    <w:rsid w:val="007D2906"/>
    <w:rsid w:val="007D5043"/>
    <w:rsid w:val="007D5CB1"/>
    <w:rsid w:val="007E4C0D"/>
    <w:rsid w:val="007E7411"/>
    <w:rsid w:val="00801A24"/>
    <w:rsid w:val="00804462"/>
    <w:rsid w:val="00812ACF"/>
    <w:rsid w:val="00831C25"/>
    <w:rsid w:val="00837A05"/>
    <w:rsid w:val="0084293A"/>
    <w:rsid w:val="00843A00"/>
    <w:rsid w:val="0086497C"/>
    <w:rsid w:val="00864FED"/>
    <w:rsid w:val="00883727"/>
    <w:rsid w:val="00887B84"/>
    <w:rsid w:val="0089130A"/>
    <w:rsid w:val="008920DC"/>
    <w:rsid w:val="00892E76"/>
    <w:rsid w:val="0089369D"/>
    <w:rsid w:val="00894158"/>
    <w:rsid w:val="008B5FAF"/>
    <w:rsid w:val="008B74FC"/>
    <w:rsid w:val="008C5BFE"/>
    <w:rsid w:val="008C7A16"/>
    <w:rsid w:val="008D3D75"/>
    <w:rsid w:val="008D71DD"/>
    <w:rsid w:val="008F30A3"/>
    <w:rsid w:val="008F5ECB"/>
    <w:rsid w:val="009013B4"/>
    <w:rsid w:val="00903B4F"/>
    <w:rsid w:val="009124C9"/>
    <w:rsid w:val="00912B3E"/>
    <w:rsid w:val="009365C3"/>
    <w:rsid w:val="00964086"/>
    <w:rsid w:val="00973D97"/>
    <w:rsid w:val="009851C7"/>
    <w:rsid w:val="00985C59"/>
    <w:rsid w:val="00992C1F"/>
    <w:rsid w:val="009959EB"/>
    <w:rsid w:val="00996EB2"/>
    <w:rsid w:val="009A3F63"/>
    <w:rsid w:val="009A5B47"/>
    <w:rsid w:val="009B0DBB"/>
    <w:rsid w:val="009B17CF"/>
    <w:rsid w:val="009B6CD7"/>
    <w:rsid w:val="009C06A1"/>
    <w:rsid w:val="009C194E"/>
    <w:rsid w:val="009D3110"/>
    <w:rsid w:val="009D481C"/>
    <w:rsid w:val="009F388E"/>
    <w:rsid w:val="00A01573"/>
    <w:rsid w:val="00A02E5B"/>
    <w:rsid w:val="00A16A89"/>
    <w:rsid w:val="00A20906"/>
    <w:rsid w:val="00A34BFA"/>
    <w:rsid w:val="00A40357"/>
    <w:rsid w:val="00A44949"/>
    <w:rsid w:val="00A634B4"/>
    <w:rsid w:val="00A649C6"/>
    <w:rsid w:val="00A6544A"/>
    <w:rsid w:val="00A716F8"/>
    <w:rsid w:val="00A8055C"/>
    <w:rsid w:val="00A80701"/>
    <w:rsid w:val="00A84B53"/>
    <w:rsid w:val="00AA2376"/>
    <w:rsid w:val="00AB4187"/>
    <w:rsid w:val="00AB5F33"/>
    <w:rsid w:val="00AB65B9"/>
    <w:rsid w:val="00AC76F3"/>
    <w:rsid w:val="00AD2C7A"/>
    <w:rsid w:val="00AE2D88"/>
    <w:rsid w:val="00AF0729"/>
    <w:rsid w:val="00AF0AE4"/>
    <w:rsid w:val="00AF6A62"/>
    <w:rsid w:val="00B10828"/>
    <w:rsid w:val="00B132D4"/>
    <w:rsid w:val="00B142F4"/>
    <w:rsid w:val="00B21A30"/>
    <w:rsid w:val="00B31EAC"/>
    <w:rsid w:val="00B42588"/>
    <w:rsid w:val="00B43147"/>
    <w:rsid w:val="00B47B96"/>
    <w:rsid w:val="00B55654"/>
    <w:rsid w:val="00B85862"/>
    <w:rsid w:val="00B96FAA"/>
    <w:rsid w:val="00BA124D"/>
    <w:rsid w:val="00BB25F7"/>
    <w:rsid w:val="00BB34D8"/>
    <w:rsid w:val="00BB7003"/>
    <w:rsid w:val="00BD068F"/>
    <w:rsid w:val="00BD75C8"/>
    <w:rsid w:val="00BE15D8"/>
    <w:rsid w:val="00BF478C"/>
    <w:rsid w:val="00C025A7"/>
    <w:rsid w:val="00C03AB8"/>
    <w:rsid w:val="00C15474"/>
    <w:rsid w:val="00C158BF"/>
    <w:rsid w:val="00C16A0F"/>
    <w:rsid w:val="00C171C8"/>
    <w:rsid w:val="00C1752A"/>
    <w:rsid w:val="00C17541"/>
    <w:rsid w:val="00C20E09"/>
    <w:rsid w:val="00C31BE8"/>
    <w:rsid w:val="00C35587"/>
    <w:rsid w:val="00C379A1"/>
    <w:rsid w:val="00C40804"/>
    <w:rsid w:val="00C43EDF"/>
    <w:rsid w:val="00C467B6"/>
    <w:rsid w:val="00C53001"/>
    <w:rsid w:val="00C55B48"/>
    <w:rsid w:val="00C715EC"/>
    <w:rsid w:val="00C76E78"/>
    <w:rsid w:val="00C8173F"/>
    <w:rsid w:val="00C941B4"/>
    <w:rsid w:val="00CD177F"/>
    <w:rsid w:val="00CD1B11"/>
    <w:rsid w:val="00CE0A47"/>
    <w:rsid w:val="00D0160D"/>
    <w:rsid w:val="00D01756"/>
    <w:rsid w:val="00D0670D"/>
    <w:rsid w:val="00D11EC8"/>
    <w:rsid w:val="00D120AA"/>
    <w:rsid w:val="00D224FA"/>
    <w:rsid w:val="00D2553F"/>
    <w:rsid w:val="00D31304"/>
    <w:rsid w:val="00D540DB"/>
    <w:rsid w:val="00D576A1"/>
    <w:rsid w:val="00D57C86"/>
    <w:rsid w:val="00D90F46"/>
    <w:rsid w:val="00D9198A"/>
    <w:rsid w:val="00DA11D2"/>
    <w:rsid w:val="00DB311D"/>
    <w:rsid w:val="00DC0026"/>
    <w:rsid w:val="00DD73C1"/>
    <w:rsid w:val="00DE263E"/>
    <w:rsid w:val="00DE6678"/>
    <w:rsid w:val="00DF0C2C"/>
    <w:rsid w:val="00E17272"/>
    <w:rsid w:val="00E24CE0"/>
    <w:rsid w:val="00E26730"/>
    <w:rsid w:val="00E45CFE"/>
    <w:rsid w:val="00E62AE6"/>
    <w:rsid w:val="00E63820"/>
    <w:rsid w:val="00E641D6"/>
    <w:rsid w:val="00E654B3"/>
    <w:rsid w:val="00E708C8"/>
    <w:rsid w:val="00E7199A"/>
    <w:rsid w:val="00E805D9"/>
    <w:rsid w:val="00E81676"/>
    <w:rsid w:val="00E8796E"/>
    <w:rsid w:val="00E90716"/>
    <w:rsid w:val="00E9296D"/>
    <w:rsid w:val="00E948CE"/>
    <w:rsid w:val="00E94DA1"/>
    <w:rsid w:val="00EB489E"/>
    <w:rsid w:val="00EC4C2A"/>
    <w:rsid w:val="00EC7E90"/>
    <w:rsid w:val="00ED1CC0"/>
    <w:rsid w:val="00ED3AA4"/>
    <w:rsid w:val="00ED5E84"/>
    <w:rsid w:val="00F040D6"/>
    <w:rsid w:val="00F04FCF"/>
    <w:rsid w:val="00F101B4"/>
    <w:rsid w:val="00F17F76"/>
    <w:rsid w:val="00F33DC2"/>
    <w:rsid w:val="00F52B09"/>
    <w:rsid w:val="00F55625"/>
    <w:rsid w:val="00F61CC8"/>
    <w:rsid w:val="00FC24E7"/>
    <w:rsid w:val="00FC2918"/>
    <w:rsid w:val="00FE121D"/>
    <w:rsid w:val="015A469C"/>
    <w:rsid w:val="01D17C2F"/>
    <w:rsid w:val="056F5FD2"/>
    <w:rsid w:val="0694D98E"/>
    <w:rsid w:val="06AF0639"/>
    <w:rsid w:val="07AE5D74"/>
    <w:rsid w:val="0AE94AB9"/>
    <w:rsid w:val="0B861081"/>
    <w:rsid w:val="0CBD3D6A"/>
    <w:rsid w:val="0DB23696"/>
    <w:rsid w:val="0DCB10EF"/>
    <w:rsid w:val="0E4C62EB"/>
    <w:rsid w:val="0F2B3360"/>
    <w:rsid w:val="147325CE"/>
    <w:rsid w:val="1484793B"/>
    <w:rsid w:val="16CC16E4"/>
    <w:rsid w:val="16D161FF"/>
    <w:rsid w:val="17993B2D"/>
    <w:rsid w:val="1BFF596A"/>
    <w:rsid w:val="1C412ECF"/>
    <w:rsid w:val="1E9B4585"/>
    <w:rsid w:val="1F3878BD"/>
    <w:rsid w:val="209D5B4C"/>
    <w:rsid w:val="21C91C55"/>
    <w:rsid w:val="23C235AF"/>
    <w:rsid w:val="26B54D52"/>
    <w:rsid w:val="29033994"/>
    <w:rsid w:val="2C542CAB"/>
    <w:rsid w:val="2C640ECD"/>
    <w:rsid w:val="2EC932DA"/>
    <w:rsid w:val="2F3C69D4"/>
    <w:rsid w:val="2F894ABF"/>
    <w:rsid w:val="30244726"/>
    <w:rsid w:val="30331027"/>
    <w:rsid w:val="34BA5A17"/>
    <w:rsid w:val="34D35114"/>
    <w:rsid w:val="36706841"/>
    <w:rsid w:val="36FCF56F"/>
    <w:rsid w:val="37EC0DE7"/>
    <w:rsid w:val="38202433"/>
    <w:rsid w:val="385C3126"/>
    <w:rsid w:val="387A52DE"/>
    <w:rsid w:val="3B180E8F"/>
    <w:rsid w:val="3CC84BD2"/>
    <w:rsid w:val="3F5F05EB"/>
    <w:rsid w:val="3F5F9E42"/>
    <w:rsid w:val="42A475F6"/>
    <w:rsid w:val="43303812"/>
    <w:rsid w:val="434C3896"/>
    <w:rsid w:val="44EA1791"/>
    <w:rsid w:val="46171779"/>
    <w:rsid w:val="470D4373"/>
    <w:rsid w:val="47D621DA"/>
    <w:rsid w:val="480328D5"/>
    <w:rsid w:val="4A60480B"/>
    <w:rsid w:val="4BA671DD"/>
    <w:rsid w:val="4DDFE9AD"/>
    <w:rsid w:val="50702202"/>
    <w:rsid w:val="507303E0"/>
    <w:rsid w:val="50E27E4F"/>
    <w:rsid w:val="5160048E"/>
    <w:rsid w:val="51D62299"/>
    <w:rsid w:val="521C555F"/>
    <w:rsid w:val="52B75514"/>
    <w:rsid w:val="54E50C11"/>
    <w:rsid w:val="560E4841"/>
    <w:rsid w:val="5701737D"/>
    <w:rsid w:val="57D11008"/>
    <w:rsid w:val="581814F5"/>
    <w:rsid w:val="588D4021"/>
    <w:rsid w:val="5961C0D3"/>
    <w:rsid w:val="5971712A"/>
    <w:rsid w:val="59B70E7A"/>
    <w:rsid w:val="5AEC5A87"/>
    <w:rsid w:val="5B0A3D29"/>
    <w:rsid w:val="5BF30970"/>
    <w:rsid w:val="5BFC0607"/>
    <w:rsid w:val="5E792E56"/>
    <w:rsid w:val="5F786078"/>
    <w:rsid w:val="5F93333D"/>
    <w:rsid w:val="5FDFEE9C"/>
    <w:rsid w:val="5FFBD983"/>
    <w:rsid w:val="60732BF5"/>
    <w:rsid w:val="60C23B0F"/>
    <w:rsid w:val="62721351"/>
    <w:rsid w:val="63154EAC"/>
    <w:rsid w:val="637A8F93"/>
    <w:rsid w:val="639263BF"/>
    <w:rsid w:val="643C722D"/>
    <w:rsid w:val="64D97649"/>
    <w:rsid w:val="656A7026"/>
    <w:rsid w:val="68D02574"/>
    <w:rsid w:val="69296EA3"/>
    <w:rsid w:val="696451CA"/>
    <w:rsid w:val="699A3DCF"/>
    <w:rsid w:val="69FE60A6"/>
    <w:rsid w:val="6A2E265B"/>
    <w:rsid w:val="6BF02692"/>
    <w:rsid w:val="6CBF06B6"/>
    <w:rsid w:val="6E605FA0"/>
    <w:rsid w:val="6E6F58AD"/>
    <w:rsid w:val="6F1A5E91"/>
    <w:rsid w:val="7057412F"/>
    <w:rsid w:val="71994C09"/>
    <w:rsid w:val="730B329B"/>
    <w:rsid w:val="731E27A5"/>
    <w:rsid w:val="74074139"/>
    <w:rsid w:val="74D114FA"/>
    <w:rsid w:val="7516209C"/>
    <w:rsid w:val="755C32C3"/>
    <w:rsid w:val="768842E2"/>
    <w:rsid w:val="76F7DE85"/>
    <w:rsid w:val="78CE45B5"/>
    <w:rsid w:val="79355BB5"/>
    <w:rsid w:val="79650198"/>
    <w:rsid w:val="7A595A06"/>
    <w:rsid w:val="7BE8C30F"/>
    <w:rsid w:val="7D5F663B"/>
    <w:rsid w:val="7D9F2771"/>
    <w:rsid w:val="7E623B7D"/>
    <w:rsid w:val="7E726F8A"/>
    <w:rsid w:val="7E91BF22"/>
    <w:rsid w:val="7ED155DF"/>
    <w:rsid w:val="7F637E34"/>
    <w:rsid w:val="7F76E5BA"/>
    <w:rsid w:val="7F7F892B"/>
    <w:rsid w:val="7FFB2830"/>
    <w:rsid w:val="7FFD1F0D"/>
    <w:rsid w:val="7FFDF9CD"/>
    <w:rsid w:val="7FFEB687"/>
    <w:rsid w:val="87CF8424"/>
    <w:rsid w:val="9F2D6EEC"/>
    <w:rsid w:val="B7EBE216"/>
    <w:rsid w:val="BDDDB791"/>
    <w:rsid w:val="BF757937"/>
    <w:rsid w:val="C3F73826"/>
    <w:rsid w:val="CF6C907A"/>
    <w:rsid w:val="DBF9D107"/>
    <w:rsid w:val="E09F1FFC"/>
    <w:rsid w:val="E7FF90F0"/>
    <w:rsid w:val="E83F80F5"/>
    <w:rsid w:val="EBDFB85D"/>
    <w:rsid w:val="ED7EDD79"/>
    <w:rsid w:val="EF6FD213"/>
    <w:rsid w:val="EF733449"/>
    <w:rsid w:val="F2B4A772"/>
    <w:rsid w:val="F37DD999"/>
    <w:rsid w:val="FBFDF79D"/>
    <w:rsid w:val="FCEDFEAA"/>
    <w:rsid w:val="FEBF5644"/>
    <w:rsid w:val="FEE5A592"/>
    <w:rsid w:val="FEEE452E"/>
    <w:rsid w:val="FEFF5F26"/>
    <w:rsid w:val="FF998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EastAsia" w:hAnsiTheme="minorHAnsi" w:eastAsiaTheme="minorEastAsia" w:cstheme="minorBidi"/>
      <w:kern w:val="2"/>
      <w:sz w:val="28"/>
      <w:szCs w:val="22"/>
      <w:lang w:val="en-US" w:eastAsia="zh-CN" w:bidi="ar-SA"/>
    </w:rPr>
  </w:style>
  <w:style w:type="paragraph" w:styleId="2">
    <w:name w:val="heading 1"/>
    <w:basedOn w:val="1"/>
    <w:next w:val="1"/>
    <w:link w:val="36"/>
    <w:qFormat/>
    <w:uiPriority w:val="9"/>
    <w:pPr>
      <w:keepNext/>
      <w:keepLines/>
      <w:spacing w:before="340" w:after="330" w:line="578" w:lineRule="auto"/>
      <w:outlineLvl w:val="0"/>
    </w:pPr>
    <w:rPr>
      <w:rFonts w:ascii="Calibri" w:hAnsi="Calibri" w:eastAsia="宋体"/>
      <w:b/>
      <w:bCs/>
      <w:kern w:val="44"/>
      <w:szCs w:val="44"/>
    </w:rPr>
  </w:style>
  <w:style w:type="paragraph" w:styleId="3">
    <w:name w:val="heading 2"/>
    <w:basedOn w:val="1"/>
    <w:next w:val="1"/>
    <w:link w:val="29"/>
    <w:qFormat/>
    <w:uiPriority w:val="9"/>
    <w:pPr>
      <w:adjustRightInd w:val="0"/>
      <w:jc w:val="center"/>
      <w:textAlignment w:val="baseline"/>
      <w:outlineLvl w:val="1"/>
    </w:pPr>
    <w:rPr>
      <w:rFonts w:ascii="Times New Roman" w:hAnsi="Times New Roman" w:eastAsia="宋体" w:cs="Times New Roman"/>
      <w:bCs/>
      <w:kern w:val="0"/>
      <w:sz w:val="24"/>
      <w:szCs w:val="20"/>
    </w:rPr>
  </w:style>
  <w:style w:type="paragraph" w:styleId="4">
    <w:name w:val="heading 3"/>
    <w:basedOn w:val="1"/>
    <w:next w:val="1"/>
    <w:semiHidden/>
    <w:unhideWhenUsed/>
    <w:qFormat/>
    <w:uiPriority w:val="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u w:val="none"/>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eastAsia="宋体" w:cs="Times New Roman"/>
      <w:szCs w:val="20"/>
    </w:rPr>
  </w:style>
  <w:style w:type="paragraph" w:styleId="6">
    <w:name w:val="annotation text"/>
    <w:basedOn w:val="1"/>
    <w:link w:val="32"/>
    <w:qFormat/>
    <w:uiPriority w:val="0"/>
    <w:pPr>
      <w:autoSpaceDE w:val="0"/>
      <w:autoSpaceDN w:val="0"/>
      <w:adjustRightInd w:val="0"/>
      <w:jc w:val="left"/>
      <w:textAlignment w:val="baseline"/>
    </w:pPr>
    <w:rPr>
      <w:rFonts w:ascii="宋体" w:hAnsi="Verdana" w:eastAsia="仿宋_GB2312"/>
      <w:sz w:val="34"/>
    </w:rPr>
  </w:style>
  <w:style w:type="paragraph" w:styleId="7">
    <w:name w:val="Body Text"/>
    <w:basedOn w:val="1"/>
    <w:link w:val="39"/>
    <w:qFormat/>
    <w:uiPriority w:val="0"/>
    <w:pPr>
      <w:spacing w:after="120"/>
    </w:pPr>
    <w:rPr>
      <w:rFonts w:ascii="Times New Roman" w:hAnsi="Times New Roman" w:eastAsia="宋体" w:cs="Times New Roman"/>
      <w:sz w:val="24"/>
      <w:szCs w:val="20"/>
    </w:rPr>
  </w:style>
  <w:style w:type="paragraph" w:styleId="8">
    <w:name w:val="Body Text Indent"/>
    <w:basedOn w:val="1"/>
    <w:link w:val="42"/>
    <w:semiHidden/>
    <w:unhideWhenUsed/>
    <w:qFormat/>
    <w:uiPriority w:val="99"/>
    <w:pPr>
      <w:spacing w:after="120"/>
      <w:ind w:left="420" w:leftChars="200"/>
    </w:pPr>
  </w:style>
  <w:style w:type="paragraph" w:styleId="9">
    <w:name w:val="Plain Text"/>
    <w:basedOn w:val="1"/>
    <w:link w:val="37"/>
    <w:qFormat/>
    <w:uiPriority w:val="0"/>
    <w:rPr>
      <w:rFonts w:ascii="宋体" w:hAnsi="Courier New" w:cs="Courier New"/>
      <w:szCs w:val="21"/>
    </w:rPr>
  </w:style>
  <w:style w:type="paragraph" w:styleId="10">
    <w:name w:val="Balloon Text"/>
    <w:basedOn w:val="1"/>
    <w:link w:val="35"/>
    <w:unhideWhenUsed/>
    <w:qFormat/>
    <w:uiPriority w:val="99"/>
    <w:rPr>
      <w:sz w:val="18"/>
      <w:szCs w:val="18"/>
    </w:rPr>
  </w:style>
  <w:style w:type="paragraph" w:styleId="11">
    <w:name w:val="footer"/>
    <w:basedOn w:val="1"/>
    <w:link w:val="31"/>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43"/>
    <w:semiHidden/>
    <w:unhideWhenUsed/>
    <w:qFormat/>
    <w:uiPriority w:val="99"/>
    <w:pPr>
      <w:spacing w:after="120"/>
      <w:ind w:left="420" w:leftChars="200"/>
    </w:pPr>
    <w:rPr>
      <w:sz w:val="16"/>
      <w:szCs w:val="16"/>
    </w:rPr>
  </w:style>
  <w:style w:type="paragraph" w:styleId="14">
    <w:name w:val="Normal (Web)"/>
    <w:basedOn w:val="1"/>
    <w:qFormat/>
    <w:uiPriority w:val="99"/>
    <w:rPr>
      <w:rFonts w:ascii="Times New Roman" w:hAnsi="Times New Roman" w:eastAsia="宋体" w:cs="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FollowedHyperlink"/>
    <w:basedOn w:val="17"/>
    <w:semiHidden/>
    <w:unhideWhenUsed/>
    <w:qFormat/>
    <w:uiPriority w:val="99"/>
    <w:rPr>
      <w:rFonts w:hint="eastAsia" w:ascii="宋体" w:hAnsi="宋体" w:eastAsia="宋体" w:cs="宋体"/>
      <w:color w:val="0031C1"/>
      <w:sz w:val="18"/>
      <w:szCs w:val="18"/>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Acronym"/>
    <w:basedOn w:val="17"/>
    <w:semiHidden/>
    <w:unhideWhenUsed/>
    <w:qFormat/>
    <w:uiPriority w:val="99"/>
  </w:style>
  <w:style w:type="character" w:styleId="23">
    <w:name w:val="HTML Variable"/>
    <w:basedOn w:val="17"/>
    <w:semiHidden/>
    <w:unhideWhenUsed/>
    <w:qFormat/>
    <w:uiPriority w:val="99"/>
  </w:style>
  <w:style w:type="character" w:styleId="24">
    <w:name w:val="Hyperlink"/>
    <w:basedOn w:val="17"/>
    <w:semiHidden/>
    <w:unhideWhenUsed/>
    <w:qFormat/>
    <w:uiPriority w:val="99"/>
    <w:rPr>
      <w:rFonts w:hint="eastAsia" w:ascii="宋体" w:hAnsi="宋体" w:eastAsia="宋体" w:cs="宋体"/>
      <w:color w:val="0031C1"/>
      <w:sz w:val="18"/>
      <w:szCs w:val="18"/>
      <w:u w:val="none"/>
    </w:rPr>
  </w:style>
  <w:style w:type="character" w:styleId="25">
    <w:name w:val="HTML Code"/>
    <w:basedOn w:val="17"/>
    <w:semiHidden/>
    <w:unhideWhenUsed/>
    <w:qFormat/>
    <w:uiPriority w:val="99"/>
    <w:rPr>
      <w:rFonts w:ascii="Courier New" w:hAnsi="Courier New"/>
      <w:sz w:val="20"/>
      <w:u w:val="none"/>
    </w:rPr>
  </w:style>
  <w:style w:type="character" w:styleId="26">
    <w:name w:val="annotation reference"/>
    <w:qFormat/>
    <w:uiPriority w:val="0"/>
    <w:rPr>
      <w:rFonts w:ascii="Verdana" w:hAnsi="Verdana" w:eastAsia="仿宋_GB2312"/>
      <w:kern w:val="0"/>
      <w:sz w:val="21"/>
      <w:szCs w:val="21"/>
      <w:lang w:eastAsia="en-US"/>
    </w:rPr>
  </w:style>
  <w:style w:type="character" w:styleId="27">
    <w:name w:val="HTML Cite"/>
    <w:basedOn w:val="17"/>
    <w:semiHidden/>
    <w:unhideWhenUsed/>
    <w:qFormat/>
    <w:uiPriority w:val="99"/>
  </w:style>
  <w:style w:type="paragraph" w:customStyle="1" w:styleId="28">
    <w:name w:val="Default"/>
    <w:link w:val="33"/>
    <w:qFormat/>
    <w:uiPriority w:val="0"/>
    <w:pPr>
      <w:widowControl w:val="0"/>
      <w:autoSpaceDE w:val="0"/>
      <w:autoSpaceDN w:val="0"/>
      <w:adjustRightInd w:val="0"/>
    </w:pPr>
    <w:rPr>
      <w:rFonts w:ascii="宋体" w:hAnsi="宋体" w:cs="宋体" w:eastAsiaTheme="minorEastAsia"/>
      <w:color w:val="000000"/>
      <w:kern w:val="2"/>
      <w:sz w:val="24"/>
      <w:szCs w:val="24"/>
      <w:lang w:val="en-US" w:eastAsia="zh-CN" w:bidi="ar-SA"/>
    </w:rPr>
  </w:style>
  <w:style w:type="character" w:customStyle="1" w:styleId="29">
    <w:name w:val="标题 2 Char"/>
    <w:basedOn w:val="17"/>
    <w:link w:val="3"/>
    <w:qFormat/>
    <w:uiPriority w:val="9"/>
    <w:rPr>
      <w:rFonts w:ascii="Times New Roman" w:hAnsi="Times New Roman" w:eastAsia="宋体" w:cs="Times New Roman"/>
      <w:bCs/>
      <w:kern w:val="0"/>
      <w:sz w:val="24"/>
      <w:szCs w:val="20"/>
    </w:rPr>
  </w:style>
  <w:style w:type="character" w:customStyle="1" w:styleId="30">
    <w:name w:val="页眉 Char"/>
    <w:basedOn w:val="17"/>
    <w:link w:val="12"/>
    <w:qFormat/>
    <w:uiPriority w:val="99"/>
    <w:rPr>
      <w:sz w:val="18"/>
      <w:szCs w:val="18"/>
    </w:rPr>
  </w:style>
  <w:style w:type="character" w:customStyle="1" w:styleId="31">
    <w:name w:val="页脚 Char"/>
    <w:basedOn w:val="17"/>
    <w:link w:val="11"/>
    <w:qFormat/>
    <w:uiPriority w:val="99"/>
    <w:rPr>
      <w:sz w:val="18"/>
      <w:szCs w:val="18"/>
    </w:rPr>
  </w:style>
  <w:style w:type="character" w:customStyle="1" w:styleId="32">
    <w:name w:val="批注文字 Char"/>
    <w:link w:val="6"/>
    <w:qFormat/>
    <w:uiPriority w:val="0"/>
    <w:rPr>
      <w:rFonts w:ascii="宋体" w:hAnsi="Verdana" w:eastAsia="仿宋_GB2312"/>
      <w:sz w:val="34"/>
    </w:rPr>
  </w:style>
  <w:style w:type="character" w:customStyle="1" w:styleId="33">
    <w:name w:val="Default Char"/>
    <w:link w:val="28"/>
    <w:qFormat/>
    <w:uiPriority w:val="0"/>
    <w:rPr>
      <w:rFonts w:ascii="宋体" w:hAnsi="宋体" w:cs="宋体"/>
      <w:color w:val="000000"/>
      <w:sz w:val="24"/>
      <w:szCs w:val="24"/>
    </w:rPr>
  </w:style>
  <w:style w:type="character" w:customStyle="1" w:styleId="34">
    <w:name w:val="批注文字 Char1"/>
    <w:basedOn w:val="17"/>
    <w:semiHidden/>
    <w:qFormat/>
    <w:uiPriority w:val="99"/>
  </w:style>
  <w:style w:type="character" w:customStyle="1" w:styleId="35">
    <w:name w:val="批注框文本 Char"/>
    <w:basedOn w:val="17"/>
    <w:link w:val="10"/>
    <w:semiHidden/>
    <w:qFormat/>
    <w:uiPriority w:val="99"/>
    <w:rPr>
      <w:sz w:val="18"/>
      <w:szCs w:val="18"/>
    </w:rPr>
  </w:style>
  <w:style w:type="character" w:customStyle="1" w:styleId="36">
    <w:name w:val="标题 1 Char"/>
    <w:basedOn w:val="17"/>
    <w:link w:val="2"/>
    <w:qFormat/>
    <w:uiPriority w:val="0"/>
    <w:rPr>
      <w:rFonts w:ascii="Calibri" w:hAnsi="Calibri" w:eastAsia="宋体"/>
      <w:b/>
      <w:bCs/>
      <w:kern w:val="44"/>
      <w:szCs w:val="44"/>
    </w:rPr>
  </w:style>
  <w:style w:type="character" w:customStyle="1" w:styleId="37">
    <w:name w:val="纯文本 Char"/>
    <w:basedOn w:val="17"/>
    <w:link w:val="9"/>
    <w:qFormat/>
    <w:uiPriority w:val="0"/>
    <w:rPr>
      <w:rFonts w:ascii="宋体" w:hAnsi="Courier New" w:cs="Courier New"/>
      <w:szCs w:val="21"/>
    </w:rPr>
  </w:style>
  <w:style w:type="paragraph" w:customStyle="1" w:styleId="38">
    <w:name w:val="列出段落1"/>
    <w:basedOn w:val="1"/>
    <w:qFormat/>
    <w:uiPriority w:val="34"/>
    <w:pPr>
      <w:ind w:firstLine="420" w:firstLineChars="200"/>
    </w:pPr>
    <w:rPr>
      <w:rFonts w:ascii="Times New Roman" w:hAnsi="Times New Roman" w:eastAsia="宋体" w:cs="Times New Roman"/>
      <w:szCs w:val="24"/>
    </w:rPr>
  </w:style>
  <w:style w:type="character" w:customStyle="1" w:styleId="39">
    <w:name w:val="正文文本 Char"/>
    <w:basedOn w:val="17"/>
    <w:link w:val="7"/>
    <w:qFormat/>
    <w:uiPriority w:val="0"/>
    <w:rPr>
      <w:kern w:val="2"/>
      <w:sz w:val="24"/>
    </w:rPr>
  </w:style>
  <w:style w:type="paragraph" w:customStyle="1" w:styleId="40">
    <w:name w:val="Table Paragraph"/>
    <w:basedOn w:val="1"/>
    <w:qFormat/>
    <w:uiPriority w:val="99"/>
    <w:pPr>
      <w:autoSpaceDE w:val="0"/>
      <w:autoSpaceDN w:val="0"/>
      <w:adjustRightInd w:val="0"/>
      <w:jc w:val="left"/>
    </w:pPr>
    <w:rPr>
      <w:rFonts w:ascii="宋体" w:hAnsi="宋体" w:eastAsia="宋体" w:cs="宋体"/>
      <w:kern w:val="0"/>
      <w:sz w:val="24"/>
      <w:szCs w:val="24"/>
    </w:rPr>
  </w:style>
  <w:style w:type="paragraph" w:styleId="41">
    <w:name w:val="List Paragraph"/>
    <w:basedOn w:val="1"/>
    <w:qFormat/>
    <w:uiPriority w:val="34"/>
    <w:pPr>
      <w:ind w:firstLine="420" w:firstLineChars="200"/>
    </w:pPr>
  </w:style>
  <w:style w:type="character" w:customStyle="1" w:styleId="42">
    <w:name w:val="正文文本缩进 Char"/>
    <w:basedOn w:val="17"/>
    <w:link w:val="8"/>
    <w:semiHidden/>
    <w:qFormat/>
    <w:uiPriority w:val="99"/>
    <w:rPr>
      <w:rFonts w:asciiTheme="minorEastAsia" w:hAnsiTheme="minorHAnsi" w:eastAsiaTheme="minorEastAsia" w:cstheme="minorBidi"/>
      <w:kern w:val="2"/>
      <w:sz w:val="28"/>
      <w:szCs w:val="22"/>
    </w:rPr>
  </w:style>
  <w:style w:type="character" w:customStyle="1" w:styleId="43">
    <w:name w:val="正文文本缩进 3 Char"/>
    <w:basedOn w:val="17"/>
    <w:link w:val="13"/>
    <w:semiHidden/>
    <w:qFormat/>
    <w:uiPriority w:val="99"/>
    <w:rPr>
      <w:rFonts w:asciiTheme="minorEastAsia" w:hAnsiTheme="minorHAnsi" w:eastAsiaTheme="minorEastAsia" w:cstheme="minorBidi"/>
      <w:kern w:val="2"/>
      <w:sz w:val="16"/>
      <w:szCs w:val="16"/>
    </w:rPr>
  </w:style>
  <w:style w:type="character" w:customStyle="1" w:styleId="44">
    <w:name w:val="Hyperlink.2"/>
    <w:basedOn w:val="17"/>
    <w:qFormat/>
    <w:uiPriority w:val="0"/>
    <w:rPr>
      <w:rFonts w:ascii="宋体" w:hAnsi="宋体" w:eastAsia="宋体" w:cs="宋体"/>
      <w:kern w:val="0"/>
      <w:lang w:val="zh-TW" w:eastAsia="zh-TW"/>
    </w:rPr>
  </w:style>
  <w:style w:type="character" w:customStyle="1" w:styleId="45">
    <w:name w:val="fielderror"/>
    <w:basedOn w:val="17"/>
    <w:qFormat/>
    <w:uiPriority w:val="0"/>
    <w:rPr>
      <w:color w:val="800000"/>
    </w:rPr>
  </w:style>
  <w:style w:type="character" w:customStyle="1" w:styleId="46">
    <w:name w:val="hilite4"/>
    <w:basedOn w:val="17"/>
    <w:qFormat/>
    <w:uiPriority w:val="0"/>
    <w:rPr>
      <w:color w:val="000000"/>
    </w:rPr>
  </w:style>
  <w:style w:type="character" w:customStyle="1" w:styleId="47">
    <w:name w:val="active6"/>
    <w:basedOn w:val="17"/>
    <w:qFormat/>
    <w:uiPriority w:val="0"/>
    <w:rPr>
      <w:color w:val="FFFFFF"/>
    </w:rPr>
  </w:style>
  <w:style w:type="character" w:customStyle="1" w:styleId="48">
    <w:name w:val="curre"/>
    <w:basedOn w:val="17"/>
    <w:qFormat/>
    <w:uiPriority w:val="0"/>
    <w:rPr>
      <w:color w:val="FFFFFF"/>
      <w:shd w:val="clear" w:fill="2F6EA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738</Words>
  <Characters>4207</Characters>
  <Lines>35</Lines>
  <Paragraphs>9</Paragraphs>
  <TotalTime>8</TotalTime>
  <ScaleCrop>false</ScaleCrop>
  <LinksUpToDate>false</LinksUpToDate>
  <CharactersWithSpaces>4936</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2021-05-18T07:25:00Z</dcterms:created>
  <dc:creator>Administrator</dc:creator>
  <cp:lastModifiedBy>gongben</cp:lastModifiedBy>
  <cp:lastPrinted>2021-12-05T03:19:00Z</cp:lastPrinted>
  <dcterms:modified xsi:type="dcterms:W3CDTF">2026-07-21T17:57:08Z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DCACA685CF80467CBA08AA13D704E599</vt:lpwstr>
  </property>
</Properties>
</file>