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9CFDA7">
      <w:pPr>
        <w:ind w:firstLine="3654" w:firstLineChars="1300"/>
        <w:rPr>
          <w:rFonts w:hint="eastAsia" w:ascii="宋体" w:hAnsi="宋体" w:eastAsia="黑体"/>
          <w:b/>
          <w:bCs/>
          <w:color w:val="FF0000"/>
          <w:kern w:val="44"/>
          <w:sz w:val="28"/>
          <w:szCs w:val="44"/>
        </w:rPr>
      </w:pPr>
      <w:bookmarkStart w:id="0" w:name="_Hlk71456902"/>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57B67052">
      <w:pPr>
        <w:pStyle w:val="61"/>
      </w:pPr>
    </w:p>
    <w:p w14:paraId="4CD9399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4753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126E42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164F887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10D5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1AF5DC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5FCC9F3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0454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6629AD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74B4468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4804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E19E1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4439906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6ABAD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0EC772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5CA0021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3F79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4B2C67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4CA12B5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6DF2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AD710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600F7A1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607B21B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04539B3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14:paraId="580FB9C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1A7EB5E4">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14:paraId="600927F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14:paraId="7BC366E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14:paraId="4019DB2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14:paraId="01411AB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28123F1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14:paraId="618A865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14:paraId="0620DA1A">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3C68141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14:paraId="5BA9887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5DFE843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14:paraId="13B72866">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25167F6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p>
    <w:p w14:paraId="76E344D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19E8CF6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14:paraId="248C0AB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w:t>
      </w:r>
      <w:r>
        <w:rPr>
          <w:rFonts w:hint="eastAsia"/>
          <w:b w:val="0"/>
          <w:bCs/>
          <w:color w:val="FF0000"/>
          <w:sz w:val="20"/>
          <w:szCs w:val="20"/>
          <w:lang w:val="en-US" w:eastAsia="zh-CN"/>
        </w:rPr>
        <w:t>密钥</w:t>
      </w:r>
      <w:r>
        <w:rPr>
          <w:rFonts w:hint="eastAsia" w:ascii="Times New Roman" w:eastAsia="宋体"/>
          <w:b w:val="0"/>
          <w:bCs/>
          <w:color w:val="FF0000"/>
          <w:sz w:val="20"/>
          <w:szCs w:val="20"/>
          <w:lang w:val="en-US" w:eastAsia="zh-CN"/>
        </w:rPr>
        <w:t>。</w:t>
      </w:r>
    </w:p>
    <w:p w14:paraId="77A08E7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62D8760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r>
        <w:rPr>
          <w:rFonts w:hint="eastAsia"/>
          <w:b/>
          <w:color w:val="FF0000"/>
          <w:lang w:val="en-US" w:eastAsia="zh-CN"/>
        </w:rPr>
        <w:t>五、</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4F0179F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2CDB65D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1848EC2B">
      <w:pPr>
        <w:pStyle w:val="61"/>
        <w:keepNext w:val="0"/>
        <w:keepLines w:val="0"/>
        <w:pageBreakBefore w:val="0"/>
        <w:kinsoku/>
        <w:wordWrap/>
        <w:overflowPunct/>
        <w:topLinePunct w:val="0"/>
        <w:autoSpaceDE/>
        <w:autoSpaceDN/>
        <w:bidi w:val="0"/>
        <w:adjustRightInd/>
        <w:snapToGrid/>
        <w:spacing w:beforeAutospacing="0" w:afterAutospacing="0"/>
        <w:textAlignment w:val="auto"/>
        <w:rPr>
          <w:rFonts w:hint="eastAsia"/>
          <w:lang w:val="en-US" w:eastAsia="zh-CN"/>
        </w:rPr>
      </w:pPr>
    </w:p>
    <w:p w14:paraId="4468B11E">
      <w:pPr>
        <w:pStyle w:val="38"/>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6EC27777">
      <w:pPr>
        <w:pStyle w:val="38"/>
        <w:widowControl/>
        <w:jc w:val="center"/>
        <w:outlineLvl w:val="9"/>
        <w:rPr>
          <w:rFonts w:hint="eastAsia" w:ascii="黑体" w:hAnsi="宋体" w:eastAsia="黑体" w:cs="黑体"/>
          <w:sz w:val="40"/>
          <w:szCs w:val="40"/>
        </w:rPr>
      </w:pPr>
    </w:p>
    <w:p w14:paraId="18731EEB">
      <w:pPr>
        <w:pStyle w:val="38"/>
        <w:widowControl/>
        <w:jc w:val="center"/>
        <w:outlineLvl w:val="1"/>
        <w:rPr>
          <w:rFonts w:hint="eastAsia" w:ascii="黑体" w:hAnsi="宋体" w:eastAsia="黑体" w:cs="黑体"/>
          <w:sz w:val="40"/>
          <w:szCs w:val="40"/>
        </w:rPr>
        <w:sectPr>
          <w:headerReference r:id="rId3" w:type="first"/>
          <w:footerReference r:id="rId6" w:type="first"/>
          <w:footerReference r:id="rId4" w:type="default"/>
          <w:footerReference r:id="rId5" w:type="even"/>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79811DCF">
      <w:pPr>
        <w:pStyle w:val="38"/>
        <w:widowControl/>
        <w:jc w:val="center"/>
        <w:outlineLvl w:val="9"/>
        <w:rPr>
          <w:rFonts w:hint="eastAsia" w:ascii="黑体" w:hAnsi="宋体" w:eastAsia="黑体" w:cs="黑体"/>
          <w:sz w:val="40"/>
          <w:szCs w:val="40"/>
        </w:rPr>
      </w:pPr>
    </w:p>
    <w:p w14:paraId="63DCAD40">
      <w:pPr>
        <w:pStyle w:val="38"/>
        <w:widowControl/>
        <w:jc w:val="center"/>
        <w:outlineLvl w:val="9"/>
        <w:rPr>
          <w:rFonts w:hint="eastAsia" w:ascii="黑体" w:hAnsi="宋体" w:eastAsia="黑体" w:cs="黑体"/>
          <w:sz w:val="40"/>
          <w:szCs w:val="40"/>
        </w:rPr>
      </w:pPr>
    </w:p>
    <w:p w14:paraId="125C0268">
      <w:pPr>
        <w:pStyle w:val="38"/>
        <w:widowControl/>
        <w:jc w:val="center"/>
        <w:outlineLvl w:val="9"/>
        <w:rPr>
          <w:rFonts w:hint="eastAsia" w:ascii="黑体" w:hAnsi="宋体" w:eastAsia="黑体" w:cs="黑体"/>
          <w:sz w:val="40"/>
          <w:szCs w:val="40"/>
        </w:rPr>
      </w:pPr>
    </w:p>
    <w:p w14:paraId="44D063A0">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招标文件信息</w:t>
      </w:r>
    </w:p>
    <w:tbl>
      <w:tblPr>
        <w:tblStyle w:val="43"/>
        <w:tblW w:w="7943" w:type="dxa"/>
        <w:jc w:val="center"/>
        <w:tblCellSpacing w:w="0" w:type="dxa"/>
        <w:tblLayout w:type="fixed"/>
        <w:tblCellMar>
          <w:top w:w="45" w:type="dxa"/>
          <w:left w:w="45" w:type="dxa"/>
          <w:bottom w:w="45" w:type="dxa"/>
          <w:right w:w="45" w:type="dxa"/>
        </w:tblCellMar>
      </w:tblPr>
      <w:tblGrid>
        <w:gridCol w:w="2723"/>
        <w:gridCol w:w="5220"/>
      </w:tblGrid>
      <w:tr w14:paraId="533BAC2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56322F1">
            <w:pPr>
              <w:widowControl/>
              <w:jc w:val="right"/>
              <w:rPr>
                <w:sz w:val="32"/>
                <w:szCs w:val="32"/>
              </w:rPr>
            </w:pPr>
            <w:r>
              <w:rPr>
                <w:rFonts w:ascii="宋体" w:hAnsi="宋体" w:cs="宋体"/>
                <w:kern w:val="0"/>
                <w:sz w:val="32"/>
                <w:szCs w:val="32"/>
                <w:lang w:bidi="ar"/>
              </w:rPr>
              <w:t>项目编号：</w:t>
            </w:r>
          </w:p>
        </w:tc>
        <w:tc>
          <w:tcPr>
            <w:tcW w:w="5220" w:type="dxa"/>
            <w:shd w:val="clear" w:color="auto" w:fill="auto"/>
            <w:vAlign w:val="center"/>
          </w:tcPr>
          <w:p w14:paraId="2CAB4BE7">
            <w:pPr>
              <w:rPr>
                <w:sz w:val="32"/>
                <w:szCs w:val="32"/>
              </w:rPr>
            </w:pPr>
            <w:r>
              <w:rPr>
                <w:rFonts w:hint="eastAsia"/>
                <w:sz w:val="32"/>
                <w:szCs w:val="32"/>
              </w:rPr>
              <w:t>BACG2026000373</w:t>
            </w:r>
            <w:bookmarkStart w:id="138" w:name="_GoBack"/>
            <w:bookmarkEnd w:id="138"/>
          </w:p>
        </w:tc>
      </w:tr>
      <w:tr w14:paraId="178B0B9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3438FCE">
            <w:pPr>
              <w:widowControl/>
              <w:jc w:val="right"/>
              <w:rPr>
                <w:sz w:val="32"/>
                <w:szCs w:val="32"/>
              </w:rPr>
            </w:pPr>
            <w:r>
              <w:rPr>
                <w:rFonts w:ascii="宋体" w:hAnsi="宋体" w:cs="宋体"/>
                <w:kern w:val="0"/>
                <w:sz w:val="32"/>
                <w:szCs w:val="32"/>
                <w:lang w:bidi="ar"/>
              </w:rPr>
              <w:t>项目名称：</w:t>
            </w:r>
          </w:p>
        </w:tc>
        <w:tc>
          <w:tcPr>
            <w:tcW w:w="5220" w:type="dxa"/>
            <w:shd w:val="clear" w:color="auto" w:fill="auto"/>
            <w:vAlign w:val="center"/>
          </w:tcPr>
          <w:p w14:paraId="4E15F66C">
            <w:pPr>
              <w:rPr>
                <w:sz w:val="32"/>
                <w:szCs w:val="32"/>
              </w:rPr>
            </w:pPr>
            <w:r>
              <w:rPr>
                <w:rFonts w:hint="eastAsia"/>
                <w:sz w:val="32"/>
                <w:szCs w:val="32"/>
              </w:rPr>
              <w:t>深圳市宝安区妇幼保健院-宝安区儿童医院办公家具采购项目</w:t>
            </w:r>
          </w:p>
        </w:tc>
      </w:tr>
      <w:tr w14:paraId="64E3AA5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2A0F5D1">
            <w:pPr>
              <w:widowControl/>
              <w:jc w:val="right"/>
              <w:rPr>
                <w:sz w:val="32"/>
                <w:szCs w:val="32"/>
              </w:rPr>
            </w:pPr>
            <w:r>
              <w:rPr>
                <w:rFonts w:ascii="宋体" w:hAnsi="宋体" w:cs="宋体"/>
                <w:kern w:val="0"/>
                <w:sz w:val="32"/>
                <w:szCs w:val="32"/>
                <w:lang w:bidi="ar"/>
              </w:rPr>
              <w:t xml:space="preserve">包 </w:t>
            </w:r>
            <w:r>
              <w:rPr>
                <w:rFonts w:hint="eastAsia" w:ascii="宋体" w:hAnsi="宋体" w:cs="宋体"/>
                <w:kern w:val="0"/>
                <w:sz w:val="32"/>
                <w:szCs w:val="32"/>
                <w:lang w:val="en-US" w:eastAsia="zh-CN" w:bidi="ar"/>
              </w:rPr>
              <w:t xml:space="preserve">   </w:t>
            </w:r>
            <w:r>
              <w:rPr>
                <w:rFonts w:ascii="宋体" w:hAnsi="宋体" w:cs="宋体"/>
                <w:kern w:val="0"/>
                <w:sz w:val="32"/>
                <w:szCs w:val="32"/>
                <w:lang w:bidi="ar"/>
              </w:rPr>
              <w:t>号：</w:t>
            </w:r>
          </w:p>
        </w:tc>
        <w:tc>
          <w:tcPr>
            <w:tcW w:w="5220" w:type="dxa"/>
            <w:shd w:val="clear" w:color="auto" w:fill="auto"/>
            <w:vAlign w:val="center"/>
          </w:tcPr>
          <w:p w14:paraId="63947BB9">
            <w:pPr>
              <w:widowControl/>
              <w:jc w:val="left"/>
              <w:rPr>
                <w:rFonts w:hint="eastAsia" w:eastAsia="宋体"/>
                <w:sz w:val="32"/>
                <w:szCs w:val="32"/>
                <w:lang w:val="en-US" w:eastAsia="zh-CN"/>
              </w:rPr>
            </w:pPr>
            <w:r>
              <w:rPr>
                <w:rFonts w:hint="eastAsia"/>
                <w:sz w:val="32"/>
                <w:szCs w:val="32"/>
                <w:highlight w:val="yellow"/>
                <w:lang w:val="en-US" w:eastAsia="zh-CN"/>
              </w:rPr>
              <w:t>B</w:t>
            </w:r>
          </w:p>
        </w:tc>
      </w:tr>
      <w:tr w14:paraId="648664C5">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4FE4ED3">
            <w:pPr>
              <w:widowControl/>
              <w:jc w:val="right"/>
              <w:rPr>
                <w:sz w:val="32"/>
                <w:szCs w:val="32"/>
              </w:rPr>
            </w:pPr>
            <w:r>
              <w:rPr>
                <w:rFonts w:ascii="宋体" w:hAnsi="宋体" w:cs="宋体"/>
                <w:kern w:val="0"/>
                <w:sz w:val="32"/>
                <w:szCs w:val="32"/>
                <w:lang w:bidi="ar"/>
              </w:rPr>
              <w:t>项目类型：</w:t>
            </w:r>
          </w:p>
        </w:tc>
        <w:tc>
          <w:tcPr>
            <w:tcW w:w="5220" w:type="dxa"/>
            <w:shd w:val="clear" w:color="auto" w:fill="auto"/>
            <w:vAlign w:val="center"/>
          </w:tcPr>
          <w:p w14:paraId="7A41D0A5">
            <w:pPr>
              <w:widowControl/>
              <w:jc w:val="left"/>
              <w:rPr>
                <w:sz w:val="32"/>
                <w:szCs w:val="32"/>
              </w:rPr>
            </w:pPr>
            <w:r>
              <w:rPr>
                <w:rFonts w:ascii="宋体" w:hAnsi="宋体" w:cs="宋体"/>
                <w:kern w:val="0"/>
                <w:sz w:val="32"/>
                <w:szCs w:val="32"/>
                <w:lang w:bidi="ar"/>
              </w:rPr>
              <w:t>货物类</w:t>
            </w:r>
          </w:p>
        </w:tc>
      </w:tr>
      <w:tr w14:paraId="752F6B1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06D180D2">
            <w:pPr>
              <w:widowControl/>
              <w:jc w:val="right"/>
              <w:rPr>
                <w:sz w:val="32"/>
                <w:szCs w:val="32"/>
              </w:rPr>
            </w:pPr>
            <w:r>
              <w:rPr>
                <w:rFonts w:ascii="宋体" w:hAnsi="宋体" w:cs="宋体"/>
                <w:kern w:val="0"/>
                <w:sz w:val="32"/>
                <w:szCs w:val="32"/>
                <w:lang w:bidi="ar"/>
              </w:rPr>
              <w:t>采购方式：</w:t>
            </w:r>
          </w:p>
        </w:tc>
        <w:tc>
          <w:tcPr>
            <w:tcW w:w="5220" w:type="dxa"/>
            <w:shd w:val="clear" w:color="auto" w:fill="auto"/>
            <w:vAlign w:val="center"/>
          </w:tcPr>
          <w:p w14:paraId="14036297">
            <w:pPr>
              <w:widowControl/>
              <w:jc w:val="left"/>
              <w:rPr>
                <w:sz w:val="32"/>
                <w:szCs w:val="32"/>
              </w:rPr>
            </w:pPr>
            <w:r>
              <w:rPr>
                <w:rFonts w:ascii="宋体" w:hAnsi="宋体" w:cs="宋体"/>
                <w:kern w:val="0"/>
                <w:sz w:val="32"/>
                <w:szCs w:val="32"/>
                <w:lang w:bidi="ar"/>
              </w:rPr>
              <w:t>公开招标</w:t>
            </w:r>
          </w:p>
        </w:tc>
      </w:tr>
      <w:tr w14:paraId="372A927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60C622A">
            <w:pPr>
              <w:widowControl/>
              <w:jc w:val="right"/>
              <w:rPr>
                <w:sz w:val="32"/>
                <w:szCs w:val="32"/>
              </w:rPr>
            </w:pPr>
            <w:r>
              <w:rPr>
                <w:rFonts w:ascii="宋体" w:hAnsi="宋体" w:cs="宋体"/>
                <w:kern w:val="0"/>
                <w:sz w:val="32"/>
                <w:szCs w:val="32"/>
                <w:lang w:bidi="ar"/>
              </w:rPr>
              <w:t>货币类型：</w:t>
            </w:r>
          </w:p>
        </w:tc>
        <w:tc>
          <w:tcPr>
            <w:tcW w:w="5220" w:type="dxa"/>
            <w:shd w:val="clear" w:color="auto" w:fill="auto"/>
            <w:vAlign w:val="center"/>
          </w:tcPr>
          <w:p w14:paraId="2248FB4B">
            <w:pPr>
              <w:widowControl/>
              <w:jc w:val="left"/>
              <w:rPr>
                <w:sz w:val="32"/>
                <w:szCs w:val="32"/>
              </w:rPr>
            </w:pPr>
            <w:r>
              <w:rPr>
                <w:rFonts w:ascii="宋体" w:hAnsi="宋体" w:cs="宋体"/>
                <w:kern w:val="0"/>
                <w:sz w:val="32"/>
                <w:szCs w:val="32"/>
                <w:lang w:bidi="ar"/>
              </w:rPr>
              <w:t>人民币</w:t>
            </w:r>
          </w:p>
        </w:tc>
      </w:tr>
      <w:bookmarkEnd w:id="0"/>
    </w:tbl>
    <w:p w14:paraId="1E8F0E71">
      <w:pPr>
        <w:pStyle w:val="38"/>
        <w:widowControl/>
        <w:jc w:val="center"/>
        <w:outlineLvl w:val="1"/>
        <w:rPr>
          <w:rFonts w:hint="eastAsia" w:ascii="黑体" w:hAnsi="宋体" w:eastAsia="黑体" w:cs="黑体"/>
          <w:sz w:val="40"/>
          <w:szCs w:val="40"/>
        </w:rPr>
        <w:sectPr>
          <w:pgSz w:w="11907" w:h="16840"/>
          <w:pgMar w:top="1497" w:right="1418" w:bottom="1440" w:left="1531" w:header="851" w:footer="992" w:gutter="0"/>
          <w:pgBorders>
            <w:top w:val="none" w:sz="0" w:space="0"/>
            <w:left w:val="none" w:sz="0" w:space="0"/>
            <w:bottom w:val="none" w:sz="0" w:space="0"/>
            <w:right w:val="none" w:sz="0" w:space="0"/>
          </w:pgBorders>
          <w:cols w:space="425" w:num="1"/>
          <w:titlePg/>
          <w:docGrid w:linePitch="462" w:charSpace="0"/>
        </w:sectPr>
      </w:pPr>
    </w:p>
    <w:p w14:paraId="1BDADBF9">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资格性审查表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11A7DC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FCF0DDF">
            <w:pPr>
              <w:widowControl/>
              <w:jc w:val="center"/>
              <w:rPr>
                <w:sz w:val="21"/>
                <w:szCs w:val="21"/>
              </w:rPr>
            </w:pPr>
            <w:r>
              <w:rPr>
                <w:rFonts w:ascii="宋体" w:hAnsi="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15DEACC">
            <w:pPr>
              <w:widowControl/>
              <w:jc w:val="center"/>
              <w:rPr>
                <w:sz w:val="21"/>
                <w:szCs w:val="21"/>
              </w:rPr>
            </w:pPr>
            <w:r>
              <w:rPr>
                <w:rFonts w:ascii="宋体" w:hAnsi="宋体" w:cs="宋体"/>
                <w:kern w:val="0"/>
                <w:sz w:val="21"/>
                <w:szCs w:val="21"/>
                <w:lang w:bidi="ar"/>
              </w:rPr>
              <w:t>内容</w:t>
            </w:r>
          </w:p>
        </w:tc>
      </w:tr>
      <w:tr w14:paraId="03AAAF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6DE2F8C7">
            <w:pPr>
              <w:widowControl/>
              <w:jc w:val="center"/>
              <w:textAlignment w:val="top"/>
              <w:rPr>
                <w:sz w:val="21"/>
                <w:szCs w:val="21"/>
              </w:rPr>
            </w:pPr>
            <w:r>
              <w:rPr>
                <w:rFonts w:ascii="宋体" w:hAnsi="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137B51FD">
            <w:pPr>
              <w:widowControl/>
              <w:jc w:val="left"/>
              <w:textAlignment w:val="top"/>
              <w:rPr>
                <w:sz w:val="21"/>
                <w:szCs w:val="21"/>
              </w:rPr>
            </w:pPr>
            <w:r>
              <w:rPr>
                <w:rFonts w:ascii="宋体" w:hAnsi="宋体" w:cs="宋体"/>
                <w:kern w:val="0"/>
                <w:sz w:val="21"/>
                <w:szCs w:val="21"/>
                <w:lang w:bidi="ar"/>
              </w:rPr>
              <w:t>投标人不</w:t>
            </w:r>
            <w:r>
              <w:rPr>
                <w:rFonts w:hint="eastAsia" w:ascii="宋体" w:hAnsi="宋体" w:cs="宋体"/>
                <w:kern w:val="0"/>
                <w:sz w:val="21"/>
                <w:szCs w:val="21"/>
                <w:lang w:bidi="ar"/>
              </w:rPr>
              <w:t>符合</w:t>
            </w:r>
            <w:r>
              <w:rPr>
                <w:rFonts w:ascii="宋体" w:hAnsi="宋体" w:cs="宋体"/>
                <w:kern w:val="0"/>
                <w:sz w:val="21"/>
                <w:szCs w:val="21"/>
                <w:lang w:bidi="ar"/>
              </w:rPr>
              <w:t>资格要求，或未提交相应的资格证明资料（详见招标公告</w:t>
            </w:r>
            <w:r>
              <w:rPr>
                <w:rFonts w:hint="eastAsia" w:ascii="宋体" w:hAnsi="宋体"/>
                <w:sz w:val="21"/>
                <w:szCs w:val="21"/>
              </w:rPr>
              <w:t>投标人资格要求，即申请人的资格要求</w:t>
            </w:r>
            <w:r>
              <w:rPr>
                <w:rFonts w:ascii="宋体" w:hAnsi="宋体" w:cs="宋体"/>
                <w:kern w:val="0"/>
                <w:sz w:val="21"/>
                <w:szCs w:val="21"/>
                <w:lang w:bidi="ar"/>
              </w:rPr>
              <w:t>）</w:t>
            </w:r>
          </w:p>
        </w:tc>
      </w:tr>
    </w:tbl>
    <w:p w14:paraId="657D230E">
      <w:pPr>
        <w:pStyle w:val="38"/>
        <w:widowControl/>
        <w:spacing w:before="280" w:beforeAutospacing="0"/>
        <w:jc w:val="center"/>
        <w:outlineLvl w:val="1"/>
        <w:rPr>
          <w:rFonts w:ascii="黑体" w:hAnsi="宋体" w:eastAsia="黑体" w:cs="黑体"/>
          <w:sz w:val="40"/>
          <w:szCs w:val="40"/>
        </w:rPr>
      </w:pPr>
      <w:r>
        <w:rPr>
          <w:rFonts w:hint="eastAsia" w:ascii="黑体" w:hAnsi="宋体" w:eastAsia="黑体" w:cs="黑体"/>
          <w:sz w:val="40"/>
          <w:szCs w:val="40"/>
        </w:rPr>
        <w:t>符合性审查表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9EC9F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BA65CB2">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F2DAEF1">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内容</w:t>
            </w:r>
          </w:p>
        </w:tc>
      </w:tr>
      <w:tr w14:paraId="1D8F4C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9A575F">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CFF834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14:paraId="42578A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D7BF4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B50EAA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14:paraId="58F1BB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ACD202">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6D3280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w:t>
            </w:r>
            <w:bookmarkStart w:id="1" w:name="_Hlk71832186"/>
            <w:r>
              <w:rPr>
                <w:rFonts w:hint="eastAsia" w:ascii="宋体" w:hAnsi="宋体" w:eastAsia="宋体" w:cs="宋体"/>
                <w:sz w:val="21"/>
                <w:szCs w:val="21"/>
              </w:rPr>
              <w:t>相应预算金额（或设定的预算金额下的最高限价）</w:t>
            </w:r>
            <w:bookmarkEnd w:id="1"/>
            <w:r>
              <w:rPr>
                <w:rFonts w:hint="eastAsia" w:ascii="宋体" w:hAnsi="宋体" w:eastAsia="宋体" w:cs="宋体"/>
                <w:sz w:val="21"/>
                <w:szCs w:val="21"/>
              </w:rPr>
              <w:t>；</w:t>
            </w:r>
          </w:p>
        </w:tc>
      </w:tr>
      <w:tr w14:paraId="21C0B6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83072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4</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67AD469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若招标文件未设置实质性条款，不得据此做投标无效处理</w:t>
            </w:r>
            <w:r>
              <w:rPr>
                <w:rFonts w:hint="eastAsia" w:ascii="宋体" w:hAnsi="宋体" w:eastAsia="宋体" w:cs="宋体"/>
                <w:sz w:val="21"/>
                <w:szCs w:val="21"/>
              </w:rPr>
              <w:t>）；</w:t>
            </w:r>
          </w:p>
        </w:tc>
      </w:tr>
      <w:tr w14:paraId="6C957A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D12DB1">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5</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13B7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14:paraId="0EF209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E936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88C0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采购标的/所投产品/货物清单/报价等任意一类有缺漏项或响应不全，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14:paraId="584B4D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9DD1B5">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7</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616511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14:paraId="14FF56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B03B99">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8</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0B01F9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14:paraId="66BA81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FECEBA">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9</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97CE4A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w:t>
            </w:r>
          </w:p>
        </w:tc>
      </w:tr>
      <w:tr w14:paraId="26C6A1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80" w:hRule="atLeast"/>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8058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0</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CD34B14">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14:paraId="5BA645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F93F2C">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EAC87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14:paraId="285DF2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EC356">
            <w:pPr>
              <w:keepNext w:val="0"/>
              <w:keepLines w:val="0"/>
              <w:pageBreakBefore w:val="0"/>
              <w:widowControl/>
              <w:kinsoku/>
              <w:wordWrap/>
              <w:overflowPunct/>
              <w:topLinePunct w:val="0"/>
              <w:autoSpaceDE/>
              <w:autoSpaceDN/>
              <w:bidi w:val="0"/>
              <w:adjustRightInd/>
              <w:snapToGrid/>
              <w:jc w:val="center"/>
              <w:textAlignment w:val="top"/>
              <w:rPr>
                <w:rFonts w:hint="default" w:ascii="宋体" w:hAnsi="宋体" w:eastAsia="宋体" w:cs="宋体"/>
                <w:sz w:val="21"/>
                <w:szCs w:val="21"/>
                <w:lang w:val="en-US" w:eastAsia="zh-CN"/>
              </w:rPr>
            </w:pPr>
            <w:r>
              <w:rPr>
                <w:rFonts w:hint="eastAsia" w:ascii="宋体" w:hAnsi="宋体" w:cs="宋体"/>
                <w:sz w:val="21"/>
                <w:szCs w:val="21"/>
                <w:lang w:val="en-US" w:eastAsia="zh-CN"/>
              </w:rPr>
              <w:t>12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A86B1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p>
        </w:tc>
      </w:tr>
      <w:tr w14:paraId="5F599A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25285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w:t>
            </w:r>
            <w:r>
              <w:rPr>
                <w:rFonts w:hint="eastAsia" w:ascii="宋体" w:hAnsi="宋体" w:cs="宋体"/>
                <w:kern w:val="0"/>
                <w:sz w:val="21"/>
                <w:szCs w:val="21"/>
                <w:lang w:val="en-US" w:eastAsia="zh-CN"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146141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法律、法规、规章、规范性文件规定的其他情形。</w:t>
            </w:r>
          </w:p>
        </w:tc>
      </w:tr>
      <w:tr w14:paraId="1C3604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D70967">
            <w:pPr>
              <w:keepNext w:val="0"/>
              <w:keepLines w:val="0"/>
              <w:pageBreakBefore w:val="0"/>
              <w:widowControl/>
              <w:kinsoku/>
              <w:wordWrap/>
              <w:overflowPunct/>
              <w:topLinePunct w:val="0"/>
              <w:autoSpaceDE/>
              <w:autoSpaceDN/>
              <w:bidi w:val="0"/>
              <w:adjustRightInd/>
              <w:snapToGrid/>
              <w:jc w:val="center"/>
              <w:textAlignment w:val="top"/>
              <w:rPr>
                <w:rFonts w:hint="default" w:ascii="宋体" w:hAnsi="宋体" w:eastAsia="宋体" w:cs="宋体"/>
                <w:kern w:val="0"/>
                <w:sz w:val="21"/>
                <w:szCs w:val="21"/>
                <w:highlight w:val="yellow"/>
                <w:lang w:val="en-US" w:eastAsia="zh-CN" w:bidi="ar"/>
              </w:rPr>
            </w:pPr>
            <w:r>
              <w:rPr>
                <w:rFonts w:hint="eastAsia" w:ascii="宋体" w:hAnsi="宋体" w:cs="宋体"/>
                <w:kern w:val="0"/>
                <w:sz w:val="21"/>
                <w:szCs w:val="21"/>
                <w:highlight w:val="yellow"/>
                <w:lang w:val="en-US" w:eastAsia="zh-CN" w:bidi="ar"/>
              </w:rPr>
              <w:t>14</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011F73DE">
            <w:pPr>
              <w:keepNext w:val="0"/>
              <w:keepLines w:val="0"/>
              <w:pageBreakBefore w:val="0"/>
              <w:widowControl/>
              <w:kinsoku/>
              <w:wordWrap/>
              <w:overflowPunct/>
              <w:topLinePunct w:val="0"/>
              <w:autoSpaceDE/>
              <w:autoSpaceDN/>
              <w:bidi w:val="0"/>
              <w:adjustRightInd/>
              <w:snapToGrid/>
              <w:jc w:val="left"/>
              <w:textAlignment w:val="top"/>
              <w:rPr>
                <w:rFonts w:hint="default" w:ascii="宋体" w:hAnsi="宋体" w:eastAsia="宋体" w:cs="宋体"/>
                <w:sz w:val="21"/>
                <w:szCs w:val="21"/>
                <w:highlight w:val="yellow"/>
                <w:lang w:val="en-US" w:eastAsia="zh-CN"/>
              </w:rPr>
            </w:pPr>
            <w:r>
              <w:rPr>
                <w:rFonts w:hint="eastAsia" w:ascii="宋体" w:hAnsi="宋体" w:cs="宋体"/>
                <w:sz w:val="21"/>
                <w:szCs w:val="21"/>
                <w:highlight w:val="yellow"/>
                <w:lang w:val="en-US" w:eastAsia="zh-CN"/>
              </w:rPr>
              <w:t>已被推荐为本项目A包中标人。</w:t>
            </w:r>
          </w:p>
        </w:tc>
      </w:tr>
    </w:tbl>
    <w:p w14:paraId="24392D57">
      <w:pPr>
        <w:pStyle w:val="38"/>
        <w:widowControl/>
        <w:jc w:val="center"/>
        <w:outlineLvl w:val="9"/>
        <w:rPr>
          <w:rFonts w:hint="eastAsia" w:ascii="黑体" w:hAnsi="宋体" w:eastAsia="黑体" w:cs="黑体"/>
          <w:sz w:val="40"/>
          <w:szCs w:val="40"/>
        </w:rPr>
      </w:pPr>
    </w:p>
    <w:p w14:paraId="521C0D54">
      <w:pPr>
        <w:pStyle w:val="38"/>
        <w:widowControl/>
        <w:jc w:val="center"/>
        <w:outlineLvl w:val="1"/>
        <w:rPr>
          <w:rFonts w:ascii="黑体" w:hAnsi="宋体" w:eastAsia="黑体" w:cs="黑体"/>
          <w:sz w:val="40"/>
          <w:szCs w:val="40"/>
          <w:highlight w:val="cyan"/>
        </w:rPr>
      </w:pPr>
      <w:r>
        <w:rPr>
          <w:rFonts w:hint="eastAsia" w:ascii="黑体" w:hAnsi="宋体" w:eastAsia="黑体" w:cs="黑体"/>
          <w:sz w:val="40"/>
          <w:szCs w:val="40"/>
          <w:highlight w:val="cyan"/>
          <w:lang w:val="en-US" w:eastAsia="zh-CN"/>
        </w:rPr>
        <w:t>异常低价</w:t>
      </w:r>
      <w:r>
        <w:rPr>
          <w:rFonts w:hint="eastAsia" w:ascii="黑体" w:hAnsi="宋体" w:eastAsia="黑体" w:cs="黑体"/>
          <w:sz w:val="40"/>
          <w:szCs w:val="40"/>
          <w:highlight w:val="cyan"/>
        </w:rPr>
        <w:t>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AE3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59D8FDF">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0025B0F">
            <w:pPr>
              <w:widowControl/>
              <w:jc w:val="center"/>
              <w:rPr>
                <w:sz w:val="21"/>
                <w:szCs w:val="21"/>
                <w:highlight w:val="none"/>
              </w:rPr>
            </w:pPr>
            <w:r>
              <w:rPr>
                <w:rFonts w:ascii="宋体" w:hAnsi="宋体" w:cs="宋体"/>
                <w:kern w:val="0"/>
                <w:sz w:val="21"/>
                <w:szCs w:val="21"/>
                <w:highlight w:val="none"/>
                <w:lang w:bidi="ar"/>
              </w:rPr>
              <w:t>内容</w:t>
            </w:r>
          </w:p>
        </w:tc>
      </w:tr>
      <w:tr w14:paraId="649FB5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018D">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555A7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7C596FF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62ACE1E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75F8008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291D0E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708F536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D65A66">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3C758544">
      <w:pPr>
        <w:pStyle w:val="38"/>
        <w:widowControl/>
        <w:jc w:val="center"/>
        <w:outlineLvl w:val="1"/>
        <w:rPr>
          <w:rFonts w:hint="eastAsia" w:ascii="黑体" w:hAnsi="宋体" w:eastAsia="黑体" w:cs="黑体"/>
          <w:sz w:val="40"/>
          <w:szCs w:val="40"/>
        </w:r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3F91F7DC">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评标信息</w:t>
      </w:r>
    </w:p>
    <w:tbl>
      <w:tblPr>
        <w:tblStyle w:val="43"/>
        <w:tblW w:w="9141"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63"/>
        <w:gridCol w:w="618"/>
        <w:gridCol w:w="681"/>
        <w:gridCol w:w="2837"/>
        <w:gridCol w:w="681"/>
        <w:gridCol w:w="4198"/>
        <w:gridCol w:w="63"/>
      </w:tblGrid>
      <w:tr w14:paraId="6B3AE4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rHeight w:val="90" w:hRule="atLeast"/>
          <w:tblCellSpacing w:w="0" w:type="dxa"/>
          <w:jc w:val="center"/>
        </w:trPr>
        <w:tc>
          <w:tcPr>
            <w:tcW w:w="9078" w:type="dxa"/>
            <w:gridSpan w:val="6"/>
            <w:shd w:val="clear" w:color="auto" w:fill="auto"/>
            <w:vAlign w:val="center"/>
          </w:tcPr>
          <w:p w14:paraId="2694A827">
            <w:pPr>
              <w:keepNext w:val="0"/>
              <w:keepLines w:val="0"/>
              <w:pageBreakBefore w:val="0"/>
              <w:kinsoku/>
              <w:wordWrap/>
              <w:overflowPunct/>
              <w:topLinePunct w:val="0"/>
              <w:autoSpaceDE/>
              <w:autoSpaceDN/>
              <w:bidi w:val="0"/>
              <w:adjustRightInd/>
              <w:snapToGrid/>
              <w:jc w:val="left"/>
              <w:textAlignment w:val="auto"/>
              <w:rPr>
                <w:rFonts w:ascii="宋体"/>
                <w:b/>
                <w:bCs/>
                <w:sz w:val="24"/>
              </w:rPr>
            </w:pPr>
            <w:r>
              <w:rPr>
                <w:b/>
                <w:bCs/>
              </w:rPr>
              <w:t>评标方法：综合评分法</w:t>
            </w:r>
          </w:p>
        </w:tc>
      </w:tr>
      <w:tr w14:paraId="1688C8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blCellSpacing w:w="0" w:type="dxa"/>
          <w:jc w:val="center"/>
        </w:trPr>
        <w:tc>
          <w:tcPr>
            <w:tcW w:w="9078" w:type="dxa"/>
            <w:gridSpan w:val="6"/>
            <w:shd w:val="clear" w:color="auto" w:fill="auto"/>
            <w:vAlign w:val="center"/>
          </w:tcPr>
          <w:p w14:paraId="02F5AA9D">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rFonts w:hint="eastAsia"/>
                <w:szCs w:val="21"/>
              </w:rPr>
            </w:pPr>
            <w:r>
              <w:rPr>
                <w:rFonts w:hint="eastAsia"/>
              </w:rPr>
              <w:sym w:font="Wingdings" w:char="00A8"/>
            </w:r>
            <w:r>
              <w:rPr>
                <w:rFonts w:hint="eastAsia"/>
                <w:szCs w:val="21"/>
              </w:rPr>
              <w:t>最低价法，是指投标文件满足招标文件全部实质性要求，且投标报价最低的投标人为中标候选人的评标方法。</w:t>
            </w:r>
          </w:p>
          <w:p w14:paraId="3EEB9102">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rFonts w:hint="eastAsia"/>
                <w:szCs w:val="21"/>
              </w:rPr>
            </w:pPr>
            <w:r>
              <w:rPr>
                <w:rFonts w:hint="eastAsia"/>
                <w:szCs w:val="21"/>
              </w:rPr>
              <w:t>采用最低价法评标时，除了算术修正和落实政府采购政策需进行的价格扣除外，不能对投标人的投标价格进行任何调整。</w:t>
            </w:r>
          </w:p>
          <w:p w14:paraId="0DD1523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rPr>
              <w:t>综合评分法，是指</w:t>
            </w:r>
            <w:r>
              <w:rPr>
                <w:rFonts w:hint="eastAsia" w:ascii="宋体" w:hAnsi="宋体" w:eastAsia="宋体" w:cs="宋体"/>
                <w:sz w:val="21"/>
                <w:szCs w:val="21"/>
              </w:rPr>
              <w:t>投标文件满足招标文件全部实质性要求，且按照评审因素的量化指标评审得分最高的投标人为中标候选人的评标方法。</w:t>
            </w:r>
          </w:p>
          <w:p w14:paraId="11AFB2A8">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rPr>
              <w:sym w:font="Wingdings" w:char="00A8"/>
            </w:r>
            <w:r>
              <w:rPr>
                <w:rFonts w:hint="eastAsia" w:ascii="宋体" w:hAnsi="宋体" w:eastAsia="宋体" w:cs="宋体"/>
                <w:sz w:val="21"/>
                <w:szCs w:val="21"/>
              </w:rPr>
              <w:t>综合评分法，是指</w:t>
            </w:r>
            <w:r>
              <w:rPr>
                <w:rFonts w:hint="eastAsia" w:ascii="宋体" w:hAnsi="宋体" w:eastAsia="宋体" w:cs="宋体"/>
                <w:kern w:val="0"/>
                <w:sz w:val="21"/>
                <w:szCs w:val="21"/>
                <w:lang w:val="en-US" w:eastAsia="zh-CN" w:bidi="ar-SA"/>
              </w:rPr>
              <w:t>投标文件满足招标文件全部实质性要求</w:t>
            </w:r>
            <w:r>
              <w:rPr>
                <w:rFonts w:hint="eastAsia" w:ascii="宋体" w:hAnsi="宋体" w:eastAsia="宋体" w:cs="宋体"/>
                <w:sz w:val="21"/>
                <w:szCs w:val="21"/>
              </w:rPr>
              <w:t>，且按照评审因素的量化指标评审得分</w:t>
            </w:r>
            <w:r>
              <w:rPr>
                <w:rFonts w:hint="eastAsia" w:ascii="宋体" w:hAnsi="宋体" w:eastAsia="宋体" w:cs="宋体"/>
                <w:sz w:val="21"/>
                <w:szCs w:val="21"/>
                <w:lang w:val="en-US" w:eastAsia="zh-CN"/>
              </w:rPr>
              <w:t>排名前列</w:t>
            </w:r>
            <w:r>
              <w:rPr>
                <w:rFonts w:hint="eastAsia" w:ascii="宋体" w:hAnsi="宋体" w:eastAsia="宋体" w:cs="宋体"/>
                <w:sz w:val="21"/>
                <w:szCs w:val="21"/>
              </w:rPr>
              <w:t>的投标人为中标候选人的评标方法。</w:t>
            </w:r>
          </w:p>
          <w:p w14:paraId="2D35C4A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szCs w:val="21"/>
              </w:rPr>
            </w:pPr>
            <w:r>
              <w:rPr>
                <w:szCs w:val="21"/>
              </w:rPr>
              <w:t>价格分计算方法：</w:t>
            </w:r>
          </w:p>
          <w:p w14:paraId="19166809">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采用低价优先法计算，即满足招标文件要求且投标价格最低的投标报价为评标基准价，其价格分为满分。其他投标人的价格分统一按照下列公式计算： </w:t>
            </w:r>
          </w:p>
          <w:p w14:paraId="1C5B7A15">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投标报价得分=(评标基准价／投标报价)×100 </w:t>
            </w:r>
          </w:p>
          <w:p w14:paraId="0E13916A">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评标总得分＝F1×A1＋F2×A2＋……＋Fn×An </w:t>
            </w:r>
          </w:p>
          <w:p w14:paraId="47FBC6A6">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F1、F2……Fn分别为各项评审因素的得分； </w:t>
            </w:r>
          </w:p>
          <w:p w14:paraId="29949ADD">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A1、A2、……An 分别为各项评审因素所占的权重(A1＋A2＋……＋An＝1)。 </w:t>
            </w:r>
          </w:p>
          <w:p w14:paraId="2A1FDDD6">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kern w:val="2"/>
                <w:sz w:val="21"/>
                <w:szCs w:val="21"/>
              </w:rPr>
            </w:pPr>
            <w:r>
              <w:rPr>
                <w:kern w:val="2"/>
                <w:sz w:val="21"/>
                <w:szCs w:val="21"/>
              </w:rPr>
              <w:t>评标过程中，不得去掉报价中的最高报价和最低报价。</w:t>
            </w:r>
          </w:p>
          <w:p w14:paraId="5EEB640C">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pPr>
            <w:r>
              <w:rPr>
                <w:rFonts w:hint="eastAsia"/>
                <w:kern w:val="2"/>
                <w:sz w:val="21"/>
                <w:szCs w:val="21"/>
              </w:rPr>
              <w:t>因落实政府采购政策进行价格调整的，以调整后的价格计算评标基准价和投标报价。</w:t>
            </w:r>
          </w:p>
        </w:tc>
      </w:tr>
      <w:tr w14:paraId="0211AD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90" w:hRule="atLeast"/>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E6EFFA"/>
            <w:vAlign w:val="center"/>
          </w:tcPr>
          <w:p w14:paraId="201CCABD">
            <w:pPr>
              <w:widowControl/>
              <w:wordWrap w:val="0"/>
              <w:jc w:val="center"/>
              <w:rPr>
                <w:b/>
                <w:bCs/>
                <w:sz w:val="24"/>
              </w:rPr>
            </w:pPr>
            <w:bookmarkStart w:id="2" w:name="_Hlk72360569"/>
            <w:r>
              <w:rPr>
                <w:rFonts w:ascii="宋体" w:hAnsi="宋体" w:cs="宋体"/>
                <w:b/>
                <w:bCs/>
                <w:kern w:val="0"/>
                <w:sz w:val="24"/>
                <w:lang w:bidi="ar"/>
              </w:rPr>
              <w:t>序号</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108194DC">
            <w:pPr>
              <w:widowControl/>
              <w:wordWrap w:val="0"/>
              <w:jc w:val="center"/>
              <w:rPr>
                <w:b/>
                <w:bCs/>
                <w:sz w:val="24"/>
              </w:rPr>
            </w:pPr>
            <w:r>
              <w:rPr>
                <w:rFonts w:ascii="宋体" w:hAnsi="宋体" w:cs="宋体"/>
                <w:b/>
                <w:bCs/>
                <w:kern w:val="0"/>
                <w:sz w:val="24"/>
                <w:lang w:bidi="ar"/>
              </w:rPr>
              <w:t>评分项</w:t>
            </w:r>
          </w:p>
        </w:tc>
        <w:tc>
          <w:tcPr>
            <w:tcW w:w="419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79FB88F">
            <w:pPr>
              <w:widowControl/>
              <w:wordWrap w:val="0"/>
              <w:jc w:val="center"/>
              <w:rPr>
                <w:b/>
                <w:bCs/>
                <w:sz w:val="24"/>
              </w:rPr>
            </w:pPr>
            <w:r>
              <w:rPr>
                <w:rFonts w:ascii="宋体" w:hAnsi="宋体" w:cs="宋体"/>
                <w:b/>
                <w:bCs/>
                <w:kern w:val="0"/>
                <w:sz w:val="24"/>
                <w:lang w:bidi="ar"/>
              </w:rPr>
              <w:t>权重(%)</w:t>
            </w:r>
          </w:p>
        </w:tc>
      </w:tr>
      <w:tr w14:paraId="005FD8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B795189">
            <w:pPr>
              <w:widowControl/>
              <w:wordWrap w:val="0"/>
              <w:jc w:val="center"/>
              <w:rPr>
                <w:b/>
                <w:bCs/>
                <w:color w:val="0000FF"/>
                <w:sz w:val="24"/>
              </w:rPr>
            </w:pPr>
            <w:r>
              <w:rPr>
                <w:rFonts w:ascii="宋体" w:hAnsi="宋体" w:cs="宋体"/>
                <w:b/>
                <w:bCs/>
                <w:color w:val="0000FF"/>
                <w:kern w:val="0"/>
                <w:sz w:val="24"/>
                <w:lang w:bidi="ar"/>
              </w:rPr>
              <w:t>1</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5F4B2BE">
            <w:pPr>
              <w:widowControl/>
              <w:wordWrap w:val="0"/>
              <w:jc w:val="center"/>
              <w:rPr>
                <w:b/>
                <w:bCs/>
                <w:color w:val="0000FF"/>
                <w:sz w:val="24"/>
              </w:rPr>
            </w:pPr>
            <w:r>
              <w:rPr>
                <w:rFonts w:ascii="宋体" w:hAnsi="宋体" w:cs="宋体"/>
                <w:b/>
                <w:bCs/>
                <w:color w:val="0000FF"/>
                <w:kern w:val="0"/>
                <w:sz w:val="24"/>
                <w:lang w:bidi="ar"/>
              </w:rPr>
              <w:t>价格</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97BD28">
            <w:pPr>
              <w:widowControl/>
              <w:wordWrap w:val="0"/>
              <w:jc w:val="center"/>
              <w:rPr>
                <w:b/>
                <w:bCs/>
                <w:color w:val="0000FF"/>
                <w:sz w:val="24"/>
              </w:rPr>
            </w:pPr>
            <w:r>
              <w:rPr>
                <w:rFonts w:ascii="宋体" w:hAnsi="宋体" w:cs="宋体"/>
                <w:b/>
                <w:bCs/>
                <w:color w:val="0000FF"/>
                <w:kern w:val="0"/>
                <w:sz w:val="24"/>
                <w:lang w:bidi="ar"/>
              </w:rPr>
              <w:t>30</w:t>
            </w:r>
          </w:p>
        </w:tc>
      </w:tr>
      <w:tr w14:paraId="30D40F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right w:val="single" w:color="000000" w:sz="8" w:space="0"/>
            </w:tcBorders>
            <w:shd w:val="clear" w:color="auto" w:fill="auto"/>
            <w:vAlign w:val="center"/>
          </w:tcPr>
          <w:p w14:paraId="375EC311">
            <w:pPr>
              <w:widowControl/>
              <w:wordWrap w:val="0"/>
              <w:jc w:val="center"/>
              <w:rPr>
                <w:b/>
                <w:bCs/>
                <w:color w:val="0000FF"/>
                <w:sz w:val="24"/>
              </w:rPr>
            </w:pPr>
            <w:r>
              <w:rPr>
                <w:rFonts w:ascii="宋体" w:hAnsi="宋体" w:cs="宋体"/>
                <w:b/>
                <w:bCs/>
                <w:color w:val="0000FF"/>
                <w:kern w:val="0"/>
                <w:sz w:val="24"/>
                <w:lang w:bidi="ar"/>
              </w:rPr>
              <w:t>2</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6F489E0">
            <w:pPr>
              <w:widowControl/>
              <w:wordWrap w:val="0"/>
              <w:jc w:val="center"/>
              <w:rPr>
                <w:b/>
                <w:bCs/>
                <w:color w:val="0000FF"/>
                <w:sz w:val="24"/>
              </w:rPr>
            </w:pPr>
            <w:r>
              <w:rPr>
                <w:rFonts w:ascii="宋体" w:hAnsi="宋体" w:cs="宋体"/>
                <w:b/>
                <w:bCs/>
                <w:color w:val="0000FF"/>
                <w:kern w:val="0"/>
                <w:sz w:val="24"/>
                <w:lang w:bidi="ar"/>
              </w:rPr>
              <w:t>技术部分</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714352">
            <w:pPr>
              <w:widowControl/>
              <w:wordWrap w:val="0"/>
              <w:jc w:val="center"/>
              <w:rPr>
                <w:rFonts w:hint="default" w:eastAsia="宋体"/>
                <w:b/>
                <w:bCs/>
                <w:color w:val="0000FF"/>
                <w:sz w:val="24"/>
                <w:lang w:val="en-US" w:eastAsia="zh-CN"/>
              </w:rPr>
            </w:pPr>
            <w:r>
              <w:rPr>
                <w:rFonts w:hint="eastAsia"/>
                <w:b/>
                <w:bCs/>
                <w:color w:val="0000FF"/>
                <w:sz w:val="24"/>
                <w:lang w:val="en-US" w:eastAsia="zh-CN"/>
              </w:rPr>
              <w:t>63</w:t>
            </w:r>
          </w:p>
        </w:tc>
      </w:tr>
      <w:tr w14:paraId="21053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E6EFFA"/>
            <w:vAlign w:val="center"/>
          </w:tcPr>
          <w:p w14:paraId="1680051A">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D5F4FB4">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CAF00F9">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B4BDD48">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F8858C">
            <w:pPr>
              <w:widowControl/>
              <w:wordWrap w:val="0"/>
              <w:jc w:val="center"/>
              <w:rPr>
                <w:szCs w:val="21"/>
              </w:rPr>
            </w:pPr>
            <w:r>
              <w:rPr>
                <w:rFonts w:ascii="宋体" w:hAnsi="宋体" w:cs="宋体"/>
                <w:kern w:val="0"/>
                <w:szCs w:val="21"/>
                <w:lang w:bidi="ar"/>
              </w:rPr>
              <w:t>评分准则</w:t>
            </w:r>
          </w:p>
        </w:tc>
      </w:tr>
      <w:tr w14:paraId="559F79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47485E3">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804BF9">
            <w:pPr>
              <w:widowControl/>
              <w:wordWrap w:val="0"/>
              <w:jc w:val="center"/>
              <w:textAlignment w:val="top"/>
              <w:rPr>
                <w:szCs w:val="21"/>
              </w:rPr>
            </w:pPr>
            <w:r>
              <w:rPr>
                <w:rFonts w:ascii="宋体" w:hAnsi="宋体" w:cs="宋体"/>
                <w:kern w:val="0"/>
                <w:szCs w:val="21"/>
                <w:lang w:bidi="ar"/>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4FB5AF">
            <w:pPr>
              <w:snapToGrid w:val="0"/>
              <w:jc w:val="center"/>
              <w:rPr>
                <w:rFonts w:hint="eastAsia" w:ascii="宋体" w:hAnsi="宋体" w:eastAsia="宋体" w:cs="宋体"/>
                <w:b/>
                <w:kern w:val="2"/>
                <w:sz w:val="21"/>
                <w:szCs w:val="21"/>
                <w:lang w:val="en-US" w:eastAsia="zh-CN" w:bidi="ar-SA"/>
              </w:rPr>
            </w:pPr>
            <w:r>
              <w:rPr>
                <w:rFonts w:hint="eastAsia" w:ascii="宋体" w:hAnsi="宋体" w:eastAsia="宋体"/>
                <w:bCs/>
                <w:szCs w:val="21"/>
              </w:rPr>
              <w:t>“▲”参数响应</w:t>
            </w:r>
            <w:r>
              <w:rPr>
                <w:rFonts w:hint="default" w:ascii="宋体" w:hAnsi="宋体" w:eastAsia="宋体"/>
                <w:bCs/>
                <w:szCs w:val="21"/>
              </w:rPr>
              <w:t>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1585E2">
            <w:pPr>
              <w:widowControl/>
              <w:wordWrap w:val="0"/>
              <w:jc w:val="center"/>
              <w:textAlignment w:val="top"/>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DF4222B">
            <w:pPr>
              <w:snapToGri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（一）评审内容：</w:t>
            </w:r>
          </w:p>
          <w:p w14:paraId="009806E8">
            <w:pPr>
              <w:snapToGri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考察投标人对招标文件</w:t>
            </w:r>
            <w:r>
              <w:rPr>
                <w:rFonts w:hint="eastAsia" w:ascii="宋体" w:hAnsi="宋体" w:eastAsia="宋体" w:cs="宋体"/>
                <w:b/>
                <w:bCs/>
                <w:color w:val="auto"/>
                <w:kern w:val="0"/>
                <w:szCs w:val="21"/>
                <w:highlight w:val="none"/>
              </w:rPr>
              <w:t>《第一册 专用条款 第三章 用户需求书：</w:t>
            </w:r>
            <w:r>
              <w:rPr>
                <w:rFonts w:hint="eastAsia" w:ascii="宋体" w:hAnsi="宋体" w:cs="宋体"/>
                <w:b/>
                <w:bCs/>
                <w:color w:val="auto"/>
                <w:kern w:val="0"/>
                <w:szCs w:val="21"/>
                <w:highlight w:val="none"/>
                <w:lang w:val="en-US" w:eastAsia="zh-CN"/>
              </w:rPr>
              <w:t>四</w:t>
            </w:r>
            <w:r>
              <w:rPr>
                <w:rFonts w:hint="eastAsia" w:ascii="宋体" w:hAnsi="宋体" w:eastAsia="宋体" w:cs="宋体"/>
                <w:b/>
                <w:bCs/>
                <w:color w:val="auto"/>
                <w:kern w:val="0"/>
                <w:szCs w:val="21"/>
                <w:highlight w:val="none"/>
              </w:rPr>
              <w:t>、技术要求》</w:t>
            </w:r>
            <w:r>
              <w:rPr>
                <w:rFonts w:hint="eastAsia" w:ascii="宋体" w:hAnsi="宋体" w:eastAsia="宋体" w:cs="宋体"/>
                <w:color w:val="auto"/>
                <w:kern w:val="0"/>
                <w:szCs w:val="21"/>
                <w:highlight w:val="none"/>
              </w:rPr>
              <w:t>内容中的</w:t>
            </w:r>
            <w:r>
              <w:rPr>
                <w:rFonts w:hint="eastAsia" w:ascii="宋体" w:hAnsi="宋体" w:eastAsia="宋体" w:cs="宋体"/>
                <w:b/>
                <w:bCs/>
                <w:color w:val="auto"/>
                <w:kern w:val="0"/>
                <w:szCs w:val="21"/>
                <w:highlight w:val="none"/>
              </w:rPr>
              <w:t>“▲”参数响应</w:t>
            </w:r>
            <w:r>
              <w:rPr>
                <w:rFonts w:hint="eastAsia" w:ascii="宋体" w:hAnsi="宋体" w:eastAsia="宋体" w:cs="宋体"/>
                <w:color w:val="auto"/>
                <w:kern w:val="0"/>
                <w:szCs w:val="21"/>
                <w:highlight w:val="none"/>
              </w:rPr>
              <w:t>情况。</w:t>
            </w:r>
          </w:p>
          <w:p w14:paraId="60851B49">
            <w:pPr>
              <w:snapToGrid w:val="0"/>
              <w:rPr>
                <w:rFonts w:hint="eastAsia" w:ascii="宋体" w:hAnsi="宋体" w:eastAsia="宋体" w:cs="宋体"/>
                <w:color w:val="0000FF"/>
                <w:kern w:val="0"/>
                <w:szCs w:val="21"/>
                <w:highlight w:val="none"/>
                <w:lang w:eastAsia="zh-CN"/>
              </w:rPr>
            </w:pPr>
            <w:r>
              <w:rPr>
                <w:rFonts w:hint="eastAsia" w:ascii="宋体" w:hAnsi="宋体" w:eastAsia="宋体" w:cs="宋体"/>
                <w:color w:val="0000FF"/>
                <w:kern w:val="0"/>
                <w:szCs w:val="21"/>
                <w:highlight w:val="none"/>
              </w:rPr>
              <w:t>（二）评审依据：</w:t>
            </w:r>
          </w:p>
          <w:p w14:paraId="00046F3E">
            <w:pPr>
              <w:snapToGrid w:val="0"/>
              <w:rPr>
                <w:rFonts w:hint="eastAsia" w:ascii="宋体" w:hAnsi="宋体" w:eastAsia="宋体" w:cs="宋体"/>
                <w:kern w:val="2"/>
                <w:sz w:val="21"/>
                <w:szCs w:val="21"/>
                <w:lang w:val="en-US" w:eastAsia="zh-CN" w:bidi="ar-SA"/>
              </w:rPr>
            </w:pPr>
            <w:r>
              <w:rPr>
                <w:rFonts w:hint="eastAsia" w:ascii="宋体" w:hAnsi="宋体" w:eastAsia="宋体" w:cs="宋体"/>
                <w:color w:val="0000FF"/>
                <w:kern w:val="0"/>
                <w:szCs w:val="21"/>
                <w:highlight w:val="none"/>
              </w:rPr>
              <w:t>以投标文件《技术要求偏离表》为评审依据，完全符合招标要求的，得100分。</w:t>
            </w:r>
            <w:r>
              <w:rPr>
                <w:rFonts w:hint="eastAsia" w:ascii="宋体" w:hAnsi="宋体" w:cs="宋体"/>
                <w:color w:val="0000FF"/>
                <w:kern w:val="0"/>
                <w:szCs w:val="21"/>
                <w:highlight w:val="none"/>
                <w:lang w:val="en-US" w:eastAsia="zh-CN"/>
              </w:rPr>
              <w:t>每</w:t>
            </w:r>
            <w:r>
              <w:rPr>
                <w:rFonts w:hint="eastAsia" w:ascii="宋体" w:hAnsi="宋体" w:eastAsia="宋体" w:cs="宋体"/>
                <w:color w:val="0000FF"/>
                <w:kern w:val="0"/>
                <w:szCs w:val="21"/>
                <w:highlight w:val="none"/>
              </w:rPr>
              <w:t>1项“▲”参数不符合招标要求（或缺漏）的扣</w:t>
            </w:r>
            <w:r>
              <w:rPr>
                <w:rFonts w:hint="eastAsia" w:ascii="宋体" w:hAnsi="宋体" w:cs="宋体"/>
                <w:color w:val="0000FF"/>
                <w:kern w:val="0"/>
                <w:szCs w:val="21"/>
                <w:highlight w:val="yellow"/>
                <w:lang w:val="en-US" w:eastAsia="zh-CN"/>
              </w:rPr>
              <w:t>20</w:t>
            </w:r>
            <w:r>
              <w:rPr>
                <w:rFonts w:hint="eastAsia" w:ascii="宋体" w:hAnsi="宋体" w:eastAsia="宋体" w:cs="宋体"/>
                <w:color w:val="0000FF"/>
                <w:kern w:val="0"/>
                <w:szCs w:val="21"/>
                <w:highlight w:val="none"/>
              </w:rPr>
              <w:t>分，最低得0分。</w:t>
            </w:r>
          </w:p>
        </w:tc>
      </w:tr>
      <w:tr w14:paraId="09F484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1B6007E">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FF4354">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A09A25">
            <w:pPr>
              <w:snapToGrid w:val="0"/>
              <w:jc w:val="center"/>
              <w:rPr>
                <w:rFonts w:hint="eastAsia" w:ascii="宋体" w:hAnsi="宋体" w:eastAsia="宋体" w:cs="宋体"/>
                <w:kern w:val="2"/>
                <w:sz w:val="21"/>
                <w:szCs w:val="21"/>
                <w:lang w:val="en-US" w:eastAsia="zh-CN" w:bidi="ar-SA"/>
              </w:rPr>
            </w:pPr>
            <w:r>
              <w:rPr>
                <w:rFonts w:hint="eastAsia" w:ascii="宋体" w:hAnsi="宋体" w:eastAsia="宋体"/>
                <w:szCs w:val="21"/>
              </w:rPr>
              <w:t>非“</w:t>
            </w:r>
            <w:r>
              <w:rPr>
                <w:rFonts w:hint="eastAsia" w:ascii="宋体" w:hAnsi="宋体" w:eastAsia="宋体"/>
                <w:bCs/>
                <w:szCs w:val="21"/>
              </w:rPr>
              <w:t>▲”参数</w:t>
            </w:r>
            <w:r>
              <w:rPr>
                <w:rFonts w:hint="eastAsia" w:ascii="宋体" w:hAnsi="宋体" w:eastAsia="宋体"/>
                <w:szCs w:val="21"/>
              </w:rPr>
              <w:t>响应情况评价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02C8BC">
            <w:pPr>
              <w:widowControl/>
              <w:wordWrap w:val="0"/>
              <w:jc w:val="center"/>
              <w:textAlignment w:val="top"/>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0A69E6A1">
            <w:pPr>
              <w:keepNext w:val="0"/>
              <w:keepLines w:val="0"/>
              <w:widowControl/>
              <w:suppressLineNumbers w:val="0"/>
              <w:spacing w:before="0" w:beforeAutospacing="0" w:after="0" w:afterAutospacing="0" w:line="300" w:lineRule="exact"/>
              <w:ind w:left="0" w:right="0"/>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（一）评审内容：</w:t>
            </w:r>
          </w:p>
          <w:p w14:paraId="34F72EA1">
            <w:pPr>
              <w:keepNext w:val="0"/>
              <w:keepLines w:val="0"/>
              <w:widowControl/>
              <w:suppressLineNumbers w:val="0"/>
              <w:spacing w:before="0" w:beforeAutospacing="0" w:after="0" w:afterAutospacing="0" w:line="300" w:lineRule="exact"/>
              <w:ind w:left="0" w:right="0"/>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考察投标人对招标文件</w:t>
            </w:r>
            <w:r>
              <w:rPr>
                <w:rFonts w:hint="eastAsia" w:ascii="宋体" w:hAnsi="宋体" w:eastAsia="宋体" w:cs="宋体"/>
                <w:b/>
                <w:bCs/>
                <w:kern w:val="0"/>
                <w:szCs w:val="21"/>
                <w:highlight w:val="none"/>
              </w:rPr>
              <w:t>《第一册 专用条款 第三章 用户需求书：</w:t>
            </w:r>
            <w:r>
              <w:rPr>
                <w:rFonts w:hint="eastAsia" w:ascii="宋体" w:hAnsi="宋体" w:cs="宋体"/>
                <w:b/>
                <w:bCs/>
                <w:color w:val="auto"/>
                <w:kern w:val="0"/>
                <w:szCs w:val="21"/>
                <w:highlight w:val="none"/>
                <w:lang w:val="en-US" w:eastAsia="zh-CN"/>
              </w:rPr>
              <w:t>四</w:t>
            </w:r>
            <w:r>
              <w:rPr>
                <w:rFonts w:hint="eastAsia" w:ascii="宋体" w:hAnsi="宋体" w:eastAsia="宋体" w:cs="宋体"/>
                <w:b/>
                <w:bCs/>
                <w:color w:val="auto"/>
                <w:kern w:val="0"/>
                <w:szCs w:val="21"/>
                <w:highlight w:val="none"/>
              </w:rPr>
              <w:t>、技术要求</w:t>
            </w:r>
            <w:r>
              <w:rPr>
                <w:rFonts w:hint="eastAsia" w:ascii="宋体" w:hAnsi="宋体" w:eastAsia="宋体" w:cs="宋体"/>
                <w:b/>
                <w:bCs/>
                <w:kern w:val="0"/>
                <w:szCs w:val="21"/>
                <w:highlight w:val="none"/>
              </w:rPr>
              <w:t>》</w:t>
            </w:r>
            <w:r>
              <w:rPr>
                <w:rFonts w:hint="eastAsia" w:ascii="宋体" w:hAnsi="宋体" w:eastAsia="宋体" w:cs="宋体"/>
                <w:kern w:val="0"/>
                <w:szCs w:val="21"/>
                <w:highlight w:val="none"/>
              </w:rPr>
              <w:t>内容中的</w:t>
            </w:r>
            <w:r>
              <w:rPr>
                <w:rFonts w:hint="eastAsia" w:ascii="宋体" w:hAnsi="宋体" w:eastAsia="宋体" w:cs="宋体"/>
                <w:b/>
                <w:kern w:val="0"/>
                <w:szCs w:val="21"/>
                <w:highlight w:val="none"/>
              </w:rPr>
              <w:t>非“▲”参数响应</w:t>
            </w:r>
            <w:r>
              <w:rPr>
                <w:rFonts w:hint="eastAsia" w:ascii="宋体" w:hAnsi="宋体" w:eastAsia="宋体" w:cs="宋体"/>
                <w:kern w:val="0"/>
                <w:szCs w:val="21"/>
                <w:highlight w:val="none"/>
              </w:rPr>
              <w:t>情况。</w:t>
            </w:r>
          </w:p>
          <w:p w14:paraId="16288D9D">
            <w:pPr>
              <w:keepNext w:val="0"/>
              <w:keepLines w:val="0"/>
              <w:suppressLineNumbers w:val="0"/>
              <w:spacing w:before="0" w:beforeAutospacing="0" w:after="0" w:afterAutospacing="0" w:line="300" w:lineRule="exact"/>
              <w:ind w:left="0" w:right="0"/>
              <w:rPr>
                <w:rFonts w:hint="default" w:ascii="宋体" w:hAnsi="宋体" w:eastAsia="宋体" w:cs="宋体"/>
                <w:color w:val="0000FF"/>
                <w:szCs w:val="21"/>
                <w:highlight w:val="none"/>
              </w:rPr>
            </w:pPr>
            <w:r>
              <w:rPr>
                <w:rFonts w:hint="eastAsia" w:ascii="宋体" w:hAnsi="宋体" w:eastAsia="宋体" w:cs="宋体"/>
                <w:color w:val="0000FF"/>
                <w:szCs w:val="21"/>
                <w:highlight w:val="none"/>
              </w:rPr>
              <w:t>（二）评审依据：</w:t>
            </w:r>
          </w:p>
          <w:p w14:paraId="3BB2D992">
            <w:pPr>
              <w:autoSpaceDE w:val="0"/>
              <w:autoSpaceDN w:val="0"/>
              <w:adjustRightInd w:val="0"/>
              <w:spacing w:line="300" w:lineRule="exact"/>
              <w:jc w:val="left"/>
              <w:rPr>
                <w:rFonts w:hint="eastAsia" w:ascii="宋体" w:hAnsi="宋体" w:eastAsia="宋体" w:cs="宋体"/>
                <w:kern w:val="2"/>
                <w:sz w:val="21"/>
                <w:szCs w:val="21"/>
                <w:lang w:val="en-US" w:eastAsia="zh-CN" w:bidi="ar-SA"/>
              </w:rPr>
            </w:pPr>
            <w:r>
              <w:rPr>
                <w:rFonts w:hint="eastAsia" w:ascii="宋体" w:hAnsi="宋体" w:eastAsia="宋体" w:cs="宋体"/>
                <w:color w:val="0000FF"/>
                <w:kern w:val="0"/>
                <w:szCs w:val="21"/>
                <w:highlight w:val="none"/>
              </w:rPr>
              <w:t>以投标文件《技术</w:t>
            </w:r>
            <w:r>
              <w:rPr>
                <w:rFonts w:hint="eastAsia" w:ascii="宋体" w:hAnsi="宋体" w:eastAsia="宋体" w:cs="宋体"/>
                <w:color w:val="0000FF"/>
                <w:kern w:val="0"/>
                <w:szCs w:val="21"/>
                <w:highlight w:val="none"/>
                <w:lang w:val="en-US" w:eastAsia="zh-CN"/>
              </w:rPr>
              <w:t>要求</w:t>
            </w:r>
            <w:r>
              <w:rPr>
                <w:rFonts w:hint="eastAsia" w:ascii="宋体" w:hAnsi="宋体" w:eastAsia="宋体" w:cs="宋体"/>
                <w:color w:val="0000FF"/>
                <w:kern w:val="0"/>
                <w:szCs w:val="21"/>
                <w:highlight w:val="none"/>
              </w:rPr>
              <w:t>偏离表》为评审依据，完全符合招标要求的，得100分。</w:t>
            </w:r>
            <w:r>
              <w:rPr>
                <w:rFonts w:hint="eastAsia" w:ascii="宋体" w:hAnsi="宋体" w:cs="宋体"/>
                <w:color w:val="0000FF"/>
                <w:kern w:val="0"/>
                <w:szCs w:val="21"/>
                <w:highlight w:val="none"/>
                <w:lang w:val="en-US" w:eastAsia="zh-CN"/>
              </w:rPr>
              <w:t>每</w:t>
            </w:r>
            <w:r>
              <w:rPr>
                <w:rFonts w:hint="eastAsia" w:ascii="宋体" w:hAnsi="宋体" w:eastAsia="宋体" w:cs="宋体"/>
                <w:color w:val="0000FF"/>
                <w:kern w:val="0"/>
                <w:szCs w:val="21"/>
                <w:highlight w:val="none"/>
              </w:rPr>
              <w:t>1项非“▲”参数不符合招标要求（或缺漏）的扣</w:t>
            </w:r>
            <w:r>
              <w:rPr>
                <w:rFonts w:hint="eastAsia" w:ascii="宋体" w:hAnsi="宋体" w:cs="宋体"/>
                <w:color w:val="0000FF"/>
                <w:kern w:val="0"/>
                <w:szCs w:val="21"/>
                <w:highlight w:val="yellow"/>
                <w:lang w:val="en-US" w:eastAsia="zh-CN"/>
              </w:rPr>
              <w:t>0.40</w:t>
            </w:r>
            <w:r>
              <w:rPr>
                <w:rFonts w:hint="eastAsia" w:ascii="宋体" w:hAnsi="宋体" w:eastAsia="宋体" w:cs="宋体"/>
                <w:color w:val="0000FF"/>
                <w:kern w:val="0"/>
                <w:szCs w:val="21"/>
                <w:highlight w:val="none"/>
              </w:rPr>
              <w:t>分，最低得0分。</w:t>
            </w:r>
          </w:p>
        </w:tc>
      </w:tr>
      <w:tr w14:paraId="19CE74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6239" w:hRule="atLeast"/>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177F1DA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40E2DC">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3</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4B0D87">
            <w:pPr>
              <w:widowControl/>
              <w:wordWrap w:val="0"/>
              <w:jc w:val="center"/>
              <w:textAlignment w:val="top"/>
              <w:rPr>
                <w:rFonts w:hint="eastAsia" w:eastAsia="宋体"/>
                <w:szCs w:val="21"/>
                <w:lang w:val="en-US" w:eastAsia="zh-CN"/>
              </w:rPr>
            </w:pPr>
            <w:r>
              <w:rPr>
                <w:rFonts w:hint="eastAsia"/>
                <w:szCs w:val="21"/>
                <w:lang w:val="en-US" w:eastAsia="zh-CN"/>
              </w:rPr>
              <w:t>节能环保情况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E8249F">
            <w:pPr>
              <w:widowControl/>
              <w:wordWrap w:val="0"/>
              <w:jc w:val="center"/>
              <w:textAlignment w:val="top"/>
              <w:rPr>
                <w:rFonts w:hint="default" w:eastAsia="宋体"/>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14:paraId="6DC653C2">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b/>
                <w:bCs/>
                <w:szCs w:val="21"/>
                <w:lang w:val="en-US" w:eastAsia="zh-CN"/>
              </w:rPr>
            </w:pPr>
            <w:r>
              <w:rPr>
                <w:rFonts w:hint="eastAsia"/>
                <w:b/>
                <w:bCs/>
                <w:szCs w:val="21"/>
                <w:lang w:eastAsia="zh-CN"/>
              </w:rPr>
              <w:t>（</w:t>
            </w:r>
            <w:r>
              <w:rPr>
                <w:rFonts w:hint="eastAsia"/>
                <w:b/>
                <w:bCs/>
                <w:szCs w:val="21"/>
                <w:lang w:val="en-US" w:eastAsia="zh-CN"/>
              </w:rPr>
              <w:t>一</w:t>
            </w:r>
            <w:r>
              <w:rPr>
                <w:rFonts w:hint="eastAsia"/>
                <w:b/>
                <w:bCs/>
                <w:szCs w:val="21"/>
                <w:lang w:eastAsia="zh-CN"/>
              </w:rPr>
              <w:t>）</w:t>
            </w:r>
            <w:r>
              <w:rPr>
                <w:rFonts w:hint="eastAsia"/>
                <w:b/>
                <w:bCs/>
                <w:szCs w:val="21"/>
                <w:lang w:val="en-US" w:eastAsia="zh-CN"/>
              </w:rPr>
              <w:t>评分内容：</w:t>
            </w:r>
          </w:p>
          <w:p w14:paraId="7C7260A7">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szCs w:val="21"/>
                <w:lang w:val="en-US" w:eastAsia="zh-CN"/>
              </w:rPr>
            </w:pPr>
            <w:r>
              <w:rPr>
                <w:rFonts w:hint="eastAsia"/>
                <w:szCs w:val="21"/>
              </w:rPr>
              <w:t>根据《关于印发节能产品政府采购品目清单的通知》（财库〔2019〕19号）以及《关于印发环境标志产品政府采购品目清单的通知》（财</w:t>
            </w:r>
            <w:r>
              <w:rPr>
                <w:rFonts w:hint="eastAsia"/>
                <w:szCs w:val="21"/>
                <w:highlight w:val="none"/>
              </w:rPr>
              <w:t>库〔2019〕18号）的要求，投标人所投任一产品属于《节能产品政府采购品目清单》</w:t>
            </w:r>
            <w:r>
              <w:rPr>
                <w:rFonts w:hint="eastAsia"/>
                <w:szCs w:val="21"/>
                <w:highlight w:val="none"/>
                <w:lang w:eastAsia="zh-CN"/>
              </w:rPr>
              <w:t>（</w:t>
            </w:r>
            <w:r>
              <w:rPr>
                <w:rFonts w:hint="eastAsia"/>
                <w:szCs w:val="21"/>
                <w:highlight w:val="none"/>
              </w:rPr>
              <w:t>政府强制采购产品以外</w:t>
            </w:r>
            <w:r>
              <w:rPr>
                <w:rFonts w:hint="eastAsia"/>
                <w:szCs w:val="21"/>
                <w:highlight w:val="none"/>
                <w:lang w:eastAsia="zh-CN"/>
              </w:rPr>
              <w:t>）</w:t>
            </w:r>
            <w:r>
              <w:rPr>
                <w:rFonts w:hint="eastAsia"/>
                <w:szCs w:val="21"/>
                <w:highlight w:val="none"/>
              </w:rPr>
              <w:t>或《环境标志产品政府采购品目清单》范围（以第三章 用户需求书 二、货物需求明细中标记</w:t>
            </w:r>
            <w:r>
              <w:rPr>
                <w:rFonts w:hint="eastAsia"/>
                <w:b/>
                <w:bCs/>
                <w:color w:val="FF0000"/>
                <w:szCs w:val="21"/>
                <w:highlight w:val="none"/>
              </w:rPr>
              <w:t>“优先采购”</w:t>
            </w:r>
            <w:r>
              <w:rPr>
                <w:rFonts w:hint="eastAsia"/>
                <w:szCs w:val="21"/>
                <w:highlight w:val="none"/>
              </w:rPr>
              <w:t>的产品为准），且该产品获得依据国家确定的认证机构出具</w:t>
            </w:r>
            <w:r>
              <w:rPr>
                <w:rFonts w:hint="eastAsia"/>
                <w:szCs w:val="21"/>
              </w:rPr>
              <w:t>的、处于有效期之内的节能产品认证证书或环境标志产品认证证书的，得100分。</w:t>
            </w:r>
          </w:p>
          <w:p w14:paraId="73983DC6">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b/>
                <w:bCs/>
                <w:szCs w:val="21"/>
                <w:lang w:val="en-US" w:eastAsia="zh-CN"/>
              </w:rPr>
            </w:pPr>
            <w:r>
              <w:rPr>
                <w:rFonts w:hint="eastAsia"/>
                <w:b/>
                <w:bCs/>
                <w:szCs w:val="21"/>
                <w:lang w:eastAsia="zh-CN"/>
              </w:rPr>
              <w:t>（</w:t>
            </w:r>
            <w:r>
              <w:rPr>
                <w:rFonts w:hint="eastAsia"/>
                <w:b/>
                <w:bCs/>
                <w:szCs w:val="21"/>
                <w:lang w:val="en-US" w:eastAsia="zh-CN"/>
              </w:rPr>
              <w:t>二</w:t>
            </w:r>
            <w:r>
              <w:rPr>
                <w:rFonts w:hint="eastAsia"/>
                <w:b/>
                <w:bCs/>
                <w:szCs w:val="21"/>
                <w:lang w:eastAsia="zh-CN"/>
              </w:rPr>
              <w:t>）</w:t>
            </w:r>
            <w:r>
              <w:rPr>
                <w:rFonts w:hint="eastAsia"/>
                <w:b/>
                <w:bCs/>
                <w:szCs w:val="21"/>
                <w:lang w:val="en-US" w:eastAsia="zh-CN"/>
              </w:rPr>
              <w:t>评分依据：</w:t>
            </w:r>
          </w:p>
          <w:p w14:paraId="1AB0AD76">
            <w:pPr>
              <w:widowControl/>
              <w:wordWrap w:val="0"/>
              <w:ind w:firstLine="420" w:firstLineChars="200"/>
              <w:jc w:val="both"/>
              <w:textAlignment w:val="top"/>
              <w:rPr>
                <w:szCs w:val="21"/>
              </w:rPr>
            </w:pPr>
            <w:r>
              <w:rPr>
                <w:rFonts w:hint="eastAsia"/>
                <w:szCs w:val="21"/>
              </w:rPr>
              <w:t>需提供依据《市场监管总局关于发布参与实施政府采购节能产品、环境标志产品认证机构名录的公告》（2019年第16号）确定的认证机构出具的、处于有效期之内的节能产品、环境标志产品认证证书扫描件，原件备查。未提供或不符合的不得分。</w:t>
            </w:r>
          </w:p>
        </w:tc>
      </w:tr>
      <w:tr w14:paraId="7C9B9B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25DA206A">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8F700D">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4</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F3D63E">
            <w:pPr>
              <w:spacing w:line="288" w:lineRule="auto"/>
              <w:jc w:val="center"/>
              <w:rPr>
                <w:rFonts w:hint="eastAsia"/>
                <w:szCs w:val="21"/>
                <w:lang w:val="en-US" w:eastAsia="zh-CN"/>
              </w:rPr>
            </w:pPr>
            <w:r>
              <w:rPr>
                <w:rFonts w:hint="eastAsia"/>
                <w:color w:val="000000"/>
              </w:rPr>
              <w:t>设计方案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653E9F">
            <w:pPr>
              <w:spacing w:line="288" w:lineRule="auto"/>
              <w:jc w:val="center"/>
              <w:rPr>
                <w:rFonts w:hint="eastAsia"/>
                <w:szCs w:val="21"/>
                <w:lang w:val="en-US" w:eastAsia="zh-CN"/>
              </w:rPr>
            </w:pPr>
            <w:r>
              <w:rPr>
                <w:rFonts w:hint="eastAsia" w:ascii="宋体" w:hAnsi="宋体"/>
                <w:color w:val="000000"/>
                <w:szCs w:val="21"/>
                <w:lang w:val="en-US" w:eastAsia="zh-CN"/>
              </w:rPr>
              <w:t>15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0C37B9">
            <w:pPr>
              <w:widowControl/>
              <w:spacing w:line="240" w:lineRule="auto"/>
              <w:jc w:val="left"/>
              <w:rPr>
                <w:rFonts w:ascii="宋体" w:hAnsi="宋体" w:cs="宋体"/>
                <w:b/>
                <w:bCs/>
                <w:color w:val="000000"/>
                <w:szCs w:val="21"/>
              </w:rPr>
            </w:pPr>
            <w:r>
              <w:rPr>
                <w:rFonts w:hint="eastAsia" w:ascii="宋体" w:hAnsi="宋体" w:cs="宋体"/>
                <w:b/>
                <w:bCs/>
                <w:color w:val="000000"/>
                <w:szCs w:val="21"/>
              </w:rPr>
              <w:t>（一）评审内容：</w:t>
            </w:r>
          </w:p>
          <w:p w14:paraId="4EE836F7">
            <w:pPr>
              <w:widowControl/>
              <w:spacing w:line="240" w:lineRule="auto"/>
              <w:jc w:val="left"/>
              <w:rPr>
                <w:rFonts w:hint="eastAsia" w:ascii="宋体" w:hAnsi="宋体" w:cs="宋体"/>
                <w:b w:val="0"/>
                <w:bCs w:val="0"/>
                <w:color w:val="000000"/>
                <w:szCs w:val="21"/>
              </w:rPr>
            </w:pPr>
            <w:r>
              <w:rPr>
                <w:rFonts w:hint="eastAsia" w:ascii="宋体" w:hAnsi="宋体" w:cs="宋体"/>
                <w:color w:val="000000"/>
                <w:szCs w:val="21"/>
              </w:rPr>
              <w:t>根据提供的平面图</w:t>
            </w:r>
            <w:r>
              <w:rPr>
                <w:rFonts w:hint="eastAsia" w:ascii="宋体" w:hAnsi="宋体" w:cs="宋体"/>
                <w:color w:val="000000"/>
                <w:szCs w:val="21"/>
                <w:lang w:eastAsia="zh-CN"/>
              </w:rPr>
              <w:t>（</w:t>
            </w:r>
            <w:r>
              <w:rPr>
                <w:rFonts w:hint="eastAsia" w:ascii="宋体" w:hAnsi="宋体" w:cs="宋体"/>
                <w:color w:val="000000"/>
                <w:szCs w:val="21"/>
                <w:lang w:val="en-US" w:eastAsia="zh-CN"/>
              </w:rPr>
              <w:t>详见附件（B包）</w:t>
            </w:r>
            <w:r>
              <w:rPr>
                <w:rFonts w:hint="eastAsia" w:ascii="宋体" w:hAnsi="宋体" w:cs="宋体"/>
                <w:color w:val="000000"/>
                <w:szCs w:val="21"/>
                <w:lang w:eastAsia="zh-CN"/>
              </w:rPr>
              <w:t>）</w:t>
            </w:r>
            <w:r>
              <w:rPr>
                <w:rFonts w:hint="eastAsia" w:ascii="宋体" w:hAnsi="宋体" w:cs="宋体"/>
                <w:color w:val="000000"/>
                <w:szCs w:val="21"/>
              </w:rPr>
              <w:t>为参考，提供以下空间的设计平面布局图、</w:t>
            </w:r>
            <w:r>
              <w:rPr>
                <w:rFonts w:hint="eastAsia" w:ascii="宋体" w:hAnsi="宋体" w:cs="宋体"/>
                <w:color w:val="000000"/>
                <w:szCs w:val="21"/>
                <w:lang w:val="en-US" w:eastAsia="zh-CN"/>
              </w:rPr>
              <w:t>两</w:t>
            </w:r>
            <w:r>
              <w:rPr>
                <w:rFonts w:hint="eastAsia" w:ascii="宋体" w:hAnsi="宋体" w:cs="宋体"/>
                <w:color w:val="000000"/>
                <w:szCs w:val="21"/>
              </w:rPr>
              <w:t>个角度（正面和侧面）的场景效果图。</w:t>
            </w:r>
          </w:p>
          <w:p w14:paraId="69F161F7">
            <w:pPr>
              <w:widowControl/>
              <w:numPr>
                <w:ilvl w:val="0"/>
                <w:numId w:val="7"/>
              </w:numPr>
              <w:spacing w:line="240" w:lineRule="auto"/>
              <w:jc w:val="left"/>
              <w:rPr>
                <w:rFonts w:hint="eastAsia" w:ascii="宋体" w:hAnsi="宋体" w:cs="宋体"/>
                <w:b/>
                <w:bCs/>
                <w:color w:val="000000"/>
                <w:szCs w:val="21"/>
                <w:lang w:eastAsia="zh-CN"/>
              </w:rPr>
            </w:pPr>
            <w:r>
              <w:rPr>
                <w:rFonts w:hint="eastAsia" w:ascii="宋体" w:hAnsi="宋体" w:cs="宋体"/>
                <w:b/>
                <w:bCs/>
                <w:color w:val="000000"/>
                <w:szCs w:val="21"/>
                <w:lang w:val="en-US" w:eastAsia="zh-CN"/>
              </w:rPr>
              <w:t>示教/会议室</w:t>
            </w:r>
            <w:r>
              <w:rPr>
                <w:rFonts w:hint="eastAsia" w:ascii="宋体" w:hAnsi="宋体" w:cs="宋体"/>
                <w:b/>
                <w:bCs/>
                <w:color w:val="000000"/>
                <w:szCs w:val="21"/>
                <w:lang w:eastAsia="zh-CN"/>
              </w:rPr>
              <w:t>。</w:t>
            </w:r>
          </w:p>
          <w:p w14:paraId="7D0238E9">
            <w:pPr>
              <w:widowControl/>
              <w:numPr>
                <w:ilvl w:val="0"/>
                <w:numId w:val="7"/>
              </w:numPr>
              <w:spacing w:line="240" w:lineRule="auto"/>
              <w:jc w:val="left"/>
              <w:rPr>
                <w:rFonts w:hint="eastAsia" w:ascii="宋体" w:hAnsi="宋体" w:eastAsia="宋体" w:cs="宋体"/>
                <w:b/>
                <w:bCs/>
                <w:color w:val="000000"/>
                <w:szCs w:val="21"/>
                <w:lang w:val="en-US" w:eastAsia="zh-CN"/>
              </w:rPr>
            </w:pPr>
            <w:r>
              <w:rPr>
                <w:rFonts w:hint="eastAsia" w:ascii="宋体" w:hAnsi="宋体" w:cs="宋体"/>
                <w:b/>
                <w:bCs/>
                <w:color w:val="000000"/>
                <w:szCs w:val="21"/>
                <w:lang w:val="en-US" w:eastAsia="zh-CN"/>
              </w:rPr>
              <w:t>医生办公室</w:t>
            </w:r>
            <w:r>
              <w:rPr>
                <w:rFonts w:hint="eastAsia" w:ascii="宋体" w:hAnsi="宋体" w:cs="宋体"/>
                <w:b/>
                <w:bCs/>
                <w:color w:val="000000"/>
                <w:szCs w:val="21"/>
                <w:lang w:eastAsia="zh-CN"/>
              </w:rPr>
              <w:t>。</w:t>
            </w:r>
          </w:p>
          <w:p w14:paraId="6CB40AAA">
            <w:pPr>
              <w:snapToGrid w:val="0"/>
              <w:spacing w:line="240" w:lineRule="auto"/>
              <w:rPr>
                <w:rFonts w:hint="eastAsia" w:ascii="宋体" w:hAnsi="宋体" w:eastAsia="宋体" w:cs="宋体"/>
                <w:color w:val="000000"/>
                <w:szCs w:val="21"/>
              </w:rPr>
            </w:pPr>
            <w:r>
              <w:rPr>
                <w:rFonts w:hint="eastAsia" w:ascii="宋体" w:hAnsi="宋体" w:eastAsia="宋体" w:cs="宋体"/>
                <w:color w:val="000000"/>
                <w:szCs w:val="21"/>
              </w:rPr>
              <w:t>每个区域需提供不同角度（正面和侧面）的场景效果图至少</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张。</w:t>
            </w:r>
          </w:p>
          <w:p w14:paraId="16CAE506">
            <w:pPr>
              <w:widowControl/>
              <w:spacing w:line="240" w:lineRule="auto"/>
              <w:jc w:val="left"/>
              <w:rPr>
                <w:rFonts w:hint="eastAsia" w:ascii="宋体" w:hAnsi="宋体" w:cs="宋体"/>
                <w:color w:val="000000"/>
                <w:szCs w:val="21"/>
              </w:rPr>
            </w:pPr>
            <w:r>
              <w:rPr>
                <w:rFonts w:hint="eastAsia" w:ascii="宋体" w:hAnsi="宋体" w:cs="宋体"/>
                <w:b/>
                <w:bCs/>
                <w:color w:val="000000"/>
                <w:szCs w:val="21"/>
              </w:rPr>
              <w:t>（二）评</w:t>
            </w:r>
            <w:r>
              <w:rPr>
                <w:rFonts w:hint="eastAsia"/>
                <w:b/>
                <w:bCs/>
                <w:color w:val="000000"/>
                <w:szCs w:val="21"/>
                <w:lang w:val="en-US" w:eastAsia="zh-CN"/>
              </w:rPr>
              <w:t>分</w:t>
            </w:r>
            <w:r>
              <w:rPr>
                <w:rFonts w:hint="eastAsia" w:ascii="宋体" w:hAnsi="宋体" w:cs="宋体"/>
                <w:b/>
                <w:bCs/>
                <w:color w:val="000000"/>
                <w:szCs w:val="21"/>
              </w:rPr>
              <w:t>依据：</w:t>
            </w:r>
          </w:p>
          <w:p w14:paraId="2D63A7B3">
            <w:pPr>
              <w:snapToGrid w:val="0"/>
              <w:spacing w:line="240" w:lineRule="auto"/>
              <w:rPr>
                <w:rFonts w:hint="eastAsia"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lang w:eastAsia="zh-CN"/>
              </w:rPr>
              <w:t>、</w:t>
            </w:r>
            <w:r>
              <w:rPr>
                <w:rFonts w:hint="eastAsia" w:ascii="宋体" w:hAnsi="宋体" w:cs="宋体"/>
                <w:color w:val="000000"/>
                <w:szCs w:val="21"/>
              </w:rPr>
              <w:t>全部提供</w:t>
            </w:r>
            <w:r>
              <w:rPr>
                <w:rFonts w:hint="eastAsia" w:ascii="宋体" w:hAnsi="宋体" w:cs="宋体"/>
                <w:color w:val="000000"/>
                <w:szCs w:val="21"/>
                <w:lang w:val="en-US" w:eastAsia="zh-CN"/>
              </w:rPr>
              <w:t>2</w:t>
            </w:r>
            <w:r>
              <w:rPr>
                <w:rFonts w:hint="eastAsia" w:ascii="宋体" w:hAnsi="宋体" w:cs="宋体"/>
                <w:color w:val="000000"/>
                <w:szCs w:val="21"/>
              </w:rPr>
              <w:t>个区域至少</w:t>
            </w:r>
            <w:r>
              <w:rPr>
                <w:rFonts w:hint="eastAsia" w:ascii="宋体" w:hAnsi="宋体" w:cs="宋体"/>
                <w:color w:val="000000"/>
                <w:szCs w:val="21"/>
                <w:lang w:val="en-US" w:eastAsia="zh-CN"/>
              </w:rPr>
              <w:t>共4</w:t>
            </w:r>
            <w:r>
              <w:rPr>
                <w:rFonts w:hint="eastAsia" w:ascii="宋体" w:hAnsi="宋体" w:cs="宋体"/>
                <w:color w:val="000000"/>
                <w:szCs w:val="21"/>
              </w:rPr>
              <w:t>张效果图最高得</w:t>
            </w:r>
            <w:r>
              <w:rPr>
                <w:rFonts w:hint="eastAsia" w:ascii="宋体" w:hAnsi="宋体" w:cs="宋体"/>
                <w:color w:val="000000"/>
                <w:szCs w:val="21"/>
                <w:lang w:val="en-US" w:eastAsia="zh-CN"/>
              </w:rPr>
              <w:t>40</w:t>
            </w:r>
            <w:r>
              <w:rPr>
                <w:rFonts w:hint="eastAsia" w:ascii="宋体" w:hAnsi="宋体" w:cs="宋体"/>
                <w:color w:val="000000"/>
                <w:szCs w:val="21"/>
              </w:rPr>
              <w:t>分，每缺一项扣</w:t>
            </w:r>
            <w:r>
              <w:rPr>
                <w:rFonts w:hint="eastAsia" w:ascii="宋体" w:hAnsi="宋体" w:cs="宋体"/>
                <w:color w:val="000000"/>
                <w:szCs w:val="21"/>
                <w:lang w:val="en-US" w:eastAsia="zh-CN"/>
              </w:rPr>
              <w:t>10</w:t>
            </w:r>
            <w:r>
              <w:rPr>
                <w:rFonts w:hint="eastAsia" w:ascii="宋体" w:hAnsi="宋体" w:cs="宋体"/>
                <w:color w:val="000000"/>
                <w:szCs w:val="21"/>
              </w:rPr>
              <w:t>分，扣完为止。</w:t>
            </w:r>
          </w:p>
          <w:p w14:paraId="5107408C">
            <w:pPr>
              <w:snapToGrid w:val="0"/>
              <w:spacing w:line="240" w:lineRule="auto"/>
              <w:rPr>
                <w:rFonts w:hint="eastAsia" w:ascii="宋体" w:hAnsi="宋体" w:cs="宋体"/>
                <w:color w:val="000000"/>
                <w:szCs w:val="21"/>
              </w:rPr>
            </w:pPr>
            <w:r>
              <w:rPr>
                <w:rFonts w:hint="eastAsia" w:ascii="宋体" w:hAnsi="宋体" w:cs="宋体"/>
                <w:color w:val="000000"/>
                <w:szCs w:val="21"/>
              </w:rPr>
              <w:t>2、在此基础上，由评审委员进行进一步评价：</w:t>
            </w:r>
          </w:p>
          <w:p w14:paraId="7D6E85D3">
            <w:pPr>
              <w:snapToGrid w:val="0"/>
              <w:spacing w:line="240" w:lineRule="auto"/>
              <w:rPr>
                <w:rFonts w:hint="eastAsia" w:ascii="宋体" w:hAnsi="宋体" w:cs="宋体"/>
                <w:color w:val="000000"/>
                <w:szCs w:val="21"/>
              </w:rPr>
            </w:pPr>
            <w:r>
              <w:rPr>
                <w:rFonts w:hint="eastAsia" w:ascii="宋体" w:hAnsi="宋体" w:cs="宋体"/>
                <w:color w:val="000000"/>
                <w:szCs w:val="21"/>
              </w:rPr>
              <w:t>（1）内容完整，设计合理、实用性强，图片清晰、整体布置效果图完全符合现场实地情况及需求的评价为优，得</w:t>
            </w:r>
            <w:r>
              <w:rPr>
                <w:rFonts w:hint="eastAsia" w:ascii="宋体" w:hAnsi="宋体" w:cs="宋体"/>
                <w:color w:val="000000"/>
                <w:szCs w:val="21"/>
                <w:lang w:val="en-US" w:eastAsia="zh-CN"/>
              </w:rPr>
              <w:t>6</w:t>
            </w:r>
            <w:r>
              <w:rPr>
                <w:rFonts w:hint="eastAsia" w:ascii="宋体" w:hAnsi="宋体" w:cs="宋体"/>
                <w:color w:val="000000"/>
                <w:szCs w:val="21"/>
              </w:rPr>
              <w:t>0分</w:t>
            </w:r>
            <w:r>
              <w:rPr>
                <w:rFonts w:hint="eastAsia" w:ascii="宋体" w:hAnsi="宋体" w:cs="宋体"/>
                <w:color w:val="000000"/>
                <w:szCs w:val="21"/>
                <w:lang w:eastAsia="zh-CN"/>
              </w:rPr>
              <w:t>。</w:t>
            </w:r>
            <w:r>
              <w:rPr>
                <w:rFonts w:hint="eastAsia" w:ascii="宋体" w:hAnsi="宋体" w:cs="宋体"/>
                <w:color w:val="000000"/>
                <w:szCs w:val="21"/>
              </w:rPr>
              <w:t xml:space="preserve"> </w:t>
            </w:r>
          </w:p>
          <w:p w14:paraId="00C9B2DF">
            <w:pPr>
              <w:snapToGrid w:val="0"/>
              <w:spacing w:line="240" w:lineRule="auto"/>
              <w:rPr>
                <w:rFonts w:hint="eastAsia" w:ascii="宋体" w:hAnsi="宋体" w:cs="宋体"/>
                <w:color w:val="000000"/>
                <w:szCs w:val="21"/>
              </w:rPr>
            </w:pPr>
            <w:r>
              <w:rPr>
                <w:rFonts w:hint="eastAsia" w:ascii="宋体" w:hAnsi="宋体" w:cs="宋体"/>
                <w:color w:val="000000"/>
                <w:szCs w:val="21"/>
                <w:lang w:eastAsia="zh-CN"/>
              </w:rPr>
              <w:t>（</w:t>
            </w:r>
            <w:r>
              <w:rPr>
                <w:rFonts w:hint="eastAsia" w:ascii="宋体" w:hAnsi="宋体" w:cs="宋体"/>
                <w:color w:val="000000"/>
                <w:szCs w:val="21"/>
              </w:rPr>
              <w:t>2）内容完整，设计较为合理、实用性一般，图片清晰、整体效果图基本符合现场实地情况及需求的评价为良，得</w:t>
            </w:r>
            <w:r>
              <w:rPr>
                <w:rFonts w:hint="eastAsia" w:ascii="宋体" w:hAnsi="宋体" w:cs="宋体"/>
                <w:color w:val="000000"/>
                <w:szCs w:val="21"/>
                <w:lang w:val="en-US" w:eastAsia="zh-CN"/>
              </w:rPr>
              <w:t>30</w:t>
            </w:r>
            <w:r>
              <w:rPr>
                <w:rFonts w:hint="eastAsia" w:ascii="宋体" w:hAnsi="宋体" w:cs="宋体"/>
                <w:color w:val="000000"/>
                <w:szCs w:val="21"/>
              </w:rPr>
              <w:t>分</w:t>
            </w:r>
            <w:r>
              <w:rPr>
                <w:rFonts w:hint="eastAsia" w:ascii="宋体" w:hAnsi="宋体" w:cs="宋体"/>
                <w:color w:val="000000"/>
                <w:szCs w:val="21"/>
                <w:lang w:eastAsia="zh-CN"/>
              </w:rPr>
              <w:t>。</w:t>
            </w:r>
          </w:p>
          <w:p w14:paraId="352B09CC">
            <w:pPr>
              <w:snapToGrid w:val="0"/>
              <w:spacing w:line="240" w:lineRule="auto"/>
              <w:rPr>
                <w:rFonts w:hint="eastAsia" w:ascii="宋体" w:hAnsi="宋体" w:cs="宋体"/>
                <w:color w:val="000000"/>
                <w:szCs w:val="21"/>
                <w:lang w:eastAsia="zh-CN"/>
              </w:rPr>
            </w:pPr>
            <w:r>
              <w:rPr>
                <w:rFonts w:hint="eastAsia" w:ascii="宋体" w:hAnsi="宋体" w:cs="宋体"/>
                <w:color w:val="000000"/>
                <w:szCs w:val="21"/>
              </w:rPr>
              <w:t>（3）内容基本完整，设计合理性较差、实用性较差，图片清晰、整体效果不符合场地实际需求的评价为中，得10分</w:t>
            </w:r>
            <w:r>
              <w:rPr>
                <w:rFonts w:hint="eastAsia" w:ascii="宋体" w:hAnsi="宋体" w:cs="宋体"/>
                <w:color w:val="000000"/>
                <w:szCs w:val="21"/>
                <w:lang w:eastAsia="zh-CN"/>
              </w:rPr>
              <w:t>。</w:t>
            </w:r>
          </w:p>
          <w:p w14:paraId="34EBC36B">
            <w:pPr>
              <w:snapToGrid w:val="0"/>
              <w:spacing w:line="240" w:lineRule="auto"/>
              <w:rPr>
                <w:rFonts w:hint="default" w:ascii="宋体" w:hAnsi="宋体" w:cs="宋体"/>
                <w:color w:val="000000"/>
                <w:szCs w:val="21"/>
                <w:lang w:val="en-US"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4</w:t>
            </w:r>
            <w:r>
              <w:rPr>
                <w:rFonts w:hint="eastAsia" w:ascii="宋体" w:hAnsi="宋体" w:cs="宋体"/>
                <w:color w:val="000000"/>
                <w:szCs w:val="21"/>
                <w:lang w:eastAsia="zh-CN"/>
              </w:rPr>
              <w:t>）提供内容不完整，设计合理性差，</w:t>
            </w:r>
            <w:r>
              <w:rPr>
                <w:rFonts w:hint="eastAsia" w:ascii="宋体" w:hAnsi="宋体" w:cs="宋体"/>
                <w:color w:val="000000"/>
                <w:szCs w:val="21"/>
              </w:rPr>
              <w:t>实用性差</w:t>
            </w:r>
            <w:r>
              <w:rPr>
                <w:rFonts w:hint="eastAsia" w:ascii="宋体" w:hAnsi="宋体" w:cs="宋体"/>
                <w:color w:val="000000"/>
                <w:szCs w:val="21"/>
                <w:lang w:eastAsia="zh-CN"/>
              </w:rPr>
              <w:t>，图片不清晰的，整体效果不符合场地实际需求的评价为差，得</w:t>
            </w:r>
            <w:r>
              <w:rPr>
                <w:rFonts w:hint="eastAsia" w:ascii="宋体" w:hAnsi="宋体" w:cs="宋体"/>
                <w:color w:val="000000"/>
                <w:szCs w:val="21"/>
                <w:lang w:val="en-US" w:eastAsia="zh-CN"/>
              </w:rPr>
              <w:t>0分。</w:t>
            </w:r>
          </w:p>
          <w:p w14:paraId="79F4BADD">
            <w:pPr>
              <w:snapToGrid w:val="0"/>
              <w:spacing w:line="240" w:lineRule="auto"/>
              <w:rPr>
                <w:rFonts w:hint="eastAsia"/>
                <w:szCs w:val="21"/>
              </w:rPr>
            </w:pPr>
            <w:r>
              <w:rPr>
                <w:rFonts w:hint="eastAsia" w:ascii="宋体" w:hAnsi="宋体" w:cs="宋体"/>
                <w:color w:val="000000"/>
                <w:szCs w:val="21"/>
              </w:rPr>
              <w:t>以上1-2项合计最高得100分</w:t>
            </w:r>
          </w:p>
        </w:tc>
      </w:tr>
      <w:tr w14:paraId="3714E8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69E0CFEE">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43DF52">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5</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9F8A92">
            <w:pPr>
              <w:spacing w:line="288" w:lineRule="auto"/>
              <w:jc w:val="center"/>
              <w:rPr>
                <w:rFonts w:hint="eastAsia"/>
                <w:szCs w:val="21"/>
                <w:lang w:val="en-US" w:eastAsia="zh-CN"/>
              </w:rPr>
            </w:pPr>
            <w:r>
              <w:rPr>
                <w:rFonts w:hint="eastAsia"/>
                <w:color w:val="000000"/>
                <w:szCs w:val="21"/>
              </w:rPr>
              <w:t>样品</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EC387D">
            <w:pPr>
              <w:spacing w:line="288" w:lineRule="auto"/>
              <w:jc w:val="center"/>
              <w:rPr>
                <w:rFonts w:hint="eastAsia"/>
                <w:szCs w:val="21"/>
                <w:lang w:val="en-US" w:eastAsia="zh-CN"/>
              </w:rPr>
            </w:pPr>
            <w:r>
              <w:rPr>
                <w:rFonts w:hint="eastAsia" w:ascii="宋体" w:hAnsi="宋体"/>
                <w:color w:val="000000"/>
                <w:szCs w:val="21"/>
              </w:rPr>
              <w:t>1</w:t>
            </w:r>
            <w:r>
              <w:rPr>
                <w:rFonts w:hint="eastAsia" w:ascii="宋体" w:hAnsi="宋体"/>
                <w:color w:val="000000"/>
                <w:szCs w:val="21"/>
                <w:lang w:val="en-US" w:eastAsia="zh-CN"/>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07F6735B">
            <w:pPr>
              <w:widowControl/>
              <w:numPr>
                <w:ilvl w:val="0"/>
                <w:numId w:val="8"/>
              </w:numPr>
              <w:spacing w:line="240" w:lineRule="auto"/>
              <w:jc w:val="left"/>
              <w:rPr>
                <w:rFonts w:hint="eastAsia" w:ascii="宋体" w:hAnsi="宋体" w:cs="宋体"/>
                <w:b/>
                <w:bCs/>
                <w:color w:val="000000"/>
                <w:szCs w:val="21"/>
              </w:rPr>
            </w:pPr>
            <w:r>
              <w:rPr>
                <w:rFonts w:hint="eastAsia" w:ascii="宋体" w:hAnsi="宋体" w:cs="宋体"/>
                <w:b/>
                <w:bCs/>
                <w:color w:val="000000"/>
                <w:szCs w:val="21"/>
              </w:rPr>
              <w:t>评审内容：</w:t>
            </w:r>
          </w:p>
          <w:p w14:paraId="33696792">
            <w:pPr>
              <w:pStyle w:val="61"/>
              <w:keepNext w:val="0"/>
              <w:keepLines w:val="0"/>
              <w:pageBreakBefore w:val="0"/>
              <w:kinsoku/>
              <w:overflowPunct/>
              <w:topLinePunct w:val="0"/>
              <w:bidi w:val="0"/>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依据招标文件</w:t>
            </w:r>
            <w:r>
              <w:rPr>
                <w:rFonts w:hint="eastAsia" w:ascii="宋体" w:hAnsi="宋体" w:eastAsia="宋体" w:cs="宋体"/>
                <w:sz w:val="21"/>
                <w:szCs w:val="21"/>
                <w:highlight w:val="yellow"/>
                <w:lang w:val="en-US" w:eastAsia="zh-CN"/>
              </w:rPr>
              <w:t>【第三章 用户需求书 六、样品提供要求】</w:t>
            </w:r>
            <w:r>
              <w:rPr>
                <w:rFonts w:hint="eastAsia" w:ascii="宋体" w:hAnsi="宋体" w:eastAsia="宋体" w:cs="宋体"/>
                <w:sz w:val="21"/>
                <w:szCs w:val="21"/>
                <w:lang w:val="en-US" w:eastAsia="zh-CN"/>
              </w:rPr>
              <w:t>中的要求，对投标人提供的样品进行评价。</w:t>
            </w:r>
          </w:p>
          <w:p w14:paraId="4EC9774C">
            <w:pPr>
              <w:widowControl/>
              <w:numPr>
                <w:ilvl w:val="0"/>
                <w:numId w:val="0"/>
              </w:numPr>
              <w:spacing w:line="240" w:lineRule="auto"/>
              <w:jc w:val="lef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1.</w:t>
            </w:r>
            <w:r>
              <w:rPr>
                <w:rFonts w:hint="eastAsia" w:ascii="宋体" w:hAnsi="宋体" w:cs="宋体"/>
                <w:b/>
                <w:bCs/>
                <w:color w:val="000000"/>
                <w:szCs w:val="21"/>
                <w:lang w:val="en-US" w:eastAsia="zh-CN"/>
              </w:rPr>
              <w:t>办公</w:t>
            </w:r>
            <w:r>
              <w:rPr>
                <w:rFonts w:hint="eastAsia" w:ascii="宋体" w:hAnsi="宋体" w:eastAsia="宋体" w:cs="宋体"/>
                <w:b/>
                <w:bCs/>
                <w:color w:val="000000"/>
                <w:szCs w:val="21"/>
                <w:lang w:val="en-US" w:eastAsia="zh-CN"/>
              </w:rPr>
              <w:t>椅</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lang w:val="en-US" w:eastAsia="zh-CN"/>
              </w:rPr>
              <w:t>序号</w:t>
            </w:r>
            <w:r>
              <w:rPr>
                <w:rFonts w:hint="eastAsia" w:ascii="宋体" w:hAnsi="宋体" w:cs="宋体"/>
                <w:b/>
                <w:bCs/>
                <w:color w:val="000000"/>
                <w:szCs w:val="21"/>
                <w:lang w:val="en-US" w:eastAsia="zh-CN"/>
              </w:rPr>
              <w:t>4</w:t>
            </w:r>
            <w:r>
              <w:rPr>
                <w:rFonts w:hint="eastAsia" w:ascii="宋体" w:hAnsi="宋体" w:eastAsia="宋体" w:cs="宋体"/>
                <w:b/>
                <w:bCs/>
                <w:color w:val="000000"/>
                <w:szCs w:val="21"/>
                <w:lang w:val="en-US" w:eastAsia="zh-CN"/>
              </w:rPr>
              <w:t>）</w:t>
            </w:r>
          </w:p>
          <w:p w14:paraId="70505F1C">
            <w:pPr>
              <w:pStyle w:val="7"/>
              <w:spacing w:line="240" w:lineRule="auto"/>
              <w:ind w:firstLine="0"/>
              <w:rPr>
                <w:b/>
                <w:bCs/>
                <w:color w:val="000000"/>
              </w:rPr>
            </w:pPr>
            <w:r>
              <w:rPr>
                <w:rFonts w:hint="eastAsia" w:ascii="宋体" w:hAnsi="宋体" w:cs="宋体"/>
                <w:b/>
                <w:bCs/>
                <w:color w:val="000000"/>
                <w:szCs w:val="21"/>
              </w:rPr>
              <w:t>（二）评</w:t>
            </w:r>
            <w:r>
              <w:rPr>
                <w:rFonts w:hint="eastAsia"/>
                <w:b/>
                <w:bCs/>
                <w:color w:val="000000"/>
                <w:szCs w:val="21"/>
                <w:lang w:val="en-US" w:eastAsia="zh-CN"/>
              </w:rPr>
              <w:t>分</w:t>
            </w:r>
            <w:r>
              <w:rPr>
                <w:rFonts w:hint="eastAsia" w:ascii="宋体" w:hAnsi="宋体" w:cs="宋体"/>
                <w:b/>
                <w:bCs/>
                <w:color w:val="000000"/>
                <w:szCs w:val="21"/>
              </w:rPr>
              <w:t>依据：</w:t>
            </w:r>
          </w:p>
          <w:p w14:paraId="0E9CB283">
            <w:pPr>
              <w:snapToGrid w:val="0"/>
              <w:spacing w:line="24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每提供一件符合“样品要求表”中的样品得</w:t>
            </w:r>
            <w:r>
              <w:rPr>
                <w:rFonts w:hint="eastAsia" w:ascii="宋体" w:hAnsi="宋体" w:cs="宋体"/>
                <w:color w:val="000000"/>
                <w:szCs w:val="21"/>
                <w:lang w:val="en-US" w:eastAsia="zh-CN"/>
              </w:rPr>
              <w:t>40</w:t>
            </w:r>
            <w:r>
              <w:rPr>
                <w:rFonts w:hint="eastAsia" w:ascii="宋体" w:hAnsi="宋体" w:eastAsia="宋体" w:cs="宋体"/>
                <w:color w:val="000000"/>
                <w:szCs w:val="21"/>
              </w:rPr>
              <w:t>分，最高得</w:t>
            </w:r>
            <w:r>
              <w:rPr>
                <w:rFonts w:hint="eastAsia" w:ascii="宋体" w:hAnsi="宋体" w:cs="宋体"/>
                <w:color w:val="000000"/>
                <w:szCs w:val="21"/>
                <w:lang w:val="en-US" w:eastAsia="zh-CN"/>
              </w:rPr>
              <w:t>40</w:t>
            </w:r>
            <w:r>
              <w:rPr>
                <w:rFonts w:hint="eastAsia" w:ascii="宋体" w:hAnsi="宋体" w:eastAsia="宋体" w:cs="宋体"/>
                <w:color w:val="000000"/>
                <w:szCs w:val="21"/>
              </w:rPr>
              <w:t>分，未提供或不符合规格要求的不得分，样品不得3D打印。</w:t>
            </w:r>
          </w:p>
          <w:p w14:paraId="29453CD6">
            <w:pPr>
              <w:snapToGrid w:val="0"/>
              <w:spacing w:line="240" w:lineRule="auto"/>
              <w:rPr>
                <w:rFonts w:hint="eastAsia" w:ascii="宋体" w:hAnsi="宋体" w:cs="宋体"/>
                <w:color w:val="000000"/>
                <w:szCs w:val="21"/>
              </w:rPr>
            </w:pPr>
            <w:r>
              <w:rPr>
                <w:rFonts w:hint="eastAsia" w:ascii="宋体" w:hAnsi="宋体" w:cs="宋体"/>
                <w:color w:val="000000"/>
                <w:szCs w:val="21"/>
              </w:rPr>
              <w:t>2、在此基础上，由评审委员进行进一步评价：</w:t>
            </w:r>
          </w:p>
          <w:p w14:paraId="70762EC9">
            <w:pPr>
              <w:snapToGrid w:val="0"/>
              <w:rPr>
                <w:rFonts w:hint="eastAsia" w:ascii="宋体" w:hAnsi="宋体" w:cs="宋体"/>
                <w:color w:val="000000"/>
                <w:szCs w:val="21"/>
              </w:rPr>
            </w:pPr>
            <w:r>
              <w:rPr>
                <w:rFonts w:hint="eastAsia" w:ascii="宋体" w:hAnsi="宋体" w:cs="宋体"/>
                <w:color w:val="000000"/>
                <w:szCs w:val="21"/>
              </w:rPr>
              <w:t>（1）优：样品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工艺质量好，外观无明显瑕疵，满足采购人实际需求的，得</w:t>
            </w:r>
            <w:r>
              <w:rPr>
                <w:rFonts w:hint="eastAsia" w:ascii="宋体" w:hAnsi="宋体" w:cs="宋体"/>
                <w:color w:val="000000"/>
                <w:szCs w:val="21"/>
                <w:lang w:val="en-US" w:eastAsia="zh-CN"/>
              </w:rPr>
              <w:t>60</w:t>
            </w:r>
            <w:r>
              <w:rPr>
                <w:rFonts w:hint="eastAsia" w:ascii="宋体" w:hAnsi="宋体" w:cs="宋体"/>
                <w:color w:val="000000"/>
                <w:szCs w:val="21"/>
              </w:rPr>
              <w:t>分</w:t>
            </w:r>
            <w:r>
              <w:rPr>
                <w:rFonts w:hint="eastAsia" w:ascii="宋体" w:hAnsi="宋体" w:cs="宋体"/>
                <w:color w:val="000000"/>
                <w:szCs w:val="21"/>
                <w:lang w:val="en-US" w:eastAsia="zh-CN"/>
              </w:rPr>
              <w:t>。</w:t>
            </w:r>
            <w:r>
              <w:rPr>
                <w:rFonts w:hint="eastAsia" w:ascii="宋体" w:hAnsi="宋体" w:cs="宋体"/>
                <w:color w:val="000000"/>
                <w:szCs w:val="21"/>
              </w:rPr>
              <w:t xml:space="preserve"> </w:t>
            </w:r>
          </w:p>
          <w:p w14:paraId="545E41EE">
            <w:pPr>
              <w:snapToGrid w:val="0"/>
              <w:rPr>
                <w:rFonts w:hint="eastAsia" w:ascii="宋体" w:hAnsi="宋体" w:cs="宋体"/>
                <w:color w:val="000000"/>
                <w:szCs w:val="21"/>
              </w:rPr>
            </w:pPr>
            <w:r>
              <w:rPr>
                <w:rFonts w:hint="eastAsia" w:ascii="宋体" w:hAnsi="宋体" w:cs="宋体"/>
                <w:color w:val="000000"/>
                <w:szCs w:val="21"/>
              </w:rPr>
              <w:t>（2）良：样品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工艺质量较好，外观</w:t>
            </w:r>
            <w:r>
              <w:rPr>
                <w:rFonts w:hint="eastAsia" w:ascii="宋体" w:hAnsi="宋体" w:cs="宋体"/>
                <w:color w:val="000000"/>
                <w:szCs w:val="21"/>
                <w:lang w:val="en-US" w:eastAsia="zh-CN"/>
              </w:rPr>
              <w:t>有1个</w:t>
            </w:r>
            <w:r>
              <w:rPr>
                <w:rFonts w:hint="eastAsia" w:ascii="宋体" w:hAnsi="宋体" w:cs="宋体"/>
                <w:color w:val="000000"/>
                <w:szCs w:val="21"/>
              </w:rPr>
              <w:t>瑕疵，较能满足采购人实际需求的，得</w:t>
            </w:r>
            <w:r>
              <w:rPr>
                <w:rFonts w:hint="eastAsia" w:ascii="宋体" w:hAnsi="宋体" w:cs="宋体"/>
                <w:color w:val="000000"/>
                <w:szCs w:val="21"/>
                <w:lang w:val="en-US" w:eastAsia="zh-CN"/>
              </w:rPr>
              <w:t>20</w:t>
            </w:r>
            <w:r>
              <w:rPr>
                <w:rFonts w:hint="eastAsia" w:ascii="宋体" w:hAnsi="宋体" w:cs="宋体"/>
                <w:color w:val="000000"/>
                <w:szCs w:val="21"/>
              </w:rPr>
              <w:t>分</w:t>
            </w:r>
            <w:r>
              <w:rPr>
                <w:rFonts w:hint="eastAsia" w:ascii="宋体" w:hAnsi="宋体" w:cs="宋体"/>
                <w:color w:val="000000"/>
                <w:szCs w:val="21"/>
                <w:lang w:val="en-US" w:eastAsia="zh-CN"/>
              </w:rPr>
              <w:t>。</w:t>
            </w:r>
            <w:r>
              <w:rPr>
                <w:rFonts w:hint="eastAsia" w:ascii="宋体" w:hAnsi="宋体" w:cs="宋体"/>
                <w:color w:val="000000"/>
                <w:szCs w:val="21"/>
              </w:rPr>
              <w:t xml:space="preserve"> </w:t>
            </w:r>
          </w:p>
          <w:p w14:paraId="69C2FFBF">
            <w:pPr>
              <w:snapToGrid w:val="0"/>
              <w:rPr>
                <w:rFonts w:hint="eastAsia" w:ascii="宋体" w:hAnsi="宋体" w:cs="宋体"/>
                <w:color w:val="000000"/>
                <w:szCs w:val="21"/>
              </w:rPr>
            </w:pPr>
            <w:r>
              <w:rPr>
                <w:rFonts w:hint="eastAsia" w:ascii="宋体" w:hAnsi="宋体" w:cs="宋体"/>
                <w:color w:val="000000"/>
                <w:szCs w:val="21"/>
              </w:rPr>
              <w:t>（3）中：样品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工艺质量一般，外观</w:t>
            </w:r>
            <w:r>
              <w:rPr>
                <w:rFonts w:hint="eastAsia" w:ascii="宋体" w:hAnsi="宋体" w:cs="宋体"/>
                <w:color w:val="000000"/>
                <w:szCs w:val="21"/>
                <w:lang w:val="en-US" w:eastAsia="zh-CN"/>
              </w:rPr>
              <w:t>有2个</w:t>
            </w:r>
            <w:r>
              <w:rPr>
                <w:rFonts w:hint="eastAsia" w:ascii="宋体" w:hAnsi="宋体" w:cs="宋体"/>
                <w:color w:val="000000"/>
                <w:szCs w:val="21"/>
              </w:rPr>
              <w:t>瑕疵，基本能满足采购人实际需求的，得</w:t>
            </w:r>
            <w:r>
              <w:rPr>
                <w:rFonts w:hint="eastAsia" w:ascii="宋体" w:hAnsi="宋体" w:cs="宋体"/>
                <w:color w:val="000000"/>
                <w:szCs w:val="21"/>
                <w:lang w:val="en-US" w:eastAsia="zh-CN"/>
              </w:rPr>
              <w:t>10</w:t>
            </w:r>
            <w:r>
              <w:rPr>
                <w:rFonts w:hint="eastAsia" w:ascii="宋体" w:hAnsi="宋体" w:cs="宋体"/>
                <w:color w:val="000000"/>
                <w:szCs w:val="21"/>
              </w:rPr>
              <w:t>分</w:t>
            </w:r>
            <w:r>
              <w:rPr>
                <w:rFonts w:hint="eastAsia" w:ascii="宋体" w:hAnsi="宋体" w:cs="宋体"/>
                <w:color w:val="000000"/>
                <w:szCs w:val="21"/>
                <w:lang w:val="en-US" w:eastAsia="zh-CN"/>
              </w:rPr>
              <w:t>。</w:t>
            </w:r>
          </w:p>
          <w:p w14:paraId="7D9B4C93">
            <w:pPr>
              <w:snapToGrid w:val="0"/>
              <w:rPr>
                <w:rFonts w:hint="eastAsia" w:ascii="宋体" w:hAnsi="宋体" w:cs="宋体"/>
                <w:color w:val="000000"/>
                <w:szCs w:val="21"/>
              </w:rPr>
            </w:pPr>
            <w:r>
              <w:rPr>
                <w:rFonts w:hint="eastAsia" w:ascii="宋体" w:hAnsi="宋体" w:cs="宋体"/>
                <w:color w:val="000000"/>
                <w:szCs w:val="21"/>
              </w:rPr>
              <w:t>（4）差：样品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工艺质量差，外观</w:t>
            </w:r>
            <w:r>
              <w:rPr>
                <w:rFonts w:hint="eastAsia" w:ascii="宋体" w:hAnsi="宋体" w:cs="宋体"/>
                <w:color w:val="000000"/>
                <w:szCs w:val="21"/>
                <w:lang w:val="en-US" w:eastAsia="zh-CN"/>
              </w:rPr>
              <w:t>有3个及以上</w:t>
            </w:r>
            <w:r>
              <w:rPr>
                <w:rFonts w:hint="eastAsia" w:ascii="宋体" w:hAnsi="宋体" w:cs="宋体"/>
                <w:color w:val="000000"/>
                <w:szCs w:val="21"/>
              </w:rPr>
              <w:t>瑕疵，不能满足采购人实际需求的，得</w:t>
            </w:r>
            <w:r>
              <w:rPr>
                <w:rFonts w:hint="eastAsia" w:ascii="宋体" w:hAnsi="宋体" w:cs="宋体"/>
                <w:color w:val="000000"/>
                <w:szCs w:val="21"/>
                <w:lang w:val="en-US" w:eastAsia="zh-CN"/>
              </w:rPr>
              <w:t>0</w:t>
            </w:r>
            <w:r>
              <w:rPr>
                <w:rFonts w:hint="eastAsia" w:ascii="宋体" w:hAnsi="宋体" w:cs="宋体"/>
                <w:color w:val="000000"/>
                <w:szCs w:val="21"/>
              </w:rPr>
              <w:t xml:space="preserve">分。 </w:t>
            </w:r>
          </w:p>
          <w:p w14:paraId="661B2193">
            <w:pPr>
              <w:widowControl/>
              <w:wordWrap w:val="0"/>
              <w:spacing w:line="240" w:lineRule="auto"/>
              <w:jc w:val="both"/>
              <w:textAlignment w:val="top"/>
              <w:rPr>
                <w:rFonts w:hint="eastAsia"/>
                <w:szCs w:val="21"/>
              </w:rPr>
            </w:pPr>
            <w:r>
              <w:rPr>
                <w:rFonts w:hint="eastAsia" w:ascii="宋体" w:hAnsi="宋体" w:eastAsia="宋体" w:cs="宋体"/>
                <w:b w:val="0"/>
                <w:bCs w:val="0"/>
                <w:color w:val="0000FF"/>
                <w:kern w:val="2"/>
                <w:sz w:val="21"/>
                <w:szCs w:val="21"/>
                <w:lang w:val="en-US" w:eastAsia="zh-CN" w:bidi="ar-SA"/>
              </w:rPr>
              <w:t>注：以上累计得分，最高得100分。</w:t>
            </w:r>
          </w:p>
        </w:tc>
      </w:tr>
      <w:tr w14:paraId="7E3546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264D494B">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06C3DB">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6</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C6BCBD">
            <w:pPr>
              <w:spacing w:line="288" w:lineRule="auto"/>
              <w:jc w:val="center"/>
              <w:rPr>
                <w:rFonts w:hint="eastAsia"/>
                <w:szCs w:val="21"/>
                <w:lang w:val="en-US" w:eastAsia="zh-CN"/>
              </w:rPr>
            </w:pPr>
            <w:r>
              <w:rPr>
                <w:rFonts w:hint="eastAsia" w:ascii="宋体" w:hAnsi="宋体" w:cs="宋体"/>
                <w:color w:val="000000" w:themeColor="text1"/>
                <w:szCs w:val="21"/>
                <w14:textFill>
                  <w14:solidFill>
                    <w14:schemeClr w14:val="tx1"/>
                  </w14:solidFill>
                </w14:textFill>
              </w:rPr>
              <w:t>项目实施方案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37BDBB">
            <w:pPr>
              <w:spacing w:line="288" w:lineRule="auto"/>
              <w:jc w:val="center"/>
              <w:rPr>
                <w:rFonts w:hint="default"/>
                <w:szCs w:val="21"/>
                <w:lang w:val="en-US" w:eastAsia="zh-CN"/>
              </w:rPr>
            </w:pPr>
            <w:r>
              <w:rPr>
                <w:rFonts w:hint="eastAsia" w:ascii="宋体" w:hAnsi="宋体" w:cs="宋体"/>
                <w:color w:val="000000"/>
                <w:szCs w:val="21"/>
                <w:lang w:val="en-US" w:eastAsia="zh-CN"/>
              </w:rPr>
              <w:t>14</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04D275AC">
            <w:pPr>
              <w:numPr>
                <w:ilvl w:val="0"/>
                <w:numId w:val="9"/>
              </w:numPr>
              <w:spacing w:line="240" w:lineRule="auto"/>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评审内容：</w:t>
            </w:r>
          </w:p>
          <w:p w14:paraId="0C6B106A">
            <w:pPr>
              <w:numPr>
                <w:ilvl w:val="255"/>
                <w:numId w:val="0"/>
              </w:numPr>
              <w:spacing w:line="240" w:lineRule="auto"/>
              <w:rPr>
                <w:rFonts w:hint="eastAsia" w:ascii="宋体" w:hAnsi="宋体" w:eastAsia="宋体" w:cs="宋体"/>
                <w:b w:val="0"/>
                <w:bCs w:val="0"/>
                <w:color w:val="000000" w:themeColor="text1"/>
                <w:kern w:val="0"/>
                <w:szCs w:val="21"/>
                <w:lang w:eastAsia="zh-CN"/>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投标人针对本项目的需求制定项目实施方案，内容包含但不限于</w:t>
            </w:r>
            <w:r>
              <w:rPr>
                <w:rFonts w:hint="eastAsia" w:ascii="宋体" w:hAnsi="宋体" w:cs="宋体"/>
                <w:b w:val="0"/>
                <w:bCs w:val="0"/>
                <w:color w:val="000000" w:themeColor="text1"/>
                <w:kern w:val="0"/>
                <w:szCs w:val="21"/>
                <w:lang w:eastAsia="zh-CN"/>
                <w14:textFill>
                  <w14:solidFill>
                    <w14:schemeClr w14:val="tx1"/>
                  </w14:solidFill>
                </w14:textFill>
              </w:rPr>
              <w:t>：</w:t>
            </w:r>
          </w:p>
          <w:p w14:paraId="691659AD">
            <w:pPr>
              <w:numPr>
                <w:ilvl w:val="0"/>
                <w:numId w:val="10"/>
              </w:numPr>
              <w:spacing w:line="240" w:lineRule="auto"/>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项目实施计划。</w:t>
            </w:r>
          </w:p>
          <w:p w14:paraId="7784C3F2">
            <w:pPr>
              <w:numPr>
                <w:ilvl w:val="0"/>
                <w:numId w:val="10"/>
              </w:numPr>
              <w:spacing w:line="240" w:lineRule="auto"/>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项目质量保证措施。</w:t>
            </w:r>
          </w:p>
          <w:p w14:paraId="1F7330BA">
            <w:pPr>
              <w:numPr>
                <w:ilvl w:val="0"/>
                <w:numId w:val="10"/>
              </w:numPr>
              <w:spacing w:line="240" w:lineRule="auto"/>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货物包装、运输方案。</w:t>
            </w:r>
          </w:p>
          <w:p w14:paraId="3724FFA4">
            <w:pPr>
              <w:numPr>
                <w:ilvl w:val="0"/>
                <w:numId w:val="10"/>
              </w:numPr>
              <w:spacing w:line="240" w:lineRule="auto"/>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货物安装方案。</w:t>
            </w:r>
          </w:p>
          <w:p w14:paraId="60104EC7">
            <w:pPr>
              <w:numPr>
                <w:ilvl w:val="0"/>
                <w:numId w:val="9"/>
              </w:numPr>
              <w:spacing w:line="240" w:lineRule="auto"/>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评分依据：</w:t>
            </w:r>
            <w:r>
              <w:rPr>
                <w:rFonts w:hint="eastAsia" w:ascii="宋体" w:hAnsi="宋体" w:cs="宋体"/>
                <w:b w:val="0"/>
                <w:bCs w:val="0"/>
                <w:color w:val="000000" w:themeColor="text1"/>
                <w:kern w:val="0"/>
                <w:szCs w:val="21"/>
                <w14:textFill>
                  <w14:solidFill>
                    <w14:schemeClr w14:val="tx1"/>
                  </w14:solidFill>
                </w14:textFill>
              </w:rPr>
              <w:t xml:space="preserve"> </w:t>
            </w:r>
          </w:p>
          <w:p w14:paraId="1C9D1344">
            <w:pPr>
              <w:numPr>
                <w:ilvl w:val="255"/>
                <w:numId w:val="0"/>
              </w:numPr>
              <w:spacing w:line="240" w:lineRule="auto"/>
              <w:rPr>
                <w:rFonts w:ascii="宋体" w:hAnsi="宋体" w:cs="宋体"/>
                <w:b w:val="0"/>
                <w:bCs w:val="0"/>
                <w:color w:val="000000" w:themeColor="text1"/>
                <w:kern w:val="0"/>
                <w:szCs w:val="21"/>
                <w:highlight w:val="none"/>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1</w:t>
            </w:r>
            <w:r>
              <w:rPr>
                <w:rFonts w:hint="eastAsia" w:ascii="宋体" w:hAnsi="宋体" w:cs="宋体"/>
                <w:b w:val="0"/>
                <w:bCs w:val="0"/>
                <w:color w:val="000000" w:themeColor="text1"/>
                <w:kern w:val="0"/>
                <w:szCs w:val="21"/>
                <w:lang w:eastAsia="zh-CN"/>
                <w14:textFill>
                  <w14:solidFill>
                    <w14:schemeClr w14:val="tx1"/>
                  </w14:solidFill>
                </w14:textFill>
              </w:rPr>
              <w:t>、</w:t>
            </w:r>
            <w:r>
              <w:rPr>
                <w:rFonts w:hint="eastAsia" w:ascii="宋体" w:hAnsi="宋体" w:cs="宋体"/>
                <w:b w:val="0"/>
                <w:bCs w:val="0"/>
                <w:color w:val="000000" w:themeColor="text1"/>
                <w:kern w:val="0"/>
                <w:szCs w:val="21"/>
                <w14:textFill>
                  <w14:solidFill>
                    <w14:schemeClr w14:val="tx1"/>
                  </w14:solidFill>
                </w14:textFill>
              </w:rPr>
              <w:t>上述</w:t>
            </w:r>
            <w:r>
              <w:rPr>
                <w:rFonts w:hint="eastAsia" w:ascii="宋体" w:hAnsi="宋体" w:cs="宋体"/>
                <w:b w:val="0"/>
                <w:bCs w:val="0"/>
                <w:color w:val="000000" w:themeColor="text1"/>
                <w:kern w:val="0"/>
                <w:szCs w:val="21"/>
                <w:highlight w:val="none"/>
                <w14:textFill>
                  <w14:solidFill>
                    <w14:schemeClr w14:val="tx1"/>
                  </w14:solidFill>
                </w14:textFill>
              </w:rPr>
              <w:t>内容每提供一项得</w:t>
            </w:r>
            <w:r>
              <w:rPr>
                <w:rFonts w:hint="eastAsia" w:ascii="宋体" w:hAnsi="宋体" w:cs="宋体"/>
                <w:b w:val="0"/>
                <w:bCs w:val="0"/>
                <w:color w:val="000000" w:themeColor="text1"/>
                <w:kern w:val="0"/>
                <w:szCs w:val="21"/>
                <w:highlight w:val="none"/>
                <w:lang w:val="en-US" w:eastAsia="zh-CN"/>
                <w14:textFill>
                  <w14:solidFill>
                    <w14:schemeClr w14:val="tx1"/>
                  </w14:solidFill>
                </w14:textFill>
              </w:rPr>
              <w:t>10</w:t>
            </w:r>
            <w:r>
              <w:rPr>
                <w:rFonts w:hint="eastAsia" w:ascii="宋体" w:hAnsi="宋体" w:cs="宋体"/>
                <w:b w:val="0"/>
                <w:bCs w:val="0"/>
                <w:color w:val="000000" w:themeColor="text1"/>
                <w:kern w:val="0"/>
                <w:szCs w:val="21"/>
                <w:highlight w:val="none"/>
                <w14:textFill>
                  <w14:solidFill>
                    <w14:schemeClr w14:val="tx1"/>
                  </w14:solidFill>
                </w14:textFill>
              </w:rPr>
              <w:t>分，全部提供得</w:t>
            </w:r>
            <w:r>
              <w:rPr>
                <w:rFonts w:hint="eastAsia" w:ascii="宋体" w:hAnsi="宋体" w:cs="宋体"/>
                <w:b w:val="0"/>
                <w:bCs w:val="0"/>
                <w:color w:val="000000" w:themeColor="text1"/>
                <w:kern w:val="0"/>
                <w:szCs w:val="21"/>
                <w:highlight w:val="none"/>
                <w:lang w:val="en-US" w:eastAsia="zh-CN"/>
                <w14:textFill>
                  <w14:solidFill>
                    <w14:schemeClr w14:val="tx1"/>
                  </w14:solidFill>
                </w14:textFill>
              </w:rPr>
              <w:t>40</w:t>
            </w:r>
            <w:r>
              <w:rPr>
                <w:rFonts w:hint="eastAsia" w:ascii="宋体" w:hAnsi="宋体" w:cs="宋体"/>
                <w:b w:val="0"/>
                <w:bCs w:val="0"/>
                <w:color w:val="000000" w:themeColor="text1"/>
                <w:kern w:val="0"/>
                <w:szCs w:val="21"/>
                <w:highlight w:val="none"/>
                <w14:textFill>
                  <w14:solidFill>
                    <w14:schemeClr w14:val="tx1"/>
                  </w14:solidFill>
                </w14:textFill>
              </w:rPr>
              <w:t>分。</w:t>
            </w:r>
          </w:p>
          <w:p w14:paraId="4BD15C1A">
            <w:pPr>
              <w:numPr>
                <w:ilvl w:val="255"/>
                <w:numId w:val="0"/>
              </w:numPr>
              <w:spacing w:line="240" w:lineRule="auto"/>
              <w:rPr>
                <w:rFonts w:ascii="宋体" w:hAnsi="宋体" w:cs="宋体"/>
                <w:b w:val="0"/>
                <w:bCs w:val="0"/>
                <w:color w:val="000000" w:themeColor="text1"/>
                <w:kern w:val="0"/>
                <w:szCs w:val="21"/>
                <w:highlight w:val="none"/>
                <w14:textFill>
                  <w14:solidFill>
                    <w14:schemeClr w14:val="tx1"/>
                  </w14:solidFill>
                </w14:textFill>
              </w:rPr>
            </w:pPr>
            <w:r>
              <w:rPr>
                <w:rFonts w:hint="eastAsia" w:ascii="宋体" w:hAnsi="宋体" w:cs="宋体"/>
                <w:b w:val="0"/>
                <w:bCs w:val="0"/>
                <w:color w:val="000000" w:themeColor="text1"/>
                <w:kern w:val="0"/>
                <w:szCs w:val="21"/>
                <w:highlight w:val="none"/>
                <w14:textFill>
                  <w14:solidFill>
                    <w14:schemeClr w14:val="tx1"/>
                  </w14:solidFill>
                </w14:textFill>
              </w:rPr>
              <w:t>2</w:t>
            </w:r>
            <w:r>
              <w:rPr>
                <w:rFonts w:hint="eastAsia" w:ascii="宋体" w:hAnsi="宋体" w:cs="宋体"/>
                <w:b w:val="0"/>
                <w:bCs w:val="0"/>
                <w:color w:val="000000" w:themeColor="text1"/>
                <w:kern w:val="0"/>
                <w:szCs w:val="21"/>
                <w:highlight w:val="none"/>
                <w:lang w:eastAsia="zh-CN"/>
                <w14:textFill>
                  <w14:solidFill>
                    <w14:schemeClr w14:val="tx1"/>
                  </w14:solidFill>
                </w14:textFill>
              </w:rPr>
              <w:t>、</w:t>
            </w:r>
            <w:r>
              <w:rPr>
                <w:rFonts w:hint="eastAsia" w:ascii="宋体" w:hAnsi="宋体" w:cs="宋体"/>
                <w:b w:val="0"/>
                <w:bCs w:val="0"/>
                <w:color w:val="000000" w:themeColor="text1"/>
                <w:kern w:val="0"/>
                <w:szCs w:val="21"/>
                <w:highlight w:val="none"/>
                <w14:textFill>
                  <w14:solidFill>
                    <w14:schemeClr w14:val="tx1"/>
                  </w14:solidFill>
                </w14:textFill>
              </w:rPr>
              <w:t>在此基础上，专家根据各供应商的具体响应内容按照量化的评审因素指标进一步评审:</w:t>
            </w:r>
          </w:p>
          <w:p w14:paraId="33272659">
            <w:pPr>
              <w:numPr>
                <w:ilvl w:val="255"/>
                <w:numId w:val="0"/>
              </w:numPr>
              <w:spacing w:line="240" w:lineRule="auto"/>
              <w:rPr>
                <w:rFonts w:ascii="宋体" w:hAnsi="宋体" w:cs="宋体"/>
                <w:b w:val="0"/>
                <w:bCs w:val="0"/>
                <w:color w:val="000000" w:themeColor="text1"/>
                <w:kern w:val="0"/>
                <w:szCs w:val="21"/>
                <w:highlight w:val="none"/>
                <w14:textFill>
                  <w14:solidFill>
                    <w14:schemeClr w14:val="tx1"/>
                  </w14:solidFill>
                </w14:textFill>
              </w:rPr>
            </w:pPr>
            <w:r>
              <w:rPr>
                <w:rFonts w:hint="eastAsia" w:ascii="宋体" w:hAnsi="宋体" w:cs="宋体"/>
                <w:b w:val="0"/>
                <w:bCs w:val="0"/>
                <w:color w:val="000000" w:themeColor="text1"/>
                <w:kern w:val="0"/>
                <w:szCs w:val="21"/>
                <w:highlight w:val="none"/>
                <w14:textFill>
                  <w14:solidFill>
                    <w14:schemeClr w14:val="tx1"/>
                  </w14:solidFill>
                </w14:textFill>
              </w:rPr>
              <w:t>评审为优：项目实施计划</w:t>
            </w:r>
            <w:r>
              <w:rPr>
                <w:rFonts w:hint="eastAsia" w:ascii="宋体" w:hAnsi="宋体" w:cs="宋体"/>
                <w:b w:val="0"/>
                <w:bCs w:val="0"/>
                <w:color w:val="000000" w:themeColor="text1"/>
                <w:kern w:val="0"/>
                <w:szCs w:val="21"/>
                <w:highlight w:val="none"/>
                <w:lang w:eastAsia="zh-CN"/>
                <w14:textFill>
                  <w14:solidFill>
                    <w14:schemeClr w14:val="tx1"/>
                  </w14:solidFill>
                </w14:textFill>
              </w:rPr>
              <w:t>合理、</w:t>
            </w:r>
            <w:r>
              <w:rPr>
                <w:rFonts w:hint="eastAsia" w:ascii="宋体" w:hAnsi="宋体" w:cs="宋体"/>
                <w:b w:val="0"/>
                <w:bCs w:val="0"/>
                <w:color w:val="000000" w:themeColor="text1"/>
                <w:kern w:val="0"/>
                <w:szCs w:val="21"/>
                <w:highlight w:val="none"/>
                <w14:textFill>
                  <w14:solidFill>
                    <w14:schemeClr w14:val="tx1"/>
                  </w14:solidFill>
                </w14:textFill>
              </w:rPr>
              <w:t>项目质量保证措施</w:t>
            </w:r>
            <w:r>
              <w:rPr>
                <w:rFonts w:hint="eastAsia" w:ascii="宋体" w:hAnsi="宋体" w:cs="宋体"/>
                <w:b w:val="0"/>
                <w:bCs w:val="0"/>
                <w:color w:val="000000" w:themeColor="text1"/>
                <w:kern w:val="0"/>
                <w:szCs w:val="21"/>
                <w:highlight w:val="none"/>
                <w:lang w:eastAsia="zh-CN"/>
                <w14:textFill>
                  <w14:solidFill>
                    <w14:schemeClr w14:val="tx1"/>
                  </w14:solidFill>
                </w14:textFill>
              </w:rPr>
              <w:t>完善、</w:t>
            </w:r>
            <w:r>
              <w:rPr>
                <w:rFonts w:hint="eastAsia" w:ascii="宋体" w:hAnsi="宋体" w:cs="宋体"/>
                <w:b w:val="0"/>
                <w:bCs w:val="0"/>
                <w:color w:val="000000" w:themeColor="text1"/>
                <w:kern w:val="0"/>
                <w:szCs w:val="21"/>
                <w:highlight w:val="none"/>
                <w14:textFill>
                  <w14:solidFill>
                    <w14:schemeClr w14:val="tx1"/>
                  </w14:solidFill>
                </w14:textFill>
              </w:rPr>
              <w:t>货物包装</w:t>
            </w:r>
            <w:r>
              <w:rPr>
                <w:rFonts w:hint="eastAsia" w:ascii="宋体" w:hAnsi="宋体" w:cs="宋体"/>
                <w:b w:val="0"/>
                <w:bCs w:val="0"/>
                <w:color w:val="000000" w:themeColor="text1"/>
                <w:kern w:val="0"/>
                <w:szCs w:val="21"/>
                <w:highlight w:val="none"/>
                <w:lang w:eastAsia="zh-CN"/>
                <w14:textFill>
                  <w14:solidFill>
                    <w14:schemeClr w14:val="tx1"/>
                  </w14:solidFill>
                </w14:textFill>
              </w:rPr>
              <w:t>规范</w:t>
            </w:r>
            <w:r>
              <w:rPr>
                <w:rFonts w:hint="eastAsia" w:ascii="宋体" w:hAnsi="宋体" w:cs="宋体"/>
                <w:b w:val="0"/>
                <w:bCs w:val="0"/>
                <w:color w:val="000000" w:themeColor="text1"/>
                <w:kern w:val="0"/>
                <w:szCs w:val="21"/>
                <w:highlight w:val="none"/>
                <w14:textFill>
                  <w14:solidFill>
                    <w14:schemeClr w14:val="tx1"/>
                  </w14:solidFill>
                </w14:textFill>
              </w:rPr>
              <w:t>、运输方案</w:t>
            </w:r>
            <w:r>
              <w:rPr>
                <w:rFonts w:hint="eastAsia" w:ascii="宋体" w:hAnsi="宋体" w:cs="宋体"/>
                <w:b w:val="0"/>
                <w:bCs w:val="0"/>
                <w:color w:val="000000" w:themeColor="text1"/>
                <w:kern w:val="0"/>
                <w:szCs w:val="21"/>
                <w:highlight w:val="none"/>
                <w:lang w:eastAsia="zh-CN"/>
                <w14:textFill>
                  <w14:solidFill>
                    <w14:schemeClr w14:val="tx1"/>
                  </w14:solidFill>
                </w14:textFill>
              </w:rPr>
              <w:t>周密、</w:t>
            </w:r>
            <w:r>
              <w:rPr>
                <w:rFonts w:hint="eastAsia" w:ascii="宋体" w:hAnsi="宋体" w:cs="宋体"/>
                <w:b w:val="0"/>
                <w:bCs w:val="0"/>
                <w:color w:val="000000" w:themeColor="text1"/>
                <w:kern w:val="0"/>
                <w:szCs w:val="21"/>
                <w:highlight w:val="none"/>
                <w14:textFill>
                  <w14:solidFill>
                    <w14:schemeClr w14:val="tx1"/>
                  </w14:solidFill>
                </w14:textFill>
              </w:rPr>
              <w:t>货物安装</w:t>
            </w:r>
            <w:r>
              <w:rPr>
                <w:rFonts w:hint="eastAsia" w:ascii="宋体" w:hAnsi="宋体" w:cs="宋体"/>
                <w:b w:val="0"/>
                <w:bCs w:val="0"/>
                <w:color w:val="000000" w:themeColor="text1"/>
                <w:kern w:val="0"/>
                <w:szCs w:val="21"/>
                <w:highlight w:val="none"/>
                <w:lang w:eastAsia="zh-CN"/>
                <w14:textFill>
                  <w14:solidFill>
                    <w14:schemeClr w14:val="tx1"/>
                  </w14:solidFill>
                </w14:textFill>
              </w:rPr>
              <w:t>完备</w:t>
            </w:r>
            <w:r>
              <w:rPr>
                <w:rFonts w:hint="eastAsia" w:ascii="宋体" w:hAnsi="宋体" w:cs="宋体"/>
                <w:b w:val="0"/>
                <w:bCs w:val="0"/>
                <w:color w:val="000000" w:themeColor="text1"/>
                <w:kern w:val="0"/>
                <w:szCs w:val="21"/>
                <w:highlight w:val="none"/>
                <w14:textFill>
                  <w14:solidFill>
                    <w14:schemeClr w14:val="tx1"/>
                  </w14:solidFill>
                </w14:textFill>
              </w:rPr>
              <w:t>的，得</w:t>
            </w:r>
            <w:r>
              <w:rPr>
                <w:rFonts w:hint="eastAsia" w:ascii="宋体" w:hAnsi="宋体" w:cs="宋体"/>
                <w:b w:val="0"/>
                <w:bCs w:val="0"/>
                <w:color w:val="000000" w:themeColor="text1"/>
                <w:kern w:val="0"/>
                <w:szCs w:val="21"/>
                <w:highlight w:val="none"/>
                <w:lang w:val="en-US" w:eastAsia="zh-CN"/>
                <w14:textFill>
                  <w14:solidFill>
                    <w14:schemeClr w14:val="tx1"/>
                  </w14:solidFill>
                </w14:textFill>
              </w:rPr>
              <w:t>6</w:t>
            </w:r>
            <w:r>
              <w:rPr>
                <w:rFonts w:hint="eastAsia" w:ascii="宋体" w:hAnsi="宋体" w:cs="宋体"/>
                <w:b w:val="0"/>
                <w:bCs w:val="0"/>
                <w:color w:val="000000" w:themeColor="text1"/>
                <w:kern w:val="0"/>
                <w:szCs w:val="21"/>
                <w:highlight w:val="none"/>
                <w14:textFill>
                  <w14:solidFill>
                    <w14:schemeClr w14:val="tx1"/>
                  </w14:solidFill>
                </w14:textFill>
              </w:rPr>
              <w:t>0分。</w:t>
            </w:r>
          </w:p>
          <w:p w14:paraId="1C6048C3">
            <w:pPr>
              <w:numPr>
                <w:ilvl w:val="255"/>
                <w:numId w:val="0"/>
              </w:numPr>
              <w:spacing w:line="240" w:lineRule="auto"/>
              <w:rPr>
                <w:rFonts w:ascii="宋体" w:hAnsi="宋体" w:cs="宋体"/>
                <w:b w:val="0"/>
                <w:bCs w:val="0"/>
                <w:color w:val="000000" w:themeColor="text1"/>
                <w:kern w:val="0"/>
                <w:szCs w:val="21"/>
                <w:highlight w:val="none"/>
                <w14:textFill>
                  <w14:solidFill>
                    <w14:schemeClr w14:val="tx1"/>
                  </w14:solidFill>
                </w14:textFill>
              </w:rPr>
            </w:pPr>
            <w:r>
              <w:rPr>
                <w:rFonts w:hint="eastAsia" w:ascii="宋体" w:hAnsi="宋体" w:cs="宋体"/>
                <w:b w:val="0"/>
                <w:bCs w:val="0"/>
                <w:color w:val="000000" w:themeColor="text1"/>
                <w:kern w:val="0"/>
                <w:szCs w:val="21"/>
                <w:highlight w:val="none"/>
                <w14:textFill>
                  <w14:solidFill>
                    <w14:schemeClr w14:val="tx1"/>
                  </w14:solidFill>
                </w14:textFill>
              </w:rPr>
              <w:t>评审为良：项目实施计划</w:t>
            </w:r>
            <w:r>
              <w:rPr>
                <w:rFonts w:hint="eastAsia" w:ascii="宋体" w:hAnsi="宋体" w:cs="宋体"/>
                <w:b w:val="0"/>
                <w:bCs w:val="0"/>
                <w:color w:val="000000" w:themeColor="text1"/>
                <w:kern w:val="0"/>
                <w:szCs w:val="21"/>
                <w:highlight w:val="none"/>
                <w:lang w:eastAsia="zh-CN"/>
                <w14:textFill>
                  <w14:solidFill>
                    <w14:schemeClr w14:val="tx1"/>
                  </w14:solidFill>
                </w14:textFill>
              </w:rPr>
              <w:t>较为合理、</w:t>
            </w:r>
            <w:r>
              <w:rPr>
                <w:rFonts w:hint="eastAsia" w:ascii="宋体" w:hAnsi="宋体" w:cs="宋体"/>
                <w:b w:val="0"/>
                <w:bCs w:val="0"/>
                <w:color w:val="000000" w:themeColor="text1"/>
                <w:kern w:val="0"/>
                <w:szCs w:val="21"/>
                <w:highlight w:val="none"/>
                <w14:textFill>
                  <w14:solidFill>
                    <w14:schemeClr w14:val="tx1"/>
                  </w14:solidFill>
                </w14:textFill>
              </w:rPr>
              <w:t>项目质量保证措施</w:t>
            </w:r>
            <w:r>
              <w:rPr>
                <w:rFonts w:hint="eastAsia" w:ascii="宋体" w:hAnsi="宋体" w:cs="宋体"/>
                <w:b w:val="0"/>
                <w:bCs w:val="0"/>
                <w:color w:val="000000" w:themeColor="text1"/>
                <w:kern w:val="0"/>
                <w:szCs w:val="21"/>
                <w:highlight w:val="none"/>
                <w:lang w:eastAsia="zh-CN"/>
                <w14:textFill>
                  <w14:solidFill>
                    <w14:schemeClr w14:val="tx1"/>
                  </w14:solidFill>
                </w14:textFill>
              </w:rPr>
              <w:t>较为完善、</w:t>
            </w:r>
            <w:r>
              <w:rPr>
                <w:rFonts w:hint="eastAsia" w:ascii="宋体" w:hAnsi="宋体" w:cs="宋体"/>
                <w:b w:val="0"/>
                <w:bCs w:val="0"/>
                <w:color w:val="000000" w:themeColor="text1"/>
                <w:kern w:val="0"/>
                <w:szCs w:val="21"/>
                <w:highlight w:val="none"/>
                <w14:textFill>
                  <w14:solidFill>
                    <w14:schemeClr w14:val="tx1"/>
                  </w14:solidFill>
                </w14:textFill>
              </w:rPr>
              <w:t>货物包装</w:t>
            </w:r>
            <w:r>
              <w:rPr>
                <w:rFonts w:hint="eastAsia" w:ascii="宋体" w:hAnsi="宋体" w:cs="宋体"/>
                <w:b w:val="0"/>
                <w:bCs w:val="0"/>
                <w:color w:val="000000" w:themeColor="text1"/>
                <w:kern w:val="0"/>
                <w:szCs w:val="21"/>
                <w:highlight w:val="none"/>
                <w:lang w:eastAsia="zh-CN"/>
                <w14:textFill>
                  <w14:solidFill>
                    <w14:schemeClr w14:val="tx1"/>
                  </w14:solidFill>
                </w14:textFill>
              </w:rPr>
              <w:t>较为规范</w:t>
            </w:r>
            <w:r>
              <w:rPr>
                <w:rFonts w:hint="eastAsia" w:ascii="宋体" w:hAnsi="宋体" w:cs="宋体"/>
                <w:b w:val="0"/>
                <w:bCs w:val="0"/>
                <w:color w:val="000000" w:themeColor="text1"/>
                <w:kern w:val="0"/>
                <w:szCs w:val="21"/>
                <w:highlight w:val="none"/>
                <w14:textFill>
                  <w14:solidFill>
                    <w14:schemeClr w14:val="tx1"/>
                  </w14:solidFill>
                </w14:textFill>
              </w:rPr>
              <w:t>、运输方案</w:t>
            </w:r>
            <w:r>
              <w:rPr>
                <w:rFonts w:hint="eastAsia" w:ascii="宋体" w:hAnsi="宋体" w:cs="宋体"/>
                <w:b w:val="0"/>
                <w:bCs w:val="0"/>
                <w:color w:val="000000" w:themeColor="text1"/>
                <w:kern w:val="0"/>
                <w:szCs w:val="21"/>
                <w:highlight w:val="none"/>
                <w:lang w:eastAsia="zh-CN"/>
                <w14:textFill>
                  <w14:solidFill>
                    <w14:schemeClr w14:val="tx1"/>
                  </w14:solidFill>
                </w14:textFill>
              </w:rPr>
              <w:t>较为周密、</w:t>
            </w:r>
            <w:r>
              <w:rPr>
                <w:rFonts w:hint="eastAsia" w:ascii="宋体" w:hAnsi="宋体" w:cs="宋体"/>
                <w:b w:val="0"/>
                <w:bCs w:val="0"/>
                <w:color w:val="000000" w:themeColor="text1"/>
                <w:kern w:val="0"/>
                <w:szCs w:val="21"/>
                <w:highlight w:val="none"/>
                <w14:textFill>
                  <w14:solidFill>
                    <w14:schemeClr w14:val="tx1"/>
                  </w14:solidFill>
                </w14:textFill>
              </w:rPr>
              <w:t>货物安装</w:t>
            </w:r>
            <w:r>
              <w:rPr>
                <w:rFonts w:hint="eastAsia" w:ascii="宋体" w:hAnsi="宋体" w:cs="宋体"/>
                <w:b w:val="0"/>
                <w:bCs w:val="0"/>
                <w:color w:val="000000" w:themeColor="text1"/>
                <w:kern w:val="0"/>
                <w:szCs w:val="21"/>
                <w:highlight w:val="none"/>
                <w:lang w:eastAsia="zh-CN"/>
                <w14:textFill>
                  <w14:solidFill>
                    <w14:schemeClr w14:val="tx1"/>
                  </w14:solidFill>
                </w14:textFill>
              </w:rPr>
              <w:t>较为完备</w:t>
            </w:r>
            <w:r>
              <w:rPr>
                <w:rFonts w:hint="eastAsia" w:ascii="宋体" w:hAnsi="宋体" w:cs="宋体"/>
                <w:b w:val="0"/>
                <w:bCs w:val="0"/>
                <w:color w:val="000000" w:themeColor="text1"/>
                <w:kern w:val="0"/>
                <w:szCs w:val="21"/>
                <w:highlight w:val="none"/>
                <w14:textFill>
                  <w14:solidFill>
                    <w14:schemeClr w14:val="tx1"/>
                  </w14:solidFill>
                </w14:textFill>
              </w:rPr>
              <w:t>的，得</w:t>
            </w:r>
            <w:r>
              <w:rPr>
                <w:rFonts w:hint="eastAsia" w:ascii="宋体" w:hAnsi="宋体" w:cs="宋体"/>
                <w:b w:val="0"/>
                <w:bCs w:val="0"/>
                <w:color w:val="000000" w:themeColor="text1"/>
                <w:kern w:val="0"/>
                <w:szCs w:val="21"/>
                <w:highlight w:val="none"/>
                <w:lang w:val="en-US" w:eastAsia="zh-CN"/>
                <w14:textFill>
                  <w14:solidFill>
                    <w14:schemeClr w14:val="tx1"/>
                  </w14:solidFill>
                </w14:textFill>
              </w:rPr>
              <w:t>30</w:t>
            </w:r>
            <w:r>
              <w:rPr>
                <w:rFonts w:hint="eastAsia" w:ascii="宋体" w:hAnsi="宋体" w:cs="宋体"/>
                <w:b w:val="0"/>
                <w:bCs w:val="0"/>
                <w:color w:val="000000" w:themeColor="text1"/>
                <w:kern w:val="0"/>
                <w:szCs w:val="21"/>
                <w:highlight w:val="none"/>
                <w14:textFill>
                  <w14:solidFill>
                    <w14:schemeClr w14:val="tx1"/>
                  </w14:solidFill>
                </w14:textFill>
              </w:rPr>
              <w:t>分。</w:t>
            </w:r>
          </w:p>
          <w:p w14:paraId="69051F6C">
            <w:pPr>
              <w:numPr>
                <w:ilvl w:val="255"/>
                <w:numId w:val="0"/>
              </w:numPr>
              <w:spacing w:line="240" w:lineRule="auto"/>
              <w:rPr>
                <w:rFonts w:ascii="宋体" w:hAnsi="宋体" w:cs="宋体"/>
                <w:b w:val="0"/>
                <w:bCs w:val="0"/>
                <w:color w:val="000000" w:themeColor="text1"/>
                <w:kern w:val="0"/>
                <w:szCs w:val="21"/>
                <w:highlight w:val="none"/>
                <w14:textFill>
                  <w14:solidFill>
                    <w14:schemeClr w14:val="tx1"/>
                  </w14:solidFill>
                </w14:textFill>
              </w:rPr>
            </w:pPr>
            <w:r>
              <w:rPr>
                <w:rFonts w:hint="eastAsia" w:ascii="宋体" w:hAnsi="宋体" w:cs="宋体"/>
                <w:b w:val="0"/>
                <w:bCs w:val="0"/>
                <w:color w:val="000000" w:themeColor="text1"/>
                <w:kern w:val="0"/>
                <w:szCs w:val="21"/>
                <w:highlight w:val="none"/>
                <w14:textFill>
                  <w14:solidFill>
                    <w14:schemeClr w14:val="tx1"/>
                  </w14:solidFill>
                </w14:textFill>
              </w:rPr>
              <w:t>评审为中：项目实施计划</w:t>
            </w:r>
            <w:r>
              <w:rPr>
                <w:rFonts w:hint="eastAsia" w:ascii="宋体" w:hAnsi="宋体" w:cs="宋体"/>
                <w:b w:val="0"/>
                <w:bCs w:val="0"/>
                <w:color w:val="000000" w:themeColor="text1"/>
                <w:kern w:val="0"/>
                <w:szCs w:val="21"/>
                <w:highlight w:val="none"/>
                <w:lang w:eastAsia="zh-CN"/>
                <w14:textFill>
                  <w14:solidFill>
                    <w14:schemeClr w14:val="tx1"/>
                  </w14:solidFill>
                </w14:textFill>
              </w:rPr>
              <w:t>一般合理、</w:t>
            </w:r>
            <w:r>
              <w:rPr>
                <w:rFonts w:hint="eastAsia" w:ascii="宋体" w:hAnsi="宋体" w:cs="宋体"/>
                <w:b w:val="0"/>
                <w:bCs w:val="0"/>
                <w:color w:val="000000" w:themeColor="text1"/>
                <w:kern w:val="0"/>
                <w:szCs w:val="21"/>
                <w:highlight w:val="none"/>
                <w14:textFill>
                  <w14:solidFill>
                    <w14:schemeClr w14:val="tx1"/>
                  </w14:solidFill>
                </w14:textFill>
              </w:rPr>
              <w:t>项目质量保证措施</w:t>
            </w:r>
            <w:r>
              <w:rPr>
                <w:rFonts w:hint="eastAsia" w:ascii="宋体" w:hAnsi="宋体" w:cs="宋体"/>
                <w:b w:val="0"/>
                <w:bCs w:val="0"/>
                <w:color w:val="000000" w:themeColor="text1"/>
                <w:kern w:val="0"/>
                <w:szCs w:val="21"/>
                <w:highlight w:val="none"/>
                <w:lang w:eastAsia="zh-CN"/>
                <w14:textFill>
                  <w14:solidFill>
                    <w14:schemeClr w14:val="tx1"/>
                  </w14:solidFill>
                </w14:textFill>
              </w:rPr>
              <w:t>一般完善、</w:t>
            </w:r>
            <w:r>
              <w:rPr>
                <w:rFonts w:hint="eastAsia" w:ascii="宋体" w:hAnsi="宋体" w:cs="宋体"/>
                <w:b w:val="0"/>
                <w:bCs w:val="0"/>
                <w:color w:val="000000" w:themeColor="text1"/>
                <w:kern w:val="0"/>
                <w:szCs w:val="21"/>
                <w:highlight w:val="none"/>
                <w14:textFill>
                  <w14:solidFill>
                    <w14:schemeClr w14:val="tx1"/>
                  </w14:solidFill>
                </w14:textFill>
              </w:rPr>
              <w:t>货物包装</w:t>
            </w:r>
            <w:r>
              <w:rPr>
                <w:rFonts w:hint="eastAsia" w:ascii="宋体" w:hAnsi="宋体" w:cs="宋体"/>
                <w:b w:val="0"/>
                <w:bCs w:val="0"/>
                <w:color w:val="000000" w:themeColor="text1"/>
                <w:kern w:val="0"/>
                <w:szCs w:val="21"/>
                <w:highlight w:val="none"/>
                <w:lang w:eastAsia="zh-CN"/>
                <w14:textFill>
                  <w14:solidFill>
                    <w14:schemeClr w14:val="tx1"/>
                  </w14:solidFill>
                </w14:textFill>
              </w:rPr>
              <w:t>一般规范</w:t>
            </w:r>
            <w:r>
              <w:rPr>
                <w:rFonts w:hint="eastAsia" w:ascii="宋体" w:hAnsi="宋体" w:cs="宋体"/>
                <w:b w:val="0"/>
                <w:bCs w:val="0"/>
                <w:color w:val="000000" w:themeColor="text1"/>
                <w:kern w:val="0"/>
                <w:szCs w:val="21"/>
                <w:highlight w:val="none"/>
                <w14:textFill>
                  <w14:solidFill>
                    <w14:schemeClr w14:val="tx1"/>
                  </w14:solidFill>
                </w14:textFill>
              </w:rPr>
              <w:t>、运输方案</w:t>
            </w:r>
            <w:r>
              <w:rPr>
                <w:rFonts w:hint="eastAsia" w:ascii="宋体" w:hAnsi="宋体" w:cs="宋体"/>
                <w:b w:val="0"/>
                <w:bCs w:val="0"/>
                <w:color w:val="000000" w:themeColor="text1"/>
                <w:kern w:val="0"/>
                <w:szCs w:val="21"/>
                <w:highlight w:val="none"/>
                <w:lang w:eastAsia="zh-CN"/>
                <w14:textFill>
                  <w14:solidFill>
                    <w14:schemeClr w14:val="tx1"/>
                  </w14:solidFill>
                </w14:textFill>
              </w:rPr>
              <w:t>一般周密、</w:t>
            </w:r>
            <w:r>
              <w:rPr>
                <w:rFonts w:hint="eastAsia" w:ascii="宋体" w:hAnsi="宋体" w:cs="宋体"/>
                <w:b w:val="0"/>
                <w:bCs w:val="0"/>
                <w:color w:val="000000" w:themeColor="text1"/>
                <w:kern w:val="0"/>
                <w:szCs w:val="21"/>
                <w:highlight w:val="none"/>
                <w14:textFill>
                  <w14:solidFill>
                    <w14:schemeClr w14:val="tx1"/>
                  </w14:solidFill>
                </w14:textFill>
              </w:rPr>
              <w:t>货物安装</w:t>
            </w:r>
            <w:r>
              <w:rPr>
                <w:rFonts w:hint="eastAsia" w:ascii="宋体" w:hAnsi="宋体" w:cs="宋体"/>
                <w:b w:val="0"/>
                <w:bCs w:val="0"/>
                <w:color w:val="000000" w:themeColor="text1"/>
                <w:kern w:val="0"/>
                <w:szCs w:val="21"/>
                <w:highlight w:val="none"/>
                <w:lang w:eastAsia="zh-CN"/>
                <w14:textFill>
                  <w14:solidFill>
                    <w14:schemeClr w14:val="tx1"/>
                  </w14:solidFill>
                </w14:textFill>
              </w:rPr>
              <w:t>一般完备</w:t>
            </w:r>
            <w:r>
              <w:rPr>
                <w:rFonts w:hint="eastAsia" w:ascii="宋体" w:hAnsi="宋体" w:cs="宋体"/>
                <w:b w:val="0"/>
                <w:bCs w:val="0"/>
                <w:color w:val="000000" w:themeColor="text1"/>
                <w:kern w:val="0"/>
                <w:szCs w:val="21"/>
                <w:highlight w:val="none"/>
                <w14:textFill>
                  <w14:solidFill>
                    <w14:schemeClr w14:val="tx1"/>
                  </w14:solidFill>
                </w14:textFill>
              </w:rPr>
              <w:t>的，得10分。</w:t>
            </w:r>
          </w:p>
          <w:p w14:paraId="57687F51">
            <w:pPr>
              <w:numPr>
                <w:ilvl w:val="255"/>
                <w:numId w:val="0"/>
              </w:numPr>
              <w:spacing w:line="240" w:lineRule="auto"/>
              <w:rPr>
                <w:rFonts w:ascii="宋体" w:hAnsi="宋体" w:cs="宋体"/>
                <w:b w:val="0"/>
                <w:bCs w:val="0"/>
                <w:color w:val="000000" w:themeColor="text1"/>
                <w:kern w:val="0"/>
                <w:szCs w:val="21"/>
                <w:highlight w:val="none"/>
                <w14:textFill>
                  <w14:solidFill>
                    <w14:schemeClr w14:val="tx1"/>
                  </w14:solidFill>
                </w14:textFill>
              </w:rPr>
            </w:pPr>
            <w:r>
              <w:rPr>
                <w:rFonts w:hint="eastAsia" w:ascii="宋体" w:hAnsi="宋体" w:cs="宋体"/>
                <w:b w:val="0"/>
                <w:bCs w:val="0"/>
                <w:color w:val="000000" w:themeColor="text1"/>
                <w:kern w:val="0"/>
                <w:szCs w:val="21"/>
                <w:highlight w:val="none"/>
                <w14:textFill>
                  <w14:solidFill>
                    <w14:schemeClr w14:val="tx1"/>
                  </w14:solidFill>
                </w14:textFill>
              </w:rPr>
              <w:t>评审为差；项目实施计划</w:t>
            </w:r>
            <w:r>
              <w:rPr>
                <w:rFonts w:hint="eastAsia" w:ascii="宋体" w:hAnsi="宋体" w:cs="宋体"/>
                <w:b w:val="0"/>
                <w:bCs w:val="0"/>
                <w:color w:val="000000" w:themeColor="text1"/>
                <w:kern w:val="0"/>
                <w:szCs w:val="21"/>
                <w:highlight w:val="none"/>
                <w:lang w:eastAsia="zh-CN"/>
                <w14:textFill>
                  <w14:solidFill>
                    <w14:schemeClr w14:val="tx1"/>
                  </w14:solidFill>
                </w14:textFill>
              </w:rPr>
              <w:t>不合理、</w:t>
            </w:r>
            <w:r>
              <w:rPr>
                <w:rFonts w:hint="eastAsia" w:ascii="宋体" w:hAnsi="宋体" w:cs="宋体"/>
                <w:b w:val="0"/>
                <w:bCs w:val="0"/>
                <w:color w:val="000000" w:themeColor="text1"/>
                <w:kern w:val="0"/>
                <w:szCs w:val="21"/>
                <w:highlight w:val="none"/>
                <w14:textFill>
                  <w14:solidFill>
                    <w14:schemeClr w14:val="tx1"/>
                  </w14:solidFill>
                </w14:textFill>
              </w:rPr>
              <w:t>项目质量保证措施</w:t>
            </w:r>
            <w:r>
              <w:rPr>
                <w:rFonts w:hint="eastAsia" w:ascii="宋体" w:hAnsi="宋体" w:cs="宋体"/>
                <w:b w:val="0"/>
                <w:bCs w:val="0"/>
                <w:color w:val="000000" w:themeColor="text1"/>
                <w:kern w:val="0"/>
                <w:szCs w:val="21"/>
                <w:highlight w:val="none"/>
                <w:lang w:eastAsia="zh-CN"/>
                <w14:textFill>
                  <w14:solidFill>
                    <w14:schemeClr w14:val="tx1"/>
                  </w14:solidFill>
                </w14:textFill>
              </w:rPr>
              <w:t>不完善、</w:t>
            </w:r>
            <w:r>
              <w:rPr>
                <w:rFonts w:hint="eastAsia" w:ascii="宋体" w:hAnsi="宋体" w:cs="宋体"/>
                <w:b w:val="0"/>
                <w:bCs w:val="0"/>
                <w:color w:val="000000" w:themeColor="text1"/>
                <w:kern w:val="0"/>
                <w:szCs w:val="21"/>
                <w:highlight w:val="none"/>
                <w14:textFill>
                  <w14:solidFill>
                    <w14:schemeClr w14:val="tx1"/>
                  </w14:solidFill>
                </w14:textFill>
              </w:rPr>
              <w:t>货物包装</w:t>
            </w:r>
            <w:r>
              <w:rPr>
                <w:rFonts w:hint="eastAsia" w:ascii="宋体" w:hAnsi="宋体" w:cs="宋体"/>
                <w:b w:val="0"/>
                <w:bCs w:val="0"/>
                <w:color w:val="000000" w:themeColor="text1"/>
                <w:kern w:val="0"/>
                <w:szCs w:val="21"/>
                <w:highlight w:val="none"/>
                <w:lang w:eastAsia="zh-CN"/>
                <w14:textFill>
                  <w14:solidFill>
                    <w14:schemeClr w14:val="tx1"/>
                  </w14:solidFill>
                </w14:textFill>
              </w:rPr>
              <w:t>不规范</w:t>
            </w:r>
            <w:r>
              <w:rPr>
                <w:rFonts w:hint="eastAsia" w:ascii="宋体" w:hAnsi="宋体" w:cs="宋体"/>
                <w:b w:val="0"/>
                <w:bCs w:val="0"/>
                <w:color w:val="000000" w:themeColor="text1"/>
                <w:kern w:val="0"/>
                <w:szCs w:val="21"/>
                <w:highlight w:val="none"/>
                <w14:textFill>
                  <w14:solidFill>
                    <w14:schemeClr w14:val="tx1"/>
                  </w14:solidFill>
                </w14:textFill>
              </w:rPr>
              <w:t>、运输方案</w:t>
            </w:r>
            <w:r>
              <w:rPr>
                <w:rFonts w:hint="eastAsia" w:ascii="宋体" w:hAnsi="宋体" w:cs="宋体"/>
                <w:b w:val="0"/>
                <w:bCs w:val="0"/>
                <w:color w:val="000000" w:themeColor="text1"/>
                <w:kern w:val="0"/>
                <w:szCs w:val="21"/>
                <w:highlight w:val="none"/>
                <w:lang w:eastAsia="zh-CN"/>
                <w14:textFill>
                  <w14:solidFill>
                    <w14:schemeClr w14:val="tx1"/>
                  </w14:solidFill>
                </w14:textFill>
              </w:rPr>
              <w:t>不周密、</w:t>
            </w:r>
            <w:r>
              <w:rPr>
                <w:rFonts w:hint="eastAsia" w:ascii="宋体" w:hAnsi="宋体" w:cs="宋体"/>
                <w:b w:val="0"/>
                <w:bCs w:val="0"/>
                <w:color w:val="000000" w:themeColor="text1"/>
                <w:kern w:val="0"/>
                <w:szCs w:val="21"/>
                <w:highlight w:val="none"/>
                <w14:textFill>
                  <w14:solidFill>
                    <w14:schemeClr w14:val="tx1"/>
                  </w14:solidFill>
                </w14:textFill>
              </w:rPr>
              <w:t>货物安装</w:t>
            </w:r>
            <w:r>
              <w:rPr>
                <w:rFonts w:hint="eastAsia" w:ascii="宋体" w:hAnsi="宋体" w:cs="宋体"/>
                <w:b w:val="0"/>
                <w:bCs w:val="0"/>
                <w:color w:val="000000" w:themeColor="text1"/>
                <w:kern w:val="0"/>
                <w:szCs w:val="21"/>
                <w:highlight w:val="none"/>
                <w:lang w:eastAsia="zh-CN"/>
                <w14:textFill>
                  <w14:solidFill>
                    <w14:schemeClr w14:val="tx1"/>
                  </w14:solidFill>
                </w14:textFill>
              </w:rPr>
              <w:t>不完备</w:t>
            </w:r>
            <w:r>
              <w:rPr>
                <w:rFonts w:hint="eastAsia" w:ascii="宋体" w:hAnsi="宋体" w:cs="宋体"/>
                <w:b w:val="0"/>
                <w:bCs w:val="0"/>
                <w:color w:val="000000" w:themeColor="text1"/>
                <w:kern w:val="0"/>
                <w:szCs w:val="21"/>
                <w:highlight w:val="none"/>
                <w14:textFill>
                  <w14:solidFill>
                    <w14:schemeClr w14:val="tx1"/>
                  </w14:solidFill>
                </w14:textFill>
              </w:rPr>
              <w:t>的的，</w:t>
            </w:r>
            <w:r>
              <w:rPr>
                <w:rFonts w:hint="eastAsia" w:ascii="宋体" w:hAnsi="宋体" w:cs="宋体"/>
                <w:b w:val="0"/>
                <w:bCs w:val="0"/>
                <w:color w:val="000000" w:themeColor="text1"/>
                <w:kern w:val="0"/>
                <w:szCs w:val="21"/>
                <w:highlight w:val="none"/>
                <w:lang w:val="en-US" w:eastAsia="zh-CN"/>
                <w14:textFill>
                  <w14:solidFill>
                    <w14:schemeClr w14:val="tx1"/>
                  </w14:solidFill>
                </w14:textFill>
              </w:rPr>
              <w:t>得0分</w:t>
            </w:r>
            <w:r>
              <w:rPr>
                <w:rFonts w:hint="eastAsia" w:ascii="宋体" w:hAnsi="宋体" w:cs="宋体"/>
                <w:b w:val="0"/>
                <w:bCs w:val="0"/>
                <w:color w:val="000000" w:themeColor="text1"/>
                <w:kern w:val="0"/>
                <w:szCs w:val="21"/>
                <w:highlight w:val="none"/>
                <w14:textFill>
                  <w14:solidFill>
                    <w14:schemeClr w14:val="tx1"/>
                  </w14:solidFill>
                </w14:textFill>
              </w:rPr>
              <w:t>。</w:t>
            </w:r>
          </w:p>
          <w:p w14:paraId="5609CFAD">
            <w:pPr>
              <w:spacing w:line="240" w:lineRule="auto"/>
              <w:rPr>
                <w:rFonts w:hint="eastAsia"/>
                <w:szCs w:val="21"/>
              </w:rPr>
            </w:pPr>
            <w:r>
              <w:rPr>
                <w:rFonts w:hint="eastAsia" w:ascii="宋体" w:hAnsi="宋体"/>
                <w:szCs w:val="21"/>
                <w:highlight w:val="none"/>
              </w:rPr>
              <w:t>如果评审为差，要求专家书面说明理由，并记录在档。</w:t>
            </w:r>
          </w:p>
        </w:tc>
      </w:tr>
      <w:tr w14:paraId="670309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48B61696">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E571C1">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7</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362782">
            <w:pPr>
              <w:spacing w:line="360" w:lineRule="auto"/>
              <w:jc w:val="center"/>
              <w:rPr>
                <w:rFonts w:hint="eastAsia"/>
                <w:szCs w:val="21"/>
                <w:lang w:val="en-US" w:eastAsia="zh-CN"/>
              </w:rPr>
            </w:pPr>
            <w:r>
              <w:rPr>
                <w:rFonts w:hint="eastAsia" w:ascii="宋体" w:hAnsi="宋体" w:eastAsia="宋体" w:cs="宋体"/>
                <w:color w:val="000000"/>
                <w:sz w:val="21"/>
                <w:szCs w:val="21"/>
              </w:rPr>
              <w:t>投标人同类业绩</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E40730">
            <w:pPr>
              <w:spacing w:line="360" w:lineRule="auto"/>
              <w:jc w:val="center"/>
              <w:rPr>
                <w:rFonts w:hint="eastAsia"/>
                <w:szCs w:val="21"/>
                <w:lang w:val="en-US" w:eastAsia="zh-CN"/>
              </w:rPr>
            </w:pPr>
            <w:r>
              <w:rPr>
                <w:rFonts w:hint="eastAsia" w:ascii="宋体" w:hAnsi="宋体" w:eastAsia="宋体" w:cs="宋体"/>
                <w:sz w:val="21"/>
                <w:szCs w:val="21"/>
              </w:rPr>
              <w:t>3</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842A37">
            <w:pPr>
              <w:spacing w:line="240" w:lineRule="auto"/>
              <w:rPr>
                <w:rFonts w:hint="eastAsia" w:ascii="宋体" w:hAnsi="宋体" w:eastAsia="宋体" w:cs="宋体"/>
                <w:b/>
                <w:sz w:val="21"/>
                <w:szCs w:val="21"/>
              </w:rPr>
            </w:pPr>
            <w:r>
              <w:rPr>
                <w:rFonts w:hint="eastAsia" w:ascii="宋体" w:hAnsi="宋体" w:eastAsia="宋体" w:cs="宋体"/>
                <w:b/>
                <w:sz w:val="21"/>
                <w:szCs w:val="21"/>
              </w:rPr>
              <w:t>（一）评分内容：</w:t>
            </w:r>
          </w:p>
          <w:p w14:paraId="17A43763">
            <w:pPr>
              <w:snapToGrid w:val="0"/>
              <w:spacing w:line="240" w:lineRule="auto"/>
              <w:rPr>
                <w:rFonts w:hint="eastAsia" w:ascii="宋体" w:hAnsi="宋体" w:eastAsia="宋体" w:cs="宋体"/>
                <w:color w:val="000000"/>
                <w:szCs w:val="21"/>
              </w:rPr>
            </w:pPr>
            <w:r>
              <w:rPr>
                <w:rFonts w:hint="eastAsia" w:ascii="宋体" w:hAnsi="宋体" w:eastAsia="宋体" w:cs="宋体"/>
                <w:color w:val="000000"/>
                <w:szCs w:val="21"/>
              </w:rPr>
              <w:t>投标人</w:t>
            </w:r>
            <w:r>
              <w:rPr>
                <w:rFonts w:hint="eastAsia" w:ascii="宋体" w:hAnsi="宋体" w:cs="宋体"/>
                <w:color w:val="000000"/>
                <w:szCs w:val="21"/>
                <w:lang w:val="en-US" w:eastAsia="zh-CN"/>
              </w:rPr>
              <w:t>或所投任一产品制造商</w:t>
            </w:r>
            <w:r>
              <w:rPr>
                <w:rFonts w:hint="eastAsia" w:ascii="宋体" w:hAnsi="宋体" w:eastAsia="宋体" w:cs="宋体"/>
                <w:color w:val="000000"/>
                <w:szCs w:val="21"/>
              </w:rPr>
              <w:t>自202</w:t>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年1月1日以来（以合同签订日期为准），具有家具类项目销售或供货的业绩，每提供一个业绩得</w:t>
            </w:r>
            <w:r>
              <w:rPr>
                <w:rFonts w:hint="eastAsia" w:ascii="宋体" w:hAnsi="宋体" w:eastAsia="宋体" w:cs="宋体"/>
                <w:color w:val="000000"/>
                <w:szCs w:val="21"/>
                <w:lang w:val="en-US" w:eastAsia="zh-CN"/>
              </w:rPr>
              <w:t>25</w:t>
            </w:r>
            <w:r>
              <w:rPr>
                <w:rFonts w:hint="eastAsia" w:ascii="宋体" w:hAnsi="宋体" w:eastAsia="宋体" w:cs="宋体"/>
                <w:color w:val="000000"/>
                <w:szCs w:val="21"/>
              </w:rPr>
              <w:t>分，最高得100分。</w:t>
            </w:r>
          </w:p>
          <w:p w14:paraId="722640AE">
            <w:pPr>
              <w:numPr>
                <w:ilvl w:val="0"/>
                <w:numId w:val="11"/>
              </w:numP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评分依据：</w:t>
            </w:r>
          </w:p>
          <w:p w14:paraId="4FF846D4">
            <w:pPr>
              <w:snapToGrid w:val="0"/>
              <w:spacing w:line="240" w:lineRule="auto"/>
              <w:rPr>
                <w:rFonts w:hint="eastAsia" w:ascii="宋体" w:hAnsi="宋体" w:eastAsia="宋体" w:cs="宋体"/>
                <w:color w:val="000000"/>
                <w:szCs w:val="21"/>
              </w:rPr>
            </w:pPr>
            <w:r>
              <w:rPr>
                <w:rFonts w:hint="eastAsia" w:ascii="宋体" w:hAnsi="宋体" w:cs="宋体"/>
                <w:color w:val="000000"/>
                <w:szCs w:val="21"/>
                <w:lang w:val="en-US" w:eastAsia="zh-CN"/>
              </w:rPr>
              <w:t>1、</w:t>
            </w:r>
            <w:r>
              <w:rPr>
                <w:rFonts w:hint="eastAsia" w:ascii="宋体" w:hAnsi="宋体" w:eastAsia="宋体" w:cs="宋体"/>
                <w:color w:val="000000"/>
                <w:szCs w:val="21"/>
              </w:rPr>
              <w:t>同时投标人提供：</w:t>
            </w:r>
          </w:p>
          <w:p w14:paraId="5F658B94">
            <w:pPr>
              <w:snapToGrid w:val="0"/>
              <w:spacing w:line="240" w:lineRule="auto"/>
              <w:rPr>
                <w:rFonts w:hint="eastAsia" w:ascii="宋体" w:hAnsi="宋体" w:eastAsia="宋体" w:cs="宋体"/>
                <w:color w:val="000000"/>
                <w:szCs w:val="21"/>
              </w:rPr>
            </w:pPr>
            <w:r>
              <w:rPr>
                <w:rFonts w:hint="eastAsia" w:ascii="宋体" w:hAnsi="宋体" w:eastAsia="宋体" w:cs="宋体"/>
                <w:color w:val="000000"/>
                <w:szCs w:val="21"/>
              </w:rPr>
              <w:t>①项目合同关键页（包括但不限于货物内容、签订的产品清单、签订日期、合同双方签字盖章页）扫描件</w:t>
            </w:r>
          </w:p>
          <w:p w14:paraId="6E131BBA">
            <w:pPr>
              <w:snapToGrid w:val="0"/>
              <w:spacing w:line="24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②</w:t>
            </w:r>
            <w:r>
              <w:rPr>
                <w:rFonts w:hint="eastAsia" w:ascii="宋体" w:hAnsi="宋体" w:eastAsia="宋体" w:cs="宋体"/>
                <w:color w:val="000000"/>
                <w:szCs w:val="21"/>
              </w:rPr>
              <w:t>合同发票扫描件。</w:t>
            </w:r>
          </w:p>
          <w:p w14:paraId="3285A086">
            <w:pPr>
              <w:snapToGrid w:val="0"/>
              <w:spacing w:line="240" w:lineRule="auto"/>
              <w:rPr>
                <w:rFonts w:hint="eastAsia"/>
                <w:szCs w:val="21"/>
              </w:rPr>
            </w:pPr>
            <w:r>
              <w:rPr>
                <w:rFonts w:hint="eastAsia" w:ascii="宋体" w:hAnsi="宋体" w:eastAsia="宋体" w:cs="宋体"/>
                <w:color w:val="000000"/>
                <w:szCs w:val="21"/>
              </w:rPr>
              <w:t>2、未按要求提供证明材料（或证明材料无法判断是否符合评分要求）的不得分。</w:t>
            </w:r>
          </w:p>
        </w:tc>
      </w:tr>
      <w:tr w14:paraId="6A153F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09322B8">
            <w:pPr>
              <w:widowControl/>
              <w:wordWrap w:val="0"/>
              <w:jc w:val="center"/>
              <w:rPr>
                <w:rFonts w:hint="eastAsia" w:eastAsia="宋体"/>
                <w:b/>
                <w:bCs/>
                <w:color w:val="0000FF"/>
                <w:sz w:val="24"/>
                <w:lang w:val="en-US" w:eastAsia="zh-CN"/>
              </w:rPr>
            </w:pPr>
            <w:r>
              <w:rPr>
                <w:rFonts w:hint="eastAsia"/>
                <w:b/>
                <w:bCs/>
                <w:color w:val="0000FF"/>
                <w:sz w:val="24"/>
                <w:lang w:val="en-US" w:eastAsia="zh-CN"/>
              </w:rPr>
              <w:t>3</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38237A79">
            <w:pPr>
              <w:widowControl/>
              <w:wordWrap w:val="0"/>
              <w:jc w:val="center"/>
              <w:rPr>
                <w:b/>
                <w:bCs/>
                <w:color w:val="0000FF"/>
                <w:sz w:val="24"/>
              </w:rPr>
            </w:pPr>
            <w:r>
              <w:rPr>
                <w:rFonts w:hint="eastAsia"/>
                <w:b/>
                <w:bCs/>
                <w:color w:val="0000FF"/>
                <w:sz w:val="24"/>
              </w:rPr>
              <w:t>综合实力</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7D129B">
            <w:pPr>
              <w:widowControl/>
              <w:wordWrap w:val="0"/>
              <w:jc w:val="center"/>
              <w:rPr>
                <w:rFonts w:hint="eastAsia" w:eastAsia="宋体"/>
                <w:b/>
                <w:bCs/>
                <w:color w:val="0000FF"/>
                <w:sz w:val="24"/>
                <w:lang w:val="en-US" w:eastAsia="zh-CN"/>
              </w:rPr>
            </w:pPr>
            <w:r>
              <w:rPr>
                <w:rFonts w:hint="eastAsia"/>
                <w:b/>
                <w:bCs/>
                <w:color w:val="0000FF"/>
                <w:sz w:val="24"/>
                <w:lang w:val="en-US" w:eastAsia="zh-CN"/>
              </w:rPr>
              <w:t>6</w:t>
            </w:r>
          </w:p>
        </w:tc>
      </w:tr>
      <w:tr w14:paraId="3CC6BE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43771690">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3E2EB34">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395F2D4">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D13C693">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E5594EE">
            <w:pPr>
              <w:widowControl/>
              <w:wordWrap w:val="0"/>
              <w:jc w:val="center"/>
              <w:rPr>
                <w:szCs w:val="21"/>
              </w:rPr>
            </w:pPr>
            <w:r>
              <w:rPr>
                <w:rFonts w:ascii="宋体" w:hAnsi="宋体" w:cs="宋体"/>
                <w:kern w:val="0"/>
                <w:szCs w:val="21"/>
                <w:lang w:bidi="ar"/>
              </w:rPr>
              <w:t>评分准则</w:t>
            </w:r>
          </w:p>
        </w:tc>
      </w:tr>
      <w:tr w14:paraId="234C7A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ABDFB7">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CFFB98">
            <w:pPr>
              <w:widowControl/>
              <w:wordWrap w:val="0"/>
              <w:jc w:val="center"/>
              <w:textAlignment w:val="top"/>
              <w:rPr>
                <w:rFonts w:hint="eastAsia" w:eastAsia="宋体"/>
                <w:szCs w:val="21"/>
                <w:lang w:val="en-US" w:eastAsia="zh-CN"/>
              </w:rPr>
            </w:pPr>
            <w:r>
              <w:rPr>
                <w:rFonts w:hint="eastAsia"/>
                <w:szCs w:val="21"/>
                <w:lang w:val="en-US" w:eastAsia="zh-CN"/>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63B400">
            <w:pPr>
              <w:spacing w:line="240" w:lineRule="exact"/>
              <w:jc w:val="center"/>
              <w:rPr>
                <w:szCs w:val="21"/>
              </w:rPr>
            </w:pPr>
            <w:r>
              <w:rPr>
                <w:rFonts w:hint="eastAsia" w:ascii="宋体" w:hAnsi="宋体" w:cs="宋体"/>
                <w:color w:val="000000"/>
                <w:kern w:val="0"/>
                <w:szCs w:val="21"/>
              </w:rPr>
              <w:t>技术保障措施</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AED121">
            <w:pPr>
              <w:spacing w:line="240" w:lineRule="exact"/>
              <w:jc w:val="center"/>
              <w:rPr>
                <w:szCs w:val="21"/>
              </w:rPr>
            </w:pPr>
            <w:r>
              <w:rPr>
                <w:rFonts w:hint="eastAsia" w:ascii="宋体" w:hAnsi="宋体" w:cs="宋体"/>
                <w:color w:val="000000"/>
                <w:szCs w:val="21"/>
                <w:lang w:val="en-US" w:eastAsia="zh-CN"/>
              </w:rPr>
              <w:t>3</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8AB07FB">
            <w:pPr>
              <w:widowControl/>
              <w:spacing w:line="240" w:lineRule="auto"/>
              <w:textAlignment w:val="center"/>
              <w:rPr>
                <w:b/>
                <w:bCs/>
                <w:color w:val="000000"/>
                <w:szCs w:val="21"/>
              </w:rPr>
            </w:pPr>
            <w:r>
              <w:rPr>
                <w:rFonts w:hint="eastAsia"/>
                <w:b/>
                <w:bCs/>
                <w:color w:val="000000"/>
                <w:szCs w:val="21"/>
              </w:rPr>
              <w:t>（一）评审内容：</w:t>
            </w:r>
          </w:p>
          <w:p w14:paraId="0484AE20">
            <w:pPr>
              <w:widowControl/>
              <w:snapToGrid w:val="0"/>
              <w:spacing w:line="240" w:lineRule="auto"/>
              <w:rPr>
                <w:rFonts w:hint="eastAsia" w:eastAsia="宋体"/>
                <w:color w:val="000000"/>
                <w:szCs w:val="21"/>
                <w:lang w:val="en-US" w:eastAsia="zh-CN"/>
              </w:rPr>
            </w:pPr>
            <w:r>
              <w:rPr>
                <w:rFonts w:hint="eastAsia"/>
                <w:color w:val="000000"/>
              </w:rPr>
              <w:t>投标人或</w:t>
            </w:r>
            <w:r>
              <w:rPr>
                <w:rFonts w:hint="eastAsia"/>
                <w:color w:val="000000"/>
                <w:lang w:val="en-US" w:eastAsia="zh-CN"/>
              </w:rPr>
              <w:t>所投任一</w:t>
            </w:r>
            <w:r>
              <w:rPr>
                <w:rFonts w:hint="eastAsia"/>
                <w:color w:val="000000"/>
              </w:rPr>
              <w:t>产品制造商</w:t>
            </w:r>
            <w:r>
              <w:rPr>
                <w:rFonts w:hint="eastAsia"/>
                <w:color w:val="000000"/>
                <w:szCs w:val="21"/>
              </w:rPr>
              <w:t>具有以下</w:t>
            </w:r>
            <w:r>
              <w:rPr>
                <w:rFonts w:hint="eastAsia"/>
                <w:color w:val="000000"/>
                <w:szCs w:val="21"/>
                <w:lang w:val="en-US" w:eastAsia="zh-CN"/>
              </w:rPr>
              <w:t>设备的，每提供一类得10分，最高得100分。</w:t>
            </w:r>
            <w:r>
              <w:rPr>
                <w:rFonts w:hint="eastAsia" w:ascii="宋体" w:hAnsi="宋体"/>
                <w:bCs/>
                <w:color w:val="000000"/>
                <w:szCs w:val="21"/>
              </w:rPr>
              <w:t>同类设备提供多台的不重复计分</w:t>
            </w:r>
            <w:r>
              <w:rPr>
                <w:rFonts w:hint="eastAsia" w:ascii="宋体" w:hAnsi="宋体"/>
                <w:bCs/>
                <w:color w:val="000000"/>
                <w:szCs w:val="21"/>
                <w:lang w:eastAsia="zh-CN"/>
              </w:rPr>
              <w:t>。</w:t>
            </w:r>
          </w:p>
          <w:p w14:paraId="49B19083">
            <w:pPr>
              <w:widowControl/>
              <w:spacing w:line="240" w:lineRule="auto"/>
              <w:textAlignment w:val="center"/>
              <w:rPr>
                <w:rFonts w:hint="eastAsia" w:eastAsia="宋体"/>
                <w:szCs w:val="21"/>
                <w:lang w:eastAsia="zh-CN"/>
              </w:rPr>
            </w:pPr>
            <w:r>
              <w:rPr>
                <w:rFonts w:hint="eastAsia"/>
                <w:szCs w:val="21"/>
                <w:lang w:val="en-US" w:eastAsia="zh-CN"/>
              </w:rPr>
              <w:t>1</w:t>
            </w:r>
            <w:r>
              <w:rPr>
                <w:rFonts w:hint="eastAsia"/>
                <w:szCs w:val="21"/>
              </w:rPr>
              <w:t>、</w:t>
            </w:r>
            <w:r>
              <w:rPr>
                <w:rFonts w:hint="eastAsia"/>
                <w:szCs w:val="21"/>
                <w:lang w:val="en-US" w:eastAsia="zh-CN"/>
              </w:rPr>
              <w:t>数控油电混合折弯机类</w:t>
            </w:r>
            <w:r>
              <w:rPr>
                <w:rFonts w:hint="eastAsia"/>
                <w:szCs w:val="21"/>
                <w:lang w:eastAsia="zh-CN"/>
              </w:rPr>
              <w:t>。</w:t>
            </w:r>
          </w:p>
          <w:p w14:paraId="5101B704">
            <w:pPr>
              <w:widowControl/>
              <w:spacing w:line="240" w:lineRule="auto"/>
              <w:textAlignment w:val="center"/>
              <w:rPr>
                <w:szCs w:val="21"/>
              </w:rPr>
            </w:pPr>
            <w:r>
              <w:rPr>
                <w:rFonts w:hint="eastAsia"/>
                <w:szCs w:val="21"/>
                <w:lang w:val="en-US" w:eastAsia="zh-CN"/>
              </w:rPr>
              <w:t>2</w:t>
            </w:r>
            <w:r>
              <w:rPr>
                <w:rFonts w:hint="eastAsia"/>
                <w:szCs w:val="21"/>
              </w:rPr>
              <w:t>、</w:t>
            </w:r>
            <w:r>
              <w:rPr>
                <w:rFonts w:hint="eastAsia"/>
                <w:szCs w:val="21"/>
                <w:lang w:val="en-US" w:eastAsia="zh-CN"/>
              </w:rPr>
              <w:t>光纤激光切割机类。</w:t>
            </w:r>
          </w:p>
          <w:p w14:paraId="373AA662">
            <w:pPr>
              <w:widowControl/>
              <w:spacing w:line="240" w:lineRule="auto"/>
              <w:textAlignment w:val="center"/>
              <w:rPr>
                <w:rFonts w:hint="eastAsia" w:eastAsia="宋体"/>
                <w:szCs w:val="21"/>
                <w:lang w:eastAsia="zh-CN"/>
              </w:rPr>
            </w:pPr>
            <w:r>
              <w:rPr>
                <w:rFonts w:hint="eastAsia"/>
                <w:szCs w:val="21"/>
                <w:lang w:val="en-US" w:eastAsia="zh-CN"/>
              </w:rPr>
              <w:t>3</w:t>
            </w:r>
            <w:r>
              <w:rPr>
                <w:rFonts w:hint="eastAsia"/>
                <w:szCs w:val="21"/>
              </w:rPr>
              <w:t>、</w:t>
            </w:r>
            <w:r>
              <w:rPr>
                <w:rFonts w:hint="eastAsia"/>
                <w:szCs w:val="21"/>
                <w:lang w:val="en-US" w:eastAsia="zh-CN"/>
              </w:rPr>
              <w:t>热压机类</w:t>
            </w:r>
            <w:r>
              <w:rPr>
                <w:rFonts w:hint="eastAsia"/>
                <w:szCs w:val="21"/>
                <w:lang w:eastAsia="zh-CN"/>
              </w:rPr>
              <w:t>。</w:t>
            </w:r>
          </w:p>
          <w:p w14:paraId="51B801E9">
            <w:pPr>
              <w:widowControl/>
              <w:spacing w:line="240" w:lineRule="auto"/>
              <w:textAlignment w:val="center"/>
              <w:rPr>
                <w:szCs w:val="21"/>
              </w:rPr>
            </w:pPr>
            <w:r>
              <w:rPr>
                <w:rFonts w:hint="eastAsia"/>
                <w:szCs w:val="21"/>
                <w:lang w:val="en-US" w:eastAsia="zh-CN"/>
              </w:rPr>
              <w:t>4</w:t>
            </w:r>
            <w:r>
              <w:rPr>
                <w:rFonts w:hint="eastAsia"/>
                <w:szCs w:val="21"/>
              </w:rPr>
              <w:t>、</w:t>
            </w:r>
            <w:r>
              <w:rPr>
                <w:rFonts w:hint="eastAsia"/>
                <w:szCs w:val="21"/>
                <w:lang w:val="en-US" w:eastAsia="zh-CN"/>
              </w:rPr>
              <w:t>电子锯类</w:t>
            </w:r>
            <w:r>
              <w:rPr>
                <w:rFonts w:hint="eastAsia"/>
                <w:szCs w:val="21"/>
                <w:lang w:eastAsia="zh-CN"/>
              </w:rPr>
              <w:t>。</w:t>
            </w:r>
          </w:p>
          <w:p w14:paraId="48945B05">
            <w:pPr>
              <w:widowControl/>
              <w:spacing w:line="240" w:lineRule="auto"/>
              <w:textAlignment w:val="center"/>
              <w:rPr>
                <w:szCs w:val="21"/>
              </w:rPr>
            </w:pPr>
            <w:r>
              <w:rPr>
                <w:rFonts w:hint="eastAsia"/>
                <w:szCs w:val="21"/>
                <w:lang w:val="en-US" w:eastAsia="zh-CN"/>
              </w:rPr>
              <w:t>5</w:t>
            </w:r>
            <w:r>
              <w:rPr>
                <w:rFonts w:hint="eastAsia"/>
                <w:szCs w:val="21"/>
              </w:rPr>
              <w:t>、</w:t>
            </w:r>
            <w:r>
              <w:rPr>
                <w:rFonts w:hint="eastAsia"/>
                <w:szCs w:val="21"/>
                <w:lang w:val="en-US" w:eastAsia="zh-CN"/>
              </w:rPr>
              <w:t>木工机床CNC类</w:t>
            </w:r>
            <w:r>
              <w:rPr>
                <w:rFonts w:hint="eastAsia"/>
                <w:szCs w:val="21"/>
                <w:lang w:eastAsia="zh-CN"/>
              </w:rPr>
              <w:t>。</w:t>
            </w:r>
          </w:p>
          <w:p w14:paraId="6AB78855">
            <w:pPr>
              <w:widowControl/>
              <w:spacing w:line="240" w:lineRule="auto"/>
              <w:textAlignment w:val="center"/>
              <w:rPr>
                <w:rFonts w:hint="eastAsia"/>
                <w:szCs w:val="21"/>
              </w:rPr>
            </w:pPr>
            <w:r>
              <w:rPr>
                <w:rFonts w:hint="eastAsia"/>
                <w:szCs w:val="21"/>
                <w:lang w:val="en-US" w:eastAsia="zh-CN"/>
              </w:rPr>
              <w:t>6</w:t>
            </w:r>
            <w:r>
              <w:rPr>
                <w:rFonts w:hint="eastAsia"/>
                <w:szCs w:val="21"/>
              </w:rPr>
              <w:t>、</w:t>
            </w:r>
            <w:r>
              <w:rPr>
                <w:rFonts w:hint="eastAsia"/>
                <w:szCs w:val="21"/>
                <w:lang w:val="en-US" w:eastAsia="zh-CN"/>
              </w:rPr>
              <w:t>数控双头切割锯类</w:t>
            </w:r>
            <w:r>
              <w:rPr>
                <w:rFonts w:hint="eastAsia"/>
                <w:szCs w:val="21"/>
                <w:lang w:eastAsia="zh-CN"/>
              </w:rPr>
              <w:t>。</w:t>
            </w:r>
          </w:p>
          <w:p w14:paraId="06566383">
            <w:pPr>
              <w:spacing w:line="240" w:lineRule="auto"/>
              <w:rPr>
                <w:rFonts w:hint="eastAsia"/>
                <w:szCs w:val="21"/>
                <w:lang w:eastAsia="zh-CN"/>
              </w:rPr>
            </w:pPr>
            <w:r>
              <w:rPr>
                <w:rFonts w:hint="eastAsia"/>
                <w:szCs w:val="21"/>
                <w:lang w:val="en-US" w:eastAsia="zh-CN"/>
              </w:rPr>
              <w:t>7</w:t>
            </w:r>
            <w:r>
              <w:rPr>
                <w:rFonts w:hint="eastAsia"/>
                <w:szCs w:val="21"/>
              </w:rPr>
              <w:t>、</w:t>
            </w:r>
            <w:r>
              <w:rPr>
                <w:rFonts w:hint="eastAsia"/>
                <w:szCs w:val="21"/>
                <w:lang w:val="en-US" w:eastAsia="zh-CN"/>
              </w:rPr>
              <w:t>喷漆房类</w:t>
            </w:r>
            <w:r>
              <w:rPr>
                <w:rFonts w:hint="eastAsia"/>
                <w:szCs w:val="21"/>
                <w:lang w:eastAsia="zh-CN"/>
              </w:rPr>
              <w:t>。</w:t>
            </w:r>
          </w:p>
          <w:p w14:paraId="09990E01">
            <w:pPr>
              <w:spacing w:line="240" w:lineRule="auto"/>
              <w:rPr>
                <w:rFonts w:hint="eastAsia"/>
                <w:szCs w:val="21"/>
                <w:lang w:val="en-US" w:eastAsia="zh-CN"/>
              </w:rPr>
            </w:pPr>
            <w:r>
              <w:rPr>
                <w:rFonts w:hint="eastAsia"/>
                <w:szCs w:val="21"/>
                <w:lang w:val="en-US" w:eastAsia="zh-CN"/>
              </w:rPr>
              <w:t>8、污水一体化类。</w:t>
            </w:r>
          </w:p>
          <w:p w14:paraId="5ACBA38E">
            <w:pPr>
              <w:spacing w:line="240" w:lineRule="auto"/>
              <w:rPr>
                <w:rFonts w:hint="eastAsia"/>
                <w:szCs w:val="21"/>
                <w:lang w:val="en-US" w:eastAsia="zh-CN"/>
              </w:rPr>
            </w:pPr>
            <w:r>
              <w:rPr>
                <w:rFonts w:hint="eastAsia"/>
                <w:szCs w:val="21"/>
                <w:lang w:val="en-US" w:eastAsia="zh-CN"/>
              </w:rPr>
              <w:t>9、木工压机类。</w:t>
            </w:r>
          </w:p>
          <w:p w14:paraId="59667725">
            <w:pPr>
              <w:widowControl/>
              <w:spacing w:line="240" w:lineRule="auto"/>
              <w:textAlignment w:val="center"/>
              <w:rPr>
                <w:rFonts w:hint="eastAsia"/>
                <w:szCs w:val="21"/>
              </w:rPr>
            </w:pPr>
            <w:r>
              <w:rPr>
                <w:rFonts w:hint="eastAsia"/>
                <w:szCs w:val="21"/>
                <w:lang w:val="en-US" w:eastAsia="zh-CN"/>
              </w:rPr>
              <w:t>10</w:t>
            </w:r>
            <w:r>
              <w:rPr>
                <w:rFonts w:hint="eastAsia"/>
                <w:szCs w:val="21"/>
              </w:rPr>
              <w:t>、</w:t>
            </w:r>
            <w:r>
              <w:rPr>
                <w:rFonts w:hint="eastAsia"/>
                <w:szCs w:val="21"/>
                <w:lang w:val="en-US" w:eastAsia="zh-CN"/>
              </w:rPr>
              <w:t>单板剪裁机类。</w:t>
            </w:r>
          </w:p>
          <w:p w14:paraId="1F5134AD">
            <w:pPr>
              <w:widowControl/>
              <w:spacing w:line="240" w:lineRule="auto"/>
              <w:textAlignment w:val="center"/>
              <w:rPr>
                <w:rFonts w:hint="eastAsia"/>
                <w:b/>
                <w:bCs/>
                <w:color w:val="000000"/>
                <w:szCs w:val="21"/>
              </w:rPr>
            </w:pPr>
            <w:r>
              <w:rPr>
                <w:rFonts w:hint="eastAsia"/>
                <w:b/>
                <w:bCs/>
                <w:color w:val="000000"/>
                <w:szCs w:val="21"/>
              </w:rPr>
              <w:t>（二）评</w:t>
            </w:r>
            <w:r>
              <w:rPr>
                <w:rFonts w:hint="eastAsia"/>
                <w:b/>
                <w:bCs/>
                <w:color w:val="000000"/>
                <w:szCs w:val="21"/>
                <w:lang w:val="en-US" w:eastAsia="zh-CN"/>
              </w:rPr>
              <w:t>分</w:t>
            </w:r>
            <w:r>
              <w:rPr>
                <w:rFonts w:hint="eastAsia"/>
                <w:b/>
                <w:bCs/>
                <w:color w:val="000000"/>
                <w:szCs w:val="21"/>
              </w:rPr>
              <w:t>依据：</w:t>
            </w:r>
          </w:p>
          <w:p w14:paraId="56C9BD7C">
            <w:pPr>
              <w:snapToGrid w:val="0"/>
              <w:spacing w:line="240" w:lineRule="auto"/>
              <w:rPr>
                <w:rFonts w:hint="eastAsia" w:ascii="宋体" w:hAnsi="宋体" w:eastAsia="宋体"/>
                <w:bCs/>
                <w:color w:val="000000"/>
                <w:szCs w:val="21"/>
                <w:lang w:eastAsia="zh-CN"/>
              </w:rPr>
            </w:pPr>
            <w:r>
              <w:rPr>
                <w:rFonts w:hint="eastAsia" w:ascii="宋体" w:hAnsi="宋体"/>
                <w:bCs/>
                <w:color w:val="000000"/>
                <w:szCs w:val="21"/>
              </w:rPr>
              <w:t>1、如设备为自有设备，投标需同时提供：①设备购买合同关键页（包含：设备名称、签订日期、合同内容、签订合同双方的落款盖章）；②设备购买发票（发票需体现购买方为投标人或</w:t>
            </w:r>
            <w:r>
              <w:rPr>
                <w:rFonts w:hint="eastAsia" w:ascii="宋体" w:hAnsi="宋体"/>
                <w:bCs/>
                <w:color w:val="000000"/>
                <w:szCs w:val="21"/>
                <w:lang w:val="en-US" w:eastAsia="zh-CN"/>
              </w:rPr>
              <w:t>所投</w:t>
            </w:r>
            <w:r>
              <w:rPr>
                <w:rFonts w:hint="eastAsia" w:ascii="宋体" w:hAnsi="宋体"/>
                <w:bCs/>
                <w:color w:val="000000"/>
                <w:szCs w:val="21"/>
              </w:rPr>
              <w:t>产品的制造商）；③设备实物图片</w:t>
            </w:r>
            <w:r>
              <w:rPr>
                <w:rFonts w:hint="eastAsia" w:ascii="宋体" w:hAnsi="宋体"/>
                <w:bCs/>
                <w:color w:val="000000"/>
                <w:szCs w:val="21"/>
                <w:lang w:eastAsia="zh-CN"/>
              </w:rPr>
              <w:t>。</w:t>
            </w:r>
          </w:p>
          <w:p w14:paraId="0FC96F60">
            <w:pPr>
              <w:snapToGrid w:val="0"/>
              <w:spacing w:line="240" w:lineRule="auto"/>
              <w:rPr>
                <w:rFonts w:hint="eastAsia" w:ascii="宋体" w:hAnsi="宋体"/>
                <w:bCs/>
                <w:color w:val="000000"/>
                <w:szCs w:val="21"/>
              </w:rPr>
            </w:pPr>
            <w:r>
              <w:rPr>
                <w:rFonts w:hint="eastAsia" w:ascii="宋体" w:hAnsi="宋体"/>
                <w:bCs/>
                <w:color w:val="000000"/>
                <w:szCs w:val="21"/>
              </w:rPr>
              <w:t>2、如设备为租赁设备，投标需同时提供：①设备租赁合同关键页（包含：设备名称、签订日期、合同内容、签订合同双方的落款盖章）；②合同期间</w:t>
            </w:r>
            <w:r>
              <w:rPr>
                <w:rFonts w:hint="eastAsia" w:ascii="宋体" w:hAnsi="宋体"/>
                <w:bCs/>
                <w:color w:val="000000"/>
                <w:szCs w:val="21"/>
                <w:lang w:val="en-US" w:eastAsia="zh-CN"/>
              </w:rPr>
              <w:t>任意1个月的</w:t>
            </w:r>
            <w:r>
              <w:rPr>
                <w:rFonts w:hint="eastAsia" w:ascii="宋体" w:hAnsi="宋体"/>
                <w:bCs/>
                <w:color w:val="000000"/>
                <w:szCs w:val="21"/>
              </w:rPr>
              <w:t>租金发票（发票需体现租赁方为投标人或</w:t>
            </w:r>
            <w:r>
              <w:rPr>
                <w:rFonts w:hint="eastAsia" w:ascii="宋体" w:hAnsi="宋体"/>
                <w:bCs/>
                <w:color w:val="000000"/>
                <w:szCs w:val="21"/>
                <w:lang w:val="en-US" w:eastAsia="zh-CN"/>
              </w:rPr>
              <w:t>所投</w:t>
            </w:r>
            <w:r>
              <w:rPr>
                <w:rFonts w:hint="eastAsia" w:ascii="宋体" w:hAnsi="宋体"/>
                <w:bCs/>
                <w:color w:val="000000"/>
                <w:szCs w:val="21"/>
              </w:rPr>
              <w:t>产品的制造商）及银行转账凭证（若投标人成立不足</w:t>
            </w:r>
            <w:r>
              <w:rPr>
                <w:rFonts w:hint="eastAsia" w:ascii="宋体" w:hAnsi="宋体"/>
                <w:bCs/>
                <w:color w:val="000000"/>
                <w:szCs w:val="21"/>
                <w:lang w:val="en-US" w:eastAsia="zh-CN"/>
              </w:rPr>
              <w:t>1</w:t>
            </w:r>
            <w:r>
              <w:rPr>
                <w:rFonts w:hint="eastAsia" w:ascii="宋体" w:hAnsi="宋体"/>
                <w:bCs/>
                <w:color w:val="000000"/>
                <w:szCs w:val="21"/>
              </w:rPr>
              <w:t>个月的，需同时提供：①成立情况说明函（格式自拟），②成立以来的租金支付发票；）；③出租方的购买设备合同关键页和发票扫描件【抬头名称为投标人或</w:t>
            </w:r>
            <w:r>
              <w:rPr>
                <w:rFonts w:hint="eastAsia" w:ascii="宋体" w:hAnsi="宋体"/>
                <w:bCs/>
                <w:color w:val="000000"/>
                <w:szCs w:val="21"/>
                <w:lang w:val="en-US" w:eastAsia="zh-CN"/>
              </w:rPr>
              <w:t>所投</w:t>
            </w:r>
            <w:r>
              <w:rPr>
                <w:rFonts w:hint="eastAsia" w:ascii="宋体" w:hAnsi="宋体"/>
                <w:bCs/>
                <w:color w:val="000000"/>
                <w:szCs w:val="21"/>
              </w:rPr>
              <w:t>产品的制造商；如投标人或</w:t>
            </w:r>
            <w:r>
              <w:rPr>
                <w:rFonts w:hint="eastAsia" w:ascii="宋体" w:hAnsi="宋体"/>
                <w:bCs/>
                <w:color w:val="000000"/>
                <w:szCs w:val="21"/>
                <w:lang w:val="en-US" w:eastAsia="zh-CN"/>
              </w:rPr>
              <w:t>所投</w:t>
            </w:r>
            <w:r>
              <w:rPr>
                <w:rFonts w:hint="eastAsia" w:ascii="宋体" w:hAnsi="宋体"/>
                <w:bCs/>
                <w:color w:val="000000"/>
                <w:szCs w:val="21"/>
              </w:rPr>
              <w:t>产品制造商名称有变更的，提供市场监督管理局或工商行政管理部门出具以下文件之一：“公司准予变更登记通知书”；“变更（备案）通知书”；相关变更信息在市场监督管理部门官网的查询截图。</w:t>
            </w:r>
          </w:p>
          <w:p w14:paraId="4F893B29">
            <w:pPr>
              <w:snapToGrid w:val="0"/>
              <w:spacing w:line="240" w:lineRule="auto"/>
              <w:rPr>
                <w:rFonts w:hint="eastAsia" w:ascii="宋体" w:hAnsi="宋体"/>
                <w:bCs/>
                <w:color w:val="000000"/>
                <w:szCs w:val="21"/>
              </w:rPr>
            </w:pPr>
            <w:r>
              <w:rPr>
                <w:rFonts w:hint="eastAsia" w:ascii="宋体" w:hAnsi="宋体"/>
                <w:bCs/>
                <w:color w:val="000000"/>
                <w:szCs w:val="21"/>
              </w:rPr>
              <w:t>3、通过投标人提供的证明材料无法判断为招标文件同类设备的，投标人需提供承诺为同类设备的书面说明（格式自拟）由评审专家判断是否得分。</w:t>
            </w:r>
          </w:p>
          <w:p w14:paraId="136F6817">
            <w:pPr>
              <w:widowControl/>
              <w:wordWrap w:val="0"/>
              <w:spacing w:line="240" w:lineRule="auto"/>
              <w:jc w:val="both"/>
              <w:textAlignment w:val="top"/>
              <w:rPr>
                <w:szCs w:val="21"/>
              </w:rPr>
            </w:pPr>
            <w:r>
              <w:rPr>
                <w:rFonts w:hint="eastAsia" w:ascii="宋体" w:hAnsi="宋体"/>
                <w:bCs/>
                <w:color w:val="000000"/>
                <w:szCs w:val="21"/>
              </w:rPr>
              <w:t>4、未按要求提供证明材料（或证明材料无法判断是否符合评分要求）的不得分</w:t>
            </w:r>
            <w:r>
              <w:rPr>
                <w:rFonts w:hint="eastAsia" w:ascii="宋体" w:hAnsi="宋体"/>
                <w:bCs/>
                <w:color w:val="000000"/>
                <w:szCs w:val="21"/>
                <w:lang w:eastAsia="zh-CN"/>
              </w:rPr>
              <w:t>。</w:t>
            </w:r>
          </w:p>
        </w:tc>
      </w:tr>
      <w:tr w14:paraId="00C60C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DC4028">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255574">
            <w:pPr>
              <w:widowControl/>
              <w:wordWrap w:val="0"/>
              <w:jc w:val="center"/>
              <w:textAlignment w:val="top"/>
              <w:rPr>
                <w:rFonts w:hint="eastAsia" w:eastAsia="宋体"/>
                <w:szCs w:val="21"/>
                <w:lang w:val="en-US" w:eastAsia="zh-CN"/>
              </w:rPr>
            </w:pPr>
            <w:r>
              <w:rPr>
                <w:rFonts w:hint="eastAsia"/>
                <w:szCs w:val="21"/>
                <w:lang w:val="en-US" w:eastAsia="zh-CN"/>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6E3C5C">
            <w:pPr>
              <w:spacing w:line="288" w:lineRule="auto"/>
              <w:jc w:val="center"/>
              <w:rPr>
                <w:szCs w:val="21"/>
              </w:rPr>
            </w:pPr>
            <w:r>
              <w:rPr>
                <w:rFonts w:hint="eastAsia"/>
                <w:color w:val="000000"/>
              </w:rPr>
              <w:t>认证情况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B101C4">
            <w:pPr>
              <w:spacing w:line="288" w:lineRule="auto"/>
              <w:jc w:val="center"/>
              <w:rPr>
                <w:szCs w:val="21"/>
              </w:rPr>
            </w:pPr>
            <w:r>
              <w:rPr>
                <w:rFonts w:hint="eastAsia" w:ascii="宋体" w:hAnsi="宋体" w:cs="宋体"/>
                <w:color w:val="000000"/>
                <w:szCs w:val="21"/>
                <w:lang w:val="en-US" w:eastAsia="zh-CN"/>
              </w:rPr>
              <w:t>3</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776DD8">
            <w:pPr>
              <w:spacing w:line="240" w:lineRule="auto"/>
              <w:rPr>
                <w:b/>
                <w:bCs/>
                <w:color w:val="000000"/>
                <w:szCs w:val="21"/>
              </w:rPr>
            </w:pPr>
            <w:r>
              <w:rPr>
                <w:rFonts w:hint="eastAsia"/>
                <w:b/>
                <w:bCs/>
                <w:color w:val="000000"/>
                <w:szCs w:val="21"/>
              </w:rPr>
              <w:t>（一）评审内容：</w:t>
            </w:r>
          </w:p>
          <w:p w14:paraId="30F2D3DA">
            <w:pPr>
              <w:shd w:val="clear"/>
              <w:spacing w:line="240" w:lineRule="auto"/>
              <w:rPr>
                <w:rFonts w:hint="eastAsia"/>
                <w:color w:val="000000"/>
                <w:szCs w:val="21"/>
                <w:highlight w:val="none"/>
                <w:lang w:eastAsia="zh-CN"/>
              </w:rPr>
            </w:pPr>
            <w:r>
              <w:rPr>
                <w:rFonts w:hint="eastAsia"/>
                <w:color w:val="000000"/>
                <w:szCs w:val="21"/>
                <w:highlight w:val="none"/>
              </w:rPr>
              <w:t>1、</w:t>
            </w:r>
            <w:r>
              <w:rPr>
                <w:rFonts w:hint="eastAsia"/>
                <w:color w:val="000000"/>
                <w:highlight w:val="none"/>
              </w:rPr>
              <w:t>投标人或</w:t>
            </w:r>
            <w:r>
              <w:rPr>
                <w:rFonts w:hint="eastAsia"/>
                <w:color w:val="000000"/>
                <w:highlight w:val="none"/>
                <w:lang w:eastAsia="zh-CN"/>
              </w:rPr>
              <w:t>所投</w:t>
            </w:r>
            <w:r>
              <w:rPr>
                <w:rFonts w:hint="eastAsia"/>
                <w:color w:val="000000"/>
                <w:highlight w:val="none"/>
                <w:lang w:val="en-US" w:eastAsia="zh-CN"/>
              </w:rPr>
              <w:t>任一</w:t>
            </w:r>
            <w:r>
              <w:rPr>
                <w:rFonts w:hint="eastAsia"/>
                <w:color w:val="000000"/>
                <w:highlight w:val="none"/>
              </w:rPr>
              <w:t>产品制造商</w:t>
            </w:r>
            <w:r>
              <w:rPr>
                <w:rFonts w:hint="eastAsia"/>
                <w:color w:val="000000"/>
                <w:szCs w:val="21"/>
                <w:highlight w:val="none"/>
              </w:rPr>
              <w:t>具备以下有效的认证证书</w:t>
            </w:r>
            <w:r>
              <w:rPr>
                <w:rFonts w:hint="eastAsia" w:ascii="宋体" w:hAnsi="宋体" w:cs="宋体"/>
                <w:b w:val="0"/>
                <w:bCs w:val="0"/>
                <w:color w:val="000000"/>
                <w:szCs w:val="21"/>
                <w:highlight w:val="none"/>
                <w:lang w:val="en-US" w:eastAsia="zh-CN"/>
              </w:rPr>
              <w:t>的得34分，最高得100分。</w:t>
            </w:r>
          </w:p>
          <w:p w14:paraId="7D8874D6">
            <w:pPr>
              <w:shd w:val="clear"/>
              <w:spacing w:line="240" w:lineRule="auto"/>
              <w:rPr>
                <w:rFonts w:hint="eastAsia"/>
                <w:b/>
                <w:bCs/>
                <w:color w:val="000000"/>
                <w:szCs w:val="21"/>
                <w:highlight w:val="none"/>
                <w:lang w:eastAsia="zh-CN"/>
              </w:rPr>
            </w:pPr>
            <w:r>
              <w:rPr>
                <w:rFonts w:hint="eastAsia"/>
                <w:b/>
                <w:bCs/>
                <w:color w:val="000000"/>
                <w:szCs w:val="21"/>
                <w:highlight w:val="none"/>
              </w:rPr>
              <w:t>①质量管理体系认证证书</w:t>
            </w:r>
            <w:r>
              <w:rPr>
                <w:rFonts w:hint="eastAsia"/>
                <w:b/>
                <w:bCs/>
                <w:color w:val="000000"/>
                <w:szCs w:val="21"/>
                <w:highlight w:val="none"/>
                <w:lang w:eastAsia="zh-CN"/>
              </w:rPr>
              <w:t>。</w:t>
            </w:r>
          </w:p>
          <w:p w14:paraId="2FA2FB8A">
            <w:pPr>
              <w:shd w:val="clear"/>
              <w:spacing w:line="240" w:lineRule="auto"/>
              <w:rPr>
                <w:rFonts w:hint="eastAsia" w:ascii="宋体" w:hAnsi="宋体" w:cs="宋体"/>
                <w:b/>
                <w:bCs/>
                <w:color w:val="000000"/>
                <w:szCs w:val="21"/>
                <w:highlight w:val="none"/>
                <w:lang w:eastAsia="zh-CN"/>
              </w:rPr>
            </w:pPr>
            <w:r>
              <w:rPr>
                <w:rFonts w:hint="eastAsia"/>
                <w:b/>
                <w:bCs/>
                <w:color w:val="000000"/>
                <w:szCs w:val="21"/>
                <w:highlight w:val="none"/>
              </w:rPr>
              <w:t>②</w:t>
            </w:r>
            <w:r>
              <w:rPr>
                <w:rFonts w:hint="eastAsia" w:ascii="宋体" w:hAnsi="宋体" w:cs="宋体"/>
                <w:b/>
                <w:bCs/>
                <w:color w:val="000000"/>
                <w:szCs w:val="21"/>
                <w:highlight w:val="none"/>
              </w:rPr>
              <w:t>环境管理体系认证证书</w:t>
            </w:r>
            <w:r>
              <w:rPr>
                <w:rFonts w:hint="eastAsia" w:ascii="宋体" w:hAnsi="宋体" w:cs="宋体"/>
                <w:b/>
                <w:bCs/>
                <w:color w:val="000000"/>
                <w:szCs w:val="21"/>
                <w:highlight w:val="none"/>
                <w:lang w:eastAsia="zh-CN"/>
              </w:rPr>
              <w:t>。</w:t>
            </w:r>
          </w:p>
          <w:p w14:paraId="2F14CC70">
            <w:pPr>
              <w:shd w:val="clear"/>
              <w:spacing w:line="240" w:lineRule="auto"/>
              <w:rPr>
                <w:rFonts w:hint="eastAsia" w:ascii="宋体" w:hAnsi="宋体" w:cs="宋体"/>
                <w:b/>
                <w:bCs/>
                <w:color w:val="000000"/>
                <w:szCs w:val="21"/>
                <w:highlight w:val="none"/>
                <w:lang w:eastAsia="zh-CN"/>
              </w:rPr>
            </w:pPr>
            <w:r>
              <w:rPr>
                <w:rFonts w:hint="eastAsia" w:ascii="宋体" w:hAnsi="宋体" w:cs="宋体"/>
                <w:b/>
                <w:bCs/>
                <w:color w:val="000000"/>
                <w:szCs w:val="21"/>
                <w:highlight w:val="none"/>
              </w:rPr>
              <w:t>③职业健康安全管理体系认证证书</w:t>
            </w:r>
            <w:r>
              <w:rPr>
                <w:rFonts w:hint="eastAsia" w:ascii="宋体" w:hAnsi="宋体" w:cs="宋体"/>
                <w:b/>
                <w:bCs/>
                <w:color w:val="000000"/>
                <w:szCs w:val="21"/>
                <w:highlight w:val="none"/>
                <w:lang w:eastAsia="zh-CN"/>
              </w:rPr>
              <w:t>。</w:t>
            </w:r>
          </w:p>
          <w:p w14:paraId="29D1ABF0">
            <w:pPr>
              <w:shd w:val="clear"/>
              <w:spacing w:line="240" w:lineRule="auto"/>
              <w:rPr>
                <w:rFonts w:hint="eastAsia"/>
                <w:color w:val="000000"/>
                <w:szCs w:val="21"/>
                <w:highlight w:val="none"/>
              </w:rPr>
            </w:pPr>
            <w:r>
              <w:rPr>
                <w:rFonts w:hint="eastAsia"/>
                <w:color w:val="000000"/>
                <w:szCs w:val="21"/>
                <w:highlight w:val="none"/>
              </w:rPr>
              <w:t>且认证范围</w:t>
            </w:r>
            <w:r>
              <w:rPr>
                <w:rFonts w:hint="eastAsia"/>
                <w:color w:val="000000"/>
                <w:szCs w:val="21"/>
                <w:highlight w:val="none"/>
                <w:lang w:eastAsia="zh-CN"/>
              </w:rPr>
              <w:t>（</w:t>
            </w:r>
            <w:r>
              <w:rPr>
                <w:rFonts w:hint="eastAsia"/>
                <w:color w:val="000000"/>
                <w:szCs w:val="21"/>
                <w:highlight w:val="none"/>
                <w:lang w:val="en-US" w:eastAsia="zh-CN"/>
              </w:rPr>
              <w:t>或单元</w:t>
            </w:r>
            <w:r>
              <w:rPr>
                <w:rFonts w:hint="eastAsia"/>
                <w:color w:val="000000"/>
                <w:szCs w:val="21"/>
                <w:highlight w:val="none"/>
                <w:lang w:eastAsia="zh-CN"/>
              </w:rPr>
              <w:t>）</w:t>
            </w:r>
            <w:r>
              <w:rPr>
                <w:rFonts w:hint="eastAsia"/>
                <w:color w:val="000000"/>
                <w:szCs w:val="21"/>
                <w:highlight w:val="none"/>
              </w:rPr>
              <w:t>需同时报包含：</w:t>
            </w:r>
          </w:p>
          <w:p w14:paraId="7CFF0240">
            <w:pPr>
              <w:shd w:val="clear"/>
              <w:spacing w:line="240" w:lineRule="auto"/>
              <w:rPr>
                <w:rFonts w:hint="eastAsia" w:ascii="宋体" w:hAnsi="宋体" w:cs="宋体"/>
                <w:b/>
                <w:bCs/>
                <w:color w:val="000000"/>
                <w:szCs w:val="21"/>
                <w:highlight w:val="none"/>
                <w:lang w:eastAsia="zh-CN"/>
              </w:rPr>
            </w:pPr>
            <w:r>
              <w:rPr>
                <w:rFonts w:hint="eastAsia" w:ascii="宋体" w:hAnsi="宋体" w:cs="宋体"/>
                <w:b/>
                <w:bCs/>
                <w:color w:val="000000"/>
                <w:szCs w:val="21"/>
                <w:highlight w:val="none"/>
              </w:rPr>
              <w:t>①医用（医院/医疗/医养）家具</w:t>
            </w:r>
            <w:r>
              <w:rPr>
                <w:rFonts w:hint="eastAsia" w:ascii="宋体" w:hAnsi="宋体" w:cs="宋体"/>
                <w:b/>
                <w:bCs/>
                <w:color w:val="000000"/>
                <w:szCs w:val="21"/>
                <w:highlight w:val="none"/>
                <w:lang w:eastAsia="zh-CN"/>
              </w:rPr>
              <w:t>。</w:t>
            </w:r>
          </w:p>
          <w:p w14:paraId="5E2D3820">
            <w:pPr>
              <w:shd w:val="clear"/>
              <w:spacing w:line="24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②</w:t>
            </w:r>
            <w:r>
              <w:rPr>
                <w:rFonts w:hint="eastAsia" w:ascii="宋体" w:hAnsi="宋体" w:cs="宋体"/>
                <w:b/>
                <w:bCs/>
                <w:color w:val="000000"/>
                <w:szCs w:val="21"/>
                <w:highlight w:val="none"/>
                <w:lang w:val="en-US" w:eastAsia="zh-CN"/>
              </w:rPr>
              <w:t>办公</w:t>
            </w:r>
            <w:r>
              <w:rPr>
                <w:rFonts w:hint="eastAsia" w:ascii="宋体" w:hAnsi="宋体" w:cs="宋体"/>
                <w:b/>
                <w:bCs/>
                <w:color w:val="000000"/>
                <w:szCs w:val="21"/>
                <w:highlight w:val="none"/>
              </w:rPr>
              <w:t>家具</w:t>
            </w:r>
            <w:r>
              <w:rPr>
                <w:rFonts w:hint="eastAsia" w:ascii="宋体" w:hAnsi="宋体" w:cs="宋体"/>
                <w:b/>
                <w:bCs/>
                <w:color w:val="000000"/>
                <w:szCs w:val="21"/>
                <w:highlight w:val="none"/>
                <w:lang w:eastAsia="zh-CN"/>
              </w:rPr>
              <w:t>。</w:t>
            </w:r>
          </w:p>
          <w:p w14:paraId="2CB03A27">
            <w:pPr>
              <w:numPr>
                <w:ilvl w:val="0"/>
                <w:numId w:val="8"/>
              </w:numPr>
              <w:spacing w:line="240" w:lineRule="auto"/>
              <w:rPr>
                <w:rFonts w:hint="eastAsia"/>
                <w:b/>
                <w:bCs/>
                <w:color w:val="000000"/>
              </w:rPr>
            </w:pPr>
            <w:r>
              <w:rPr>
                <w:rFonts w:hint="eastAsia"/>
                <w:b/>
                <w:bCs/>
                <w:color w:val="000000"/>
              </w:rPr>
              <w:t>评审依据：</w:t>
            </w:r>
          </w:p>
          <w:p w14:paraId="055F4C6A">
            <w:pPr>
              <w:numPr>
                <w:ilvl w:val="0"/>
                <w:numId w:val="0"/>
              </w:numPr>
              <w:spacing w:line="288" w:lineRule="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w:t>
            </w:r>
            <w:r>
              <w:rPr>
                <w:rFonts w:hint="eastAsia" w:ascii="宋体" w:hAnsi="宋体" w:eastAsia="宋体" w:cs="宋体"/>
                <w:color w:val="000000"/>
                <w:sz w:val="21"/>
                <w:szCs w:val="21"/>
                <w:lang w:val="en-US" w:eastAsia="zh-CN"/>
              </w:rPr>
              <w:t>须同时提供有效的认证证书扫描件，及认证证书在全国认证认可信息公共服务平台（认e云）（http://cx.cnca.cn）查询有效的截图；若认证证书无法通过全国认证认可信息公共服务平台（认e云）查询的，须提供颁发机构官网查询截图或由颁发机构出具的加盖颁发机构公章的证明材料，证明证书真实有效。</w:t>
            </w:r>
            <w:r>
              <w:rPr>
                <w:rFonts w:hint="eastAsia" w:ascii="宋体" w:hAnsi="宋体" w:eastAsia="宋体" w:cs="宋体"/>
                <w:color w:val="000000"/>
                <w:sz w:val="21"/>
                <w:szCs w:val="21"/>
                <w:lang w:val="en-US" w:eastAsia="zh-CN"/>
              </w:rPr>
              <w:br w:type="textWrapping"/>
            </w:r>
            <w:r>
              <w:rPr>
                <w:rFonts w:hint="eastAsia" w:ascii="宋体" w:hAnsi="宋体" w:eastAsia="宋体" w:cs="宋体"/>
                <w:color w:val="000000"/>
                <w:sz w:val="21"/>
                <w:szCs w:val="21"/>
                <w:lang w:val="en-US" w:eastAsia="zh-CN"/>
              </w:rPr>
              <w:t>2、未按要求提供证明材料（或证明材料无法判断是否符合评分要求）的不得分，原件备查。</w:t>
            </w:r>
          </w:p>
          <w:p w14:paraId="17614139">
            <w:pPr>
              <w:spacing w:line="240" w:lineRule="auto"/>
              <w:rPr>
                <w:szCs w:val="21"/>
              </w:rPr>
            </w:pPr>
            <w:r>
              <w:rPr>
                <w:rFonts w:hint="eastAsia" w:ascii="Times New Roman" w:hAnsi="Times New Roman" w:eastAsia="宋体" w:cs="Times New Roman"/>
                <w:kern w:val="2"/>
                <w:sz w:val="21"/>
                <w:szCs w:val="21"/>
                <w:lang w:val="en-US" w:eastAsia="zh-CN" w:bidi="ar-SA"/>
              </w:rPr>
              <w:t>3.如投标人</w:t>
            </w:r>
            <w:r>
              <w:rPr>
                <w:rFonts w:hint="eastAsia" w:cs="Times New Roman"/>
                <w:kern w:val="2"/>
                <w:sz w:val="21"/>
                <w:szCs w:val="21"/>
                <w:lang w:val="en-US" w:eastAsia="zh-CN" w:bidi="ar-SA"/>
              </w:rPr>
              <w:t>或</w:t>
            </w:r>
            <w:r>
              <w:rPr>
                <w:rFonts w:hint="eastAsia" w:ascii="宋体" w:hAnsi="宋体" w:eastAsia="宋体" w:cs="宋体"/>
              </w:rPr>
              <w:t>所投</w:t>
            </w:r>
            <w:r>
              <w:rPr>
                <w:rFonts w:hint="eastAsia" w:ascii="宋体" w:hAnsi="宋体" w:cs="宋体"/>
                <w:lang w:val="en-US" w:eastAsia="zh-CN"/>
              </w:rPr>
              <w:t>任一</w:t>
            </w:r>
            <w:r>
              <w:rPr>
                <w:rFonts w:hint="eastAsia" w:ascii="宋体" w:hAnsi="宋体" w:eastAsia="宋体" w:cs="宋体"/>
              </w:rPr>
              <w:t>产品制造商</w:t>
            </w:r>
            <w:r>
              <w:rPr>
                <w:rFonts w:hint="eastAsia" w:ascii="Times New Roman" w:hAnsi="Times New Roman" w:eastAsia="宋体" w:cs="Times New Roman"/>
                <w:kern w:val="2"/>
                <w:sz w:val="21"/>
                <w:szCs w:val="21"/>
                <w:lang w:val="en-US" w:eastAsia="zh-CN" w:bidi="ar-SA"/>
              </w:rPr>
              <w:t>为新成立企业且成立时间不足证书申请时间的，或投标人处于以上证书申请阶段尚未过试运行的，提供加盖投标人公章的情况说明视为满足要求。</w:t>
            </w:r>
          </w:p>
        </w:tc>
      </w:tr>
      <w:tr w14:paraId="114F97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B1D9BD3">
            <w:pPr>
              <w:widowControl/>
              <w:wordWrap w:val="0"/>
              <w:jc w:val="center"/>
              <w:rPr>
                <w:b/>
                <w:bCs/>
                <w:color w:val="0000FF"/>
                <w:sz w:val="24"/>
              </w:rPr>
            </w:pPr>
            <w:r>
              <w:rPr>
                <w:rFonts w:ascii="宋体" w:hAnsi="宋体" w:cs="宋体"/>
                <w:b/>
                <w:bCs/>
                <w:color w:val="0000FF"/>
                <w:kern w:val="0"/>
                <w:sz w:val="24"/>
                <w:lang w:bidi="ar"/>
              </w:rPr>
              <w:t>5</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453B1B96">
            <w:pPr>
              <w:widowControl/>
              <w:wordWrap w:val="0"/>
              <w:jc w:val="center"/>
              <w:rPr>
                <w:b/>
                <w:bCs/>
                <w:color w:val="0000FF"/>
                <w:sz w:val="24"/>
              </w:rPr>
            </w:pPr>
            <w:r>
              <w:rPr>
                <w:rFonts w:hint="eastAsia" w:ascii="宋体" w:hAnsi="宋体" w:cs="宋体"/>
                <w:b/>
                <w:bCs/>
                <w:color w:val="0000FF"/>
                <w:kern w:val="0"/>
                <w:sz w:val="24"/>
                <w:lang w:bidi="ar"/>
              </w:rPr>
              <w:t>诚信情况</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0319C6">
            <w:pPr>
              <w:widowControl/>
              <w:wordWrap w:val="0"/>
              <w:jc w:val="center"/>
              <w:rPr>
                <w:rFonts w:hint="default" w:eastAsia="宋体"/>
                <w:b/>
                <w:bCs/>
                <w:color w:val="0000FF"/>
                <w:sz w:val="24"/>
                <w:lang w:val="en-US" w:eastAsia="zh-CN"/>
              </w:rPr>
            </w:pPr>
            <w:r>
              <w:rPr>
                <w:rFonts w:hint="eastAsia"/>
                <w:b/>
                <w:bCs/>
                <w:color w:val="0000FF"/>
                <w:sz w:val="24"/>
                <w:lang w:val="en-US" w:eastAsia="zh-CN"/>
              </w:rPr>
              <w:t>1</w:t>
            </w:r>
          </w:p>
        </w:tc>
      </w:tr>
      <w:tr w14:paraId="3A34E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2ED2C680">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28B8968">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C4515C">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E5D9FE3">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84A412F">
            <w:pPr>
              <w:widowControl/>
              <w:wordWrap w:val="0"/>
              <w:jc w:val="center"/>
              <w:rPr>
                <w:szCs w:val="21"/>
              </w:rPr>
            </w:pPr>
            <w:r>
              <w:rPr>
                <w:rFonts w:ascii="宋体" w:hAnsi="宋体" w:cs="宋体"/>
                <w:kern w:val="0"/>
                <w:szCs w:val="21"/>
                <w:lang w:bidi="ar"/>
              </w:rPr>
              <w:t>评分准则</w:t>
            </w:r>
          </w:p>
        </w:tc>
      </w:tr>
      <w:tr w14:paraId="21A743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C9BA3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55F96F">
            <w:pPr>
              <w:widowControl/>
              <w:wordWrap w:val="0"/>
              <w:jc w:val="center"/>
              <w:textAlignment w:val="top"/>
              <w:rPr>
                <w:szCs w:val="21"/>
              </w:rPr>
            </w:pPr>
            <w:r>
              <w:rPr>
                <w:rFonts w:hint="eastAsia"/>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FB6FFC">
            <w:pPr>
              <w:widowControl/>
              <w:wordWrap w:val="0"/>
              <w:jc w:val="center"/>
              <w:textAlignment w:val="top"/>
              <w:rPr>
                <w:szCs w:val="21"/>
              </w:rPr>
            </w:pPr>
            <w:r>
              <w:rPr>
                <w:rFonts w:hint="eastAsia"/>
              </w:rPr>
              <w:t>诚信情况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2EA066">
            <w:pPr>
              <w:widowControl/>
              <w:wordWrap w:val="0"/>
              <w:jc w:val="center"/>
              <w:textAlignment w:val="top"/>
              <w:rPr>
                <w:rFonts w:hint="eastAsia" w:eastAsia="宋体"/>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14:paraId="16104BB7">
            <w:pPr>
              <w:pStyle w:val="8"/>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40B4F44F">
            <w:pPr>
              <w:pStyle w:val="8"/>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bookmarkEnd w:id="2"/>
    </w:tbl>
    <w:p w14:paraId="5FF92849">
      <w:p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20E3E448">
      <w:pPr>
        <w:jc w:val="center"/>
        <w:rPr>
          <w:b/>
          <w:sz w:val="84"/>
          <w:szCs w:val="84"/>
        </w:rPr>
      </w:pPr>
    </w:p>
    <w:p w14:paraId="40AD4B0A">
      <w:pPr>
        <w:jc w:val="center"/>
        <w:rPr>
          <w:b/>
          <w:sz w:val="84"/>
          <w:szCs w:val="84"/>
        </w:rPr>
      </w:pPr>
    </w:p>
    <w:p w14:paraId="58557EFD">
      <w:pPr>
        <w:jc w:val="center"/>
        <w:rPr>
          <w:b/>
          <w:sz w:val="84"/>
          <w:szCs w:val="84"/>
        </w:rPr>
      </w:pPr>
    </w:p>
    <w:p w14:paraId="7D35C58B">
      <w:pPr>
        <w:jc w:val="center"/>
        <w:rPr>
          <w:b/>
          <w:sz w:val="120"/>
          <w:szCs w:val="120"/>
        </w:rPr>
      </w:pPr>
      <w:r>
        <w:rPr>
          <w:rFonts w:hint="eastAsia"/>
          <w:b/>
          <w:sz w:val="120"/>
          <w:szCs w:val="120"/>
        </w:rPr>
        <w:t>政府采购</w:t>
      </w:r>
    </w:p>
    <w:p w14:paraId="29335261">
      <w:pPr>
        <w:jc w:val="center"/>
        <w:rPr>
          <w:b/>
          <w:sz w:val="120"/>
          <w:szCs w:val="120"/>
        </w:rPr>
      </w:pPr>
      <w:r>
        <w:rPr>
          <w:rFonts w:hint="eastAsia"/>
          <w:b/>
          <w:sz w:val="120"/>
          <w:szCs w:val="120"/>
        </w:rPr>
        <w:t>招标文件</w:t>
      </w:r>
    </w:p>
    <w:p w14:paraId="338F5B34">
      <w:pPr>
        <w:jc w:val="center"/>
        <w:rPr>
          <w:b/>
          <w:sz w:val="52"/>
          <w:szCs w:val="52"/>
        </w:rPr>
      </w:pPr>
      <w:r>
        <w:rPr>
          <w:rFonts w:hint="eastAsia"/>
          <w:b/>
          <w:sz w:val="52"/>
          <w:szCs w:val="52"/>
        </w:rPr>
        <w:t>（货物类）</w:t>
      </w:r>
    </w:p>
    <w:p w14:paraId="64B4FCE5"/>
    <w:p w14:paraId="7C50E4DC"/>
    <w:p w14:paraId="6CB1205C"/>
    <w:p w14:paraId="1ABF4216"/>
    <w:p w14:paraId="598FCF1F"/>
    <w:p w14:paraId="601144FF"/>
    <w:p w14:paraId="1231ADF9"/>
    <w:p w14:paraId="6413C6E1"/>
    <w:p w14:paraId="4414E089"/>
    <w:p w14:paraId="625B5E50"/>
    <w:p w14:paraId="1655A3EE"/>
    <w:p w14:paraId="5B403CA0"/>
    <w:p w14:paraId="61BD4C32"/>
    <w:p w14:paraId="32C60685"/>
    <w:p w14:paraId="4C81C0DD"/>
    <w:p w14:paraId="0A009F9B"/>
    <w:p w14:paraId="57190E5B"/>
    <w:p w14:paraId="53DE36E2"/>
    <w:p w14:paraId="125F4FB4"/>
    <w:p w14:paraId="289E3565">
      <w:pPr>
        <w:jc w:val="center"/>
        <w:rPr>
          <w:b/>
          <w:sz w:val="44"/>
          <w:szCs w:val="44"/>
        </w:rPr>
      </w:pPr>
      <w:bookmarkStart w:id="3" w:name="_Hlk71465316"/>
      <w:r>
        <w:rPr>
          <w:rFonts w:hint="eastAsia"/>
          <w:b/>
          <w:sz w:val="44"/>
          <w:szCs w:val="44"/>
        </w:rPr>
        <w:t>深圳公共资源交易中心</w:t>
      </w:r>
    </w:p>
    <w:p w14:paraId="0011F4BD">
      <w:pPr>
        <w:jc w:val="center"/>
        <w:rPr>
          <w:b/>
          <w:sz w:val="44"/>
          <w:szCs w:val="44"/>
        </w:rPr>
      </w:pPr>
      <w:r>
        <w:rPr>
          <w:rFonts w:hint="eastAsia"/>
          <w:b/>
          <w:sz w:val="44"/>
          <w:szCs w:val="44"/>
        </w:rPr>
        <w:t>（</w:t>
      </w:r>
      <w:r>
        <w:rPr>
          <w:b/>
          <w:sz w:val="44"/>
          <w:szCs w:val="44"/>
        </w:rPr>
        <w:t>20</w:t>
      </w:r>
      <w:r>
        <w:rPr>
          <w:rFonts w:hint="eastAsia"/>
          <w:b/>
          <w:sz w:val="44"/>
          <w:szCs w:val="44"/>
        </w:rPr>
        <w:t>2</w:t>
      </w:r>
      <w:r>
        <w:rPr>
          <w:rFonts w:hint="eastAsia"/>
          <w:b/>
          <w:sz w:val="44"/>
          <w:szCs w:val="44"/>
          <w:lang w:val="en-US" w:eastAsia="zh-CN"/>
        </w:rPr>
        <w:t>6</w:t>
      </w:r>
      <w:r>
        <w:rPr>
          <w:rFonts w:hint="eastAsia"/>
          <w:b/>
          <w:sz w:val="44"/>
          <w:szCs w:val="44"/>
        </w:rPr>
        <w:t>）</w:t>
      </w:r>
    </w:p>
    <w:bookmarkEnd w:id="3"/>
    <w:p w14:paraId="24655ACB">
      <w:pPr>
        <w:widowControl/>
        <w:jc w:val="center"/>
      </w:pPr>
    </w:p>
    <w:p w14:paraId="67AFB7AA">
      <w:pPr>
        <w:widowControl/>
        <w:jc w:val="center"/>
      </w:pPr>
      <w:r>
        <w:br w:type="page"/>
      </w:r>
    </w:p>
    <w:p w14:paraId="331BE135">
      <w:pPr>
        <w:jc w:val="center"/>
        <w:outlineLvl w:val="0"/>
        <w:rPr>
          <w:rFonts w:hint="eastAsia" w:ascii="黑体" w:hAnsi="黑体" w:eastAsia="黑体" w:cs="黑体"/>
          <w:b/>
          <w:sz w:val="28"/>
          <w:szCs w:val="28"/>
        </w:rPr>
      </w:pPr>
      <w:bookmarkStart w:id="4" w:name="_Hlk72218009"/>
      <w:r>
        <w:rPr>
          <w:rFonts w:hint="eastAsia" w:ascii="黑体" w:hAnsi="黑体" w:eastAsia="黑体" w:cs="黑体"/>
          <w:b/>
          <w:sz w:val="28"/>
          <w:szCs w:val="28"/>
        </w:rPr>
        <w:t>目   录</w:t>
      </w:r>
    </w:p>
    <w:p w14:paraId="1D226887">
      <w:pPr>
        <w:outlineLvl w:val="9"/>
        <w:rPr>
          <w:b/>
          <w:sz w:val="24"/>
        </w:rPr>
      </w:pPr>
      <w:r>
        <w:rPr>
          <w:rFonts w:hint="eastAsia"/>
          <w:b/>
          <w:sz w:val="24"/>
        </w:rPr>
        <w:t xml:space="preserve">第一册  </w:t>
      </w:r>
      <w:r>
        <w:rPr>
          <w:rFonts w:hint="eastAsia"/>
          <w:b/>
          <w:sz w:val="24"/>
          <w:lang w:val="en-US" w:eastAsia="zh-CN"/>
        </w:rPr>
        <w:t xml:space="preserve">  </w:t>
      </w:r>
      <w:r>
        <w:rPr>
          <w:rFonts w:hint="eastAsia"/>
          <w:b/>
          <w:sz w:val="24"/>
        </w:rPr>
        <w:t>专用条款</w:t>
      </w:r>
    </w:p>
    <w:p w14:paraId="593C0F1B">
      <w:pPr>
        <w:ind w:firstLine="960" w:firstLineChars="400"/>
        <w:rPr>
          <w:sz w:val="24"/>
        </w:rPr>
      </w:pPr>
      <w:r>
        <w:rPr>
          <w:rFonts w:hint="eastAsia"/>
          <w:sz w:val="24"/>
        </w:rPr>
        <w:t>关键信息</w:t>
      </w:r>
    </w:p>
    <w:p w14:paraId="5C80B8C0">
      <w:pPr>
        <w:ind w:left="630" w:leftChars="300" w:firstLine="630" w:firstLineChars="300"/>
        <w:rPr>
          <w:rFonts w:ascii="宋体" w:hAnsi="宋体"/>
          <w:szCs w:val="21"/>
        </w:rPr>
      </w:pPr>
      <w:r>
        <w:rPr>
          <w:rFonts w:hint="eastAsia" w:ascii="宋体" w:hAnsi="宋体"/>
          <w:szCs w:val="21"/>
        </w:rPr>
        <w:t>第一章  招标公告</w:t>
      </w:r>
    </w:p>
    <w:p w14:paraId="738A1F4C">
      <w:pPr>
        <w:ind w:left="630" w:leftChars="300" w:firstLine="630" w:firstLineChars="300"/>
        <w:rPr>
          <w:rFonts w:ascii="宋体" w:hAnsi="宋体"/>
          <w:szCs w:val="21"/>
        </w:rPr>
      </w:pPr>
      <w:r>
        <w:rPr>
          <w:rFonts w:hint="eastAsia" w:ascii="宋体" w:hAnsi="宋体"/>
          <w:szCs w:val="21"/>
        </w:rPr>
        <w:t xml:space="preserve">第二章  </w:t>
      </w:r>
      <w:bookmarkStart w:id="5" w:name="_Hlk71994379"/>
      <w:r>
        <w:rPr>
          <w:rFonts w:hint="eastAsia" w:ascii="宋体" w:hAnsi="宋体"/>
          <w:szCs w:val="21"/>
        </w:rPr>
        <w:t>对通用条款的补充内容及其他关键信息</w:t>
      </w:r>
      <w:bookmarkEnd w:id="5"/>
    </w:p>
    <w:p w14:paraId="45555DA5">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8A286F9">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31B575AD">
      <w:pPr>
        <w:ind w:left="630" w:leftChars="300" w:firstLine="630" w:firstLineChars="300"/>
        <w:rPr>
          <w:rFonts w:ascii="宋体" w:hAnsi="宋体"/>
          <w:szCs w:val="21"/>
        </w:rPr>
      </w:pPr>
      <w:r>
        <w:rPr>
          <w:rFonts w:hint="eastAsia" w:ascii="宋体" w:hAnsi="宋体"/>
          <w:szCs w:val="21"/>
        </w:rPr>
        <w:t>第五章  合同条款及格式</w:t>
      </w:r>
    </w:p>
    <w:p w14:paraId="69A80ACC">
      <w:pPr>
        <w:rPr>
          <w:b/>
          <w:sz w:val="24"/>
        </w:rPr>
      </w:pPr>
    </w:p>
    <w:p w14:paraId="582B61C0">
      <w:pPr>
        <w:outlineLvl w:val="9"/>
        <w:rPr>
          <w:b/>
          <w:sz w:val="24"/>
        </w:rPr>
      </w:pPr>
      <w:r>
        <w:rPr>
          <w:rFonts w:hint="eastAsia"/>
          <w:b/>
          <w:sz w:val="24"/>
        </w:rPr>
        <w:t>第二册</w:t>
      </w:r>
      <w:r>
        <w:rPr>
          <w:rFonts w:hint="eastAsia"/>
          <w:b/>
          <w:sz w:val="24"/>
          <w:lang w:val="en-US" w:eastAsia="zh-CN"/>
        </w:rPr>
        <w:t xml:space="preserve">  </w:t>
      </w:r>
      <w:r>
        <w:rPr>
          <w:rFonts w:hint="eastAsia"/>
          <w:b/>
          <w:sz w:val="24"/>
        </w:rPr>
        <w:t xml:space="preserve">  通用条款</w:t>
      </w:r>
    </w:p>
    <w:p w14:paraId="3137637C">
      <w:pPr>
        <w:ind w:left="630" w:leftChars="300" w:firstLine="411" w:firstLineChars="196"/>
        <w:rPr>
          <w:rFonts w:ascii="宋体" w:hAnsi="宋体"/>
          <w:szCs w:val="21"/>
        </w:rPr>
      </w:pPr>
      <w:r>
        <w:rPr>
          <w:rFonts w:hint="eastAsia" w:ascii="宋体" w:hAnsi="宋体"/>
          <w:szCs w:val="21"/>
        </w:rPr>
        <w:t>第一章  总则</w:t>
      </w:r>
    </w:p>
    <w:p w14:paraId="53943956">
      <w:pPr>
        <w:ind w:left="630" w:leftChars="300" w:firstLine="411" w:firstLineChars="196"/>
        <w:rPr>
          <w:rFonts w:ascii="宋体" w:hAnsi="宋体"/>
          <w:szCs w:val="21"/>
        </w:rPr>
      </w:pPr>
      <w:r>
        <w:rPr>
          <w:rFonts w:hint="eastAsia" w:ascii="宋体" w:hAnsi="宋体"/>
          <w:szCs w:val="21"/>
        </w:rPr>
        <w:t>第二章  招标文件</w:t>
      </w:r>
    </w:p>
    <w:p w14:paraId="100B5F9D">
      <w:pPr>
        <w:ind w:left="630" w:leftChars="300" w:firstLine="411" w:firstLineChars="196"/>
        <w:rPr>
          <w:rFonts w:ascii="宋体" w:hAnsi="宋体"/>
          <w:szCs w:val="21"/>
        </w:rPr>
      </w:pPr>
      <w:r>
        <w:rPr>
          <w:rFonts w:hint="eastAsia" w:ascii="宋体" w:hAnsi="宋体"/>
          <w:szCs w:val="21"/>
        </w:rPr>
        <w:t>第三章  投标文件的编制</w:t>
      </w:r>
    </w:p>
    <w:p w14:paraId="3DD5421F">
      <w:pPr>
        <w:ind w:left="630" w:leftChars="300" w:firstLine="411" w:firstLineChars="196"/>
        <w:rPr>
          <w:rFonts w:ascii="宋体" w:hAnsi="宋体"/>
          <w:szCs w:val="21"/>
        </w:rPr>
      </w:pPr>
      <w:r>
        <w:rPr>
          <w:rFonts w:hint="eastAsia" w:ascii="宋体" w:hAnsi="宋体"/>
          <w:szCs w:val="21"/>
        </w:rPr>
        <w:t>第四章  投标文件的递交</w:t>
      </w:r>
    </w:p>
    <w:p w14:paraId="05550F3B">
      <w:pPr>
        <w:ind w:left="630" w:leftChars="300" w:firstLine="411" w:firstLineChars="196"/>
        <w:rPr>
          <w:rFonts w:ascii="宋体" w:hAnsi="宋体"/>
          <w:szCs w:val="21"/>
        </w:rPr>
      </w:pPr>
      <w:r>
        <w:rPr>
          <w:rFonts w:hint="eastAsia" w:ascii="宋体" w:hAnsi="宋体"/>
          <w:szCs w:val="21"/>
        </w:rPr>
        <w:t>第五章  开标</w:t>
      </w:r>
    </w:p>
    <w:p w14:paraId="3D092F56">
      <w:pPr>
        <w:ind w:left="630" w:leftChars="300" w:firstLine="411" w:firstLineChars="196"/>
        <w:rPr>
          <w:rFonts w:ascii="宋体" w:hAnsi="宋体"/>
          <w:szCs w:val="21"/>
        </w:rPr>
      </w:pPr>
      <w:r>
        <w:rPr>
          <w:rFonts w:hint="eastAsia" w:ascii="宋体" w:hAnsi="宋体"/>
          <w:szCs w:val="21"/>
        </w:rPr>
        <w:t>第六章  评审要求</w:t>
      </w:r>
    </w:p>
    <w:p w14:paraId="415F3ED3">
      <w:pPr>
        <w:ind w:left="630" w:leftChars="300" w:firstLine="411" w:firstLineChars="196"/>
        <w:rPr>
          <w:rFonts w:ascii="宋体" w:hAnsi="宋体"/>
          <w:szCs w:val="21"/>
        </w:rPr>
      </w:pPr>
      <w:r>
        <w:rPr>
          <w:rFonts w:hint="eastAsia" w:ascii="宋体" w:hAnsi="宋体"/>
          <w:szCs w:val="21"/>
        </w:rPr>
        <w:t>第七章  评审程序及评审方法</w:t>
      </w:r>
    </w:p>
    <w:p w14:paraId="64998A13">
      <w:pPr>
        <w:ind w:left="630" w:leftChars="300" w:firstLine="411" w:firstLineChars="196"/>
        <w:rPr>
          <w:rFonts w:ascii="宋体" w:hAnsi="宋体"/>
          <w:szCs w:val="21"/>
        </w:rPr>
      </w:pPr>
      <w:r>
        <w:rPr>
          <w:rFonts w:hint="eastAsia" w:ascii="宋体" w:hAnsi="宋体"/>
          <w:szCs w:val="21"/>
        </w:rPr>
        <w:t>第八章  定标及公示</w:t>
      </w:r>
    </w:p>
    <w:p w14:paraId="3E1D9417">
      <w:pPr>
        <w:ind w:left="630" w:leftChars="300" w:firstLine="411" w:firstLineChars="196"/>
        <w:rPr>
          <w:rFonts w:ascii="宋体" w:hAnsi="宋体"/>
          <w:szCs w:val="21"/>
        </w:rPr>
      </w:pPr>
      <w:r>
        <w:rPr>
          <w:rFonts w:hint="eastAsia" w:ascii="宋体" w:hAnsi="宋体"/>
          <w:szCs w:val="21"/>
        </w:rPr>
        <w:t>第九章  公开招标失败的后续处理</w:t>
      </w:r>
    </w:p>
    <w:p w14:paraId="50D9F40C">
      <w:pPr>
        <w:ind w:left="630" w:leftChars="300" w:firstLine="411" w:firstLineChars="196"/>
        <w:rPr>
          <w:rFonts w:ascii="宋体" w:hAnsi="宋体"/>
          <w:szCs w:val="21"/>
        </w:rPr>
      </w:pPr>
      <w:r>
        <w:rPr>
          <w:rFonts w:hint="eastAsia" w:ascii="宋体" w:hAnsi="宋体"/>
          <w:szCs w:val="21"/>
        </w:rPr>
        <w:t>第十章  合同的授予与备案</w:t>
      </w:r>
    </w:p>
    <w:p w14:paraId="5601CA62">
      <w:pPr>
        <w:ind w:firstLine="1050" w:firstLineChars="500"/>
        <w:rPr>
          <w:rFonts w:hint="eastAsia"/>
        </w:rPr>
      </w:pPr>
      <w:r>
        <w:rPr>
          <w:rFonts w:hint="eastAsia"/>
        </w:rPr>
        <w:t>第十一章  质疑处理</w:t>
      </w:r>
    </w:p>
    <w:p w14:paraId="68B5B8BD">
      <w:pPr>
        <w:pStyle w:val="8"/>
        <w:rPr>
          <w:rFonts w:hint="eastAsia"/>
        </w:rPr>
      </w:pPr>
    </w:p>
    <w:p w14:paraId="5582C5BC">
      <w:pPr>
        <w:pStyle w:val="9"/>
        <w:rPr>
          <w:rFonts w:hint="eastAsia"/>
        </w:rPr>
      </w:pPr>
    </w:p>
    <w:p w14:paraId="40EFB337">
      <w:pPr>
        <w:pStyle w:val="9"/>
        <w:rPr>
          <w:rFonts w:hint="eastAsia"/>
        </w:rPr>
      </w:pPr>
    </w:p>
    <w:p w14:paraId="4F271E44">
      <w:pPr>
        <w:pStyle w:val="8"/>
        <w:rPr>
          <w:rFonts w:hint="eastAsia"/>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bookmarkEnd w:id="4"/>
    <w:p w14:paraId="3B0DE699">
      <w:pPr>
        <w:pStyle w:val="2"/>
        <w:rPr>
          <w:color w:val="FF0000"/>
          <w:sz w:val="24"/>
        </w:rPr>
      </w:pPr>
      <w:bookmarkStart w:id="6" w:name="bt投标报价汇总表"/>
      <w:bookmarkEnd w:id="6"/>
      <w:bookmarkStart w:id="7" w:name="bt合同条款及格式"/>
      <w:bookmarkEnd w:id="7"/>
      <w:bookmarkStart w:id="8" w:name="合同格式"/>
      <w:bookmarkEnd w:id="8"/>
      <w:bookmarkStart w:id="9" w:name="bt其他资料由投标人自定"/>
      <w:bookmarkEnd w:id="9"/>
      <w:bookmarkStart w:id="10" w:name="bt投标函"/>
      <w:bookmarkEnd w:id="10"/>
      <w:bookmarkStart w:id="11" w:name="bt投标人情况介绍"/>
      <w:bookmarkEnd w:id="11"/>
      <w:bookmarkStart w:id="12" w:name="bt合同格式"/>
      <w:bookmarkEnd w:id="12"/>
      <w:bookmarkStart w:id="13" w:name="bt商务标投标文件格式"/>
      <w:bookmarkEnd w:id="13"/>
      <w:bookmarkStart w:id="14" w:name="bt本工程承诺书"/>
      <w:bookmarkEnd w:id="14"/>
      <w:bookmarkStart w:id="15" w:name="bt说明"/>
      <w:bookmarkEnd w:id="15"/>
      <w:bookmarkStart w:id="16" w:name="bt其他资料2"/>
      <w:bookmarkEnd w:id="16"/>
      <w:bookmarkStart w:id="17" w:name="bt投标文件签署授权委托书"/>
      <w:bookmarkEnd w:id="17"/>
      <w:bookmarkStart w:id="18" w:name="bt开标一览表"/>
      <w:bookmarkEnd w:id="18"/>
      <w:bookmarkStart w:id="19" w:name="bt合同条款"/>
      <w:bookmarkEnd w:id="19"/>
      <w:bookmarkStart w:id="20" w:name="bt项目管理班子配备情况"/>
      <w:bookmarkEnd w:id="20"/>
      <w:bookmarkStart w:id="21" w:name="bt技术标投标文件格式"/>
      <w:bookmarkEnd w:id="21"/>
      <w:bookmarkStart w:id="22" w:name="bt投标人须知"/>
      <w:bookmarkEnd w:id="22"/>
      <w:r>
        <w:rPr>
          <w:rFonts w:hint="eastAsia"/>
        </w:rPr>
        <w:t>第一册  专用条款</w:t>
      </w:r>
    </w:p>
    <w:p w14:paraId="08347AE2">
      <w:pPr>
        <w:pStyle w:val="5"/>
        <w:rPr>
          <w:sz w:val="28"/>
          <w:szCs w:val="28"/>
        </w:rPr>
      </w:pPr>
      <w:r>
        <w:rPr>
          <w:rFonts w:hint="eastAsia"/>
          <w:sz w:val="28"/>
          <w:szCs w:val="28"/>
        </w:rPr>
        <w:t>第一章  招标公告</w:t>
      </w:r>
    </w:p>
    <w:p w14:paraId="1A8DCAB1">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581423FF">
      <w:pPr>
        <w:ind w:firstLine="420" w:firstLineChars="200"/>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cs="宋体"/>
          <w:kern w:val="0"/>
          <w:szCs w:val="21"/>
        </w:rPr>
        <w:t>1</w:t>
      </w:r>
      <w:r>
        <w:rPr>
          <w:rFonts w:ascii="宋体" w:hAnsi="宋体" w:cs="宋体"/>
          <w:kern w:val="0"/>
          <w:szCs w:val="21"/>
        </w:rPr>
        <w:t>.</w:t>
      </w:r>
      <w:bookmarkStart w:id="23" w:name="_Hlk72162904"/>
      <w:r>
        <w:rPr>
          <w:rFonts w:hint="eastAsia" w:ascii="宋体" w:hAnsi="宋体" w:cs="宋体"/>
          <w:kern w:val="0"/>
          <w:szCs w:val="21"/>
        </w:rPr>
        <w:t>具有独立承担民事责任的能力（提供营业执照或事业单位法人证书等证明资料扫描件，原件备查，分支机构参与投标的，须同时提供分支机构营业执照、其总公司的营业执照及</w:t>
      </w:r>
      <w:r>
        <w:rPr>
          <w:rFonts w:hint="eastAsia" w:ascii="宋体" w:hAnsi="宋体" w:cs="宋体"/>
          <w:color w:val="000000" w:themeColor="text1"/>
          <w:kern w:val="0"/>
          <w:szCs w:val="21"/>
          <w14:textFill>
            <w14:solidFill>
              <w14:schemeClr w14:val="tx1"/>
            </w14:solidFill>
          </w14:textFill>
        </w:rPr>
        <w:t>总公司</w:t>
      </w:r>
      <w:r>
        <w:rPr>
          <w:rFonts w:hint="eastAsia" w:ascii="宋体" w:hAnsi="宋体" w:cs="宋体"/>
          <w:kern w:val="0"/>
          <w:szCs w:val="21"/>
        </w:rPr>
        <w:t>授权文件且授权书载明其民事责任</w:t>
      </w:r>
      <w:r>
        <w:rPr>
          <w:rFonts w:hint="eastAsia" w:ascii="宋体" w:hAnsi="宋体" w:cs="宋体"/>
          <w:color w:val="000000" w:themeColor="text1"/>
          <w:kern w:val="0"/>
          <w:szCs w:val="21"/>
          <w14:textFill>
            <w14:solidFill>
              <w14:schemeClr w14:val="tx1"/>
            </w14:solidFill>
          </w14:textFill>
        </w:rPr>
        <w:t>由总公司承担）</w:t>
      </w:r>
      <w:bookmarkEnd w:id="23"/>
      <w:r>
        <w:rPr>
          <w:rFonts w:hint="eastAsia"/>
          <w:color w:val="000000" w:themeColor="text1"/>
          <w:lang w:eastAsia="zh-CN"/>
          <w14:textFill>
            <w14:solidFill>
              <w14:schemeClr w14:val="tx1"/>
            </w14:solidFill>
          </w14:textFill>
        </w:rPr>
        <w:t>；</w:t>
      </w:r>
    </w:p>
    <w:p w14:paraId="4F807106">
      <w:pPr>
        <w:ind w:firstLine="420" w:firstLineChars="200"/>
        <w:rPr>
          <w:rFonts w:ascii="宋体" w:hAnsi="宋体" w:cs="宋体"/>
          <w:color w:val="000000" w:themeColor="text1"/>
          <w:kern w:val="0"/>
          <w:szCs w:val="21"/>
          <w:highlight w:val="yellow"/>
          <w14:textFill>
            <w14:solidFill>
              <w14:schemeClr w14:val="tx1"/>
            </w14:solidFill>
          </w14:textFill>
        </w:rPr>
      </w:pPr>
      <w:r>
        <w:rPr>
          <w:rFonts w:hint="eastAsia" w:ascii="宋体" w:hAnsi="宋体" w:cs="宋体"/>
          <w:color w:val="000000" w:themeColor="text1"/>
          <w:kern w:val="0"/>
          <w:szCs w:val="21"/>
          <w:highlight w:val="yellow"/>
          <w14:textFill>
            <w14:solidFill>
              <w14:schemeClr w14:val="tx1"/>
            </w14:solidFill>
          </w14:textFill>
        </w:rPr>
        <w:t>2.本项目</w:t>
      </w:r>
      <w:r>
        <w:rPr>
          <w:rFonts w:hint="eastAsia" w:ascii="宋体" w:hAnsi="宋体" w:cs="宋体"/>
          <w:color w:val="000000" w:themeColor="text1"/>
          <w:kern w:val="0"/>
          <w:szCs w:val="21"/>
          <w:highlight w:val="yellow"/>
          <w14:textFill>
            <w14:solidFill>
              <w14:schemeClr w14:val="tx1"/>
            </w14:solidFill>
          </w14:textFill>
        </w:rPr>
        <w:sym w:font="Wingdings" w:char="00FE"/>
      </w:r>
      <w:r>
        <w:rPr>
          <w:rFonts w:hint="eastAsia" w:ascii="宋体" w:hAnsi="宋体" w:cs="宋体"/>
          <w:color w:val="000000" w:themeColor="text1"/>
          <w:kern w:val="0"/>
          <w:szCs w:val="21"/>
          <w:highlight w:val="yellow"/>
          <w14:textFill>
            <w14:solidFill>
              <w14:schemeClr w14:val="tx1"/>
            </w14:solidFill>
          </w14:textFill>
        </w:rPr>
        <w:t>不接受联合体投标</w:t>
      </w:r>
      <w:r>
        <w:rPr>
          <w:rFonts w:hint="eastAsia" w:ascii="宋体" w:hAnsi="宋体" w:cs="宋体"/>
          <w:color w:val="000000" w:themeColor="text1"/>
          <w:kern w:val="0"/>
          <w:szCs w:val="21"/>
          <w:highlight w:val="yellow"/>
          <w:lang w:val="en-US" w:eastAsia="zh-CN"/>
          <w14:textFill>
            <w14:solidFill>
              <w14:schemeClr w14:val="tx1"/>
            </w14:solidFill>
          </w14:textFill>
        </w:rPr>
        <w:t>，</w:t>
      </w:r>
      <w:r>
        <w:rPr>
          <w:rFonts w:hint="eastAsia" w:ascii="宋体" w:hAnsi="宋体" w:cs="宋体"/>
          <w:color w:val="FF0000"/>
          <w:kern w:val="0"/>
          <w:szCs w:val="21"/>
          <w:highlight w:val="yellow"/>
          <w:lang w:val="en-US" w:eastAsia="zh-CN"/>
        </w:rPr>
        <w:t>是否允许</w:t>
      </w:r>
      <w:r>
        <w:rPr>
          <w:rFonts w:hint="eastAsia" w:ascii="宋体" w:hAnsi="宋体" w:cs="宋体"/>
          <w:color w:val="FF0000"/>
          <w:kern w:val="0"/>
          <w:szCs w:val="21"/>
          <w:highlight w:val="yellow"/>
        </w:rPr>
        <w:t>投标人选用进口产品参与投标</w:t>
      </w:r>
      <w:r>
        <w:rPr>
          <w:rFonts w:hint="eastAsia" w:ascii="宋体" w:hAnsi="宋体" w:cs="宋体"/>
          <w:color w:val="FF0000"/>
          <w:kern w:val="0"/>
          <w:szCs w:val="21"/>
          <w:highlight w:val="yellow"/>
          <w:lang w:val="en-US" w:eastAsia="zh-CN"/>
        </w:rPr>
        <w:t>以</w:t>
      </w:r>
      <w:r>
        <w:rPr>
          <w:rFonts w:hint="eastAsia" w:ascii="宋体" w:hAnsi="宋体" w:cs="宋体"/>
          <w:color w:val="FF0000"/>
          <w:kern w:val="0"/>
          <w:szCs w:val="21"/>
          <w:highlight w:val="yellow"/>
        </w:rPr>
        <w:t>招标文件</w:t>
      </w:r>
      <w:r>
        <w:rPr>
          <w:rFonts w:hint="eastAsia" w:ascii="宋体" w:hAnsi="宋体" w:cs="宋体"/>
          <w:color w:val="FF0000"/>
          <w:kern w:val="0"/>
          <w:szCs w:val="21"/>
          <w:highlight w:val="yellow"/>
          <w:lang w:eastAsia="zh-CN"/>
        </w:rPr>
        <w:t>“</w:t>
      </w:r>
      <w:r>
        <w:rPr>
          <w:rFonts w:hint="eastAsia" w:ascii="宋体" w:hAnsi="宋体" w:cs="宋体"/>
          <w:color w:val="FF0000"/>
          <w:kern w:val="0"/>
          <w:szCs w:val="21"/>
          <w:highlight w:val="yellow"/>
          <w:lang w:val="en-US" w:eastAsia="zh-CN"/>
        </w:rPr>
        <w:t>第三章 用户需求书</w:t>
      </w:r>
      <w:r>
        <w:rPr>
          <w:rFonts w:hint="eastAsia" w:ascii="宋体" w:hAnsi="宋体" w:cs="宋体"/>
          <w:color w:val="FF0000"/>
          <w:kern w:val="0"/>
          <w:szCs w:val="21"/>
          <w:highlight w:val="yellow"/>
        </w:rPr>
        <w:t>”</w:t>
      </w:r>
      <w:r>
        <w:rPr>
          <w:rFonts w:hint="eastAsia" w:ascii="宋体" w:hAnsi="宋体" w:cs="宋体"/>
          <w:color w:val="FF0000"/>
          <w:kern w:val="0"/>
          <w:szCs w:val="21"/>
          <w:highlight w:val="yellow"/>
          <w:lang w:val="en-US" w:eastAsia="zh-CN"/>
        </w:rPr>
        <w:t>为准，</w:t>
      </w:r>
      <w:r>
        <w:rPr>
          <w:rFonts w:hint="eastAsia" w:ascii="宋体" w:hAnsi="宋体" w:cs="宋体"/>
          <w:color w:val="FF0000"/>
          <w:kern w:val="0"/>
          <w:szCs w:val="21"/>
          <w:highlight w:val="yellow"/>
        </w:rPr>
        <w:t>（由供应商在《政府采购投标及履约承诺函》中作出声明）</w:t>
      </w:r>
      <w:r>
        <w:rPr>
          <w:rFonts w:hint="eastAsia" w:ascii="宋体" w:hAnsi="宋体" w:cs="宋体"/>
          <w:color w:val="000000" w:themeColor="text1"/>
          <w:kern w:val="0"/>
          <w:szCs w:val="21"/>
          <w:highlight w:val="yellow"/>
          <w14:textFill>
            <w14:solidFill>
              <w14:schemeClr w14:val="tx1"/>
            </w14:solidFill>
          </w14:textFill>
        </w:rPr>
        <w:t>；</w:t>
      </w:r>
    </w:p>
    <w:p w14:paraId="737C73D4">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36F289BA">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4</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6633B8A3">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5</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7F76824F">
      <w:pPr>
        <w:ind w:firstLine="420" w:firstLineChars="200"/>
        <w:rPr>
          <w:rFonts w:hint="default"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6.不存在《深圳市财政局政府采购供应商信用信息管理办法》（深财规〔2023〕3号）列明的严重违法失信行为</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6B0CAC51">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134A7F5F">
      <w:pPr>
        <w:pStyle w:val="61"/>
        <w:ind w:firstLine="420" w:firstLineChars="200"/>
        <w:rPr>
          <w:rFonts w:hint="default"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3C6A3A67">
      <w:pPr>
        <w:pStyle w:val="61"/>
        <w:ind w:firstLine="420" w:firstLineChars="200"/>
        <w:rPr>
          <w:rFonts w:hint="eastAsia"/>
          <w:highlight w:val="yellow"/>
          <w:lang w:val="en-US" w:eastAsia="zh-CN"/>
        </w:rPr>
      </w:pPr>
      <w:r>
        <w:rPr>
          <w:rFonts w:hint="eastAsia"/>
          <w:highlight w:val="yellow"/>
        </w:rPr>
        <w:t>9.本项目</w:t>
      </w:r>
      <w:r>
        <w:rPr>
          <w:rFonts w:hint="eastAsia"/>
          <w:highlight w:val="yellow"/>
          <w:lang w:val="en-US" w:eastAsia="zh-CN"/>
        </w:rPr>
        <w:t>不</w:t>
      </w:r>
      <w:r>
        <w:rPr>
          <w:rFonts w:hint="eastAsia"/>
          <w:highlight w:val="yellow"/>
        </w:rPr>
        <w:t>专门面向中小企业采购</w:t>
      </w:r>
      <w:r>
        <w:rPr>
          <w:rFonts w:hint="eastAsia"/>
          <w:highlight w:val="yellow"/>
          <w:lang w:eastAsia="zh-CN"/>
        </w:rPr>
        <w:t>。</w:t>
      </w:r>
    </w:p>
    <w:p w14:paraId="47E45B0C">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cs="宋体"/>
          <w:kern w:val="0"/>
          <w:szCs w:val="21"/>
        </w:rPr>
      </w:pPr>
      <w:r>
        <w:rPr>
          <w:rFonts w:hint="eastAsia" w:ascii="宋体" w:hAnsi="宋体" w:cs="宋体"/>
          <w:kern w:val="0"/>
          <w:szCs w:val="21"/>
        </w:rPr>
        <w:t>注：（1）“信用中国”（www.creditchina.gov.cn</w:t>
      </w:r>
      <w:r>
        <w:rPr>
          <w:rFonts w:hint="eastAsia" w:ascii="宋体" w:hAnsi="宋体" w:cs="宋体"/>
          <w:kern w:val="0"/>
          <w:szCs w:val="21"/>
          <w:lang w:eastAsia="zh-CN"/>
        </w:rPr>
        <w:t>，</w:t>
      </w:r>
      <w:r>
        <w:rPr>
          <w:rFonts w:hint="eastAsia" w:ascii="宋体" w:hAnsi="宋体" w:cs="宋体"/>
          <w:kern w:val="0"/>
          <w:szCs w:val="21"/>
          <w:lang w:val="en-US" w:eastAsia="zh-CN"/>
        </w:rPr>
        <w:t>查询</w:t>
      </w:r>
      <w:r>
        <w:rPr>
          <w:rFonts w:hint="eastAsia" w:ascii="宋体" w:hAnsi="宋体" w:cs="宋体"/>
          <w:kern w:val="0"/>
          <w:szCs w:val="21"/>
        </w:rPr>
        <w:t>“信用服务”栏的“重大税收违法失信主体”“失信被执行人”</w:t>
      </w:r>
      <w:r>
        <w:rPr>
          <w:rFonts w:hint="eastAsia" w:ascii="宋体" w:hAnsi="宋体" w:cs="宋体"/>
          <w:kern w:val="0"/>
          <w:szCs w:val="21"/>
          <w:lang w:val="en-US" w:eastAsia="zh-CN"/>
        </w:rPr>
        <w:t>或者下载信用信息报告）</w:t>
      </w:r>
      <w:r>
        <w:rPr>
          <w:rFonts w:hint="eastAsia" w:ascii="宋体" w:hAnsi="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ascii="宋体" w:hAnsi="宋体" w:cs="宋体"/>
          <w:kern w:val="0"/>
          <w:szCs w:val="21"/>
        </w:rPr>
        <w:t>为供应商信用信息的查询渠道，相关信息以开标当日的查询结果为准；</w:t>
      </w:r>
    </w:p>
    <w:p w14:paraId="723D1528">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0CD89F80">
      <w:pPr>
        <w:ind w:firstLine="420" w:firstLineChars="200"/>
        <w:rPr>
          <w:rFonts w:ascii="宋体" w:hAnsi="宋体"/>
        </w:rPr>
      </w:pPr>
    </w:p>
    <w:p w14:paraId="78855ED0">
      <w:pPr>
        <w:ind w:firstLine="442" w:firstLineChars="200"/>
        <w:rPr>
          <w:b/>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p w14:paraId="04D7B658">
      <w:pPr>
        <w:ind w:firstLine="422" w:firstLineChars="200"/>
        <w:rPr>
          <w:b/>
        </w:rPr>
      </w:pPr>
    </w:p>
    <w:p w14:paraId="7F6C7566">
      <w:pPr>
        <w:rPr>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5BA38FC">
      <w:pPr>
        <w:pStyle w:val="5"/>
        <w:rPr>
          <w:sz w:val="28"/>
          <w:szCs w:val="28"/>
        </w:rPr>
      </w:pPr>
      <w:r>
        <w:rPr>
          <w:rFonts w:hint="eastAsia"/>
          <w:sz w:val="28"/>
          <w:szCs w:val="28"/>
        </w:rPr>
        <w:t xml:space="preserve">第二章 </w:t>
      </w:r>
      <w:bookmarkStart w:id="24" w:name="_Hlk71926094"/>
      <w:r>
        <w:rPr>
          <w:rFonts w:hint="eastAsia"/>
          <w:sz w:val="28"/>
          <w:szCs w:val="28"/>
        </w:rPr>
        <w:t>对通用条款的补充内容及其他关键信息</w:t>
      </w:r>
      <w:bookmarkEnd w:id="24"/>
    </w:p>
    <w:p w14:paraId="5F6A1D56">
      <w:pPr>
        <w:pStyle w:val="5"/>
        <w:spacing w:before="120" w:beforeLines="50" w:after="120" w:afterLines="50"/>
        <w:rPr>
          <w:szCs w:val="24"/>
        </w:rPr>
      </w:pPr>
      <w:bookmarkStart w:id="25" w:name="_Toc73521547"/>
      <w:bookmarkStart w:id="26" w:name="_Toc73521635"/>
      <w:bookmarkStart w:id="27" w:name="_Toc100052364"/>
      <w:bookmarkStart w:id="28" w:name="_Toc73518117"/>
      <w:bookmarkStart w:id="29" w:name="_Toc101074876"/>
      <w:bookmarkStart w:id="30" w:name="_Toc73517639"/>
      <w:bookmarkStart w:id="31" w:name="_Toc60631620"/>
      <w:bookmarkStart w:id="32" w:name="_Toc60560625"/>
      <w:r>
        <w:rPr>
          <w:rFonts w:hint="eastAsia"/>
          <w:szCs w:val="24"/>
        </w:rPr>
        <w:t>一、对通用条款的补充内容</w:t>
      </w:r>
    </w:p>
    <w:bookmarkEnd w:id="25"/>
    <w:bookmarkEnd w:id="26"/>
    <w:bookmarkEnd w:id="27"/>
    <w:bookmarkEnd w:id="28"/>
    <w:bookmarkEnd w:id="29"/>
    <w:bookmarkEnd w:id="30"/>
    <w:bookmarkEnd w:id="31"/>
    <w:bookmarkEnd w:id="32"/>
    <w:tbl>
      <w:tblPr>
        <w:tblStyle w:val="43"/>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6D5AD9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AE9B6CA">
            <w:pPr>
              <w:jc w:val="center"/>
              <w:rPr>
                <w:rFonts w:ascii="宋体" w:hAnsi="宋体"/>
                <w:b/>
                <w:bCs/>
              </w:rPr>
            </w:pPr>
            <w:bookmarkStart w:id="33" w:name="_Hlk72218097"/>
            <w:r>
              <w:rPr>
                <w:rFonts w:hint="eastAsia" w:ascii="宋体" w:hAnsi="宋体"/>
                <w:b/>
                <w:bCs/>
              </w:rPr>
              <w:t>通用条款序号</w:t>
            </w:r>
          </w:p>
        </w:tc>
        <w:tc>
          <w:tcPr>
            <w:tcW w:w="2409" w:type="dxa"/>
            <w:vAlign w:val="center"/>
          </w:tcPr>
          <w:p w14:paraId="3AEC2848">
            <w:pPr>
              <w:jc w:val="center"/>
              <w:rPr>
                <w:rFonts w:ascii="宋体" w:hAnsi="宋体"/>
                <w:b/>
                <w:bCs/>
              </w:rPr>
            </w:pPr>
            <w:r>
              <w:rPr>
                <w:rFonts w:hint="eastAsia" w:ascii="宋体" w:hAnsi="宋体"/>
                <w:b/>
                <w:bCs/>
              </w:rPr>
              <w:t>涉及事项</w:t>
            </w:r>
          </w:p>
        </w:tc>
        <w:tc>
          <w:tcPr>
            <w:tcW w:w="4980" w:type="dxa"/>
            <w:vAlign w:val="center"/>
          </w:tcPr>
          <w:p w14:paraId="703A4E6A">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4AEFC4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1D48CE0">
            <w:pPr>
              <w:jc w:val="center"/>
              <w:rPr>
                <w:rFonts w:ascii="宋体" w:hAnsi="宋体"/>
              </w:rPr>
            </w:pPr>
            <w:r>
              <w:rPr>
                <w:rFonts w:hint="eastAsia" w:ascii="宋体" w:hAnsi="宋体"/>
              </w:rPr>
              <w:t>3</w:t>
            </w:r>
            <w:r>
              <w:rPr>
                <w:rFonts w:ascii="宋体" w:hAnsi="宋体"/>
              </w:rPr>
              <w:t>.1</w:t>
            </w:r>
          </w:p>
        </w:tc>
        <w:tc>
          <w:tcPr>
            <w:tcW w:w="2409" w:type="dxa"/>
            <w:vAlign w:val="center"/>
          </w:tcPr>
          <w:p w14:paraId="11902AFE">
            <w:pPr>
              <w:jc w:val="center"/>
            </w:pPr>
            <w:r>
              <w:rPr>
                <w:rFonts w:hint="eastAsia"/>
              </w:rPr>
              <w:t>采购人</w:t>
            </w:r>
          </w:p>
        </w:tc>
        <w:tc>
          <w:tcPr>
            <w:tcW w:w="4980" w:type="dxa"/>
            <w:vAlign w:val="center"/>
          </w:tcPr>
          <w:p w14:paraId="6C96A52B">
            <w:pPr>
              <w:jc w:val="center"/>
              <w:rPr>
                <w:rFonts w:ascii="宋体" w:hAnsi="宋体"/>
              </w:rPr>
            </w:pPr>
            <w:r>
              <w:rPr>
                <w:rFonts w:hint="eastAsia" w:ascii="宋体" w:hAnsi="宋体"/>
              </w:rPr>
              <w:t>深圳市宝安区妇幼保健院-宝安区儿童医院</w:t>
            </w:r>
          </w:p>
        </w:tc>
      </w:tr>
      <w:tr w14:paraId="7FFD0B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7ADC5BE">
            <w:pPr>
              <w:jc w:val="center"/>
              <w:rPr>
                <w:rFonts w:ascii="宋体" w:hAnsi="宋体"/>
              </w:rPr>
            </w:pPr>
            <w:r>
              <w:rPr>
                <w:rFonts w:hint="eastAsia" w:ascii="宋体" w:hAnsi="宋体"/>
              </w:rPr>
              <w:t>3</w:t>
            </w:r>
            <w:r>
              <w:rPr>
                <w:rFonts w:ascii="宋体" w:hAnsi="宋体"/>
              </w:rPr>
              <w:t>.2</w:t>
            </w:r>
          </w:p>
        </w:tc>
        <w:tc>
          <w:tcPr>
            <w:tcW w:w="2409" w:type="dxa"/>
            <w:vAlign w:val="center"/>
          </w:tcPr>
          <w:p w14:paraId="7F249198">
            <w:pPr>
              <w:jc w:val="center"/>
              <w:rPr>
                <w:rFonts w:ascii="宋体" w:hAnsi="宋体"/>
              </w:rPr>
            </w:pPr>
            <w:r>
              <w:rPr>
                <w:rFonts w:hint="eastAsia" w:ascii="宋体" w:hAnsi="宋体"/>
              </w:rPr>
              <w:t>政府集中采购机构</w:t>
            </w:r>
          </w:p>
        </w:tc>
        <w:tc>
          <w:tcPr>
            <w:tcW w:w="4980" w:type="dxa"/>
            <w:vAlign w:val="center"/>
          </w:tcPr>
          <w:p w14:paraId="28B59355">
            <w:pPr>
              <w:jc w:val="center"/>
              <w:rPr>
                <w:rFonts w:hint="eastAsia" w:ascii="宋体" w:hAnsi="宋体"/>
                <w:highlight w:val="none"/>
              </w:rPr>
            </w:pPr>
            <w:r>
              <w:rPr>
                <w:rFonts w:hint="eastAsia" w:ascii="宋体" w:hAnsi="宋体"/>
                <w:highlight w:val="none"/>
              </w:rPr>
              <w:t>深圳公共资源交易中心</w:t>
            </w:r>
          </w:p>
          <w:p w14:paraId="17E42379">
            <w:pPr>
              <w:jc w:val="center"/>
              <w:rPr>
                <w:rFonts w:ascii="宋体" w:hAnsi="宋体"/>
                <w:highlight w:val="none"/>
              </w:rPr>
            </w:pPr>
            <w:r>
              <w:rPr>
                <w:rFonts w:hint="eastAsia" w:ascii="宋体" w:hAnsi="宋体"/>
                <w:highlight w:val="none"/>
              </w:rPr>
              <w:t>（深圳交易集团有限公司</w:t>
            </w:r>
            <w:r>
              <w:rPr>
                <w:rFonts w:hint="eastAsia" w:ascii="宋体" w:hAnsi="宋体"/>
                <w:highlight w:val="none"/>
                <w:lang w:val="en-US" w:eastAsia="zh-CN"/>
              </w:rPr>
              <w:t>宝安</w:t>
            </w:r>
            <w:r>
              <w:rPr>
                <w:rFonts w:hint="eastAsia" w:ascii="宋体" w:hAnsi="宋体"/>
                <w:highlight w:val="none"/>
              </w:rPr>
              <w:t>分公司）</w:t>
            </w:r>
          </w:p>
        </w:tc>
      </w:tr>
      <w:tr w14:paraId="1563E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71CBAC0">
            <w:pPr>
              <w:jc w:val="center"/>
              <w:rPr>
                <w:rFonts w:ascii="宋体" w:hAnsi="宋体"/>
              </w:rPr>
            </w:pPr>
            <w:r>
              <w:rPr>
                <w:rFonts w:hint="eastAsia" w:ascii="宋体" w:hAnsi="宋体"/>
              </w:rPr>
              <w:t>9</w:t>
            </w:r>
          </w:p>
        </w:tc>
        <w:tc>
          <w:tcPr>
            <w:tcW w:w="2409" w:type="dxa"/>
            <w:vAlign w:val="center"/>
          </w:tcPr>
          <w:p w14:paraId="76E8A8C8">
            <w:pPr>
              <w:jc w:val="center"/>
              <w:rPr>
                <w:rFonts w:ascii="宋体" w:hAnsi="宋体"/>
              </w:rPr>
            </w:pPr>
            <w:r>
              <w:rPr>
                <w:rFonts w:hint="eastAsia" w:ascii="宋体" w:hAnsi="宋体"/>
              </w:rPr>
              <w:t>踏勘现场</w:t>
            </w:r>
          </w:p>
        </w:tc>
        <w:tc>
          <w:tcPr>
            <w:tcW w:w="4980" w:type="dxa"/>
            <w:vAlign w:val="center"/>
          </w:tcPr>
          <w:p w14:paraId="115E7853">
            <w:pPr>
              <w:jc w:val="center"/>
              <w:rPr>
                <w:rFonts w:ascii="宋体" w:hAnsi="宋体"/>
              </w:rPr>
            </w:pPr>
            <w:r>
              <w:rPr>
                <w:rFonts w:hint="eastAsia" w:ascii="宋体" w:hAnsi="宋体"/>
                <w:lang w:val="en-US" w:eastAsia="zh-CN"/>
              </w:rPr>
              <w:t>不组织</w:t>
            </w:r>
          </w:p>
        </w:tc>
      </w:tr>
      <w:tr w14:paraId="01AA40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B262E66">
            <w:pPr>
              <w:jc w:val="center"/>
              <w:rPr>
                <w:rFonts w:ascii="宋体" w:hAnsi="宋体"/>
              </w:rPr>
            </w:pPr>
            <w:r>
              <w:rPr>
                <w:rFonts w:hint="eastAsia" w:ascii="宋体" w:hAnsi="宋体"/>
              </w:rPr>
              <w:t>1</w:t>
            </w:r>
            <w:r>
              <w:rPr>
                <w:rFonts w:ascii="宋体" w:hAnsi="宋体"/>
              </w:rPr>
              <w:t>0</w:t>
            </w:r>
          </w:p>
        </w:tc>
        <w:tc>
          <w:tcPr>
            <w:tcW w:w="2409" w:type="dxa"/>
            <w:vAlign w:val="center"/>
          </w:tcPr>
          <w:p w14:paraId="25AC96EE">
            <w:pPr>
              <w:jc w:val="center"/>
              <w:rPr>
                <w:rFonts w:ascii="宋体" w:hAnsi="宋体"/>
              </w:rPr>
            </w:pPr>
            <w:r>
              <w:rPr>
                <w:rFonts w:hint="eastAsia" w:ascii="宋体" w:hAnsi="宋体"/>
              </w:rPr>
              <w:t>标前会议</w:t>
            </w:r>
          </w:p>
        </w:tc>
        <w:tc>
          <w:tcPr>
            <w:tcW w:w="4980" w:type="dxa"/>
            <w:vAlign w:val="center"/>
          </w:tcPr>
          <w:p w14:paraId="317A4689">
            <w:pPr>
              <w:jc w:val="center"/>
              <w:rPr>
                <w:rFonts w:ascii="宋体" w:hAnsi="宋体"/>
              </w:rPr>
            </w:pPr>
            <w:r>
              <w:rPr>
                <w:rFonts w:hint="eastAsia" w:ascii="宋体" w:hAnsi="宋体"/>
                <w:lang w:val="en-US" w:eastAsia="zh-CN"/>
              </w:rPr>
              <w:t>不组织</w:t>
            </w:r>
          </w:p>
        </w:tc>
      </w:tr>
      <w:tr w14:paraId="3D7566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73BD409">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18CCDD62">
            <w:pPr>
              <w:jc w:val="center"/>
              <w:rPr>
                <w:rFonts w:ascii="宋体" w:hAnsi="宋体"/>
              </w:rPr>
            </w:pPr>
            <w:r>
              <w:rPr>
                <w:rFonts w:hint="eastAsia" w:ascii="宋体" w:hAnsi="宋体"/>
              </w:rPr>
              <w:t>招标文件的澄清和修改</w:t>
            </w:r>
          </w:p>
        </w:tc>
        <w:tc>
          <w:tcPr>
            <w:tcW w:w="4980" w:type="dxa"/>
            <w:vAlign w:val="center"/>
          </w:tcPr>
          <w:p w14:paraId="52F3CD7D">
            <w:pPr>
              <w:jc w:val="center"/>
              <w:rPr>
                <w:rFonts w:ascii="宋体" w:hAnsi="宋体"/>
                <w:highlight w:val="none"/>
              </w:rPr>
            </w:pPr>
            <w:r>
              <w:rPr>
                <w:rFonts w:hint="eastAsia" w:ascii="宋体" w:hAnsi="宋体"/>
                <w:highlight w:val="none"/>
              </w:rPr>
              <w:t>投标截止日三日前，投标人有义务在招标期间在政府集中采购机构网站浏览与本项目有关的澄清和修改信息</w:t>
            </w:r>
          </w:p>
        </w:tc>
      </w:tr>
      <w:tr w14:paraId="64956B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850BEEC">
            <w:pPr>
              <w:jc w:val="center"/>
              <w:rPr>
                <w:rFonts w:ascii="宋体" w:hAnsi="宋体"/>
              </w:rPr>
            </w:pPr>
            <w:r>
              <w:rPr>
                <w:rFonts w:hint="eastAsia" w:ascii="宋体" w:hAnsi="宋体"/>
              </w:rPr>
              <w:t>2</w:t>
            </w:r>
            <w:r>
              <w:rPr>
                <w:rFonts w:ascii="宋体" w:hAnsi="宋体"/>
              </w:rPr>
              <w:t>0</w:t>
            </w:r>
          </w:p>
        </w:tc>
        <w:tc>
          <w:tcPr>
            <w:tcW w:w="2409" w:type="dxa"/>
            <w:vAlign w:val="center"/>
          </w:tcPr>
          <w:p w14:paraId="1AD3C5E9">
            <w:pPr>
              <w:jc w:val="center"/>
              <w:rPr>
                <w:rFonts w:ascii="宋体" w:hAnsi="宋体"/>
              </w:rPr>
            </w:pPr>
            <w:r>
              <w:rPr>
                <w:rFonts w:hint="eastAsia" w:ascii="宋体" w:hAnsi="宋体"/>
              </w:rPr>
              <w:t>投标有效期</w:t>
            </w:r>
          </w:p>
        </w:tc>
        <w:tc>
          <w:tcPr>
            <w:tcW w:w="4980" w:type="dxa"/>
            <w:vAlign w:val="center"/>
          </w:tcPr>
          <w:p w14:paraId="53DE76E9">
            <w:pPr>
              <w:jc w:val="center"/>
              <w:rPr>
                <w:rFonts w:ascii="宋体" w:hAnsi="宋体"/>
                <w:highlight w:val="none"/>
              </w:rPr>
            </w:pPr>
            <w:r>
              <w:rPr>
                <w:rFonts w:hint="eastAsia" w:asciiTheme="minorEastAsia" w:hAnsiTheme="minorEastAsia" w:eastAsiaTheme="minorEastAsia"/>
                <w:highlight w:val="none"/>
              </w:rPr>
              <w:t>120个日历日</w:t>
            </w:r>
          </w:p>
        </w:tc>
      </w:tr>
      <w:tr w14:paraId="7EC517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A629CEC">
            <w:pPr>
              <w:jc w:val="center"/>
              <w:rPr>
                <w:rFonts w:ascii="宋体" w:hAnsi="宋体"/>
              </w:rPr>
            </w:pPr>
            <w:r>
              <w:rPr>
                <w:rFonts w:hint="eastAsia" w:ascii="宋体" w:hAnsi="宋体"/>
              </w:rPr>
              <w:t>2</w:t>
            </w:r>
            <w:r>
              <w:rPr>
                <w:rFonts w:ascii="宋体" w:hAnsi="宋体"/>
              </w:rPr>
              <w:t>2</w:t>
            </w:r>
          </w:p>
        </w:tc>
        <w:tc>
          <w:tcPr>
            <w:tcW w:w="2409" w:type="dxa"/>
            <w:vAlign w:val="center"/>
          </w:tcPr>
          <w:p w14:paraId="0450987C">
            <w:pPr>
              <w:jc w:val="center"/>
              <w:rPr>
                <w:rFonts w:ascii="宋体" w:hAnsi="宋体"/>
              </w:rPr>
            </w:pPr>
            <w:r>
              <w:rPr>
                <w:rFonts w:hint="eastAsia" w:ascii="宋体" w:hAnsi="宋体"/>
              </w:rPr>
              <w:t>投标人的替代方案</w:t>
            </w:r>
          </w:p>
        </w:tc>
        <w:tc>
          <w:tcPr>
            <w:tcW w:w="4980" w:type="dxa"/>
            <w:vAlign w:val="center"/>
          </w:tcPr>
          <w:p w14:paraId="62B0DFD9">
            <w:pPr>
              <w:jc w:val="center"/>
              <w:rPr>
                <w:rFonts w:ascii="宋体" w:hAnsi="宋体"/>
                <w:highlight w:val="none"/>
              </w:rPr>
            </w:pPr>
            <w:r>
              <w:rPr>
                <w:rFonts w:hint="eastAsia" w:asciiTheme="minorEastAsia" w:hAnsiTheme="minorEastAsia" w:eastAsiaTheme="minorEastAsia"/>
                <w:highlight w:val="none"/>
              </w:rPr>
              <w:t>不接受</w:t>
            </w:r>
          </w:p>
        </w:tc>
      </w:tr>
      <w:tr w14:paraId="682799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8A8D585">
            <w:pPr>
              <w:jc w:val="center"/>
              <w:rPr>
                <w:rFonts w:ascii="宋体" w:hAnsi="宋体"/>
              </w:rPr>
            </w:pPr>
            <w:r>
              <w:rPr>
                <w:rFonts w:hint="eastAsia" w:ascii="宋体" w:hAnsi="宋体"/>
              </w:rPr>
              <w:t>2</w:t>
            </w:r>
            <w:r>
              <w:rPr>
                <w:rFonts w:ascii="宋体" w:hAnsi="宋体"/>
              </w:rPr>
              <w:t>5</w:t>
            </w:r>
          </w:p>
        </w:tc>
        <w:tc>
          <w:tcPr>
            <w:tcW w:w="2409" w:type="dxa"/>
            <w:vAlign w:val="center"/>
          </w:tcPr>
          <w:p w14:paraId="73240364">
            <w:pPr>
              <w:jc w:val="center"/>
              <w:rPr>
                <w:rFonts w:ascii="宋体" w:hAnsi="宋体"/>
              </w:rPr>
            </w:pPr>
            <w:r>
              <w:rPr>
                <w:rFonts w:hint="eastAsia" w:ascii="宋体" w:hAnsi="宋体"/>
              </w:rPr>
              <w:t>投标文件的大小</w:t>
            </w:r>
          </w:p>
        </w:tc>
        <w:tc>
          <w:tcPr>
            <w:tcW w:w="4980" w:type="dxa"/>
            <w:vAlign w:val="center"/>
          </w:tcPr>
          <w:p w14:paraId="2EAF1253">
            <w:pPr>
              <w:jc w:val="center"/>
              <w:rPr>
                <w:rFonts w:ascii="宋体" w:hAnsi="宋体"/>
                <w:highlight w:val="none"/>
              </w:rPr>
            </w:pPr>
            <w:r>
              <w:rPr>
                <w:rFonts w:hint="eastAsia" w:ascii="宋体" w:hAnsi="宋体"/>
                <w:highlight w:val="none"/>
              </w:rPr>
              <w:t>电子投标文件大小不得超过250MB</w:t>
            </w:r>
          </w:p>
        </w:tc>
      </w:tr>
      <w:tr w14:paraId="1AC0AE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1D0DEF3">
            <w:pPr>
              <w:jc w:val="center"/>
              <w:rPr>
                <w:rFonts w:ascii="宋体" w:hAnsi="宋体"/>
              </w:rPr>
            </w:pPr>
            <w:r>
              <w:rPr>
                <w:rFonts w:hint="eastAsia" w:ascii="宋体" w:hAnsi="宋体"/>
              </w:rPr>
              <w:t>2</w:t>
            </w:r>
            <w:r>
              <w:rPr>
                <w:rFonts w:ascii="宋体" w:hAnsi="宋体"/>
              </w:rPr>
              <w:t>6</w:t>
            </w:r>
          </w:p>
        </w:tc>
        <w:tc>
          <w:tcPr>
            <w:tcW w:w="2409" w:type="dxa"/>
            <w:vAlign w:val="center"/>
          </w:tcPr>
          <w:p w14:paraId="5E348192">
            <w:pPr>
              <w:jc w:val="center"/>
              <w:rPr>
                <w:rFonts w:ascii="宋体" w:hAnsi="宋体"/>
              </w:rPr>
            </w:pPr>
            <w:bookmarkStart w:id="34" w:name="_Hlk71664860"/>
            <w:r>
              <w:rPr>
                <w:rFonts w:hint="eastAsia" w:ascii="宋体" w:hAnsi="宋体"/>
              </w:rPr>
              <w:t>样品、现场演示、方案讲解</w:t>
            </w:r>
            <w:bookmarkEnd w:id="34"/>
          </w:p>
        </w:tc>
        <w:tc>
          <w:tcPr>
            <w:tcW w:w="4980" w:type="dxa"/>
            <w:vAlign w:val="center"/>
          </w:tcPr>
          <w:p w14:paraId="369D4C42">
            <w:pPr>
              <w:jc w:val="center"/>
              <w:rPr>
                <w:rFonts w:ascii="宋体" w:hAnsi="宋体"/>
              </w:rPr>
            </w:pPr>
            <w:r>
              <w:rPr>
                <w:rFonts w:hint="eastAsia" w:ascii="宋体" w:hAnsi="宋体"/>
                <w:lang w:val="en-US" w:eastAsia="zh-CN"/>
              </w:rPr>
              <w:t>以评分项为准</w:t>
            </w:r>
          </w:p>
        </w:tc>
      </w:tr>
      <w:tr w14:paraId="199F13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8F3CECC">
            <w:pPr>
              <w:jc w:val="center"/>
              <w:rPr>
                <w:rFonts w:ascii="宋体" w:hAnsi="宋体"/>
              </w:rPr>
            </w:pPr>
            <w:r>
              <w:rPr>
                <w:rFonts w:hint="eastAsia" w:ascii="宋体" w:hAnsi="宋体"/>
              </w:rPr>
              <w:t>3</w:t>
            </w:r>
            <w:r>
              <w:rPr>
                <w:rFonts w:ascii="宋体" w:hAnsi="宋体"/>
              </w:rPr>
              <w:t>7</w:t>
            </w:r>
          </w:p>
        </w:tc>
        <w:tc>
          <w:tcPr>
            <w:tcW w:w="2409" w:type="dxa"/>
            <w:vAlign w:val="center"/>
          </w:tcPr>
          <w:p w14:paraId="5BAA9B40">
            <w:pPr>
              <w:jc w:val="center"/>
              <w:rPr>
                <w:rFonts w:ascii="宋体" w:hAnsi="宋体"/>
              </w:rPr>
            </w:pPr>
            <w:r>
              <w:rPr>
                <w:rFonts w:hint="eastAsia" w:ascii="宋体" w:hAnsi="宋体"/>
              </w:rPr>
              <w:t>评审方法</w:t>
            </w:r>
          </w:p>
        </w:tc>
        <w:tc>
          <w:tcPr>
            <w:tcW w:w="4980" w:type="dxa"/>
            <w:vAlign w:val="center"/>
          </w:tcPr>
          <w:p w14:paraId="6C1E02D4">
            <w:pPr>
              <w:jc w:val="left"/>
              <w:rPr>
                <w:rFonts w:asciiTheme="minorEastAsia" w:hAnsiTheme="minorEastAsia" w:eastAsiaTheme="minorEastAsia"/>
                <w:highlight w:val="none"/>
              </w:rPr>
            </w:pPr>
            <w:r>
              <w:rPr>
                <w:rFonts w:hint="eastAsia" w:asciiTheme="minorEastAsia" w:hAnsiTheme="minorEastAsia" w:eastAsiaTheme="minorEastAsia"/>
                <w:highlight w:val="none"/>
              </w:rPr>
              <w:t>□ 最低价法</w:t>
            </w:r>
          </w:p>
          <w:p w14:paraId="552D5FD9">
            <w:pPr>
              <w:jc w:val="left"/>
              <w:rPr>
                <w:rFonts w:ascii="宋体" w:hAnsi="宋体"/>
                <w:highlight w:val="none"/>
              </w:rPr>
            </w:pPr>
            <w:r>
              <w:rPr>
                <w:rFonts w:hint="eastAsia" w:ascii="MS Gothic" w:hAnsi="MS Gothic" w:cs="MS Gothic"/>
                <w:highlight w:val="none"/>
                <w:lang w:eastAsia="zh-CN"/>
              </w:rPr>
              <w:t>☑</w:t>
            </w:r>
            <w:r>
              <w:rPr>
                <w:rFonts w:hint="eastAsia" w:asciiTheme="minorEastAsia" w:hAnsiTheme="minorEastAsia" w:eastAsiaTheme="minorEastAsia"/>
                <w:highlight w:val="none"/>
              </w:rPr>
              <w:t xml:space="preserve"> 综合评分法</w:t>
            </w:r>
          </w:p>
        </w:tc>
      </w:tr>
      <w:tr w14:paraId="75F727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8DB3199">
            <w:pPr>
              <w:jc w:val="center"/>
              <w:rPr>
                <w:rFonts w:ascii="宋体" w:hAnsi="宋体"/>
              </w:rPr>
            </w:pPr>
            <w:r>
              <w:rPr>
                <w:rFonts w:hint="eastAsia" w:ascii="宋体" w:hAnsi="宋体"/>
              </w:rPr>
              <w:t>3</w:t>
            </w:r>
            <w:r>
              <w:rPr>
                <w:rFonts w:ascii="宋体" w:hAnsi="宋体"/>
              </w:rPr>
              <w:t>8</w:t>
            </w:r>
          </w:p>
        </w:tc>
        <w:tc>
          <w:tcPr>
            <w:tcW w:w="2409" w:type="dxa"/>
            <w:vAlign w:val="center"/>
          </w:tcPr>
          <w:p w14:paraId="524C5874">
            <w:pPr>
              <w:jc w:val="center"/>
              <w:rPr>
                <w:rFonts w:ascii="宋体" w:hAnsi="宋体"/>
              </w:rPr>
            </w:pPr>
            <w:r>
              <w:rPr>
                <w:rFonts w:hint="eastAsia" w:ascii="宋体" w:hAnsi="宋体"/>
              </w:rPr>
              <w:t>是否为评定分离</w:t>
            </w:r>
          </w:p>
        </w:tc>
        <w:tc>
          <w:tcPr>
            <w:tcW w:w="4980" w:type="dxa"/>
            <w:vAlign w:val="center"/>
          </w:tcPr>
          <w:p w14:paraId="027D8B5D">
            <w:pPr>
              <w:jc w:val="left"/>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非评定分离</w:t>
            </w:r>
            <w:r>
              <w:rPr>
                <w:rFonts w:hint="eastAsia" w:asciiTheme="minorEastAsia" w:hAnsiTheme="minorEastAsia" w:eastAsiaTheme="minorEastAsia"/>
                <w:highlight w:val="none"/>
                <w:lang w:eastAsia="zh-CN"/>
              </w:rPr>
              <w:t>。</w:t>
            </w:r>
          </w:p>
          <w:p w14:paraId="12702F61">
            <w:pPr>
              <w:rPr>
                <w:rFonts w:hint="eastAsia" w:eastAsia="宋体"/>
                <w:highlight w:val="none"/>
                <w:lang w:eastAsia="zh-CN"/>
              </w:rPr>
            </w:pPr>
            <w:r>
              <w:rPr>
                <w:rFonts w:hint="eastAsia" w:asciiTheme="minorEastAsia" w:hAnsiTheme="minorEastAsia" w:eastAsiaTheme="minorEastAsia"/>
                <w:highlight w:val="none"/>
              </w:rPr>
              <w:t>□ 评定分离</w:t>
            </w:r>
            <w:r>
              <w:rPr>
                <w:rFonts w:hint="eastAsia"/>
                <w:lang w:eastAsia="zh-CN"/>
              </w:rPr>
              <w:t>，</w:t>
            </w:r>
          </w:p>
          <w:p w14:paraId="3AE5727A">
            <w:pPr>
              <w:jc w:val="left"/>
              <w:rPr>
                <w:rFonts w:ascii="宋体" w:hAnsi="宋体"/>
                <w:highlight w:val="none"/>
              </w:rPr>
            </w:pPr>
            <w:r>
              <w:rPr>
                <w:rFonts w:hint="eastAsia" w:asciiTheme="minorEastAsia" w:hAnsiTheme="minorEastAsia" w:eastAsiaTheme="minorEastAsia"/>
                <w:highlight w:val="none"/>
              </w:rPr>
              <w:t>本项目推荐的候选中标供应商不进行排名，且中标（成交）结果信息公示内容仅公示候选中标供应商名单，不公示得分和排名。</w:t>
            </w:r>
          </w:p>
        </w:tc>
      </w:tr>
      <w:tr w14:paraId="6D6B49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888CEA7">
            <w:pPr>
              <w:jc w:val="center"/>
              <w:rPr>
                <w:rFonts w:ascii="宋体" w:hAnsi="宋体"/>
              </w:rPr>
            </w:pPr>
            <w:r>
              <w:rPr>
                <w:rFonts w:hint="eastAsia" w:ascii="宋体" w:hAnsi="宋体"/>
              </w:rPr>
              <w:t>4</w:t>
            </w:r>
            <w:r>
              <w:rPr>
                <w:rFonts w:ascii="宋体" w:hAnsi="宋体"/>
              </w:rPr>
              <w:t>6</w:t>
            </w:r>
          </w:p>
        </w:tc>
        <w:tc>
          <w:tcPr>
            <w:tcW w:w="2409" w:type="dxa"/>
            <w:vAlign w:val="center"/>
          </w:tcPr>
          <w:p w14:paraId="3231DE2C">
            <w:pPr>
              <w:jc w:val="center"/>
              <w:rPr>
                <w:rFonts w:ascii="宋体" w:hAnsi="宋体"/>
              </w:rPr>
            </w:pPr>
            <w:r>
              <w:rPr>
                <w:rFonts w:hint="eastAsia" w:ascii="宋体" w:hAnsi="宋体"/>
              </w:rPr>
              <w:t>履约担保</w:t>
            </w:r>
          </w:p>
        </w:tc>
        <w:tc>
          <w:tcPr>
            <w:tcW w:w="4980" w:type="dxa"/>
            <w:vAlign w:val="center"/>
          </w:tcPr>
          <w:p w14:paraId="688ECF1D">
            <w:pPr>
              <w:jc w:val="left"/>
              <w:rPr>
                <w:rFonts w:hint="eastAsia" w:ascii="宋体" w:hAnsi="宋体"/>
                <w:highlight w:val="none"/>
              </w:rPr>
            </w:pPr>
            <w:r>
              <w:rPr>
                <w:rFonts w:hint="eastAsia" w:ascii="宋体" w:hAnsi="宋体"/>
                <w:highlight w:val="none"/>
                <w:lang w:eastAsia="zh-CN"/>
              </w:rPr>
              <w:t>□</w:t>
            </w:r>
            <w:r>
              <w:rPr>
                <w:rFonts w:hint="eastAsia" w:ascii="宋体" w:hAnsi="宋体"/>
                <w:highlight w:val="none"/>
              </w:rPr>
              <w:t xml:space="preserve"> 不需要</w:t>
            </w:r>
          </w:p>
          <w:p w14:paraId="29131513">
            <w:pPr>
              <w:jc w:val="left"/>
              <w:rPr>
                <w:rFonts w:ascii="宋体" w:hAnsi="宋体"/>
                <w:highlight w:val="none"/>
              </w:rPr>
            </w:pPr>
            <w:r>
              <w:rPr>
                <w:rFonts w:hint="eastAsia" w:ascii="宋体" w:hAnsi="宋体"/>
                <w:highlight w:val="yellow"/>
                <w:lang w:eastAsia="zh-CN"/>
              </w:rPr>
              <w:t>☑</w:t>
            </w:r>
            <w:r>
              <w:rPr>
                <w:rFonts w:hint="eastAsia" w:ascii="宋体" w:hAnsi="宋体"/>
                <w:highlight w:val="yellow"/>
              </w:rPr>
              <w:t xml:space="preserve"> 需要，</w:t>
            </w:r>
            <w:r>
              <w:rPr>
                <w:rFonts w:hint="eastAsia" w:ascii="宋体" w:hAnsi="宋体"/>
                <w:highlight w:val="none"/>
              </w:rPr>
              <w:t>合同金额的</w:t>
            </w:r>
            <w:r>
              <w:rPr>
                <w:rFonts w:hint="eastAsia" w:ascii="宋体" w:hAnsi="宋体"/>
                <w:highlight w:val="none"/>
                <w:u w:val="single"/>
              </w:rPr>
              <w:t xml:space="preserve">  </w:t>
            </w:r>
            <w:r>
              <w:rPr>
                <w:rFonts w:hint="eastAsia" w:ascii="宋体" w:hAnsi="宋体"/>
                <w:highlight w:val="none"/>
                <w:u w:val="single"/>
                <w:lang w:val="en-US" w:eastAsia="zh-CN"/>
              </w:rPr>
              <w:t>5</w:t>
            </w:r>
            <w:r>
              <w:rPr>
                <w:rFonts w:hint="eastAsia" w:ascii="宋体" w:hAnsi="宋体"/>
                <w:highlight w:val="none"/>
                <w:u w:val="single"/>
              </w:rPr>
              <w:t xml:space="preserve">  </w:t>
            </w:r>
            <w:r>
              <w:rPr>
                <w:rFonts w:hint="eastAsia" w:ascii="宋体" w:hAnsi="宋体"/>
                <w:highlight w:val="none"/>
              </w:rPr>
              <w:t xml:space="preserve">%，投标供应商自主选择以支票、汇票、本票、保函等非现金形式缴纳或提交。履约保证金在中标人履行完成合同约定权利义务事项在合同期满之日起 </w:t>
            </w:r>
            <w:r>
              <w:rPr>
                <w:rFonts w:hint="eastAsia" w:ascii="宋体" w:hAnsi="宋体"/>
                <w:highlight w:val="none"/>
                <w:u w:val="single"/>
              </w:rPr>
              <w:t xml:space="preserve">   </w:t>
            </w:r>
            <w:r>
              <w:rPr>
                <w:rFonts w:hint="eastAsia" w:ascii="宋体" w:hAnsi="宋体"/>
                <w:highlight w:val="none"/>
                <w:u w:val="single"/>
                <w:lang w:val="en-US" w:eastAsia="zh-CN"/>
              </w:rPr>
              <w:t>30</w:t>
            </w:r>
            <w:r>
              <w:rPr>
                <w:rFonts w:hint="eastAsia" w:ascii="宋体" w:hAnsi="宋体"/>
                <w:highlight w:val="none"/>
                <w:u w:val="single"/>
              </w:rPr>
              <w:t xml:space="preserve">   </w:t>
            </w:r>
            <w:r>
              <w:rPr>
                <w:rFonts w:hint="eastAsia" w:ascii="宋体" w:hAnsi="宋体"/>
                <w:highlight w:val="none"/>
              </w:rPr>
              <w:t>日内按原方式退还，不计利息。采购人逾期退还履约保证金的，向中标人每日偿付履约保证金的</w:t>
            </w:r>
            <w:r>
              <w:rPr>
                <w:rFonts w:hint="eastAsia" w:ascii="宋体" w:hAnsi="宋体"/>
                <w:highlight w:val="none"/>
                <w:u w:val="single"/>
              </w:rPr>
              <w:t xml:space="preserve">   </w:t>
            </w:r>
            <w:r>
              <w:rPr>
                <w:rFonts w:hint="eastAsia" w:ascii="宋体" w:hAnsi="宋体"/>
                <w:highlight w:val="none"/>
                <w:u w:val="single"/>
                <w:lang w:val="en-US" w:eastAsia="zh-CN"/>
              </w:rPr>
              <w:t>0.1</w:t>
            </w:r>
            <w:r>
              <w:rPr>
                <w:rFonts w:hint="eastAsia" w:ascii="宋体" w:hAnsi="宋体"/>
                <w:highlight w:val="none"/>
                <w:u w:val="single"/>
              </w:rPr>
              <w:t xml:space="preserve">  </w:t>
            </w:r>
            <w:r>
              <w:rPr>
                <w:rFonts w:hint="eastAsia" w:ascii="宋体" w:hAnsi="宋体"/>
                <w:highlight w:val="none"/>
              </w:rPr>
              <w:t>‰的利息。因中标人原因而未能达到本项目验收标准或验收不通过的，履约保证金不予退还。</w:t>
            </w:r>
          </w:p>
        </w:tc>
      </w:tr>
    </w:tbl>
    <w:p w14:paraId="537730ED">
      <w:pPr>
        <w:rPr>
          <w:b/>
        </w:rPr>
      </w:pPr>
      <w:r>
        <w:rPr>
          <w:rFonts w:hint="eastAsia"/>
          <w:szCs w:val="21"/>
        </w:rPr>
        <w:t>备注：本表是通用条款相关条款的补充和明确，如与通用条款内容相冲突的，以本表为准。</w:t>
      </w:r>
    </w:p>
    <w:bookmarkEnd w:id="33"/>
    <w:p w14:paraId="71EAE610">
      <w:pPr>
        <w:pStyle w:val="5"/>
        <w:spacing w:before="120" w:beforeLines="50" w:after="120" w:afterLines="50"/>
        <w:rPr>
          <w:szCs w:val="24"/>
        </w:rPr>
      </w:pPr>
      <w:bookmarkStart w:id="35" w:name="_Hlk72218117"/>
      <w:r>
        <w:rPr>
          <w:rFonts w:hint="eastAsia"/>
          <w:szCs w:val="24"/>
        </w:rPr>
        <w:t>二、其他关键信息</w:t>
      </w:r>
    </w:p>
    <w:p w14:paraId="71EB64E9">
      <w:pPr>
        <w:ind w:firstLine="422" w:firstLineChars="200"/>
        <w:rPr>
          <w:b/>
          <w:bCs/>
        </w:rPr>
      </w:pPr>
      <w:bookmarkStart w:id="36" w:name="_Hlk72579427"/>
      <w:r>
        <w:rPr>
          <w:rFonts w:hint="eastAsia"/>
          <w:b/>
          <w:bCs/>
        </w:rPr>
        <w:t>（一）与“对通用条款的补充内容”章节相关的事项</w:t>
      </w:r>
    </w:p>
    <w:p w14:paraId="7D4FE4CA">
      <w:pPr>
        <w:spacing w:line="276" w:lineRule="auto"/>
        <w:ind w:firstLine="422" w:firstLineChars="200"/>
        <w:jc w:val="left"/>
        <w:rPr>
          <w:rFonts w:asciiTheme="minorEastAsia" w:hAnsiTheme="minorEastAsia" w:eastAsiaTheme="minorEastAsia"/>
          <w:b/>
          <w:kern w:val="0"/>
          <w:szCs w:val="20"/>
        </w:rPr>
      </w:pPr>
      <w:r>
        <w:rPr>
          <w:rFonts w:hint="eastAsia" w:asciiTheme="minorEastAsia" w:hAnsiTheme="minorEastAsia" w:eastAsiaTheme="minorEastAsia"/>
          <w:b/>
          <w:kern w:val="0"/>
          <w:szCs w:val="20"/>
        </w:rPr>
        <w:t>1</w:t>
      </w:r>
      <w:r>
        <w:rPr>
          <w:rFonts w:hint="eastAsia" w:asciiTheme="minorEastAsia" w:hAnsiTheme="minorEastAsia" w:eastAsiaTheme="minorEastAsia"/>
          <w:b/>
          <w:kern w:val="0"/>
          <w:szCs w:val="20"/>
          <w:lang w:val="en-US" w:eastAsia="zh-CN"/>
        </w:rPr>
        <w:t>.</w:t>
      </w:r>
      <w:r>
        <w:rPr>
          <w:rFonts w:hint="eastAsia" w:asciiTheme="minorEastAsia" w:hAnsiTheme="minorEastAsia" w:eastAsiaTheme="minorEastAsia"/>
          <w:b/>
          <w:kern w:val="0"/>
          <w:szCs w:val="20"/>
        </w:rPr>
        <w:t>评标定标信息</w:t>
      </w:r>
    </w:p>
    <w:p w14:paraId="2C6F48F4">
      <w:pPr>
        <w:jc w:val="center"/>
      </w:pPr>
      <w:r>
        <w:rPr>
          <w:rFonts w:hint="eastAsia"/>
          <w:b/>
        </w:rPr>
        <w:t>非评定分离项目</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3235"/>
        <w:gridCol w:w="2450"/>
      </w:tblGrid>
      <w:tr w14:paraId="7F43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4" w:type="dxa"/>
          </w:tcPr>
          <w:p w14:paraId="6124B1DD">
            <w:pPr>
              <w:jc w:val="center"/>
            </w:pPr>
            <w:r>
              <w:rPr>
                <w:rFonts w:hint="eastAsia"/>
              </w:rPr>
              <w:t>评标方法</w:t>
            </w:r>
          </w:p>
        </w:tc>
        <w:tc>
          <w:tcPr>
            <w:tcW w:w="3235" w:type="dxa"/>
          </w:tcPr>
          <w:p w14:paraId="65FF8841">
            <w:pPr>
              <w:jc w:val="center"/>
              <w:rPr>
                <w:rFonts w:hint="default" w:eastAsia="宋体"/>
                <w:lang w:val="en-US" w:eastAsia="zh-CN"/>
              </w:rPr>
            </w:pPr>
            <w:r>
              <w:rPr>
                <w:rFonts w:hint="eastAsia"/>
              </w:rPr>
              <w:sym w:font="Wingdings" w:char="00FE"/>
            </w:r>
            <w:r>
              <w:rPr>
                <w:rFonts w:hint="eastAsia"/>
              </w:rPr>
              <w:t>综合评分法</w:t>
            </w:r>
          </w:p>
        </w:tc>
        <w:tc>
          <w:tcPr>
            <w:tcW w:w="2450" w:type="dxa"/>
          </w:tcPr>
          <w:p w14:paraId="537B0F30">
            <w:pPr>
              <w:jc w:val="center"/>
              <w:rPr>
                <w:rFonts w:hint="eastAsia"/>
              </w:rPr>
            </w:pPr>
            <w:r>
              <w:rPr>
                <w:rFonts w:hint="eastAsia" w:ascii="Times New Roman" w:eastAsia="宋体"/>
                <w:lang w:val="en-US" w:eastAsia="zh-CN"/>
              </w:rPr>
              <w:sym w:font="Wingdings" w:char="00A8"/>
            </w:r>
            <w:r>
              <w:rPr>
                <w:rFonts w:hint="eastAsia" w:ascii="Times New Roman" w:eastAsia="宋体"/>
                <w:lang w:val="en-US" w:eastAsia="zh-CN"/>
              </w:rPr>
              <w:t>最低价法</w:t>
            </w:r>
          </w:p>
        </w:tc>
      </w:tr>
      <w:tr w14:paraId="3356B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6AE921F6">
            <w:pPr>
              <w:jc w:val="center"/>
            </w:pPr>
            <w:r>
              <w:rPr>
                <w:rFonts w:hint="eastAsia"/>
              </w:rPr>
              <w:t>候选中标供应商家数</w:t>
            </w:r>
          </w:p>
        </w:tc>
        <w:tc>
          <w:tcPr>
            <w:tcW w:w="3235" w:type="dxa"/>
          </w:tcPr>
          <w:p w14:paraId="0B901DED">
            <w:pPr>
              <w:jc w:val="center"/>
              <w:rPr>
                <w:rFonts w:hint="default" w:eastAsia="宋体"/>
                <w:lang w:val="en-US" w:eastAsia="zh-CN"/>
              </w:rPr>
            </w:pPr>
            <w:r>
              <w:rPr>
                <w:rFonts w:hint="eastAsia"/>
              </w:rPr>
              <w:t>1</w:t>
            </w:r>
          </w:p>
        </w:tc>
        <w:tc>
          <w:tcPr>
            <w:tcW w:w="2450" w:type="dxa"/>
          </w:tcPr>
          <w:p w14:paraId="1BDFBE24">
            <w:pPr>
              <w:jc w:val="center"/>
              <w:rPr>
                <w:rFonts w:hint="eastAsia" w:eastAsia="宋体"/>
                <w:lang w:eastAsia="zh-CN"/>
              </w:rPr>
            </w:pPr>
            <w:r>
              <w:rPr>
                <w:rFonts w:hint="eastAsia"/>
              </w:rPr>
              <w:t>1</w:t>
            </w:r>
          </w:p>
        </w:tc>
      </w:tr>
      <w:tr w14:paraId="3DA4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3C6B488E">
            <w:pPr>
              <w:jc w:val="center"/>
            </w:pPr>
            <w:r>
              <w:rPr>
                <w:rFonts w:hint="eastAsia"/>
              </w:rPr>
              <w:t>中标供应商家数</w:t>
            </w:r>
          </w:p>
        </w:tc>
        <w:tc>
          <w:tcPr>
            <w:tcW w:w="3235" w:type="dxa"/>
          </w:tcPr>
          <w:p w14:paraId="6EE489E7">
            <w:pPr>
              <w:jc w:val="center"/>
            </w:pPr>
            <w:r>
              <w:rPr>
                <w:rFonts w:hint="eastAsia"/>
              </w:rPr>
              <w:t>1</w:t>
            </w:r>
          </w:p>
        </w:tc>
        <w:tc>
          <w:tcPr>
            <w:tcW w:w="2450" w:type="dxa"/>
          </w:tcPr>
          <w:p w14:paraId="54DE7E1C">
            <w:pPr>
              <w:jc w:val="center"/>
              <w:rPr>
                <w:rFonts w:hint="eastAsia"/>
              </w:rPr>
            </w:pPr>
            <w:r>
              <w:rPr>
                <w:rFonts w:hint="eastAsia"/>
              </w:rPr>
              <w:t>1</w:t>
            </w:r>
          </w:p>
        </w:tc>
      </w:tr>
    </w:tbl>
    <w:p w14:paraId="6BAF04BC">
      <w:pPr>
        <w:ind w:firstLine="422" w:firstLineChars="200"/>
        <w:rPr>
          <w:rFonts w:hint="default" w:eastAsia="宋体"/>
          <w:b/>
          <w:lang w:val="en-US" w:eastAsia="zh-CN"/>
        </w:rPr>
      </w:pPr>
      <w:r>
        <w:rPr>
          <w:rFonts w:hint="eastAsia"/>
          <w:b/>
        </w:rPr>
        <w:t>（二）</w:t>
      </w:r>
      <w:bookmarkEnd w:id="36"/>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b/>
          <w:bCs/>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23F83686">
      <w:pPr>
        <w:ind w:firstLine="420" w:firstLineChars="2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01D3DD70">
      <w:pPr>
        <w:pStyle w:val="61"/>
        <w:ind w:firstLine="420" w:firstLineChars="200"/>
        <w:rPr>
          <w:rFonts w:hint="eastAsia" w:eastAsia="宋体"/>
          <w:lang w:val="en-US" w:eastAsia="zh-CN"/>
        </w:rPr>
      </w:pPr>
      <w:r>
        <w:rPr>
          <w:rFonts w:hint="eastAsia"/>
          <w:lang w:val="en-US" w:eastAsia="zh-CN"/>
        </w:rPr>
        <w:t>备注：</w:t>
      </w:r>
      <w:r>
        <w:rPr>
          <w:rFonts w:hint="eastAsia"/>
          <w:lang w:eastAsia="zh-CN"/>
        </w:rPr>
        <w:t>（</w:t>
      </w:r>
      <w:r>
        <w:rPr>
          <w:rFonts w:hint="eastAsia"/>
          <w:lang w:val="en-US" w:eastAsia="zh-CN"/>
        </w:rPr>
        <w:t>a</w:t>
      </w:r>
      <w:r>
        <w:rPr>
          <w:rFonts w:hint="eastAsia"/>
          <w:lang w:eastAsia="zh-CN"/>
        </w:rP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lang w:eastAsia="zh-CN"/>
        </w:rPr>
        <w:t>（</w:t>
      </w:r>
      <w:r>
        <w:rPr>
          <w:rFonts w:hint="eastAsia"/>
          <w:lang w:val="en-US" w:eastAsia="zh-CN"/>
        </w:rPr>
        <w:t>b</w:t>
      </w:r>
      <w:r>
        <w:rPr>
          <w:rFonts w:hint="eastAsia"/>
          <w:lang w:eastAsia="zh-CN"/>
        </w:rPr>
        <w:t>）</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420" w:firstLineChars="2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420" w:firstLineChars="2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w:t>
      </w:r>
      <w:r>
        <w:rPr>
          <w:rFonts w:hint="eastAsia"/>
        </w:rPr>
        <w:t>投标人提供的货物（以招标文件用户需求书“货物清单明细”的“货物名称”一栏为准）</w:t>
      </w:r>
      <w:r>
        <w:rPr>
          <w:rFonts w:hint="eastAsia"/>
          <w:b/>
          <w:bCs/>
          <w:color w:val="FF0000"/>
        </w:rPr>
        <w:t>全部均由</w:t>
      </w:r>
      <w:r>
        <w:rPr>
          <w:rFonts w:hint="eastAsia"/>
          <w:b/>
          <w:bCs/>
          <w:color w:val="FF0000"/>
          <w:lang w:val="en-US" w:eastAsia="zh-CN"/>
        </w:rPr>
        <w:t>小型、微型企业</w:t>
      </w:r>
      <w:r>
        <w:rPr>
          <w:rFonts w:hint="eastAsia"/>
          <w:b/>
          <w:bCs/>
          <w:color w:val="FF0000"/>
        </w:rPr>
        <w:t>制造</w:t>
      </w:r>
      <w:r>
        <w:rPr>
          <w:rFonts w:hint="eastAsia"/>
        </w:rPr>
        <w:t>，则对其投标总价给予</w:t>
      </w:r>
      <w:r>
        <w:rPr>
          <w:b/>
          <w:bCs/>
          <w:color w:val="FF0000"/>
          <w:u w:val="single"/>
        </w:rPr>
        <w:t xml:space="preserve">  </w:t>
      </w:r>
      <w:r>
        <w:rPr>
          <w:rFonts w:hint="eastAsia"/>
          <w:b/>
          <w:bCs/>
          <w:color w:val="FF0000"/>
          <w:u w:val="single"/>
          <w:lang w:val="en-US" w:eastAsia="zh-CN"/>
        </w:rPr>
        <w:t xml:space="preserve">    10   </w:t>
      </w:r>
      <w:r>
        <w:rPr>
          <w:b/>
          <w:bCs/>
          <w:color w:val="FF0000"/>
          <w:u w:val="single"/>
        </w:rPr>
        <w:t xml:space="preserve">  </w:t>
      </w:r>
      <w:r>
        <w:rPr>
          <w:rFonts w:hint="eastAsia"/>
          <w:b/>
          <w:bCs/>
          <w:color w:val="FF0000"/>
          <w:u w:val="single"/>
          <w:lang w:val="en-US" w:eastAsia="zh-CN"/>
        </w:rPr>
        <w:t xml:space="preserve"> </w:t>
      </w:r>
      <w:r>
        <w:rPr>
          <w:rFonts w:hint="eastAsia"/>
          <w:b/>
          <w:bCs/>
          <w:color w:val="FF0000"/>
          <w:u w:val="none"/>
          <w:lang w:val="en-US" w:eastAsia="zh-CN"/>
        </w:rPr>
        <w:t xml:space="preserve">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54C74DA3">
      <w:pPr>
        <w:numPr>
          <w:ilvl w:val="0"/>
          <w:numId w:val="0"/>
        </w:numPr>
        <w:ind w:firstLine="420" w:firstLineChars="200"/>
        <w:rPr>
          <w:rFonts w:hint="eastAsia" w:asciiTheme="minorEastAsia" w:hAnsiTheme="minorEastAsia" w:eastAsiaTheme="minorEastAsia" w:cstheme="minorEastAsia"/>
          <w:b/>
          <w:bCs/>
          <w:color w:val="FF0000"/>
          <w:sz w:val="21"/>
          <w:szCs w:val="21"/>
        </w:rPr>
      </w:pPr>
      <w:bookmarkStart w:id="37" w:name="_Hlk71970739"/>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 w:val="21"/>
          <w:szCs w:val="21"/>
        </w:rPr>
        <w:t>《中小企业声明函》中相关企业</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lang w:val="en-US" w:eastAsia="zh-CN"/>
        </w:rPr>
        <w:t>货物制造商</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rPr>
        <w:t>所属行业应当与采购标的所属行业相一致</w:t>
      </w:r>
      <w:r>
        <w:rPr>
          <w:rFonts w:hint="eastAsia" w:asciiTheme="minorEastAsia" w:hAnsiTheme="minorEastAsia" w:eastAsiaTheme="minorEastAsia" w:cstheme="minorEastAsia"/>
          <w:b/>
          <w:bCs/>
          <w:color w:val="FF0000"/>
          <w:sz w:val="21"/>
          <w:szCs w:val="21"/>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以招标文件第一册第三章用户需求书“货物</w:t>
      </w:r>
      <w:r>
        <w:rPr>
          <w:rFonts w:hint="eastAsia"/>
          <w:b/>
          <w:bCs/>
          <w:color w:val="FF0000"/>
          <w:lang w:val="en-US" w:eastAsia="zh-CN"/>
        </w:rPr>
        <w:t>需求</w:t>
      </w:r>
      <w:r>
        <w:rPr>
          <w:rFonts w:hint="eastAsia" w:ascii="Times New Roman" w:eastAsia="宋体"/>
          <w:b/>
          <w:bCs/>
          <w:color w:val="FF0000"/>
          <w:lang w:val="en-US" w:eastAsia="zh-CN"/>
        </w:rPr>
        <w:t>明细”的“标的所属行业”一栏为准</w:t>
      </w:r>
      <w:r>
        <w:rPr>
          <w:rFonts w:hint="eastAsia" w:asciiTheme="minorEastAsia" w:hAnsiTheme="minorEastAsia" w:eastAsiaTheme="minorEastAsia" w:cstheme="minorEastAsia"/>
          <w:b/>
          <w:bCs/>
          <w:color w:val="FF0000"/>
          <w:sz w:val="21"/>
          <w:szCs w:val="21"/>
        </w:rPr>
        <w:t>。</w:t>
      </w:r>
    </w:p>
    <w:bookmarkEnd w:id="37"/>
    <w:p w14:paraId="0A50FA62">
      <w:pPr>
        <w:ind w:firstLine="420" w:firstLineChars="2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343332F4">
      <w:pPr>
        <w:ind w:firstLine="420" w:firstLineChars="2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0209C157">
      <w:pPr>
        <w:ind w:firstLine="422" w:firstLineChars="200"/>
        <w:rPr>
          <w:rFonts w:hint="default" w:eastAsia="宋体"/>
          <w:b/>
          <w:bCs/>
          <w:lang w:val="en-US" w:eastAsia="zh-CN"/>
        </w:rPr>
      </w:pPr>
      <w:r>
        <w:rPr>
          <w:rFonts w:hint="eastAsia"/>
          <w:b/>
          <w:bCs/>
          <w:lang w:val="en-US" w:eastAsia="zh-CN"/>
        </w:rPr>
        <w:t>2.关于享受对本国产品的政府采购支持政策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p>
    <w:p w14:paraId="5EB5A70D">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27AF5CB9">
      <w:pPr>
        <w:pStyle w:val="6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6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w:t>
      </w:r>
      <w:r>
        <w:rPr>
          <w:rFonts w:hint="eastAsia" w:ascii="Times New Roman" w:hAnsi="Times New Roman" w:cs="Times New Roman"/>
          <w:b/>
          <w:bCs/>
          <w:color w:val="FF0000"/>
          <w:kern w:val="2"/>
          <w:sz w:val="21"/>
          <w:szCs w:val="24"/>
          <w:lang w:val="en-US" w:eastAsia="zh-CN" w:bidi="ar-SA"/>
        </w:rPr>
        <w:t>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96B32C5">
      <w:pPr>
        <w:pStyle w:val="61"/>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5D54231A">
      <w:pPr>
        <w:pStyle w:val="61"/>
        <w:ind w:firstLine="422" w:firstLineChars="200"/>
        <w:rPr>
          <w:rFonts w:hint="eastAsia"/>
          <w:b/>
          <w:bCs/>
          <w:lang w:val="en-US" w:eastAsia="zh-CN"/>
        </w:rPr>
      </w:pPr>
      <w:r>
        <w:rPr>
          <w:rFonts w:hint="eastAsia"/>
          <w:b/>
          <w:bCs/>
          <w:lang w:val="en-US" w:eastAsia="zh-CN"/>
        </w:rPr>
        <w:t>3.关于同时满足中小企业扶持政策和对本国产品的支持政策的事项说明</w:t>
      </w:r>
    </w:p>
    <w:p w14:paraId="6CB4AADE">
      <w:pPr>
        <w:pStyle w:val="61"/>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6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0CBEA11B">
      <w:pPr>
        <w:pStyle w:val="6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34911538">
      <w:pPr>
        <w:pStyle w:val="61"/>
        <w:ind w:firstLine="422" w:firstLineChars="200"/>
        <w:rPr>
          <w:rFonts w:hint="eastAsia"/>
          <w:b/>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0AD6E9A1">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568F854D">
      <w:pPr>
        <w:ind w:firstLine="422" w:firstLineChars="200"/>
        <w:rPr>
          <w:rFonts w:hint="eastAsia"/>
          <w:b/>
          <w:bCs/>
          <w:lang w:val="en-US" w:eastAsia="zh-CN"/>
        </w:rPr>
      </w:pPr>
      <w:r>
        <w:rPr>
          <w:rFonts w:hint="eastAsia"/>
          <w:b/>
          <w:bCs/>
        </w:rPr>
        <w:sym w:font="Wingdings" w:char="00FE"/>
      </w:r>
      <w:r>
        <w:rPr>
          <w:rFonts w:hint="eastAsia"/>
          <w:b/>
          <w:bCs/>
          <w:lang w:val="en-US" w:eastAsia="zh-CN"/>
        </w:rPr>
        <w:t>本项目不向中标（成交）供应商收取代理服务费。</w:t>
      </w:r>
    </w:p>
    <w:p w14:paraId="5958A5F4">
      <w:pPr>
        <w:ind w:firstLine="422" w:firstLineChars="200"/>
        <w:rPr>
          <w:rFonts w:hint="eastAsia"/>
          <w:b/>
          <w:bCs/>
          <w:lang w:val="en-US" w:eastAsia="zh-CN"/>
        </w:rPr>
      </w:pPr>
      <w:r>
        <w:rPr>
          <w:rFonts w:hint="eastAsia"/>
          <w:b/>
          <w:bCs/>
        </w:rPr>
        <w:sym w:font="Wingdings" w:char="00A8"/>
      </w:r>
      <w:r>
        <w:rPr>
          <w:rFonts w:hint="eastAsia"/>
          <w:b/>
          <w:bCs/>
          <w:lang w:val="en-US" w:eastAsia="zh-CN"/>
        </w:rPr>
        <w:t>本项目为代理服务项目，将向中标（成交）供应商收取代理服务费。</w:t>
      </w:r>
    </w:p>
    <w:p w14:paraId="253F0ACE">
      <w:pPr>
        <w:ind w:firstLine="420" w:firstLineChars="200"/>
      </w:pPr>
      <w:r>
        <w:rPr>
          <w:rFonts w:hint="eastAsia"/>
        </w:rPr>
        <w:t>中标</w:t>
      </w:r>
      <w:r>
        <w:rPr>
          <w:rFonts w:hint="eastAsia"/>
          <w:lang w:eastAsia="zh-CN"/>
        </w:rPr>
        <w:t>（</w:t>
      </w:r>
      <w:r>
        <w:rPr>
          <w:rFonts w:hint="eastAsia"/>
          <w:lang w:val="en-US" w:eastAsia="zh-CN"/>
        </w:rPr>
        <w:t>成交</w:t>
      </w:r>
      <w:r>
        <w:rPr>
          <w:rFonts w:hint="eastAsia"/>
          <w:lang w:eastAsia="zh-CN"/>
        </w:rPr>
        <w:t>）</w:t>
      </w:r>
      <w:r>
        <w:rPr>
          <w:rFonts w:hint="eastAsia"/>
        </w:rPr>
        <w:t>供应商应在中标（成交</w:t>
      </w:r>
      <w:r>
        <w:rPr>
          <w:rFonts w:hint="eastAsia"/>
          <w:lang w:eastAsia="zh-CN"/>
        </w:rPr>
        <w:t>）</w:t>
      </w:r>
      <w:r>
        <w:rPr>
          <w:rFonts w:hint="eastAsia"/>
        </w:rPr>
        <w:t>结果公示结束之日的次日起7个工作日内向深圳公共资源交易中心（深圳交易集团有限公司</w:t>
      </w:r>
      <w:r>
        <w:rPr>
          <w:rFonts w:hint="eastAsia"/>
          <w:lang w:val="en-US" w:eastAsia="zh-CN"/>
        </w:rPr>
        <w:t>宝安</w:t>
      </w:r>
      <w:r>
        <w:rPr>
          <w:rFonts w:hint="eastAsia"/>
        </w:rPr>
        <w:t>分公司）交纳代理服务费。若因中标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lang w:val="en-US" w:eastAsia="zh-CN"/>
        </w:rPr>
        <w:t>下列</w:t>
      </w:r>
      <w:r>
        <w:rPr>
          <w:rFonts w:hint="eastAsia"/>
        </w:rPr>
        <w:t>标准收取。</w:t>
      </w:r>
      <w:r>
        <w:rPr>
          <w:rFonts w:hint="eastAsia"/>
          <w:b/>
          <w:color w:val="FF0000"/>
        </w:rPr>
        <w:t>本项目类型为货物采购：</w:t>
      </w:r>
    </w:p>
    <w:p w14:paraId="1A2EBD30">
      <w:pPr>
        <w:ind w:firstLine="420" w:firstLineChars="200"/>
      </w:pPr>
      <w:r>
        <w:rPr>
          <w:rFonts w:hint="eastAsia"/>
        </w:rPr>
        <w:t>（</w:t>
      </w:r>
      <w:r>
        <w:rPr>
          <w:rFonts w:hint="eastAsia"/>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lang w:val="en-US" w:eastAsia="zh-CN"/>
        </w:rPr>
        <w:t>中标（</w:t>
      </w:r>
      <w:r>
        <w:rPr>
          <w:rFonts w:hint="eastAsia"/>
        </w:rPr>
        <w:t>成交</w:t>
      </w:r>
      <w:r>
        <w:rPr>
          <w:rFonts w:hint="eastAsia"/>
          <w:lang w:eastAsia="zh-CN"/>
        </w:rPr>
        <w:t>）</w:t>
      </w:r>
      <w:r>
        <w:rPr>
          <w:rFonts w:hint="eastAsia"/>
        </w:rPr>
        <w:t>金额作为计算基数，按差额定率累进法计算。</w:t>
      </w:r>
    </w:p>
    <w:p w14:paraId="420D4CB7">
      <w:pPr>
        <w:ind w:firstLine="420" w:firstLineChars="200"/>
      </w:pPr>
      <w:r>
        <w:rPr>
          <w:rFonts w:hint="eastAsia"/>
        </w:rPr>
        <w:t>（</w:t>
      </w:r>
      <w:r>
        <w:rPr>
          <w:rFonts w:hint="eastAsia"/>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0E49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2F1F4C9B">
            <w:pPr>
              <w:widowControl/>
              <w:spacing w:line="360" w:lineRule="auto"/>
              <w:jc w:val="center"/>
            </w:pPr>
            <w:r>
              <w:rPr>
                <w:rFonts w:hint="eastAsia"/>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vAlign w:val="center"/>
          </w:tcPr>
          <w:p w14:paraId="3CDCDBFC">
            <w:pPr>
              <w:widowControl/>
              <w:spacing w:line="360" w:lineRule="auto"/>
              <w:jc w:val="center"/>
            </w:pPr>
            <w:r>
              <w:rPr>
                <w:rFonts w:hint="eastAsia"/>
              </w:rPr>
              <w:t>货物采购</w:t>
            </w:r>
          </w:p>
        </w:tc>
        <w:tc>
          <w:tcPr>
            <w:tcW w:w="1799" w:type="dxa"/>
            <w:vAlign w:val="center"/>
          </w:tcPr>
          <w:p w14:paraId="277BBC7A">
            <w:pPr>
              <w:widowControl/>
              <w:spacing w:line="360" w:lineRule="auto"/>
              <w:jc w:val="center"/>
            </w:pPr>
            <w:r>
              <w:rPr>
                <w:rFonts w:hint="eastAsia"/>
              </w:rPr>
              <w:t>服务采购</w:t>
            </w:r>
          </w:p>
        </w:tc>
        <w:tc>
          <w:tcPr>
            <w:tcW w:w="1799" w:type="dxa"/>
            <w:vAlign w:val="center"/>
          </w:tcPr>
          <w:p w14:paraId="718C83CA">
            <w:pPr>
              <w:widowControl/>
              <w:spacing w:line="360" w:lineRule="auto"/>
              <w:jc w:val="center"/>
            </w:pPr>
            <w:r>
              <w:rPr>
                <w:rFonts w:hint="eastAsia"/>
              </w:rPr>
              <w:t>工程采购</w:t>
            </w:r>
          </w:p>
        </w:tc>
      </w:tr>
      <w:tr w14:paraId="04E2D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FAB2391">
            <w:pPr>
              <w:widowControl/>
              <w:spacing w:line="360" w:lineRule="auto"/>
              <w:jc w:val="center"/>
            </w:pPr>
            <w:r>
              <w:rPr>
                <w:rFonts w:hint="eastAsia"/>
              </w:rPr>
              <w:t>100万元以下</w:t>
            </w:r>
          </w:p>
        </w:tc>
        <w:tc>
          <w:tcPr>
            <w:tcW w:w="1799" w:type="dxa"/>
            <w:vAlign w:val="center"/>
          </w:tcPr>
          <w:p w14:paraId="3525C73F">
            <w:pPr>
              <w:widowControl/>
              <w:spacing w:line="360" w:lineRule="auto"/>
              <w:jc w:val="center"/>
            </w:pPr>
            <w:r>
              <w:rPr>
                <w:rFonts w:hint="eastAsia"/>
              </w:rPr>
              <w:t>1.5%</w:t>
            </w:r>
          </w:p>
        </w:tc>
        <w:tc>
          <w:tcPr>
            <w:tcW w:w="1799" w:type="dxa"/>
            <w:vAlign w:val="center"/>
          </w:tcPr>
          <w:p w14:paraId="182AE800">
            <w:pPr>
              <w:widowControl/>
              <w:spacing w:line="360" w:lineRule="auto"/>
              <w:jc w:val="center"/>
            </w:pPr>
            <w:r>
              <w:rPr>
                <w:rFonts w:hint="eastAsia"/>
              </w:rPr>
              <w:t>1.5%</w:t>
            </w:r>
          </w:p>
        </w:tc>
        <w:tc>
          <w:tcPr>
            <w:tcW w:w="1799" w:type="dxa"/>
            <w:vAlign w:val="center"/>
          </w:tcPr>
          <w:p w14:paraId="43C74740">
            <w:pPr>
              <w:widowControl/>
              <w:spacing w:line="360" w:lineRule="auto"/>
              <w:jc w:val="center"/>
            </w:pPr>
            <w:r>
              <w:rPr>
                <w:rFonts w:hint="eastAsia"/>
              </w:rPr>
              <w:t>1.0%</w:t>
            </w:r>
          </w:p>
        </w:tc>
      </w:tr>
      <w:tr w14:paraId="6AE1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14C01AA">
            <w:pPr>
              <w:widowControl/>
              <w:spacing w:line="360" w:lineRule="auto"/>
              <w:jc w:val="center"/>
            </w:pPr>
            <w:r>
              <w:rPr>
                <w:rFonts w:hint="eastAsia"/>
              </w:rPr>
              <w:t>100万元（含）-500万元</w:t>
            </w:r>
          </w:p>
        </w:tc>
        <w:tc>
          <w:tcPr>
            <w:tcW w:w="1799" w:type="dxa"/>
            <w:vAlign w:val="center"/>
          </w:tcPr>
          <w:p w14:paraId="25342707">
            <w:pPr>
              <w:widowControl/>
              <w:spacing w:line="360" w:lineRule="auto"/>
              <w:jc w:val="center"/>
            </w:pPr>
            <w:r>
              <w:rPr>
                <w:rFonts w:hint="eastAsia"/>
              </w:rPr>
              <w:t>1.1%</w:t>
            </w:r>
          </w:p>
        </w:tc>
        <w:tc>
          <w:tcPr>
            <w:tcW w:w="1799" w:type="dxa"/>
            <w:vAlign w:val="center"/>
          </w:tcPr>
          <w:p w14:paraId="6C264F91">
            <w:pPr>
              <w:widowControl/>
              <w:spacing w:line="360" w:lineRule="auto"/>
              <w:jc w:val="center"/>
            </w:pPr>
            <w:r>
              <w:rPr>
                <w:rFonts w:hint="eastAsia"/>
              </w:rPr>
              <w:t>0.8%</w:t>
            </w:r>
          </w:p>
        </w:tc>
        <w:tc>
          <w:tcPr>
            <w:tcW w:w="1799" w:type="dxa"/>
            <w:vAlign w:val="center"/>
          </w:tcPr>
          <w:p w14:paraId="4C448D2C">
            <w:pPr>
              <w:widowControl/>
              <w:spacing w:line="360" w:lineRule="auto"/>
              <w:jc w:val="center"/>
            </w:pPr>
            <w:r>
              <w:rPr>
                <w:rFonts w:hint="eastAsia"/>
              </w:rPr>
              <w:t>0.7%</w:t>
            </w:r>
          </w:p>
        </w:tc>
      </w:tr>
      <w:tr w14:paraId="79CE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EE7FAC2">
            <w:pPr>
              <w:widowControl/>
              <w:spacing w:line="360" w:lineRule="auto"/>
              <w:jc w:val="center"/>
            </w:pPr>
            <w:r>
              <w:rPr>
                <w:rFonts w:hint="eastAsia"/>
              </w:rPr>
              <w:t>500万元（含）-1000万元</w:t>
            </w:r>
          </w:p>
        </w:tc>
        <w:tc>
          <w:tcPr>
            <w:tcW w:w="1799" w:type="dxa"/>
            <w:vAlign w:val="center"/>
          </w:tcPr>
          <w:p w14:paraId="4E453CA0">
            <w:pPr>
              <w:widowControl/>
              <w:spacing w:line="360" w:lineRule="auto"/>
              <w:jc w:val="center"/>
            </w:pPr>
            <w:r>
              <w:rPr>
                <w:rFonts w:hint="eastAsia"/>
              </w:rPr>
              <w:t>0.8%</w:t>
            </w:r>
          </w:p>
        </w:tc>
        <w:tc>
          <w:tcPr>
            <w:tcW w:w="1799" w:type="dxa"/>
            <w:vAlign w:val="center"/>
          </w:tcPr>
          <w:p w14:paraId="0E444060">
            <w:pPr>
              <w:widowControl/>
              <w:spacing w:line="360" w:lineRule="auto"/>
              <w:jc w:val="center"/>
            </w:pPr>
            <w:r>
              <w:rPr>
                <w:rFonts w:hint="eastAsia"/>
              </w:rPr>
              <w:t>0.45%</w:t>
            </w:r>
          </w:p>
        </w:tc>
        <w:tc>
          <w:tcPr>
            <w:tcW w:w="1799" w:type="dxa"/>
            <w:vAlign w:val="center"/>
          </w:tcPr>
          <w:p w14:paraId="4EA01F4B">
            <w:pPr>
              <w:widowControl/>
              <w:spacing w:line="360" w:lineRule="auto"/>
              <w:jc w:val="center"/>
            </w:pPr>
            <w:r>
              <w:rPr>
                <w:rFonts w:hint="eastAsia"/>
              </w:rPr>
              <w:t>0.55%</w:t>
            </w:r>
          </w:p>
        </w:tc>
      </w:tr>
      <w:tr w14:paraId="45AB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CC87221">
            <w:pPr>
              <w:widowControl/>
              <w:spacing w:line="360" w:lineRule="auto"/>
              <w:jc w:val="center"/>
            </w:pPr>
            <w:r>
              <w:rPr>
                <w:rFonts w:hint="eastAsia"/>
              </w:rPr>
              <w:t>1000万元（含）-5000万元</w:t>
            </w:r>
          </w:p>
        </w:tc>
        <w:tc>
          <w:tcPr>
            <w:tcW w:w="1799" w:type="dxa"/>
            <w:vAlign w:val="center"/>
          </w:tcPr>
          <w:p w14:paraId="30CF5751">
            <w:pPr>
              <w:widowControl/>
              <w:spacing w:line="360" w:lineRule="auto"/>
              <w:jc w:val="center"/>
            </w:pPr>
            <w:r>
              <w:rPr>
                <w:rFonts w:hint="eastAsia"/>
              </w:rPr>
              <w:t>0.5%</w:t>
            </w:r>
          </w:p>
        </w:tc>
        <w:tc>
          <w:tcPr>
            <w:tcW w:w="1799" w:type="dxa"/>
            <w:vAlign w:val="center"/>
          </w:tcPr>
          <w:p w14:paraId="4995A218">
            <w:pPr>
              <w:widowControl/>
              <w:spacing w:line="360" w:lineRule="auto"/>
              <w:jc w:val="center"/>
            </w:pPr>
            <w:r>
              <w:rPr>
                <w:rFonts w:hint="eastAsia"/>
              </w:rPr>
              <w:t>0.25%</w:t>
            </w:r>
          </w:p>
        </w:tc>
        <w:tc>
          <w:tcPr>
            <w:tcW w:w="1799" w:type="dxa"/>
            <w:vAlign w:val="center"/>
          </w:tcPr>
          <w:p w14:paraId="4FBDE1C1">
            <w:pPr>
              <w:widowControl/>
              <w:spacing w:line="360" w:lineRule="auto"/>
              <w:jc w:val="center"/>
            </w:pPr>
            <w:r>
              <w:rPr>
                <w:rFonts w:hint="eastAsia"/>
              </w:rPr>
              <w:t>0.35%</w:t>
            </w:r>
          </w:p>
        </w:tc>
      </w:tr>
      <w:tr w14:paraId="6BB7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A24FD4A">
            <w:pPr>
              <w:widowControl/>
              <w:spacing w:line="360" w:lineRule="auto"/>
              <w:jc w:val="center"/>
            </w:pPr>
            <w:r>
              <w:rPr>
                <w:rFonts w:hint="eastAsia"/>
              </w:rPr>
              <w:t>5000万元（含）-1亿元</w:t>
            </w:r>
          </w:p>
        </w:tc>
        <w:tc>
          <w:tcPr>
            <w:tcW w:w="1799" w:type="dxa"/>
            <w:vAlign w:val="center"/>
          </w:tcPr>
          <w:p w14:paraId="1F050E5D">
            <w:pPr>
              <w:widowControl/>
              <w:spacing w:line="360" w:lineRule="auto"/>
              <w:jc w:val="center"/>
            </w:pPr>
            <w:r>
              <w:rPr>
                <w:rFonts w:hint="eastAsia"/>
              </w:rPr>
              <w:t>0.25%</w:t>
            </w:r>
          </w:p>
        </w:tc>
        <w:tc>
          <w:tcPr>
            <w:tcW w:w="1799" w:type="dxa"/>
            <w:vAlign w:val="center"/>
          </w:tcPr>
          <w:p w14:paraId="0919D6CC">
            <w:pPr>
              <w:widowControl/>
              <w:spacing w:line="360" w:lineRule="auto"/>
              <w:jc w:val="center"/>
            </w:pPr>
            <w:r>
              <w:rPr>
                <w:rFonts w:hint="eastAsia"/>
              </w:rPr>
              <w:t>0.1%</w:t>
            </w:r>
          </w:p>
        </w:tc>
        <w:tc>
          <w:tcPr>
            <w:tcW w:w="1799" w:type="dxa"/>
            <w:vAlign w:val="center"/>
          </w:tcPr>
          <w:p w14:paraId="764644C0">
            <w:pPr>
              <w:widowControl/>
              <w:spacing w:line="360" w:lineRule="auto"/>
              <w:jc w:val="center"/>
            </w:pPr>
            <w:r>
              <w:rPr>
                <w:rFonts w:hint="eastAsia"/>
              </w:rPr>
              <w:t>0.2%</w:t>
            </w:r>
          </w:p>
        </w:tc>
      </w:tr>
      <w:tr w14:paraId="1315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D6F286C">
            <w:pPr>
              <w:widowControl/>
              <w:spacing w:line="360" w:lineRule="auto"/>
              <w:jc w:val="center"/>
            </w:pPr>
            <w:r>
              <w:rPr>
                <w:rFonts w:hint="eastAsia"/>
              </w:rPr>
              <w:t>1亿元（含）-5亿元</w:t>
            </w:r>
          </w:p>
        </w:tc>
        <w:tc>
          <w:tcPr>
            <w:tcW w:w="1799" w:type="dxa"/>
            <w:vAlign w:val="center"/>
          </w:tcPr>
          <w:p w14:paraId="0C8F1DDA">
            <w:pPr>
              <w:widowControl/>
              <w:spacing w:line="360" w:lineRule="auto"/>
              <w:jc w:val="center"/>
            </w:pPr>
            <w:r>
              <w:rPr>
                <w:rFonts w:hint="eastAsia"/>
              </w:rPr>
              <w:t>0.05%</w:t>
            </w:r>
          </w:p>
        </w:tc>
        <w:tc>
          <w:tcPr>
            <w:tcW w:w="1799" w:type="dxa"/>
            <w:vAlign w:val="center"/>
          </w:tcPr>
          <w:p w14:paraId="1EB48B0E">
            <w:pPr>
              <w:widowControl/>
              <w:spacing w:line="360" w:lineRule="auto"/>
              <w:jc w:val="center"/>
            </w:pPr>
            <w:r>
              <w:rPr>
                <w:rFonts w:hint="eastAsia"/>
              </w:rPr>
              <w:t>0.05%</w:t>
            </w:r>
          </w:p>
        </w:tc>
        <w:tc>
          <w:tcPr>
            <w:tcW w:w="1799" w:type="dxa"/>
            <w:vAlign w:val="center"/>
          </w:tcPr>
          <w:p w14:paraId="5DF1E054">
            <w:pPr>
              <w:widowControl/>
              <w:spacing w:line="360" w:lineRule="auto"/>
              <w:jc w:val="center"/>
            </w:pPr>
            <w:r>
              <w:rPr>
                <w:rFonts w:hint="eastAsia"/>
              </w:rPr>
              <w:t>0.05%</w:t>
            </w:r>
          </w:p>
        </w:tc>
      </w:tr>
      <w:tr w14:paraId="15D9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24A61EC">
            <w:pPr>
              <w:widowControl/>
              <w:spacing w:line="360" w:lineRule="auto"/>
              <w:jc w:val="center"/>
            </w:pPr>
            <w:r>
              <w:rPr>
                <w:rFonts w:hint="eastAsia"/>
              </w:rPr>
              <w:t>5亿元（含）-10亿元</w:t>
            </w:r>
          </w:p>
        </w:tc>
        <w:tc>
          <w:tcPr>
            <w:tcW w:w="1799" w:type="dxa"/>
            <w:vAlign w:val="center"/>
          </w:tcPr>
          <w:p w14:paraId="13ACA428">
            <w:pPr>
              <w:widowControl/>
              <w:spacing w:line="360" w:lineRule="auto"/>
              <w:jc w:val="center"/>
            </w:pPr>
            <w:r>
              <w:rPr>
                <w:rFonts w:hint="eastAsia"/>
              </w:rPr>
              <w:t>0.035%</w:t>
            </w:r>
          </w:p>
        </w:tc>
        <w:tc>
          <w:tcPr>
            <w:tcW w:w="1799" w:type="dxa"/>
            <w:vAlign w:val="center"/>
          </w:tcPr>
          <w:p w14:paraId="25AC05F3">
            <w:pPr>
              <w:widowControl/>
              <w:spacing w:line="360" w:lineRule="auto"/>
              <w:jc w:val="center"/>
            </w:pPr>
            <w:r>
              <w:rPr>
                <w:rFonts w:hint="eastAsia"/>
              </w:rPr>
              <w:t>0.035%</w:t>
            </w:r>
          </w:p>
        </w:tc>
        <w:tc>
          <w:tcPr>
            <w:tcW w:w="1799" w:type="dxa"/>
            <w:vAlign w:val="center"/>
          </w:tcPr>
          <w:p w14:paraId="439D03C8">
            <w:pPr>
              <w:widowControl/>
              <w:spacing w:line="360" w:lineRule="auto"/>
              <w:jc w:val="center"/>
            </w:pPr>
            <w:r>
              <w:rPr>
                <w:rFonts w:hint="eastAsia"/>
              </w:rPr>
              <w:t>0.035%</w:t>
            </w:r>
          </w:p>
        </w:tc>
      </w:tr>
      <w:tr w14:paraId="34187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789018CA">
            <w:pPr>
              <w:widowControl/>
              <w:spacing w:line="360" w:lineRule="auto"/>
              <w:jc w:val="center"/>
            </w:pPr>
            <w:r>
              <w:rPr>
                <w:rFonts w:hint="eastAsia"/>
              </w:rPr>
              <w:t>10亿元（含）-50亿元</w:t>
            </w:r>
          </w:p>
        </w:tc>
        <w:tc>
          <w:tcPr>
            <w:tcW w:w="1799" w:type="dxa"/>
            <w:vAlign w:val="center"/>
          </w:tcPr>
          <w:p w14:paraId="366DF13B">
            <w:pPr>
              <w:widowControl/>
              <w:spacing w:line="360" w:lineRule="auto"/>
              <w:jc w:val="center"/>
            </w:pPr>
            <w:r>
              <w:rPr>
                <w:rFonts w:hint="eastAsia"/>
              </w:rPr>
              <w:t>0.008%</w:t>
            </w:r>
          </w:p>
        </w:tc>
        <w:tc>
          <w:tcPr>
            <w:tcW w:w="1799" w:type="dxa"/>
            <w:vAlign w:val="center"/>
          </w:tcPr>
          <w:p w14:paraId="48C9CC4D">
            <w:pPr>
              <w:widowControl/>
              <w:spacing w:line="360" w:lineRule="auto"/>
              <w:jc w:val="center"/>
            </w:pPr>
            <w:r>
              <w:rPr>
                <w:rFonts w:hint="eastAsia"/>
              </w:rPr>
              <w:t>0.008%</w:t>
            </w:r>
          </w:p>
        </w:tc>
        <w:tc>
          <w:tcPr>
            <w:tcW w:w="1799" w:type="dxa"/>
            <w:vAlign w:val="center"/>
          </w:tcPr>
          <w:p w14:paraId="79A2BF07">
            <w:pPr>
              <w:widowControl/>
              <w:spacing w:line="360" w:lineRule="auto"/>
              <w:jc w:val="center"/>
            </w:pPr>
            <w:r>
              <w:rPr>
                <w:rFonts w:hint="eastAsia"/>
              </w:rPr>
              <w:t>0.008%</w:t>
            </w:r>
          </w:p>
        </w:tc>
      </w:tr>
      <w:tr w14:paraId="0B5B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76BAA28">
            <w:pPr>
              <w:widowControl/>
              <w:spacing w:line="360" w:lineRule="auto"/>
              <w:jc w:val="center"/>
            </w:pPr>
            <w:r>
              <w:rPr>
                <w:rFonts w:hint="eastAsia"/>
              </w:rPr>
              <w:t>50亿元（含）-100亿元</w:t>
            </w:r>
          </w:p>
        </w:tc>
        <w:tc>
          <w:tcPr>
            <w:tcW w:w="1799" w:type="dxa"/>
            <w:vAlign w:val="center"/>
          </w:tcPr>
          <w:p w14:paraId="56B886CE">
            <w:pPr>
              <w:widowControl/>
              <w:spacing w:line="360" w:lineRule="auto"/>
              <w:jc w:val="center"/>
            </w:pPr>
            <w:r>
              <w:rPr>
                <w:rFonts w:hint="eastAsia"/>
              </w:rPr>
              <w:t>0.006%</w:t>
            </w:r>
          </w:p>
        </w:tc>
        <w:tc>
          <w:tcPr>
            <w:tcW w:w="1799" w:type="dxa"/>
            <w:vAlign w:val="center"/>
          </w:tcPr>
          <w:p w14:paraId="5268F7BB">
            <w:pPr>
              <w:widowControl/>
              <w:spacing w:line="360" w:lineRule="auto"/>
              <w:jc w:val="center"/>
            </w:pPr>
            <w:r>
              <w:rPr>
                <w:rFonts w:hint="eastAsia"/>
              </w:rPr>
              <w:t>0.006%</w:t>
            </w:r>
          </w:p>
        </w:tc>
        <w:tc>
          <w:tcPr>
            <w:tcW w:w="1799" w:type="dxa"/>
            <w:vAlign w:val="center"/>
          </w:tcPr>
          <w:p w14:paraId="08A9C77B">
            <w:pPr>
              <w:widowControl/>
              <w:spacing w:line="360" w:lineRule="auto"/>
              <w:jc w:val="center"/>
            </w:pPr>
            <w:r>
              <w:rPr>
                <w:rFonts w:hint="eastAsia"/>
              </w:rPr>
              <w:t>0.006%</w:t>
            </w:r>
          </w:p>
        </w:tc>
      </w:tr>
      <w:tr w14:paraId="6B63D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07C898B">
            <w:pPr>
              <w:widowControl/>
              <w:spacing w:line="360" w:lineRule="auto"/>
              <w:jc w:val="center"/>
            </w:pPr>
            <w:r>
              <w:rPr>
                <w:rFonts w:hint="eastAsia"/>
              </w:rPr>
              <w:t>100亿元（含）以上</w:t>
            </w:r>
          </w:p>
        </w:tc>
        <w:tc>
          <w:tcPr>
            <w:tcW w:w="1799" w:type="dxa"/>
            <w:vAlign w:val="center"/>
          </w:tcPr>
          <w:p w14:paraId="1A673801">
            <w:pPr>
              <w:widowControl/>
              <w:spacing w:line="360" w:lineRule="auto"/>
              <w:jc w:val="center"/>
            </w:pPr>
            <w:r>
              <w:rPr>
                <w:rFonts w:hint="eastAsia"/>
              </w:rPr>
              <w:t>0.004%</w:t>
            </w:r>
          </w:p>
        </w:tc>
        <w:tc>
          <w:tcPr>
            <w:tcW w:w="1799" w:type="dxa"/>
            <w:vAlign w:val="center"/>
          </w:tcPr>
          <w:p w14:paraId="0AFA57D4">
            <w:pPr>
              <w:widowControl/>
              <w:spacing w:line="360" w:lineRule="auto"/>
              <w:jc w:val="center"/>
            </w:pPr>
            <w:r>
              <w:rPr>
                <w:rFonts w:hint="eastAsia"/>
              </w:rPr>
              <w:t>0.004%</w:t>
            </w:r>
          </w:p>
        </w:tc>
        <w:tc>
          <w:tcPr>
            <w:tcW w:w="1799" w:type="dxa"/>
            <w:vAlign w:val="center"/>
          </w:tcPr>
          <w:p w14:paraId="06A3E1C1">
            <w:pPr>
              <w:widowControl/>
              <w:spacing w:line="360" w:lineRule="auto"/>
              <w:jc w:val="center"/>
            </w:pPr>
            <w:r>
              <w:rPr>
                <w:rFonts w:hint="eastAsia"/>
              </w:rPr>
              <w:t>0.004%</w:t>
            </w:r>
          </w:p>
        </w:tc>
      </w:tr>
    </w:tbl>
    <w:p w14:paraId="4DDD22DF">
      <w:pPr>
        <w:ind w:firstLine="420" w:firstLineChars="200"/>
      </w:pPr>
      <w:r>
        <w:rPr>
          <w:rFonts w:hint="eastAsia"/>
        </w:rPr>
        <w:t xml:space="preserve">备注：1.每宗交易代理服务费不低于 </w:t>
      </w:r>
      <w:r>
        <w:rPr>
          <w:rFonts w:hint="eastAsia"/>
          <w:lang w:val="en-US" w:eastAsia="zh-CN"/>
        </w:rPr>
        <w:t>5</w:t>
      </w:r>
      <w:r>
        <w:rPr>
          <w:rFonts w:hint="eastAsia"/>
        </w:rPr>
        <w:t>000 元；</w:t>
      </w:r>
    </w:p>
    <w:p w14:paraId="5EC6EEB5">
      <w:pPr>
        <w:ind w:firstLine="420" w:firstLineChars="200"/>
      </w:pPr>
      <w:r>
        <w:rPr>
          <w:rFonts w:hint="eastAsia"/>
        </w:rPr>
        <w:t>2.对于报总价的采购类项目，中标</w:t>
      </w:r>
      <w:r>
        <w:rPr>
          <w:rFonts w:hint="eastAsia"/>
          <w:lang w:eastAsia="zh-CN"/>
        </w:rPr>
        <w:t>（</w:t>
      </w:r>
      <w:r>
        <w:rPr>
          <w:rFonts w:hint="eastAsia"/>
          <w:lang w:val="en-US" w:eastAsia="zh-CN"/>
        </w:rPr>
        <w:t>成交</w:t>
      </w:r>
      <w:r>
        <w:rPr>
          <w:rFonts w:hint="eastAsia"/>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7AC1C4A5">
      <w:pPr>
        <w:ind w:firstLine="420" w:firstLineChars="200"/>
      </w:pPr>
      <w:r>
        <w:rPr>
          <w:rFonts w:hint="eastAsia"/>
        </w:rPr>
        <w:t>如某货物采购项目，中标（成交）金额为600万元，总共交纳的代理服务费的具体计算过程如下：</w:t>
      </w:r>
    </w:p>
    <w:p w14:paraId="125ECB6E">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部分的代理服务费）＝100万元×1.5%+（500-100）万元×1.1%+（600-500）万元×0.8%=1.5万元+4.4万元+0.8万元＝6.7万元</w:t>
      </w:r>
    </w:p>
    <w:p w14:paraId="4EEB8739">
      <w:pPr>
        <w:ind w:firstLine="420" w:firstLineChars="200"/>
        <w:rPr>
          <w:b/>
        </w:rPr>
      </w:pPr>
      <w:r>
        <w:rPr>
          <w:rFonts w:hint="eastAsia"/>
        </w:rPr>
        <w:t>（</w:t>
      </w:r>
      <w:r>
        <w:rPr>
          <w:rFonts w:hint="eastAsia"/>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lang w:eastAsia="zh-CN"/>
        </w:rPr>
        <w:t>（</w:t>
      </w:r>
      <w:r>
        <w:rPr>
          <w:rFonts w:hint="eastAsia"/>
          <w:lang w:val="en-US" w:eastAsia="zh-CN"/>
        </w:rPr>
        <w:t>付款</w:t>
      </w:r>
      <w:r>
        <w:rPr>
          <w:rFonts w:hint="eastAsia"/>
          <w:lang w:eastAsia="zh-CN"/>
        </w:rPr>
        <w:t>）</w:t>
      </w:r>
      <w:r>
        <w:rPr>
          <w:rFonts w:hint="eastAsia"/>
        </w:rPr>
        <w:t>通知书执行。</w:t>
      </w:r>
    </w:p>
    <w:p w14:paraId="37F5F518">
      <w:pPr>
        <w:pStyle w:val="9"/>
        <w:rPr>
          <w:b/>
        </w:rPr>
      </w:pPr>
    </w:p>
    <w:p w14:paraId="4FE1BBE8">
      <w:pPr>
        <w:ind w:firstLine="422" w:firstLineChars="200"/>
        <w:rPr>
          <w:b/>
          <w:bCs/>
          <w:color w:val="FF0000"/>
        </w:rPr>
      </w:pPr>
      <w:r>
        <w:rPr>
          <w:rFonts w:hint="eastAsia"/>
          <w:b/>
          <w:bCs/>
          <w:color w:val="FF0000"/>
          <w:lang w:val="en-US" w:eastAsia="zh-CN"/>
        </w:rPr>
        <w:t>5</w:t>
      </w:r>
      <w:r>
        <w:rPr>
          <w:rFonts w:hint="eastAsia"/>
          <w:b/>
          <w:bCs/>
          <w:color w:val="FF0000"/>
          <w:lang w:eastAsia="zh-CN"/>
        </w:rPr>
        <w:t>、</w:t>
      </w:r>
      <w:r>
        <w:rPr>
          <w:rFonts w:hint="eastAsia"/>
          <w:b/>
          <w:bCs/>
          <w:color w:val="FF0000"/>
        </w:rPr>
        <w:t>本项目设置多个包组，具体要求如下：</w:t>
      </w:r>
    </w:p>
    <w:p w14:paraId="304D72F5">
      <w:pPr>
        <w:ind w:firstLine="422" w:firstLineChars="200"/>
        <w:rPr>
          <w:b/>
          <w:bCs/>
          <w:color w:val="FF0000"/>
        </w:rPr>
      </w:pPr>
      <w:r>
        <w:rPr>
          <w:rFonts w:hint="eastAsia"/>
          <w:b/>
          <w:bCs/>
          <w:color w:val="FF0000"/>
        </w:rPr>
        <w:t>a.本项目通过采购，将选择出</w:t>
      </w:r>
      <w:r>
        <w:rPr>
          <w:rFonts w:hint="eastAsia"/>
          <w:b/>
          <w:bCs/>
          <w:color w:val="FF0000"/>
          <w:lang w:val="en-US" w:eastAsia="zh-CN"/>
        </w:rPr>
        <w:t>4</w:t>
      </w:r>
      <w:r>
        <w:rPr>
          <w:rFonts w:hint="eastAsia"/>
          <w:b/>
          <w:bCs/>
          <w:color w:val="FF0000"/>
        </w:rPr>
        <w:t>家单位承担相关任务。</w:t>
      </w:r>
    </w:p>
    <w:p w14:paraId="7F7218B6">
      <w:pPr>
        <w:ind w:firstLine="422" w:firstLineChars="200"/>
        <w:rPr>
          <w:b/>
          <w:bCs/>
          <w:color w:val="FF0000"/>
        </w:rPr>
      </w:pPr>
      <w:r>
        <w:rPr>
          <w:rFonts w:hint="eastAsia"/>
          <w:b/>
          <w:bCs/>
          <w:color w:val="FF0000"/>
        </w:rPr>
        <w:t>b.投标原则：本项目将根据综合评分法，选择出专业供应商承担本项目任务。本项目共分为编号为A、B</w:t>
      </w:r>
      <w:r>
        <w:rPr>
          <w:rFonts w:hint="eastAsia"/>
          <w:b/>
          <w:bCs/>
          <w:color w:val="FF0000"/>
          <w:lang w:eastAsia="zh-CN"/>
        </w:rPr>
        <w:t>、</w:t>
      </w:r>
      <w:r>
        <w:rPr>
          <w:rFonts w:hint="eastAsia"/>
          <w:b/>
          <w:bCs/>
          <w:color w:val="FF0000"/>
          <w:lang w:val="en-US" w:eastAsia="zh-CN"/>
        </w:rPr>
        <w:t>C、D</w:t>
      </w:r>
      <w:r>
        <w:rPr>
          <w:rFonts w:hint="eastAsia"/>
          <w:b/>
          <w:bCs/>
          <w:color w:val="FF0000"/>
        </w:rPr>
        <w:t>的</w:t>
      </w:r>
      <w:r>
        <w:rPr>
          <w:rFonts w:hint="eastAsia"/>
          <w:b/>
          <w:bCs/>
          <w:color w:val="FF0000"/>
          <w:lang w:val="en-US" w:eastAsia="zh-CN"/>
        </w:rPr>
        <w:t>4</w:t>
      </w:r>
      <w:r>
        <w:rPr>
          <w:rFonts w:hint="eastAsia"/>
          <w:b/>
          <w:bCs/>
          <w:color w:val="FF0000"/>
        </w:rPr>
        <w:t>个包，投标人可以选择投其中1个包或多个包，1个包需要独立制作1份投标文件，并按所投包号进行上传投标文件。</w:t>
      </w:r>
    </w:p>
    <w:p w14:paraId="7B30C59E">
      <w:pPr>
        <w:ind w:firstLine="422" w:firstLineChars="200"/>
        <w:rPr>
          <w:b/>
          <w:bCs/>
          <w:color w:val="FF0000"/>
        </w:rPr>
      </w:pPr>
      <w:r>
        <w:rPr>
          <w:rFonts w:hint="eastAsia"/>
          <w:b/>
          <w:bCs/>
          <w:color w:val="FF0000"/>
        </w:rPr>
        <w:t>c.中标原则：本项目按A-B</w:t>
      </w:r>
      <w:r>
        <w:rPr>
          <w:rFonts w:hint="eastAsia"/>
          <w:b/>
          <w:bCs/>
          <w:color w:val="FF0000"/>
          <w:lang w:val="en-US" w:eastAsia="zh-CN"/>
        </w:rPr>
        <w:t>-C-D</w:t>
      </w:r>
      <w:r>
        <w:rPr>
          <w:rFonts w:hint="eastAsia"/>
          <w:b/>
          <w:bCs/>
          <w:color w:val="FF0000"/>
        </w:rPr>
        <w:t>顺序分包进行评审，每个包均取排名第一名者为该包的中标供应商。各投标人可同时对多个包号进行投标，但最多只能中一个包，当某一投标人已在某个包号中综合得分排名第一时，则该投标人不得参与下一个包号评审，不得参与的包号按包的编号顺序（A-B</w:t>
      </w:r>
      <w:r>
        <w:rPr>
          <w:rFonts w:hint="eastAsia"/>
          <w:b/>
          <w:bCs/>
          <w:color w:val="FF0000"/>
          <w:lang w:val="en-US" w:eastAsia="zh-CN"/>
        </w:rPr>
        <w:t>-C-D</w:t>
      </w:r>
      <w:r>
        <w:rPr>
          <w:rFonts w:hint="eastAsia"/>
          <w:b/>
          <w:bCs/>
          <w:color w:val="FF0000"/>
        </w:rPr>
        <w:t>）确定。所有包号有效投标人均必须达到法定数量（三家或以上），有效投标人未达到法定数量的包组作废标处理。</w:t>
      </w:r>
    </w:p>
    <w:p w14:paraId="67BD8C89">
      <w:pPr>
        <w:ind w:firstLine="422" w:firstLineChars="200"/>
        <w:rPr>
          <w:b/>
          <w:bCs/>
          <w:color w:val="FF0000"/>
        </w:rPr>
      </w:pPr>
      <w:r>
        <w:rPr>
          <w:rFonts w:hint="eastAsia"/>
          <w:b/>
          <w:bCs/>
          <w:color w:val="FF0000"/>
        </w:rPr>
        <w:t>举例：甲单位同时投标2个包（A、B），且通过综合评分，在A包评审中综合得分排名第一时，不能再参与B包的评审。</w:t>
      </w:r>
    </w:p>
    <w:p w14:paraId="399A906D">
      <w:pPr>
        <w:ind w:firstLine="422" w:firstLineChars="200"/>
      </w:pPr>
      <w:r>
        <w:rPr>
          <w:rFonts w:hint="eastAsia"/>
          <w:b/>
          <w:bCs/>
          <w:color w:val="FF0000"/>
        </w:rPr>
        <w:t>为避免出现不同包组之间的“交叉感染”，如其中某一个包因质疑投诉或其他原因导致出现中标结果发生变化的情况，相关情况不影响其它包的招标投标程序及定标结果。</w:t>
      </w:r>
    </w:p>
    <w:p w14:paraId="6EF19684">
      <w:pPr>
        <w:pStyle w:val="9"/>
        <w:rPr>
          <w:b/>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bookmarkEnd w:id="35"/>
    <w:p w14:paraId="70EDB5CB">
      <w:pPr>
        <w:pStyle w:val="5"/>
        <w:rPr>
          <w:sz w:val="28"/>
          <w:szCs w:val="28"/>
        </w:rPr>
      </w:pPr>
      <w:r>
        <w:rPr>
          <w:rFonts w:hint="eastAsia"/>
          <w:sz w:val="28"/>
          <w:szCs w:val="28"/>
        </w:rPr>
        <w:t>第三章 用户需求书</w:t>
      </w:r>
    </w:p>
    <w:p w14:paraId="07B4E9AE">
      <w:pPr>
        <w:pStyle w:val="5"/>
        <w:spacing w:before="120" w:beforeLines="50" w:after="120" w:afterLines="50"/>
        <w:rPr>
          <w:szCs w:val="24"/>
        </w:rPr>
      </w:pPr>
      <w:r>
        <w:rPr>
          <w:rFonts w:hint="eastAsia"/>
          <w:szCs w:val="24"/>
        </w:rPr>
        <w:t>一、项目基本信息</w:t>
      </w:r>
    </w:p>
    <w:tbl>
      <w:tblPr>
        <w:tblStyle w:val="43"/>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2"/>
        <w:gridCol w:w="2009"/>
        <w:gridCol w:w="2454"/>
        <w:gridCol w:w="2768"/>
      </w:tblGrid>
      <w:tr w14:paraId="3CE96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4" w:type="pct"/>
            <w:vAlign w:val="center"/>
          </w:tcPr>
          <w:p w14:paraId="567B8A5E">
            <w:pPr>
              <w:jc w:val="center"/>
              <w:rPr>
                <w:bCs/>
                <w:szCs w:val="21"/>
              </w:rPr>
            </w:pPr>
            <w:r>
              <w:rPr>
                <w:rFonts w:hint="eastAsia"/>
                <w:bCs/>
                <w:szCs w:val="21"/>
              </w:rPr>
              <w:t>序号</w:t>
            </w:r>
          </w:p>
        </w:tc>
        <w:tc>
          <w:tcPr>
            <w:tcW w:w="1146" w:type="pct"/>
            <w:vAlign w:val="center"/>
          </w:tcPr>
          <w:p w14:paraId="1FEA770A">
            <w:pPr>
              <w:jc w:val="center"/>
              <w:rPr>
                <w:bCs/>
                <w:szCs w:val="21"/>
              </w:rPr>
            </w:pPr>
            <w:r>
              <w:rPr>
                <w:rFonts w:hint="eastAsia"/>
                <w:szCs w:val="21"/>
              </w:rPr>
              <w:t>采购计划编号</w:t>
            </w:r>
          </w:p>
        </w:tc>
        <w:tc>
          <w:tcPr>
            <w:tcW w:w="1400" w:type="pct"/>
            <w:vAlign w:val="center"/>
          </w:tcPr>
          <w:p w14:paraId="0258E9C4">
            <w:pPr>
              <w:jc w:val="center"/>
              <w:rPr>
                <w:bCs/>
                <w:szCs w:val="21"/>
              </w:rPr>
            </w:pPr>
            <w:r>
              <w:rPr>
                <w:rFonts w:hint="eastAsia"/>
                <w:bCs/>
                <w:szCs w:val="21"/>
              </w:rPr>
              <w:t>采购项目名称</w:t>
            </w:r>
          </w:p>
        </w:tc>
        <w:tc>
          <w:tcPr>
            <w:tcW w:w="1579" w:type="pct"/>
            <w:vAlign w:val="center"/>
          </w:tcPr>
          <w:p w14:paraId="086D195F">
            <w:pPr>
              <w:jc w:val="center"/>
              <w:rPr>
                <w:b/>
                <w:bCs/>
                <w:color w:val="FF0000"/>
                <w:szCs w:val="21"/>
              </w:rPr>
            </w:pPr>
            <w:r>
              <w:rPr>
                <w:rFonts w:hint="eastAsia"/>
                <w:b/>
                <w:bCs/>
                <w:color w:val="FF0000"/>
                <w:szCs w:val="21"/>
              </w:rPr>
              <w:t>财政预算限额（元）</w:t>
            </w:r>
          </w:p>
        </w:tc>
      </w:tr>
      <w:tr w14:paraId="2D70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4" w:type="pct"/>
            <w:vAlign w:val="center"/>
          </w:tcPr>
          <w:p w14:paraId="01063AD0">
            <w:pPr>
              <w:jc w:val="center"/>
              <w:rPr>
                <w:bCs/>
                <w:color w:val="FF0000"/>
                <w:szCs w:val="21"/>
              </w:rPr>
            </w:pPr>
            <w:r>
              <w:rPr>
                <w:rFonts w:hint="eastAsia"/>
                <w:bCs/>
                <w:color w:val="FF0000"/>
                <w:szCs w:val="21"/>
              </w:rPr>
              <w:t>1</w:t>
            </w:r>
          </w:p>
        </w:tc>
        <w:tc>
          <w:tcPr>
            <w:tcW w:w="1146" w:type="pct"/>
            <w:vAlign w:val="center"/>
          </w:tcPr>
          <w:p w14:paraId="017004AA">
            <w:pPr>
              <w:jc w:val="center"/>
              <w:rPr>
                <w:bCs/>
                <w:color w:val="FF0000"/>
                <w:szCs w:val="21"/>
              </w:rPr>
            </w:pPr>
            <w:r>
              <w:rPr>
                <w:rFonts w:hint="eastAsia"/>
                <w:bCs/>
                <w:color w:val="FF0000"/>
                <w:szCs w:val="21"/>
              </w:rPr>
              <w:t>PLAN-2026-440306000-117009-08423</w:t>
            </w:r>
          </w:p>
        </w:tc>
        <w:tc>
          <w:tcPr>
            <w:tcW w:w="1400" w:type="pct"/>
            <w:vAlign w:val="center"/>
          </w:tcPr>
          <w:p w14:paraId="3E8954C7">
            <w:pPr>
              <w:jc w:val="center"/>
              <w:rPr>
                <w:b/>
                <w:bCs/>
                <w:color w:val="FF0000"/>
                <w:szCs w:val="21"/>
              </w:rPr>
            </w:pPr>
            <w:r>
              <w:rPr>
                <w:rFonts w:hint="eastAsia"/>
                <w:b/>
                <w:bCs/>
                <w:color w:val="FF0000"/>
                <w:szCs w:val="21"/>
              </w:rPr>
              <w:t>深圳市宝安区妇幼保健院-宝安区儿童医院办公家具采购项目</w:t>
            </w:r>
          </w:p>
        </w:tc>
        <w:tc>
          <w:tcPr>
            <w:tcW w:w="1579" w:type="pct"/>
            <w:vAlign w:val="center"/>
          </w:tcPr>
          <w:p w14:paraId="682797CF">
            <w:pPr>
              <w:jc w:val="center"/>
              <w:rPr>
                <w:bCs/>
                <w:color w:val="FF0000"/>
                <w:szCs w:val="21"/>
              </w:rPr>
            </w:pPr>
            <w:r>
              <w:rPr>
                <w:rFonts w:hint="eastAsia"/>
                <w:bCs/>
                <w:color w:val="FF0000"/>
                <w:szCs w:val="21"/>
              </w:rPr>
              <w:t>4595000.00</w:t>
            </w:r>
          </w:p>
        </w:tc>
      </w:tr>
      <w:tr w14:paraId="62C7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420" w:type="pct"/>
            <w:gridSpan w:val="3"/>
            <w:vAlign w:val="center"/>
          </w:tcPr>
          <w:p w14:paraId="7AF3093A">
            <w:pPr>
              <w:jc w:val="center"/>
              <w:rPr>
                <w:b/>
                <w:bCs/>
                <w:color w:val="FF0000"/>
                <w:szCs w:val="21"/>
              </w:rPr>
            </w:pPr>
            <w:r>
              <w:rPr>
                <w:b/>
                <w:bCs/>
                <w:color w:val="FF0000"/>
                <w:szCs w:val="21"/>
              </w:rPr>
              <w:t>合计</w:t>
            </w:r>
          </w:p>
        </w:tc>
        <w:tc>
          <w:tcPr>
            <w:tcW w:w="1579" w:type="pct"/>
            <w:vAlign w:val="center"/>
          </w:tcPr>
          <w:p w14:paraId="1EF5F750">
            <w:pPr>
              <w:jc w:val="center"/>
              <w:rPr>
                <w:rFonts w:hint="eastAsia" w:eastAsia="宋体"/>
                <w:bCs/>
                <w:color w:val="FF0000"/>
                <w:szCs w:val="21"/>
                <w:lang w:eastAsia="zh-CN"/>
              </w:rPr>
            </w:pPr>
            <w:r>
              <w:rPr>
                <w:rFonts w:hint="eastAsia"/>
                <w:bCs/>
                <w:color w:val="FF0000"/>
                <w:szCs w:val="21"/>
                <w:lang w:eastAsia="zh-CN"/>
              </w:rPr>
              <w:t>4595000.00</w:t>
            </w:r>
          </w:p>
        </w:tc>
      </w:tr>
    </w:tbl>
    <w:p w14:paraId="71A9229A">
      <w:pPr>
        <w:rPr>
          <w:rFonts w:ascii="宋体" w:hAnsi="宋体"/>
          <w:b/>
          <w:color w:val="FF0000"/>
          <w:szCs w:val="21"/>
        </w:rPr>
      </w:pPr>
    </w:p>
    <w:p w14:paraId="3046932F">
      <w:pPr>
        <w:rPr>
          <w:rFonts w:ascii="宋体" w:hAnsi="宋体"/>
          <w:b/>
          <w:color w:val="FF0000"/>
          <w:szCs w:val="21"/>
        </w:rPr>
      </w:pPr>
    </w:p>
    <w:p w14:paraId="475E7BB4">
      <w:pPr>
        <w:pStyle w:val="5"/>
        <w:numPr>
          <w:ilvl w:val="0"/>
          <w:numId w:val="12"/>
        </w:numPr>
        <w:spacing w:before="120" w:beforeLines="50" w:after="120" w:afterLines="50"/>
      </w:pPr>
      <w:bookmarkStart w:id="38" w:name="_Hlk72073432"/>
      <w:bookmarkStart w:id="39" w:name="_Hlk72258617"/>
      <w:r>
        <w:rPr>
          <w:rFonts w:hint="eastAsia"/>
          <w:szCs w:val="24"/>
        </w:rPr>
        <w:t>货物需求明细</w:t>
      </w:r>
      <w:bookmarkEnd w:id="38"/>
    </w:p>
    <w:tbl>
      <w:tblPr>
        <w:tblStyle w:val="43"/>
        <w:tblW w:w="10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1544"/>
        <w:gridCol w:w="1544"/>
        <w:gridCol w:w="763"/>
        <w:gridCol w:w="718"/>
        <w:gridCol w:w="1114"/>
        <w:gridCol w:w="768"/>
        <w:gridCol w:w="961"/>
        <w:gridCol w:w="980"/>
        <w:gridCol w:w="1230"/>
        <w:gridCol w:w="761"/>
      </w:tblGrid>
      <w:tr w14:paraId="53D5C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16" w:type="dxa"/>
            <w:vAlign w:val="center"/>
          </w:tcPr>
          <w:p w14:paraId="1BEBB706">
            <w:pPr>
              <w:jc w:val="center"/>
              <w:rPr>
                <w:rFonts w:hint="eastAsia" w:ascii="宋体" w:hAnsi="宋体" w:eastAsia="宋体" w:cs="宋体"/>
                <w:bCs/>
                <w:sz w:val="24"/>
                <w:szCs w:val="24"/>
                <w:highlight w:val="none"/>
              </w:rPr>
            </w:pPr>
            <w:r>
              <w:rPr>
                <w:rFonts w:hint="eastAsia"/>
                <w:bCs/>
                <w:szCs w:val="21"/>
              </w:rPr>
              <w:t>序号</w:t>
            </w:r>
          </w:p>
        </w:tc>
        <w:tc>
          <w:tcPr>
            <w:tcW w:w="1544" w:type="dxa"/>
            <w:vAlign w:val="center"/>
          </w:tcPr>
          <w:p w14:paraId="3846D958">
            <w:pPr>
              <w:jc w:val="center"/>
              <w:rPr>
                <w:rFonts w:hint="eastAsia"/>
                <w:bCs/>
                <w:szCs w:val="21"/>
              </w:rPr>
            </w:pPr>
            <w:r>
              <w:rPr>
                <w:rFonts w:hint="eastAsia"/>
                <w:szCs w:val="21"/>
              </w:rPr>
              <w:t>采购计划编号</w:t>
            </w:r>
          </w:p>
        </w:tc>
        <w:tc>
          <w:tcPr>
            <w:tcW w:w="1544" w:type="dxa"/>
            <w:vAlign w:val="center"/>
          </w:tcPr>
          <w:p w14:paraId="2D0D2414">
            <w:pPr>
              <w:jc w:val="center"/>
              <w:rPr>
                <w:rFonts w:hint="eastAsia" w:ascii="宋体" w:hAnsi="宋体" w:eastAsia="宋体" w:cs="宋体"/>
                <w:bCs/>
                <w:sz w:val="24"/>
                <w:szCs w:val="24"/>
                <w:highlight w:val="none"/>
              </w:rPr>
            </w:pPr>
            <w:r>
              <w:rPr>
                <w:rFonts w:hint="eastAsia"/>
                <w:bCs/>
                <w:szCs w:val="21"/>
              </w:rPr>
              <w:t>货物名称（标的名称）</w:t>
            </w:r>
          </w:p>
        </w:tc>
        <w:tc>
          <w:tcPr>
            <w:tcW w:w="763" w:type="dxa"/>
            <w:vAlign w:val="center"/>
          </w:tcPr>
          <w:p w14:paraId="7934A408">
            <w:pPr>
              <w:jc w:val="center"/>
              <w:rPr>
                <w:rFonts w:hint="eastAsia" w:ascii="宋体" w:hAnsi="宋体" w:eastAsia="宋体" w:cs="宋体"/>
                <w:bCs/>
                <w:sz w:val="24"/>
                <w:szCs w:val="24"/>
                <w:highlight w:val="none"/>
              </w:rPr>
            </w:pPr>
            <w:r>
              <w:rPr>
                <w:rFonts w:hint="eastAsia"/>
                <w:bCs/>
                <w:szCs w:val="21"/>
              </w:rPr>
              <w:t>数量</w:t>
            </w:r>
          </w:p>
        </w:tc>
        <w:tc>
          <w:tcPr>
            <w:tcW w:w="718" w:type="dxa"/>
            <w:vAlign w:val="center"/>
          </w:tcPr>
          <w:p w14:paraId="63FD8897">
            <w:pP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单位</w:t>
            </w:r>
          </w:p>
        </w:tc>
        <w:tc>
          <w:tcPr>
            <w:tcW w:w="1114" w:type="dxa"/>
            <w:vAlign w:val="center"/>
          </w:tcPr>
          <w:p w14:paraId="71A8925B">
            <w:pPr>
              <w:widowControl/>
              <w:shd w:val="clear"/>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b/>
                <w:color w:val="FF0000"/>
                <w:sz w:val="24"/>
                <w:szCs w:val="24"/>
                <w:highlight w:val="none"/>
                <w:lang w:val="en-US" w:eastAsia="zh-CN"/>
              </w:rPr>
              <w:t>单项</w:t>
            </w:r>
            <w:r>
              <w:rPr>
                <w:rFonts w:hint="eastAsia" w:ascii="宋体" w:hAnsi="宋体" w:eastAsia="宋体" w:cs="宋体"/>
                <w:b/>
                <w:color w:val="FF0000"/>
                <w:sz w:val="24"/>
                <w:szCs w:val="24"/>
                <w:highlight w:val="none"/>
              </w:rPr>
              <w:t>最高单价限价</w:t>
            </w:r>
            <w:r>
              <w:rPr>
                <w:rFonts w:hint="eastAsia" w:ascii="宋体" w:hAnsi="宋体" w:eastAsia="宋体" w:cs="宋体"/>
                <w:b/>
                <w:color w:val="FF0000"/>
                <w:sz w:val="24"/>
                <w:szCs w:val="24"/>
                <w:highlight w:val="none"/>
                <w:lang w:eastAsia="zh-CN"/>
              </w:rPr>
              <w:t>（</w:t>
            </w:r>
            <w:r>
              <w:rPr>
                <w:rFonts w:hint="eastAsia" w:ascii="宋体" w:hAnsi="宋体" w:eastAsia="宋体" w:cs="宋体"/>
                <w:b/>
                <w:color w:val="FF0000"/>
                <w:sz w:val="24"/>
                <w:szCs w:val="24"/>
                <w:highlight w:val="none"/>
              </w:rPr>
              <w:t>元</w:t>
            </w:r>
            <w:r>
              <w:rPr>
                <w:rFonts w:hint="eastAsia" w:ascii="宋体" w:hAnsi="宋体" w:eastAsia="宋体" w:cs="宋体"/>
                <w:b/>
                <w:color w:val="FF0000"/>
                <w:sz w:val="24"/>
                <w:szCs w:val="24"/>
                <w:highlight w:val="none"/>
                <w:lang w:eastAsia="zh-CN"/>
              </w:rPr>
              <w:t>）</w:t>
            </w:r>
          </w:p>
        </w:tc>
        <w:tc>
          <w:tcPr>
            <w:tcW w:w="768" w:type="dxa"/>
            <w:vAlign w:val="center"/>
          </w:tcPr>
          <w:p w14:paraId="7B4CF718">
            <w:pPr>
              <w:jc w:val="center"/>
              <w:rPr>
                <w:rFonts w:hint="eastAsia" w:ascii="宋体" w:hAnsi="宋体" w:eastAsia="宋体" w:cs="宋体"/>
                <w:b/>
                <w:bCs/>
                <w:color w:val="000000"/>
                <w:kern w:val="0"/>
                <w:sz w:val="24"/>
                <w:szCs w:val="24"/>
                <w:highlight w:val="none"/>
                <w:lang w:bidi="ar"/>
              </w:rPr>
            </w:pPr>
            <w:r>
              <w:rPr>
                <w:rFonts w:hint="eastAsia"/>
                <w:b/>
                <w:bCs/>
                <w:color w:val="FF0000"/>
                <w:szCs w:val="21"/>
                <w:lang w:val="en-US" w:eastAsia="zh-CN"/>
              </w:rPr>
              <w:t>是否接受进口</w:t>
            </w:r>
          </w:p>
        </w:tc>
        <w:tc>
          <w:tcPr>
            <w:tcW w:w="961" w:type="dxa"/>
            <w:vAlign w:val="center"/>
          </w:tcPr>
          <w:p w14:paraId="70CC651E">
            <w:pPr>
              <w:jc w:val="center"/>
              <w:rPr>
                <w:rFonts w:hint="eastAsia" w:ascii="宋体" w:hAnsi="宋体" w:eastAsia="宋体" w:cs="宋体"/>
                <w:color w:val="000000"/>
                <w:kern w:val="0"/>
                <w:sz w:val="24"/>
                <w:szCs w:val="24"/>
                <w:highlight w:val="none"/>
                <w:lang w:bidi="ar"/>
              </w:rPr>
            </w:pPr>
            <w:r>
              <w:rPr>
                <w:rFonts w:hint="eastAsia"/>
                <w:b/>
                <w:bCs/>
                <w:color w:val="FF0000"/>
                <w:szCs w:val="21"/>
                <w:lang w:val="en-US" w:eastAsia="zh-CN"/>
              </w:rPr>
              <w:t>是否为节能产品</w:t>
            </w:r>
          </w:p>
        </w:tc>
        <w:tc>
          <w:tcPr>
            <w:tcW w:w="980" w:type="dxa"/>
            <w:vAlign w:val="center"/>
          </w:tcPr>
          <w:p w14:paraId="76855B66">
            <w:pPr>
              <w:jc w:val="center"/>
              <w:rPr>
                <w:rFonts w:hint="eastAsia" w:ascii="宋体" w:hAnsi="宋体" w:eastAsia="宋体" w:cs="宋体"/>
                <w:color w:val="000000"/>
                <w:kern w:val="0"/>
                <w:sz w:val="24"/>
                <w:szCs w:val="24"/>
                <w:highlight w:val="none"/>
                <w:lang w:bidi="ar"/>
              </w:rPr>
            </w:pPr>
            <w:r>
              <w:rPr>
                <w:rFonts w:hint="eastAsia"/>
                <w:b/>
                <w:bCs/>
                <w:color w:val="FF0000"/>
                <w:szCs w:val="21"/>
                <w:lang w:val="en-US" w:eastAsia="zh-CN"/>
              </w:rPr>
              <w:t>是否为环境标志产品</w:t>
            </w:r>
          </w:p>
        </w:tc>
        <w:tc>
          <w:tcPr>
            <w:tcW w:w="1230" w:type="dxa"/>
            <w:vAlign w:val="center"/>
          </w:tcPr>
          <w:p w14:paraId="393B9F97">
            <w:pPr>
              <w:jc w:val="center"/>
              <w:rPr>
                <w:rFonts w:hint="eastAsia" w:ascii="宋体" w:hAnsi="宋体" w:eastAsia="宋体" w:cs="宋体"/>
                <w:b/>
                <w:bCs/>
                <w:color w:val="000000"/>
                <w:kern w:val="0"/>
                <w:sz w:val="24"/>
                <w:szCs w:val="24"/>
                <w:highlight w:val="none"/>
                <w:lang w:bidi="ar"/>
              </w:rPr>
            </w:pPr>
            <w:r>
              <w:rPr>
                <w:rFonts w:hint="eastAsia"/>
                <w:b/>
                <w:bCs/>
                <w:color w:val="FF0000"/>
                <w:szCs w:val="21"/>
                <w:lang w:val="en-US" w:eastAsia="zh-CN"/>
              </w:rPr>
              <w:t>是否专门面向中小企业</w:t>
            </w:r>
          </w:p>
        </w:tc>
        <w:tc>
          <w:tcPr>
            <w:tcW w:w="761" w:type="dxa"/>
            <w:vAlign w:val="center"/>
          </w:tcPr>
          <w:p w14:paraId="4065B5D0">
            <w:pPr>
              <w:jc w:val="center"/>
              <w:rPr>
                <w:rFonts w:hint="eastAsia" w:ascii="宋体" w:hAnsi="宋体" w:eastAsia="宋体" w:cs="宋体"/>
                <w:b/>
                <w:bCs/>
                <w:color w:val="000000"/>
                <w:kern w:val="0"/>
                <w:sz w:val="24"/>
                <w:szCs w:val="24"/>
                <w:highlight w:val="none"/>
                <w:lang w:bidi="ar"/>
              </w:rPr>
            </w:pPr>
            <w:r>
              <w:rPr>
                <w:rFonts w:hint="eastAsia"/>
                <w:b/>
                <w:bCs/>
                <w:color w:val="FF0000"/>
                <w:szCs w:val="21"/>
                <w:lang w:val="en-US" w:eastAsia="zh-CN"/>
              </w:rPr>
              <w:t>标的所属行业</w:t>
            </w:r>
          </w:p>
        </w:tc>
      </w:tr>
      <w:tr w14:paraId="3DF4B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516" w:type="dxa"/>
            <w:vAlign w:val="center"/>
          </w:tcPr>
          <w:p w14:paraId="41516735">
            <w:pPr>
              <w:widowControl/>
              <w:shd w:val="clear"/>
              <w:jc w:val="center"/>
              <w:textAlignment w:val="center"/>
              <w:rPr>
                <w:rFonts w:hint="eastAsia" w:ascii="宋体" w:hAnsi="宋体" w:eastAsia="宋体" w:cs="宋体"/>
                <w:bCs/>
                <w:sz w:val="24"/>
                <w:szCs w:val="24"/>
                <w:highlight w:val="none"/>
              </w:rPr>
            </w:pPr>
            <w:r>
              <w:rPr>
                <w:rFonts w:hint="eastAsia" w:ascii="宋体" w:hAnsi="宋体" w:eastAsia="宋体" w:cs="宋体"/>
                <w:color w:val="000000"/>
                <w:kern w:val="0"/>
                <w:sz w:val="24"/>
                <w:szCs w:val="24"/>
                <w:highlight w:val="none"/>
                <w:lang w:val="en-US" w:eastAsia="zh-CN" w:bidi="ar"/>
              </w:rPr>
              <w:t>1</w:t>
            </w:r>
          </w:p>
        </w:tc>
        <w:tc>
          <w:tcPr>
            <w:tcW w:w="1544" w:type="dxa"/>
            <w:vMerge w:val="restart"/>
            <w:vAlign w:val="center"/>
          </w:tcPr>
          <w:p w14:paraId="6020AEA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bCs/>
                <w:color w:val="FF0000"/>
                <w:szCs w:val="21"/>
              </w:rPr>
              <w:t>PLAN-2026-440306000-117009-08423</w:t>
            </w:r>
          </w:p>
        </w:tc>
        <w:tc>
          <w:tcPr>
            <w:tcW w:w="1544" w:type="dxa"/>
            <w:vAlign w:val="center"/>
          </w:tcPr>
          <w:p w14:paraId="6703BA9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书桌</w:t>
            </w:r>
          </w:p>
        </w:tc>
        <w:tc>
          <w:tcPr>
            <w:tcW w:w="763" w:type="dxa"/>
            <w:vAlign w:val="center"/>
          </w:tcPr>
          <w:p w14:paraId="06DD3023">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718" w:type="dxa"/>
            <w:vAlign w:val="center"/>
          </w:tcPr>
          <w:p w14:paraId="297775F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4AA27DC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vAlign w:val="center"/>
          </w:tcPr>
          <w:p w14:paraId="6B35EEEE">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2A35EA01">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40CFD2D5">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restart"/>
            <w:vAlign w:val="center"/>
          </w:tcPr>
          <w:p w14:paraId="3B96D427">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761" w:type="dxa"/>
            <w:vMerge w:val="restart"/>
            <w:vAlign w:val="center"/>
          </w:tcPr>
          <w:p w14:paraId="405F2FC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工业</w:t>
            </w:r>
          </w:p>
        </w:tc>
      </w:tr>
      <w:tr w14:paraId="52026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17C10D1B">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w:t>
            </w:r>
          </w:p>
        </w:tc>
        <w:tc>
          <w:tcPr>
            <w:tcW w:w="1544" w:type="dxa"/>
            <w:vMerge w:val="continue"/>
            <w:vAlign w:val="center"/>
          </w:tcPr>
          <w:p w14:paraId="2D9FE40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0E70C09A">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办公桌</w:t>
            </w:r>
          </w:p>
        </w:tc>
        <w:tc>
          <w:tcPr>
            <w:tcW w:w="763" w:type="dxa"/>
            <w:vAlign w:val="center"/>
          </w:tcPr>
          <w:p w14:paraId="6BD091AE">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470</w:t>
            </w:r>
          </w:p>
        </w:tc>
        <w:tc>
          <w:tcPr>
            <w:tcW w:w="718" w:type="dxa"/>
            <w:vAlign w:val="center"/>
          </w:tcPr>
          <w:p w14:paraId="36B06D77">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17CEF7A8">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1755</w:t>
            </w:r>
          </w:p>
        </w:tc>
        <w:tc>
          <w:tcPr>
            <w:tcW w:w="768" w:type="dxa"/>
            <w:vAlign w:val="center"/>
          </w:tcPr>
          <w:p w14:paraId="65D5E9FE">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2E46CD5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77DDB9E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7CE4E21C">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4081558E">
            <w:pPr>
              <w:widowControl/>
              <w:shd w:val="clear"/>
              <w:jc w:val="center"/>
              <w:textAlignment w:val="center"/>
              <w:rPr>
                <w:rFonts w:hint="eastAsia" w:ascii="宋体" w:hAnsi="宋体" w:eastAsia="宋体" w:cs="宋体"/>
                <w:color w:val="000000"/>
                <w:kern w:val="0"/>
                <w:sz w:val="24"/>
                <w:szCs w:val="24"/>
                <w:highlight w:val="none"/>
                <w:lang w:bidi="ar"/>
              </w:rPr>
            </w:pPr>
          </w:p>
        </w:tc>
      </w:tr>
      <w:tr w14:paraId="26AC5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30D33CA9">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w:t>
            </w:r>
          </w:p>
        </w:tc>
        <w:tc>
          <w:tcPr>
            <w:tcW w:w="1544" w:type="dxa"/>
            <w:vMerge w:val="continue"/>
            <w:vAlign w:val="center"/>
          </w:tcPr>
          <w:p w14:paraId="0A364B9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70388BE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办公桌_01</w:t>
            </w:r>
          </w:p>
        </w:tc>
        <w:tc>
          <w:tcPr>
            <w:tcW w:w="763" w:type="dxa"/>
            <w:vAlign w:val="center"/>
          </w:tcPr>
          <w:p w14:paraId="72C50FBF">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138</w:t>
            </w:r>
          </w:p>
        </w:tc>
        <w:tc>
          <w:tcPr>
            <w:tcW w:w="718" w:type="dxa"/>
            <w:vAlign w:val="center"/>
          </w:tcPr>
          <w:p w14:paraId="3922CDD7">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3883CA5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1820</w:t>
            </w:r>
          </w:p>
        </w:tc>
        <w:tc>
          <w:tcPr>
            <w:tcW w:w="768" w:type="dxa"/>
            <w:vAlign w:val="center"/>
          </w:tcPr>
          <w:p w14:paraId="12947A39">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64F180D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10263CE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14151D63">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5C4EDF10">
            <w:pPr>
              <w:widowControl/>
              <w:shd w:val="clear"/>
              <w:jc w:val="center"/>
              <w:textAlignment w:val="center"/>
              <w:rPr>
                <w:rFonts w:hint="eastAsia" w:ascii="宋体" w:hAnsi="宋体" w:eastAsia="宋体" w:cs="宋体"/>
                <w:color w:val="000000"/>
                <w:kern w:val="0"/>
                <w:sz w:val="24"/>
                <w:szCs w:val="24"/>
                <w:highlight w:val="none"/>
                <w:lang w:bidi="ar"/>
              </w:rPr>
            </w:pPr>
          </w:p>
        </w:tc>
      </w:tr>
      <w:tr w14:paraId="6B9EF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516" w:type="dxa"/>
            <w:vAlign w:val="center"/>
          </w:tcPr>
          <w:p w14:paraId="0A41B0A7">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4</w:t>
            </w:r>
          </w:p>
        </w:tc>
        <w:tc>
          <w:tcPr>
            <w:tcW w:w="1544" w:type="dxa"/>
            <w:vMerge w:val="continue"/>
            <w:vAlign w:val="center"/>
          </w:tcPr>
          <w:p w14:paraId="59CB591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7165674E">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办公椅</w:t>
            </w:r>
          </w:p>
        </w:tc>
        <w:tc>
          <w:tcPr>
            <w:tcW w:w="763" w:type="dxa"/>
            <w:vAlign w:val="center"/>
          </w:tcPr>
          <w:p w14:paraId="5B77E0AD">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835</w:t>
            </w:r>
          </w:p>
        </w:tc>
        <w:tc>
          <w:tcPr>
            <w:tcW w:w="718" w:type="dxa"/>
            <w:vAlign w:val="center"/>
          </w:tcPr>
          <w:p w14:paraId="2EF704B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7E2607DD">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500</w:t>
            </w:r>
          </w:p>
        </w:tc>
        <w:tc>
          <w:tcPr>
            <w:tcW w:w="768" w:type="dxa"/>
            <w:vAlign w:val="center"/>
          </w:tcPr>
          <w:p w14:paraId="04EDE76D">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764CF42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7688829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325B1E54">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2CCA58FB">
            <w:pPr>
              <w:widowControl/>
              <w:shd w:val="clear"/>
              <w:jc w:val="center"/>
              <w:textAlignment w:val="center"/>
              <w:rPr>
                <w:rFonts w:hint="eastAsia" w:ascii="宋体" w:hAnsi="宋体" w:eastAsia="宋体" w:cs="宋体"/>
                <w:color w:val="000000"/>
                <w:kern w:val="0"/>
                <w:sz w:val="24"/>
                <w:szCs w:val="24"/>
                <w:highlight w:val="none"/>
                <w:lang w:bidi="ar"/>
              </w:rPr>
            </w:pPr>
          </w:p>
        </w:tc>
      </w:tr>
      <w:tr w14:paraId="67A4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7BD51057">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5</w:t>
            </w:r>
          </w:p>
        </w:tc>
        <w:tc>
          <w:tcPr>
            <w:tcW w:w="1544" w:type="dxa"/>
            <w:vMerge w:val="continue"/>
            <w:vAlign w:val="center"/>
          </w:tcPr>
          <w:p w14:paraId="2261ED4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08FADC6F">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独立办公桌</w:t>
            </w:r>
          </w:p>
        </w:tc>
        <w:tc>
          <w:tcPr>
            <w:tcW w:w="763" w:type="dxa"/>
            <w:vAlign w:val="center"/>
          </w:tcPr>
          <w:p w14:paraId="46B13E97">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18" w:type="dxa"/>
            <w:vAlign w:val="center"/>
          </w:tcPr>
          <w:p w14:paraId="11426475">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69414F9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3990</w:t>
            </w:r>
          </w:p>
        </w:tc>
        <w:tc>
          <w:tcPr>
            <w:tcW w:w="768" w:type="dxa"/>
            <w:vAlign w:val="center"/>
          </w:tcPr>
          <w:p w14:paraId="29472693">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24B709A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6F059D4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4A7933F6">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187033B9">
            <w:pPr>
              <w:widowControl/>
              <w:shd w:val="clear"/>
              <w:jc w:val="center"/>
              <w:textAlignment w:val="center"/>
              <w:rPr>
                <w:rFonts w:hint="eastAsia" w:ascii="宋体" w:hAnsi="宋体" w:eastAsia="宋体" w:cs="宋体"/>
                <w:color w:val="000000"/>
                <w:kern w:val="0"/>
                <w:sz w:val="24"/>
                <w:szCs w:val="24"/>
                <w:highlight w:val="none"/>
                <w:lang w:bidi="ar"/>
              </w:rPr>
            </w:pPr>
          </w:p>
        </w:tc>
      </w:tr>
      <w:tr w14:paraId="3F0E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20AF9B70">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6</w:t>
            </w:r>
          </w:p>
        </w:tc>
        <w:tc>
          <w:tcPr>
            <w:tcW w:w="1544" w:type="dxa"/>
            <w:vMerge w:val="continue"/>
            <w:vAlign w:val="center"/>
          </w:tcPr>
          <w:p w14:paraId="0FACDB5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209368B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独立办公椅</w:t>
            </w:r>
          </w:p>
        </w:tc>
        <w:tc>
          <w:tcPr>
            <w:tcW w:w="763" w:type="dxa"/>
            <w:vAlign w:val="center"/>
          </w:tcPr>
          <w:p w14:paraId="283DFBDF">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18" w:type="dxa"/>
            <w:vAlign w:val="center"/>
          </w:tcPr>
          <w:p w14:paraId="45D7BCD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48507C7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950</w:t>
            </w:r>
          </w:p>
        </w:tc>
        <w:tc>
          <w:tcPr>
            <w:tcW w:w="768" w:type="dxa"/>
            <w:vAlign w:val="center"/>
          </w:tcPr>
          <w:p w14:paraId="27745403">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5C46EC1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68B9D35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01C2DB2A">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1E81130D">
            <w:pPr>
              <w:widowControl/>
              <w:shd w:val="clear"/>
              <w:jc w:val="center"/>
              <w:textAlignment w:val="center"/>
              <w:rPr>
                <w:rFonts w:hint="eastAsia" w:ascii="宋体" w:hAnsi="宋体" w:eastAsia="宋体" w:cs="宋体"/>
                <w:color w:val="000000"/>
                <w:kern w:val="0"/>
                <w:sz w:val="24"/>
                <w:szCs w:val="24"/>
                <w:highlight w:val="none"/>
                <w:lang w:bidi="ar"/>
              </w:rPr>
            </w:pPr>
          </w:p>
        </w:tc>
      </w:tr>
      <w:tr w14:paraId="2A7C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0EE439D5">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7</w:t>
            </w:r>
          </w:p>
        </w:tc>
        <w:tc>
          <w:tcPr>
            <w:tcW w:w="1544" w:type="dxa"/>
            <w:vMerge w:val="continue"/>
            <w:vAlign w:val="center"/>
          </w:tcPr>
          <w:p w14:paraId="750C1CA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3C86DCB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独立办公班前椅</w:t>
            </w:r>
          </w:p>
        </w:tc>
        <w:tc>
          <w:tcPr>
            <w:tcW w:w="763" w:type="dxa"/>
            <w:vAlign w:val="center"/>
          </w:tcPr>
          <w:p w14:paraId="182C616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718" w:type="dxa"/>
            <w:vAlign w:val="center"/>
          </w:tcPr>
          <w:p w14:paraId="643DFA0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023C8119">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790</w:t>
            </w:r>
          </w:p>
        </w:tc>
        <w:tc>
          <w:tcPr>
            <w:tcW w:w="768" w:type="dxa"/>
            <w:vAlign w:val="center"/>
          </w:tcPr>
          <w:p w14:paraId="11F51890">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0D5A0FE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656B076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4C92A1F4">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4D8BFBB0">
            <w:pPr>
              <w:widowControl/>
              <w:shd w:val="clear"/>
              <w:jc w:val="center"/>
              <w:textAlignment w:val="center"/>
              <w:rPr>
                <w:rFonts w:hint="eastAsia" w:ascii="宋体" w:hAnsi="宋体" w:eastAsia="宋体" w:cs="宋体"/>
                <w:color w:val="000000"/>
                <w:kern w:val="0"/>
                <w:sz w:val="24"/>
                <w:szCs w:val="24"/>
                <w:highlight w:val="none"/>
                <w:lang w:bidi="ar"/>
              </w:rPr>
            </w:pPr>
          </w:p>
        </w:tc>
      </w:tr>
      <w:tr w14:paraId="184D5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2CE9A581">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8</w:t>
            </w:r>
          </w:p>
        </w:tc>
        <w:tc>
          <w:tcPr>
            <w:tcW w:w="1544" w:type="dxa"/>
            <w:vMerge w:val="continue"/>
            <w:vAlign w:val="center"/>
          </w:tcPr>
          <w:p w14:paraId="7F01FB4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0B932BB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屏风卡位</w:t>
            </w:r>
          </w:p>
        </w:tc>
        <w:tc>
          <w:tcPr>
            <w:tcW w:w="763" w:type="dxa"/>
            <w:vAlign w:val="center"/>
          </w:tcPr>
          <w:p w14:paraId="41E4D7BA">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718" w:type="dxa"/>
            <w:vAlign w:val="center"/>
          </w:tcPr>
          <w:p w14:paraId="47385A3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55A8E2C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4000</w:t>
            </w:r>
          </w:p>
        </w:tc>
        <w:tc>
          <w:tcPr>
            <w:tcW w:w="768" w:type="dxa"/>
            <w:vAlign w:val="center"/>
          </w:tcPr>
          <w:p w14:paraId="2B1E2FE5">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24E0803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4FC7AD8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5D9ACF2E">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0CDF8684">
            <w:pPr>
              <w:widowControl/>
              <w:shd w:val="clear"/>
              <w:jc w:val="center"/>
              <w:textAlignment w:val="center"/>
              <w:rPr>
                <w:rFonts w:hint="eastAsia" w:ascii="宋体" w:hAnsi="宋体" w:eastAsia="宋体" w:cs="宋体"/>
                <w:color w:val="000000"/>
                <w:kern w:val="0"/>
                <w:sz w:val="24"/>
                <w:szCs w:val="24"/>
                <w:highlight w:val="none"/>
                <w:lang w:bidi="ar"/>
              </w:rPr>
            </w:pPr>
          </w:p>
        </w:tc>
      </w:tr>
      <w:tr w14:paraId="325F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4CA4B27B">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9</w:t>
            </w:r>
          </w:p>
        </w:tc>
        <w:tc>
          <w:tcPr>
            <w:tcW w:w="1544" w:type="dxa"/>
            <w:vMerge w:val="continue"/>
            <w:vAlign w:val="center"/>
          </w:tcPr>
          <w:p w14:paraId="6D7C975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0E8B3A7E">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中会议桌（定制）_01</w:t>
            </w:r>
          </w:p>
        </w:tc>
        <w:tc>
          <w:tcPr>
            <w:tcW w:w="763" w:type="dxa"/>
            <w:vAlign w:val="center"/>
          </w:tcPr>
          <w:p w14:paraId="14B365C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718" w:type="dxa"/>
            <w:vAlign w:val="center"/>
          </w:tcPr>
          <w:p w14:paraId="5C2457B0">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shd w:val="clear" w:color="auto" w:fill="auto"/>
            <w:vAlign w:val="center"/>
          </w:tcPr>
          <w:p w14:paraId="58AFF793">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5000</w:t>
            </w:r>
          </w:p>
        </w:tc>
        <w:tc>
          <w:tcPr>
            <w:tcW w:w="768" w:type="dxa"/>
            <w:vAlign w:val="center"/>
          </w:tcPr>
          <w:p w14:paraId="678F7323">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0681A68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40BE04B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4E5EDA1E">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33E419C5">
            <w:pPr>
              <w:widowControl/>
              <w:shd w:val="clear"/>
              <w:jc w:val="center"/>
              <w:textAlignment w:val="center"/>
              <w:rPr>
                <w:rFonts w:hint="eastAsia" w:ascii="宋体" w:hAnsi="宋体" w:eastAsia="宋体" w:cs="宋体"/>
                <w:color w:val="000000"/>
                <w:kern w:val="0"/>
                <w:sz w:val="24"/>
                <w:szCs w:val="24"/>
                <w:highlight w:val="none"/>
                <w:lang w:bidi="ar"/>
              </w:rPr>
            </w:pPr>
          </w:p>
        </w:tc>
      </w:tr>
      <w:tr w14:paraId="52F99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114FF389">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10</w:t>
            </w:r>
          </w:p>
        </w:tc>
        <w:tc>
          <w:tcPr>
            <w:tcW w:w="1544" w:type="dxa"/>
            <w:vMerge w:val="continue"/>
            <w:vAlign w:val="center"/>
          </w:tcPr>
          <w:p w14:paraId="3BBEDF9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291BAED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中会议桌（定制）_02</w:t>
            </w:r>
          </w:p>
        </w:tc>
        <w:tc>
          <w:tcPr>
            <w:tcW w:w="763" w:type="dxa"/>
            <w:vAlign w:val="center"/>
          </w:tcPr>
          <w:p w14:paraId="33A13A4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18" w:type="dxa"/>
            <w:vAlign w:val="center"/>
          </w:tcPr>
          <w:p w14:paraId="5741F05D">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shd w:val="clear" w:color="auto" w:fill="auto"/>
            <w:vAlign w:val="center"/>
          </w:tcPr>
          <w:p w14:paraId="6A9F32F6">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10800</w:t>
            </w:r>
          </w:p>
        </w:tc>
        <w:tc>
          <w:tcPr>
            <w:tcW w:w="768" w:type="dxa"/>
            <w:vAlign w:val="center"/>
          </w:tcPr>
          <w:p w14:paraId="7DD6BB52">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070D5BC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3AAD870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5046B1E4">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3F19974D">
            <w:pPr>
              <w:widowControl/>
              <w:shd w:val="clear"/>
              <w:jc w:val="center"/>
              <w:textAlignment w:val="center"/>
              <w:rPr>
                <w:rFonts w:hint="eastAsia" w:ascii="宋体" w:hAnsi="宋体" w:eastAsia="宋体" w:cs="宋体"/>
                <w:color w:val="000000"/>
                <w:kern w:val="0"/>
                <w:sz w:val="24"/>
                <w:szCs w:val="24"/>
                <w:highlight w:val="none"/>
                <w:lang w:bidi="ar"/>
              </w:rPr>
            </w:pPr>
          </w:p>
        </w:tc>
      </w:tr>
      <w:tr w14:paraId="5291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6" w:type="dxa"/>
            <w:vAlign w:val="center"/>
          </w:tcPr>
          <w:p w14:paraId="6506A34D">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11</w:t>
            </w:r>
          </w:p>
        </w:tc>
        <w:tc>
          <w:tcPr>
            <w:tcW w:w="1544" w:type="dxa"/>
            <w:vMerge w:val="continue"/>
            <w:vAlign w:val="center"/>
          </w:tcPr>
          <w:p w14:paraId="1817E9A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15FDDCA5">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中会议桌（定制）_03</w:t>
            </w:r>
          </w:p>
        </w:tc>
        <w:tc>
          <w:tcPr>
            <w:tcW w:w="763" w:type="dxa"/>
            <w:vAlign w:val="center"/>
          </w:tcPr>
          <w:p w14:paraId="0C73D106">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718" w:type="dxa"/>
            <w:vAlign w:val="center"/>
          </w:tcPr>
          <w:p w14:paraId="118A40FA">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1114" w:type="dxa"/>
            <w:shd w:val="clear" w:color="auto" w:fill="auto"/>
            <w:vAlign w:val="center"/>
          </w:tcPr>
          <w:p w14:paraId="2595D80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11200</w:t>
            </w:r>
          </w:p>
        </w:tc>
        <w:tc>
          <w:tcPr>
            <w:tcW w:w="768" w:type="dxa"/>
            <w:shd w:val="clear" w:color="auto" w:fill="auto"/>
            <w:vAlign w:val="center"/>
          </w:tcPr>
          <w:p w14:paraId="3BC8CFF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51363CC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7A33EE0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67E78CD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57D87F7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30C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78CF19B6">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12</w:t>
            </w:r>
          </w:p>
        </w:tc>
        <w:tc>
          <w:tcPr>
            <w:tcW w:w="1544" w:type="dxa"/>
            <w:vMerge w:val="continue"/>
            <w:vAlign w:val="center"/>
          </w:tcPr>
          <w:p w14:paraId="2F97EF7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73B814A7">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中会议桌（定制）_04</w:t>
            </w:r>
          </w:p>
        </w:tc>
        <w:tc>
          <w:tcPr>
            <w:tcW w:w="763" w:type="dxa"/>
            <w:vAlign w:val="center"/>
          </w:tcPr>
          <w:p w14:paraId="722867D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18" w:type="dxa"/>
            <w:vAlign w:val="center"/>
          </w:tcPr>
          <w:p w14:paraId="4FD561AF">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shd w:val="clear" w:color="auto" w:fill="auto"/>
            <w:vAlign w:val="center"/>
          </w:tcPr>
          <w:p w14:paraId="0AAFB8C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11800</w:t>
            </w:r>
          </w:p>
        </w:tc>
        <w:tc>
          <w:tcPr>
            <w:tcW w:w="768" w:type="dxa"/>
            <w:vAlign w:val="center"/>
          </w:tcPr>
          <w:p w14:paraId="6B60ADD8">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38224D1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4B27408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039BEE32">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04870BFA">
            <w:pPr>
              <w:widowControl/>
              <w:shd w:val="clear"/>
              <w:jc w:val="center"/>
              <w:textAlignment w:val="center"/>
              <w:rPr>
                <w:rFonts w:hint="eastAsia" w:ascii="宋体" w:hAnsi="宋体" w:eastAsia="宋体" w:cs="宋体"/>
                <w:color w:val="000000"/>
                <w:kern w:val="0"/>
                <w:sz w:val="24"/>
                <w:szCs w:val="24"/>
                <w:highlight w:val="none"/>
                <w:lang w:bidi="ar"/>
              </w:rPr>
            </w:pPr>
          </w:p>
        </w:tc>
      </w:tr>
      <w:tr w14:paraId="257D7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20B8FA76">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13</w:t>
            </w:r>
          </w:p>
        </w:tc>
        <w:tc>
          <w:tcPr>
            <w:tcW w:w="1544" w:type="dxa"/>
            <w:vMerge w:val="continue"/>
            <w:vAlign w:val="center"/>
          </w:tcPr>
          <w:p w14:paraId="56F5D80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6951C7F0">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中会议椅</w:t>
            </w:r>
          </w:p>
        </w:tc>
        <w:tc>
          <w:tcPr>
            <w:tcW w:w="763" w:type="dxa"/>
            <w:vAlign w:val="center"/>
          </w:tcPr>
          <w:p w14:paraId="1DE88385">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166</w:t>
            </w:r>
          </w:p>
        </w:tc>
        <w:tc>
          <w:tcPr>
            <w:tcW w:w="718" w:type="dxa"/>
            <w:vAlign w:val="center"/>
          </w:tcPr>
          <w:p w14:paraId="302E7027">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75AE2DC7">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1100</w:t>
            </w:r>
          </w:p>
        </w:tc>
        <w:tc>
          <w:tcPr>
            <w:tcW w:w="768" w:type="dxa"/>
            <w:vAlign w:val="center"/>
          </w:tcPr>
          <w:p w14:paraId="12882C61">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311012D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2810AC4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2D69F2AC">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3B55D759">
            <w:pPr>
              <w:widowControl/>
              <w:shd w:val="clear"/>
              <w:jc w:val="center"/>
              <w:textAlignment w:val="center"/>
              <w:rPr>
                <w:rFonts w:hint="eastAsia" w:ascii="宋体" w:hAnsi="宋体" w:eastAsia="宋体" w:cs="宋体"/>
                <w:color w:val="000000"/>
                <w:kern w:val="0"/>
                <w:sz w:val="24"/>
                <w:szCs w:val="24"/>
                <w:highlight w:val="none"/>
                <w:lang w:bidi="ar"/>
              </w:rPr>
            </w:pPr>
          </w:p>
        </w:tc>
      </w:tr>
      <w:tr w14:paraId="6D321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3517AF98">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14</w:t>
            </w:r>
          </w:p>
        </w:tc>
        <w:tc>
          <w:tcPr>
            <w:tcW w:w="1544" w:type="dxa"/>
            <w:vMerge w:val="continue"/>
            <w:vAlign w:val="center"/>
          </w:tcPr>
          <w:p w14:paraId="5AD64EB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70BC408B">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主席桌</w:t>
            </w:r>
          </w:p>
        </w:tc>
        <w:tc>
          <w:tcPr>
            <w:tcW w:w="763" w:type="dxa"/>
            <w:vAlign w:val="center"/>
          </w:tcPr>
          <w:p w14:paraId="3D08FADA">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51</w:t>
            </w:r>
          </w:p>
        </w:tc>
        <w:tc>
          <w:tcPr>
            <w:tcW w:w="718" w:type="dxa"/>
            <w:vAlign w:val="center"/>
          </w:tcPr>
          <w:p w14:paraId="042ABF4A">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721789D8">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1200</w:t>
            </w:r>
          </w:p>
        </w:tc>
        <w:tc>
          <w:tcPr>
            <w:tcW w:w="768" w:type="dxa"/>
            <w:vAlign w:val="center"/>
          </w:tcPr>
          <w:p w14:paraId="0D47480C">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32151E6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7A16BE0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329B3F43">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46178374">
            <w:pPr>
              <w:widowControl/>
              <w:shd w:val="clear"/>
              <w:jc w:val="center"/>
              <w:textAlignment w:val="center"/>
              <w:rPr>
                <w:rFonts w:hint="eastAsia" w:ascii="宋体" w:hAnsi="宋体" w:eastAsia="宋体" w:cs="宋体"/>
                <w:color w:val="000000"/>
                <w:kern w:val="0"/>
                <w:sz w:val="24"/>
                <w:szCs w:val="24"/>
                <w:highlight w:val="none"/>
                <w:lang w:bidi="ar"/>
              </w:rPr>
            </w:pPr>
          </w:p>
        </w:tc>
      </w:tr>
      <w:tr w14:paraId="215E4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112BB69B">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15</w:t>
            </w:r>
          </w:p>
        </w:tc>
        <w:tc>
          <w:tcPr>
            <w:tcW w:w="1544" w:type="dxa"/>
            <w:vMerge w:val="continue"/>
            <w:vAlign w:val="center"/>
          </w:tcPr>
          <w:p w14:paraId="7777C0A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377E0A5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会议椅</w:t>
            </w:r>
          </w:p>
        </w:tc>
        <w:tc>
          <w:tcPr>
            <w:tcW w:w="763" w:type="dxa"/>
            <w:vAlign w:val="center"/>
          </w:tcPr>
          <w:p w14:paraId="7347F8CB">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156</w:t>
            </w:r>
          </w:p>
        </w:tc>
        <w:tc>
          <w:tcPr>
            <w:tcW w:w="718" w:type="dxa"/>
            <w:vAlign w:val="center"/>
          </w:tcPr>
          <w:p w14:paraId="73C0FE9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2349569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1060</w:t>
            </w:r>
          </w:p>
        </w:tc>
        <w:tc>
          <w:tcPr>
            <w:tcW w:w="768" w:type="dxa"/>
            <w:vAlign w:val="center"/>
          </w:tcPr>
          <w:p w14:paraId="121F3EE7">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0731352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745BF1A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499D9679">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745EBBAD">
            <w:pPr>
              <w:widowControl/>
              <w:shd w:val="clear"/>
              <w:jc w:val="center"/>
              <w:textAlignment w:val="center"/>
              <w:rPr>
                <w:rFonts w:hint="eastAsia" w:ascii="宋体" w:hAnsi="宋体" w:eastAsia="宋体" w:cs="宋体"/>
                <w:color w:val="000000"/>
                <w:kern w:val="0"/>
                <w:sz w:val="24"/>
                <w:szCs w:val="24"/>
                <w:highlight w:val="none"/>
                <w:lang w:bidi="ar"/>
              </w:rPr>
            </w:pPr>
          </w:p>
        </w:tc>
      </w:tr>
      <w:tr w14:paraId="64DD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6" w:type="dxa"/>
            <w:vAlign w:val="center"/>
          </w:tcPr>
          <w:p w14:paraId="2406CF28">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16</w:t>
            </w:r>
          </w:p>
        </w:tc>
        <w:tc>
          <w:tcPr>
            <w:tcW w:w="1544" w:type="dxa"/>
            <w:vMerge w:val="continue"/>
            <w:vAlign w:val="center"/>
          </w:tcPr>
          <w:p w14:paraId="3CA4CBD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10A2063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宣教椅</w:t>
            </w:r>
          </w:p>
        </w:tc>
        <w:tc>
          <w:tcPr>
            <w:tcW w:w="763" w:type="dxa"/>
            <w:vAlign w:val="center"/>
          </w:tcPr>
          <w:p w14:paraId="3885AC87">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80</w:t>
            </w:r>
          </w:p>
        </w:tc>
        <w:tc>
          <w:tcPr>
            <w:tcW w:w="718" w:type="dxa"/>
            <w:vAlign w:val="center"/>
          </w:tcPr>
          <w:p w14:paraId="0D821D3D">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4D206AA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vAlign w:val="center"/>
          </w:tcPr>
          <w:p w14:paraId="15E902F1">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171210D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61D8486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1D7357D7">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48F7FBCB">
            <w:pPr>
              <w:widowControl/>
              <w:shd w:val="clear"/>
              <w:jc w:val="center"/>
              <w:textAlignment w:val="center"/>
              <w:rPr>
                <w:rFonts w:hint="eastAsia" w:ascii="宋体" w:hAnsi="宋体" w:eastAsia="宋体" w:cs="宋体"/>
                <w:color w:val="000000"/>
                <w:kern w:val="0"/>
                <w:sz w:val="24"/>
                <w:szCs w:val="24"/>
                <w:highlight w:val="none"/>
                <w:lang w:bidi="ar"/>
              </w:rPr>
            </w:pPr>
          </w:p>
        </w:tc>
      </w:tr>
      <w:tr w14:paraId="35737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5966A46C">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17</w:t>
            </w:r>
          </w:p>
        </w:tc>
        <w:tc>
          <w:tcPr>
            <w:tcW w:w="1544" w:type="dxa"/>
            <w:vMerge w:val="continue"/>
            <w:vAlign w:val="center"/>
          </w:tcPr>
          <w:p w14:paraId="0326BB6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50E3F4A7">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宣教椅_01</w:t>
            </w:r>
          </w:p>
        </w:tc>
        <w:tc>
          <w:tcPr>
            <w:tcW w:w="763" w:type="dxa"/>
            <w:vAlign w:val="center"/>
          </w:tcPr>
          <w:p w14:paraId="02D4048F">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269</w:t>
            </w:r>
          </w:p>
        </w:tc>
        <w:tc>
          <w:tcPr>
            <w:tcW w:w="718" w:type="dxa"/>
            <w:vAlign w:val="center"/>
          </w:tcPr>
          <w:p w14:paraId="4830C9E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5A1673B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vAlign w:val="center"/>
          </w:tcPr>
          <w:p w14:paraId="363B3EF9">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72AF0A3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4923DD5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224FF21E">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674B177D">
            <w:pPr>
              <w:widowControl/>
              <w:shd w:val="clear"/>
              <w:jc w:val="center"/>
              <w:textAlignment w:val="center"/>
              <w:rPr>
                <w:rFonts w:hint="eastAsia" w:ascii="宋体" w:hAnsi="宋体" w:eastAsia="宋体" w:cs="宋体"/>
                <w:color w:val="000000"/>
                <w:kern w:val="0"/>
                <w:sz w:val="24"/>
                <w:szCs w:val="24"/>
                <w:highlight w:val="none"/>
                <w:lang w:bidi="ar"/>
              </w:rPr>
            </w:pPr>
          </w:p>
        </w:tc>
      </w:tr>
      <w:tr w14:paraId="76CD3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73410A09">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18</w:t>
            </w:r>
          </w:p>
        </w:tc>
        <w:tc>
          <w:tcPr>
            <w:tcW w:w="1544" w:type="dxa"/>
            <w:vMerge w:val="continue"/>
            <w:vAlign w:val="center"/>
          </w:tcPr>
          <w:p w14:paraId="72A853B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4766B6C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小会议桌_01</w:t>
            </w:r>
          </w:p>
        </w:tc>
        <w:tc>
          <w:tcPr>
            <w:tcW w:w="763" w:type="dxa"/>
            <w:vAlign w:val="center"/>
          </w:tcPr>
          <w:p w14:paraId="58D79AF7">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718" w:type="dxa"/>
            <w:vAlign w:val="center"/>
          </w:tcPr>
          <w:p w14:paraId="6516FB7C">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shd w:val="clear" w:color="auto" w:fill="auto"/>
            <w:vAlign w:val="center"/>
          </w:tcPr>
          <w:p w14:paraId="7E42EF1A">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3613</w:t>
            </w:r>
          </w:p>
        </w:tc>
        <w:tc>
          <w:tcPr>
            <w:tcW w:w="768" w:type="dxa"/>
            <w:vAlign w:val="center"/>
          </w:tcPr>
          <w:p w14:paraId="29AF5460">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2492EB4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1ADC8A5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62115449">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0CEB0A71">
            <w:pPr>
              <w:widowControl/>
              <w:shd w:val="clear"/>
              <w:jc w:val="center"/>
              <w:textAlignment w:val="center"/>
              <w:rPr>
                <w:rFonts w:hint="eastAsia" w:ascii="宋体" w:hAnsi="宋体" w:eastAsia="宋体" w:cs="宋体"/>
                <w:color w:val="000000"/>
                <w:kern w:val="0"/>
                <w:sz w:val="24"/>
                <w:szCs w:val="24"/>
                <w:highlight w:val="none"/>
                <w:lang w:bidi="ar"/>
              </w:rPr>
            </w:pPr>
          </w:p>
        </w:tc>
      </w:tr>
      <w:tr w14:paraId="5C416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5CB20703">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19</w:t>
            </w:r>
          </w:p>
        </w:tc>
        <w:tc>
          <w:tcPr>
            <w:tcW w:w="1544" w:type="dxa"/>
            <w:vMerge w:val="continue"/>
            <w:vAlign w:val="center"/>
          </w:tcPr>
          <w:p w14:paraId="64B1A3E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65BF1C1C">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小会议桌_02</w:t>
            </w:r>
          </w:p>
        </w:tc>
        <w:tc>
          <w:tcPr>
            <w:tcW w:w="763" w:type="dxa"/>
            <w:vAlign w:val="center"/>
          </w:tcPr>
          <w:p w14:paraId="543B151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18" w:type="dxa"/>
            <w:vAlign w:val="center"/>
          </w:tcPr>
          <w:p w14:paraId="4AACFCB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shd w:val="clear" w:color="auto" w:fill="auto"/>
            <w:vAlign w:val="center"/>
          </w:tcPr>
          <w:p w14:paraId="207F8B43">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4900</w:t>
            </w:r>
          </w:p>
        </w:tc>
        <w:tc>
          <w:tcPr>
            <w:tcW w:w="768" w:type="dxa"/>
            <w:vAlign w:val="center"/>
          </w:tcPr>
          <w:p w14:paraId="10996113">
            <w:pPr>
              <w:widowControl/>
              <w:shd w:val="clear"/>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拒绝进口</w:t>
            </w:r>
          </w:p>
        </w:tc>
        <w:tc>
          <w:tcPr>
            <w:tcW w:w="961" w:type="dxa"/>
            <w:vAlign w:val="center"/>
          </w:tcPr>
          <w:p w14:paraId="6D92F12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vAlign w:val="center"/>
          </w:tcPr>
          <w:p w14:paraId="244B8B9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vAlign w:val="center"/>
          </w:tcPr>
          <w:p w14:paraId="43C71298">
            <w:pPr>
              <w:widowControl/>
              <w:shd w:val="clear"/>
              <w:jc w:val="center"/>
              <w:textAlignment w:val="center"/>
              <w:rPr>
                <w:rFonts w:hint="eastAsia" w:ascii="宋体" w:hAnsi="宋体" w:eastAsia="宋体" w:cs="宋体"/>
                <w:color w:val="000000"/>
                <w:kern w:val="0"/>
                <w:sz w:val="24"/>
                <w:szCs w:val="24"/>
                <w:highlight w:val="none"/>
                <w:lang w:bidi="ar"/>
              </w:rPr>
            </w:pPr>
          </w:p>
        </w:tc>
        <w:tc>
          <w:tcPr>
            <w:tcW w:w="761" w:type="dxa"/>
            <w:vMerge w:val="continue"/>
            <w:vAlign w:val="center"/>
          </w:tcPr>
          <w:p w14:paraId="5CC707FA">
            <w:pPr>
              <w:widowControl/>
              <w:shd w:val="clear"/>
              <w:jc w:val="center"/>
              <w:textAlignment w:val="center"/>
              <w:rPr>
                <w:rFonts w:hint="eastAsia" w:ascii="宋体" w:hAnsi="宋体" w:eastAsia="宋体" w:cs="宋体"/>
                <w:color w:val="000000"/>
                <w:kern w:val="0"/>
                <w:sz w:val="24"/>
                <w:szCs w:val="24"/>
                <w:highlight w:val="none"/>
                <w:lang w:bidi="ar"/>
              </w:rPr>
            </w:pPr>
          </w:p>
        </w:tc>
      </w:tr>
      <w:tr w14:paraId="451C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2FA0B0C3">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20</w:t>
            </w:r>
          </w:p>
        </w:tc>
        <w:tc>
          <w:tcPr>
            <w:tcW w:w="1544" w:type="dxa"/>
            <w:vMerge w:val="continue"/>
            <w:vAlign w:val="center"/>
          </w:tcPr>
          <w:p w14:paraId="10440C1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7959DE43">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小会议椅</w:t>
            </w:r>
          </w:p>
        </w:tc>
        <w:tc>
          <w:tcPr>
            <w:tcW w:w="763" w:type="dxa"/>
            <w:vAlign w:val="center"/>
          </w:tcPr>
          <w:p w14:paraId="693166D0">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36</w:t>
            </w:r>
          </w:p>
        </w:tc>
        <w:tc>
          <w:tcPr>
            <w:tcW w:w="718" w:type="dxa"/>
            <w:vAlign w:val="center"/>
          </w:tcPr>
          <w:p w14:paraId="49DB5B2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133A176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1060</w:t>
            </w:r>
          </w:p>
        </w:tc>
        <w:tc>
          <w:tcPr>
            <w:tcW w:w="768" w:type="dxa"/>
            <w:shd w:val="clear" w:color="auto" w:fill="auto"/>
            <w:vAlign w:val="center"/>
          </w:tcPr>
          <w:p w14:paraId="7615F1B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0C16C82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3B6CB6F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6385EE4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0881895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26B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5EF347F0">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21</w:t>
            </w:r>
          </w:p>
        </w:tc>
        <w:tc>
          <w:tcPr>
            <w:tcW w:w="1544" w:type="dxa"/>
            <w:vMerge w:val="continue"/>
            <w:vAlign w:val="center"/>
          </w:tcPr>
          <w:p w14:paraId="5AC0E97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27755616">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演讲桌</w:t>
            </w:r>
          </w:p>
        </w:tc>
        <w:tc>
          <w:tcPr>
            <w:tcW w:w="763" w:type="dxa"/>
            <w:vAlign w:val="center"/>
          </w:tcPr>
          <w:p w14:paraId="4ABB001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718" w:type="dxa"/>
            <w:vAlign w:val="center"/>
          </w:tcPr>
          <w:p w14:paraId="789DD57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7C8BE1C6">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2000</w:t>
            </w:r>
          </w:p>
        </w:tc>
        <w:tc>
          <w:tcPr>
            <w:tcW w:w="768" w:type="dxa"/>
            <w:shd w:val="clear" w:color="auto" w:fill="auto"/>
            <w:vAlign w:val="center"/>
          </w:tcPr>
          <w:p w14:paraId="4E765C2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53C2E94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6291B3B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6A66C28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7C401E7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6626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49F06323">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22</w:t>
            </w:r>
          </w:p>
        </w:tc>
        <w:tc>
          <w:tcPr>
            <w:tcW w:w="1544" w:type="dxa"/>
            <w:vMerge w:val="continue"/>
            <w:vAlign w:val="center"/>
          </w:tcPr>
          <w:p w14:paraId="3A8E35D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07810B53">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示教桌</w:t>
            </w:r>
          </w:p>
        </w:tc>
        <w:tc>
          <w:tcPr>
            <w:tcW w:w="763" w:type="dxa"/>
            <w:vAlign w:val="center"/>
          </w:tcPr>
          <w:p w14:paraId="12CA2DD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718" w:type="dxa"/>
            <w:vAlign w:val="center"/>
          </w:tcPr>
          <w:p w14:paraId="208D4BB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721E4D1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6B13905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1A02815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003DF7C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561D9C0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756FC61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DCC9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35E9C293">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23</w:t>
            </w:r>
          </w:p>
        </w:tc>
        <w:tc>
          <w:tcPr>
            <w:tcW w:w="1544" w:type="dxa"/>
            <w:vMerge w:val="continue"/>
            <w:vAlign w:val="center"/>
          </w:tcPr>
          <w:p w14:paraId="24299FD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7BC4642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示教桌_01</w:t>
            </w:r>
          </w:p>
        </w:tc>
        <w:tc>
          <w:tcPr>
            <w:tcW w:w="763" w:type="dxa"/>
            <w:vAlign w:val="center"/>
          </w:tcPr>
          <w:p w14:paraId="6B4154E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718" w:type="dxa"/>
            <w:vAlign w:val="center"/>
          </w:tcPr>
          <w:p w14:paraId="7F72BE55">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20096B3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492450A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7507B31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4858795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4959B05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27AB441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F50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1D26FC20">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24</w:t>
            </w:r>
          </w:p>
        </w:tc>
        <w:tc>
          <w:tcPr>
            <w:tcW w:w="1544" w:type="dxa"/>
            <w:vMerge w:val="continue"/>
            <w:vAlign w:val="center"/>
          </w:tcPr>
          <w:p w14:paraId="02A1B73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49AC07A6">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培训椅</w:t>
            </w:r>
          </w:p>
        </w:tc>
        <w:tc>
          <w:tcPr>
            <w:tcW w:w="763" w:type="dxa"/>
            <w:vAlign w:val="center"/>
          </w:tcPr>
          <w:p w14:paraId="5CE11E0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35</w:t>
            </w:r>
          </w:p>
        </w:tc>
        <w:tc>
          <w:tcPr>
            <w:tcW w:w="718" w:type="dxa"/>
            <w:vAlign w:val="center"/>
          </w:tcPr>
          <w:p w14:paraId="6EBD65A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05EAC02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69F5F0F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13790A8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0F68A42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4B899BB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209EFAB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F8E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5A0533DA">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25</w:t>
            </w:r>
          </w:p>
        </w:tc>
        <w:tc>
          <w:tcPr>
            <w:tcW w:w="1544" w:type="dxa"/>
            <w:vMerge w:val="continue"/>
            <w:vAlign w:val="center"/>
          </w:tcPr>
          <w:p w14:paraId="7E6743E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6740D780">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培训桌</w:t>
            </w:r>
          </w:p>
        </w:tc>
        <w:tc>
          <w:tcPr>
            <w:tcW w:w="763" w:type="dxa"/>
            <w:vAlign w:val="center"/>
          </w:tcPr>
          <w:p w14:paraId="2BBC835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c>
          <w:tcPr>
            <w:tcW w:w="718" w:type="dxa"/>
            <w:vAlign w:val="center"/>
          </w:tcPr>
          <w:p w14:paraId="7BB39B4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290FA35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1200</w:t>
            </w:r>
          </w:p>
        </w:tc>
        <w:tc>
          <w:tcPr>
            <w:tcW w:w="768" w:type="dxa"/>
            <w:shd w:val="clear" w:color="auto" w:fill="auto"/>
            <w:vAlign w:val="center"/>
          </w:tcPr>
          <w:p w14:paraId="5B49BF2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0ABFC53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009BE96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7E2028F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7986BF7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039F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3D5D828D">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26</w:t>
            </w:r>
          </w:p>
        </w:tc>
        <w:tc>
          <w:tcPr>
            <w:tcW w:w="1544" w:type="dxa"/>
            <w:vMerge w:val="continue"/>
            <w:vAlign w:val="center"/>
          </w:tcPr>
          <w:p w14:paraId="48D492F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099FBC5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会议桌</w:t>
            </w:r>
          </w:p>
        </w:tc>
        <w:tc>
          <w:tcPr>
            <w:tcW w:w="763" w:type="dxa"/>
            <w:vAlign w:val="center"/>
          </w:tcPr>
          <w:p w14:paraId="107178F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18" w:type="dxa"/>
            <w:vAlign w:val="center"/>
          </w:tcPr>
          <w:p w14:paraId="03553F3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shd w:val="clear" w:color="auto" w:fill="auto"/>
            <w:vAlign w:val="center"/>
          </w:tcPr>
          <w:p w14:paraId="215BB246">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5000</w:t>
            </w:r>
          </w:p>
        </w:tc>
        <w:tc>
          <w:tcPr>
            <w:tcW w:w="768" w:type="dxa"/>
            <w:shd w:val="clear" w:color="auto" w:fill="auto"/>
            <w:vAlign w:val="center"/>
          </w:tcPr>
          <w:p w14:paraId="6A915ED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148B9DF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64DC42F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1EF89CDA">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37D7103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168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58034062">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27</w:t>
            </w:r>
          </w:p>
        </w:tc>
        <w:tc>
          <w:tcPr>
            <w:tcW w:w="1544" w:type="dxa"/>
            <w:vMerge w:val="continue"/>
            <w:vAlign w:val="center"/>
          </w:tcPr>
          <w:p w14:paraId="12CAD44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2BE529D5">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演讲台</w:t>
            </w:r>
          </w:p>
        </w:tc>
        <w:tc>
          <w:tcPr>
            <w:tcW w:w="763" w:type="dxa"/>
            <w:vAlign w:val="center"/>
          </w:tcPr>
          <w:p w14:paraId="2D838CD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18" w:type="dxa"/>
            <w:vAlign w:val="center"/>
          </w:tcPr>
          <w:p w14:paraId="5C5466B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07A6F95B">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2000</w:t>
            </w:r>
          </w:p>
        </w:tc>
        <w:tc>
          <w:tcPr>
            <w:tcW w:w="768" w:type="dxa"/>
            <w:shd w:val="clear" w:color="auto" w:fill="auto"/>
            <w:vAlign w:val="center"/>
          </w:tcPr>
          <w:p w14:paraId="542F6F1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5118E6E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7E28D9A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067AFBF8">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65815B0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15CC4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427046DA">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28</w:t>
            </w:r>
          </w:p>
        </w:tc>
        <w:tc>
          <w:tcPr>
            <w:tcW w:w="1544" w:type="dxa"/>
            <w:vMerge w:val="continue"/>
            <w:vAlign w:val="center"/>
          </w:tcPr>
          <w:p w14:paraId="11D5816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55118700">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三抽柜</w:t>
            </w:r>
          </w:p>
        </w:tc>
        <w:tc>
          <w:tcPr>
            <w:tcW w:w="763" w:type="dxa"/>
            <w:vAlign w:val="center"/>
          </w:tcPr>
          <w:p w14:paraId="159085F2">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65</w:t>
            </w:r>
          </w:p>
        </w:tc>
        <w:tc>
          <w:tcPr>
            <w:tcW w:w="718" w:type="dxa"/>
            <w:vAlign w:val="center"/>
          </w:tcPr>
          <w:p w14:paraId="22F5370F">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个</w:t>
            </w:r>
          </w:p>
        </w:tc>
        <w:tc>
          <w:tcPr>
            <w:tcW w:w="1114" w:type="dxa"/>
            <w:vAlign w:val="center"/>
          </w:tcPr>
          <w:p w14:paraId="2C63388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7272D53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3CAAE65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1EB669D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74355C2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7DC9B11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0B0A6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18A4CAC1">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29</w:t>
            </w:r>
          </w:p>
        </w:tc>
        <w:tc>
          <w:tcPr>
            <w:tcW w:w="1544" w:type="dxa"/>
            <w:vMerge w:val="continue"/>
            <w:vAlign w:val="center"/>
          </w:tcPr>
          <w:p w14:paraId="20A8B87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43BCFF96">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值班室床头柜</w:t>
            </w:r>
          </w:p>
        </w:tc>
        <w:tc>
          <w:tcPr>
            <w:tcW w:w="763" w:type="dxa"/>
            <w:vAlign w:val="center"/>
          </w:tcPr>
          <w:p w14:paraId="72D6390F">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718" w:type="dxa"/>
            <w:vAlign w:val="center"/>
          </w:tcPr>
          <w:p w14:paraId="25BAEA93">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个</w:t>
            </w:r>
          </w:p>
        </w:tc>
        <w:tc>
          <w:tcPr>
            <w:tcW w:w="1114" w:type="dxa"/>
            <w:vAlign w:val="center"/>
          </w:tcPr>
          <w:p w14:paraId="7753AAA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73D7B7E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70E32E3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2E96858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104DA9F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785D10C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50C26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3DD0DC0F">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30</w:t>
            </w:r>
          </w:p>
        </w:tc>
        <w:tc>
          <w:tcPr>
            <w:tcW w:w="1544" w:type="dxa"/>
            <w:vMerge w:val="continue"/>
            <w:vAlign w:val="center"/>
          </w:tcPr>
          <w:p w14:paraId="70B933A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2513C5C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文件柜</w:t>
            </w:r>
          </w:p>
        </w:tc>
        <w:tc>
          <w:tcPr>
            <w:tcW w:w="763" w:type="dxa"/>
            <w:vAlign w:val="center"/>
          </w:tcPr>
          <w:p w14:paraId="2D871A4A">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667</w:t>
            </w:r>
          </w:p>
        </w:tc>
        <w:tc>
          <w:tcPr>
            <w:tcW w:w="718" w:type="dxa"/>
            <w:vAlign w:val="center"/>
          </w:tcPr>
          <w:p w14:paraId="4005163C">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个</w:t>
            </w:r>
          </w:p>
        </w:tc>
        <w:tc>
          <w:tcPr>
            <w:tcW w:w="1114" w:type="dxa"/>
            <w:vAlign w:val="center"/>
          </w:tcPr>
          <w:p w14:paraId="5E096062">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2800</w:t>
            </w:r>
          </w:p>
        </w:tc>
        <w:tc>
          <w:tcPr>
            <w:tcW w:w="768" w:type="dxa"/>
            <w:shd w:val="clear" w:color="auto" w:fill="auto"/>
            <w:vAlign w:val="center"/>
          </w:tcPr>
          <w:p w14:paraId="67D4D1C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29B72F8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3EE988C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733B006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67FD815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5F74F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57FC14CE">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31</w:t>
            </w:r>
          </w:p>
        </w:tc>
        <w:tc>
          <w:tcPr>
            <w:tcW w:w="1544" w:type="dxa"/>
            <w:vMerge w:val="continue"/>
            <w:vAlign w:val="center"/>
          </w:tcPr>
          <w:p w14:paraId="199608E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50E19BD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独立文件柜</w:t>
            </w:r>
          </w:p>
        </w:tc>
        <w:tc>
          <w:tcPr>
            <w:tcW w:w="763" w:type="dxa"/>
            <w:vAlign w:val="center"/>
          </w:tcPr>
          <w:p w14:paraId="0F13DC3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18" w:type="dxa"/>
            <w:vAlign w:val="center"/>
          </w:tcPr>
          <w:p w14:paraId="1BF20F8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个</w:t>
            </w:r>
          </w:p>
        </w:tc>
        <w:tc>
          <w:tcPr>
            <w:tcW w:w="1114" w:type="dxa"/>
            <w:vAlign w:val="center"/>
          </w:tcPr>
          <w:p w14:paraId="33E9AE5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2880</w:t>
            </w:r>
          </w:p>
        </w:tc>
        <w:tc>
          <w:tcPr>
            <w:tcW w:w="768" w:type="dxa"/>
            <w:shd w:val="clear" w:color="auto" w:fill="auto"/>
            <w:vAlign w:val="center"/>
          </w:tcPr>
          <w:p w14:paraId="0D69D98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57435B7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43E9D98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0BA8AFF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1E0DF95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4D76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453C78B6">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32</w:t>
            </w:r>
          </w:p>
        </w:tc>
        <w:tc>
          <w:tcPr>
            <w:tcW w:w="1544" w:type="dxa"/>
            <w:vMerge w:val="continue"/>
            <w:vAlign w:val="center"/>
          </w:tcPr>
          <w:p w14:paraId="56A3340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65F91AAD">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床头柜</w:t>
            </w:r>
          </w:p>
        </w:tc>
        <w:tc>
          <w:tcPr>
            <w:tcW w:w="763" w:type="dxa"/>
            <w:vAlign w:val="center"/>
          </w:tcPr>
          <w:p w14:paraId="72968AE3">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718" w:type="dxa"/>
            <w:vAlign w:val="center"/>
          </w:tcPr>
          <w:p w14:paraId="3461612E">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个</w:t>
            </w:r>
          </w:p>
        </w:tc>
        <w:tc>
          <w:tcPr>
            <w:tcW w:w="1114" w:type="dxa"/>
            <w:vAlign w:val="center"/>
          </w:tcPr>
          <w:p w14:paraId="7D6FE6F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282EC67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1B86208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6F8082C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5B8AB35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2AE2C84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F8AC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72F356F9">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33</w:t>
            </w:r>
          </w:p>
        </w:tc>
        <w:tc>
          <w:tcPr>
            <w:tcW w:w="1544" w:type="dxa"/>
            <w:vMerge w:val="continue"/>
            <w:vAlign w:val="center"/>
          </w:tcPr>
          <w:p w14:paraId="305908D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7DCE341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储物文件柜</w:t>
            </w:r>
          </w:p>
        </w:tc>
        <w:tc>
          <w:tcPr>
            <w:tcW w:w="763" w:type="dxa"/>
            <w:vAlign w:val="center"/>
          </w:tcPr>
          <w:p w14:paraId="41AE5EC5">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18</w:t>
            </w:r>
          </w:p>
        </w:tc>
        <w:tc>
          <w:tcPr>
            <w:tcW w:w="718" w:type="dxa"/>
            <w:vAlign w:val="center"/>
          </w:tcPr>
          <w:p w14:paraId="0DA5FCA0">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个</w:t>
            </w:r>
          </w:p>
        </w:tc>
        <w:tc>
          <w:tcPr>
            <w:tcW w:w="1114" w:type="dxa"/>
            <w:vAlign w:val="center"/>
          </w:tcPr>
          <w:p w14:paraId="526DDFF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2900</w:t>
            </w:r>
          </w:p>
        </w:tc>
        <w:tc>
          <w:tcPr>
            <w:tcW w:w="768" w:type="dxa"/>
            <w:shd w:val="clear" w:color="auto" w:fill="auto"/>
            <w:vAlign w:val="center"/>
          </w:tcPr>
          <w:p w14:paraId="16408CAA">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6C3DF90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1B7C7A4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69AE24E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34F737F5">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19B1C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5D84B7EB">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34</w:t>
            </w:r>
          </w:p>
        </w:tc>
        <w:tc>
          <w:tcPr>
            <w:tcW w:w="1544" w:type="dxa"/>
            <w:vMerge w:val="continue"/>
            <w:vAlign w:val="center"/>
          </w:tcPr>
          <w:p w14:paraId="1E7EEFF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388869E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储物文件柜（特殊）</w:t>
            </w:r>
          </w:p>
        </w:tc>
        <w:tc>
          <w:tcPr>
            <w:tcW w:w="763" w:type="dxa"/>
            <w:vAlign w:val="center"/>
          </w:tcPr>
          <w:p w14:paraId="5A2BB191">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18" w:type="dxa"/>
            <w:vAlign w:val="center"/>
          </w:tcPr>
          <w:p w14:paraId="1594342E">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个</w:t>
            </w:r>
          </w:p>
        </w:tc>
        <w:tc>
          <w:tcPr>
            <w:tcW w:w="1114" w:type="dxa"/>
            <w:vAlign w:val="center"/>
          </w:tcPr>
          <w:p w14:paraId="08ADC7F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2900</w:t>
            </w:r>
          </w:p>
        </w:tc>
        <w:tc>
          <w:tcPr>
            <w:tcW w:w="768" w:type="dxa"/>
            <w:shd w:val="clear" w:color="auto" w:fill="auto"/>
            <w:vAlign w:val="center"/>
          </w:tcPr>
          <w:p w14:paraId="106BF7A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4DB28B8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2F3375B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6EC4EBF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6727E5C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52C8C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41B31585">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35</w:t>
            </w:r>
          </w:p>
        </w:tc>
        <w:tc>
          <w:tcPr>
            <w:tcW w:w="1544" w:type="dxa"/>
            <w:vMerge w:val="continue"/>
            <w:vAlign w:val="center"/>
          </w:tcPr>
          <w:p w14:paraId="390B1EDC">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5D1EC3B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矮柜</w:t>
            </w:r>
          </w:p>
        </w:tc>
        <w:tc>
          <w:tcPr>
            <w:tcW w:w="763" w:type="dxa"/>
            <w:vAlign w:val="center"/>
          </w:tcPr>
          <w:p w14:paraId="108330A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55.4</w:t>
            </w:r>
          </w:p>
        </w:tc>
        <w:tc>
          <w:tcPr>
            <w:tcW w:w="718" w:type="dxa"/>
            <w:vAlign w:val="center"/>
          </w:tcPr>
          <w:p w14:paraId="2D01EF1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米</w:t>
            </w:r>
          </w:p>
        </w:tc>
        <w:tc>
          <w:tcPr>
            <w:tcW w:w="1114" w:type="dxa"/>
            <w:vAlign w:val="center"/>
          </w:tcPr>
          <w:p w14:paraId="3B4F9A69">
            <w:pPr>
              <w:widowControl/>
              <w:shd w:val="clear"/>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 xml:space="preserve">   /</w:t>
            </w:r>
          </w:p>
        </w:tc>
        <w:tc>
          <w:tcPr>
            <w:tcW w:w="768" w:type="dxa"/>
            <w:shd w:val="clear" w:color="auto" w:fill="auto"/>
            <w:vAlign w:val="center"/>
          </w:tcPr>
          <w:p w14:paraId="02F161B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148240B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287BD3A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1913572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0FF1811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13DC1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03A94147">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36</w:t>
            </w:r>
          </w:p>
        </w:tc>
        <w:tc>
          <w:tcPr>
            <w:tcW w:w="1544" w:type="dxa"/>
            <w:vMerge w:val="continue"/>
            <w:vAlign w:val="center"/>
          </w:tcPr>
          <w:p w14:paraId="1B1794C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31F526BB">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定制矮柜</w:t>
            </w:r>
          </w:p>
        </w:tc>
        <w:tc>
          <w:tcPr>
            <w:tcW w:w="763" w:type="dxa"/>
            <w:vAlign w:val="center"/>
          </w:tcPr>
          <w:p w14:paraId="1E473F03">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3.9</w:t>
            </w:r>
          </w:p>
        </w:tc>
        <w:tc>
          <w:tcPr>
            <w:tcW w:w="718" w:type="dxa"/>
            <w:vAlign w:val="center"/>
          </w:tcPr>
          <w:p w14:paraId="498A744B">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米</w:t>
            </w:r>
          </w:p>
        </w:tc>
        <w:tc>
          <w:tcPr>
            <w:tcW w:w="1114" w:type="dxa"/>
            <w:vAlign w:val="center"/>
          </w:tcPr>
          <w:p w14:paraId="2C713FD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0730E37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72C5D744">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5D8C7FD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47463FC7">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5B80FCA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1E5E0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640917AF">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37</w:t>
            </w:r>
          </w:p>
        </w:tc>
        <w:tc>
          <w:tcPr>
            <w:tcW w:w="1544" w:type="dxa"/>
            <w:vMerge w:val="continue"/>
            <w:vAlign w:val="center"/>
          </w:tcPr>
          <w:p w14:paraId="4D7E225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14490F69">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定制高柜</w:t>
            </w:r>
          </w:p>
        </w:tc>
        <w:tc>
          <w:tcPr>
            <w:tcW w:w="763" w:type="dxa"/>
            <w:vAlign w:val="center"/>
          </w:tcPr>
          <w:p w14:paraId="4E2CCF7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718" w:type="dxa"/>
            <w:vAlign w:val="center"/>
          </w:tcPr>
          <w:p w14:paraId="65FB98DE">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米</w:t>
            </w:r>
          </w:p>
        </w:tc>
        <w:tc>
          <w:tcPr>
            <w:tcW w:w="1114" w:type="dxa"/>
            <w:vAlign w:val="center"/>
          </w:tcPr>
          <w:p w14:paraId="4423FAC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64B7585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3D331E4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5965503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4D78F58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3D956C7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0C1C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shd w:val="clear" w:color="auto" w:fill="auto"/>
            <w:vAlign w:val="center"/>
          </w:tcPr>
          <w:p w14:paraId="18FF146F">
            <w:pPr>
              <w:widowControl/>
              <w:shd w:val="clear"/>
              <w:jc w:val="center"/>
              <w:textAlignment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
              </w:rPr>
              <w:t>38</w:t>
            </w:r>
          </w:p>
        </w:tc>
        <w:tc>
          <w:tcPr>
            <w:tcW w:w="1544" w:type="dxa"/>
            <w:vMerge w:val="continue"/>
            <w:shd w:val="clear" w:color="auto" w:fill="auto"/>
            <w:vAlign w:val="center"/>
          </w:tcPr>
          <w:p w14:paraId="057D96B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shd w:val="clear" w:color="auto" w:fill="auto"/>
            <w:vAlign w:val="center"/>
          </w:tcPr>
          <w:p w14:paraId="0CA0D0FF">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茶水柜</w:t>
            </w:r>
          </w:p>
        </w:tc>
        <w:tc>
          <w:tcPr>
            <w:tcW w:w="763" w:type="dxa"/>
            <w:shd w:val="clear" w:color="auto" w:fill="auto"/>
            <w:vAlign w:val="center"/>
          </w:tcPr>
          <w:p w14:paraId="7AED68CB">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140</w:t>
            </w:r>
          </w:p>
        </w:tc>
        <w:tc>
          <w:tcPr>
            <w:tcW w:w="718" w:type="dxa"/>
            <w:shd w:val="clear" w:color="auto" w:fill="auto"/>
            <w:vAlign w:val="center"/>
          </w:tcPr>
          <w:p w14:paraId="5647EDEE">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114" w:type="dxa"/>
            <w:shd w:val="clear" w:color="auto" w:fill="auto"/>
            <w:vAlign w:val="center"/>
          </w:tcPr>
          <w:p w14:paraId="6FBE865C">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1000</w:t>
            </w:r>
          </w:p>
        </w:tc>
        <w:tc>
          <w:tcPr>
            <w:tcW w:w="768" w:type="dxa"/>
            <w:shd w:val="clear" w:color="auto" w:fill="auto"/>
            <w:vAlign w:val="center"/>
          </w:tcPr>
          <w:p w14:paraId="469C749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101918A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1D6A380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679E2B3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2FB73576">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20658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shd w:val="clear" w:color="auto" w:fill="auto"/>
            <w:vAlign w:val="center"/>
          </w:tcPr>
          <w:p w14:paraId="5A803607">
            <w:pPr>
              <w:widowControl/>
              <w:shd w:val="clear"/>
              <w:jc w:val="center"/>
              <w:textAlignment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
              </w:rPr>
              <w:t>39</w:t>
            </w:r>
          </w:p>
        </w:tc>
        <w:tc>
          <w:tcPr>
            <w:tcW w:w="1544" w:type="dxa"/>
            <w:vMerge w:val="continue"/>
            <w:shd w:val="clear" w:color="auto" w:fill="auto"/>
            <w:vAlign w:val="center"/>
          </w:tcPr>
          <w:p w14:paraId="7FB37B1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shd w:val="clear" w:color="auto" w:fill="auto"/>
            <w:vAlign w:val="center"/>
          </w:tcPr>
          <w:p w14:paraId="70647EAB">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茶水高柜</w:t>
            </w:r>
          </w:p>
        </w:tc>
        <w:tc>
          <w:tcPr>
            <w:tcW w:w="763" w:type="dxa"/>
            <w:shd w:val="clear" w:color="auto" w:fill="auto"/>
            <w:vAlign w:val="center"/>
          </w:tcPr>
          <w:p w14:paraId="600E1897">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18" w:type="dxa"/>
            <w:shd w:val="clear" w:color="auto" w:fill="auto"/>
            <w:vAlign w:val="center"/>
          </w:tcPr>
          <w:p w14:paraId="41F0B460">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组</w:t>
            </w:r>
          </w:p>
        </w:tc>
        <w:tc>
          <w:tcPr>
            <w:tcW w:w="1114" w:type="dxa"/>
            <w:shd w:val="clear" w:color="auto" w:fill="auto"/>
            <w:vAlign w:val="center"/>
          </w:tcPr>
          <w:p w14:paraId="2124559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1000</w:t>
            </w:r>
          </w:p>
        </w:tc>
        <w:tc>
          <w:tcPr>
            <w:tcW w:w="768" w:type="dxa"/>
            <w:shd w:val="clear" w:color="auto" w:fill="auto"/>
            <w:vAlign w:val="center"/>
          </w:tcPr>
          <w:p w14:paraId="59E6F7F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28C4223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6DAEC6C3">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048D157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7ED9E030">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460D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shd w:val="clear" w:color="auto" w:fill="auto"/>
            <w:vAlign w:val="center"/>
          </w:tcPr>
          <w:p w14:paraId="617AFDF4">
            <w:pPr>
              <w:widowControl/>
              <w:shd w:val="clear"/>
              <w:jc w:val="center"/>
              <w:textAlignment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
              </w:rPr>
              <w:t>40</w:t>
            </w:r>
          </w:p>
        </w:tc>
        <w:tc>
          <w:tcPr>
            <w:tcW w:w="1544" w:type="dxa"/>
            <w:vMerge w:val="continue"/>
            <w:shd w:val="clear" w:color="auto" w:fill="auto"/>
            <w:vAlign w:val="center"/>
          </w:tcPr>
          <w:p w14:paraId="46C29641">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shd w:val="clear" w:color="auto" w:fill="auto"/>
            <w:vAlign w:val="center"/>
          </w:tcPr>
          <w:p w14:paraId="241C9155">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茶水立柜</w:t>
            </w:r>
          </w:p>
        </w:tc>
        <w:tc>
          <w:tcPr>
            <w:tcW w:w="763" w:type="dxa"/>
            <w:shd w:val="clear" w:color="auto" w:fill="auto"/>
            <w:vAlign w:val="center"/>
          </w:tcPr>
          <w:p w14:paraId="2AC68513">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18" w:type="dxa"/>
            <w:shd w:val="clear" w:color="auto" w:fill="auto"/>
            <w:vAlign w:val="center"/>
          </w:tcPr>
          <w:p w14:paraId="4FFA6F7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组</w:t>
            </w:r>
          </w:p>
        </w:tc>
        <w:tc>
          <w:tcPr>
            <w:tcW w:w="1114" w:type="dxa"/>
            <w:shd w:val="clear" w:color="auto" w:fill="auto"/>
            <w:vAlign w:val="center"/>
          </w:tcPr>
          <w:p w14:paraId="24F6A86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4998327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4CB73FA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52701038">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1B6CA8C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73AB4D8D">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406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shd w:val="clear" w:color="auto" w:fill="auto"/>
            <w:vAlign w:val="center"/>
          </w:tcPr>
          <w:p w14:paraId="0D7BBEFC">
            <w:pPr>
              <w:widowControl/>
              <w:shd w:val="clear"/>
              <w:jc w:val="center"/>
              <w:textAlignment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
              </w:rPr>
              <w:t>41</w:t>
            </w:r>
          </w:p>
        </w:tc>
        <w:tc>
          <w:tcPr>
            <w:tcW w:w="1544" w:type="dxa"/>
            <w:vMerge w:val="continue"/>
            <w:vAlign w:val="center"/>
          </w:tcPr>
          <w:p w14:paraId="3DEB8C7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438ACD50">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吊柜</w:t>
            </w:r>
          </w:p>
        </w:tc>
        <w:tc>
          <w:tcPr>
            <w:tcW w:w="763" w:type="dxa"/>
            <w:vAlign w:val="center"/>
          </w:tcPr>
          <w:p w14:paraId="52835AA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5.2</w:t>
            </w:r>
          </w:p>
        </w:tc>
        <w:tc>
          <w:tcPr>
            <w:tcW w:w="718" w:type="dxa"/>
            <w:vAlign w:val="center"/>
          </w:tcPr>
          <w:p w14:paraId="513C618D">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米</w:t>
            </w:r>
          </w:p>
        </w:tc>
        <w:tc>
          <w:tcPr>
            <w:tcW w:w="1114" w:type="dxa"/>
            <w:vAlign w:val="center"/>
          </w:tcPr>
          <w:p w14:paraId="51D2DA4E">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657D12DB">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658F9F65">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26EAA122">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0E10034E">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2E16E8C9">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30E55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0C8CBE94">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42</w:t>
            </w:r>
          </w:p>
        </w:tc>
        <w:tc>
          <w:tcPr>
            <w:tcW w:w="1544" w:type="dxa"/>
            <w:vMerge w:val="continue"/>
            <w:vAlign w:val="center"/>
          </w:tcPr>
          <w:p w14:paraId="2C94A00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6A31515A">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洗手台</w:t>
            </w:r>
          </w:p>
        </w:tc>
        <w:tc>
          <w:tcPr>
            <w:tcW w:w="763" w:type="dxa"/>
            <w:vAlign w:val="center"/>
          </w:tcPr>
          <w:p w14:paraId="7ABE4336">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18" w:type="dxa"/>
            <w:vAlign w:val="center"/>
          </w:tcPr>
          <w:p w14:paraId="37CD8128">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个</w:t>
            </w:r>
          </w:p>
        </w:tc>
        <w:tc>
          <w:tcPr>
            <w:tcW w:w="1114" w:type="dxa"/>
            <w:vAlign w:val="center"/>
          </w:tcPr>
          <w:p w14:paraId="2C25A0E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0DEDAC4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14A51D2C">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068FD2A0">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28B2CF04">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5810E7D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0DAF9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14:paraId="2CB6A91F">
            <w:pPr>
              <w:widowControl/>
              <w:shd w:val="clear"/>
              <w:jc w:val="center"/>
              <w:textAlignment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43</w:t>
            </w:r>
          </w:p>
        </w:tc>
        <w:tc>
          <w:tcPr>
            <w:tcW w:w="1544" w:type="dxa"/>
            <w:vMerge w:val="continue"/>
            <w:vAlign w:val="center"/>
          </w:tcPr>
          <w:p w14:paraId="5EB7401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vAlign w:val="center"/>
          </w:tcPr>
          <w:p w14:paraId="46FF9F53">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值班桌</w:t>
            </w:r>
          </w:p>
        </w:tc>
        <w:tc>
          <w:tcPr>
            <w:tcW w:w="763" w:type="dxa"/>
            <w:vAlign w:val="center"/>
          </w:tcPr>
          <w:p w14:paraId="4D21746F">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718" w:type="dxa"/>
            <w:vAlign w:val="center"/>
          </w:tcPr>
          <w:p w14:paraId="59678E86">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i w:val="0"/>
                <w:iCs w:val="0"/>
                <w:color w:val="000000"/>
                <w:kern w:val="0"/>
                <w:sz w:val="24"/>
                <w:szCs w:val="24"/>
                <w:u w:val="none"/>
                <w:lang w:val="en-US" w:eastAsia="zh-CN" w:bidi="ar"/>
              </w:rPr>
              <w:t>张</w:t>
            </w:r>
          </w:p>
        </w:tc>
        <w:tc>
          <w:tcPr>
            <w:tcW w:w="1114" w:type="dxa"/>
            <w:vAlign w:val="center"/>
          </w:tcPr>
          <w:p w14:paraId="391E2AD6">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18B119C1">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14E096D9">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7C18126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64957353">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78C8C64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r w14:paraId="6DC7E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shd w:val="clear" w:color="auto" w:fill="auto"/>
            <w:vAlign w:val="center"/>
          </w:tcPr>
          <w:p w14:paraId="6B6259DE">
            <w:pPr>
              <w:widowControl/>
              <w:shd w:val="clear"/>
              <w:jc w:val="center"/>
              <w:textAlignment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
              </w:rPr>
              <w:t>44</w:t>
            </w:r>
          </w:p>
        </w:tc>
        <w:tc>
          <w:tcPr>
            <w:tcW w:w="1544" w:type="dxa"/>
            <w:vMerge w:val="continue"/>
            <w:shd w:val="clear" w:color="auto" w:fill="auto"/>
            <w:vAlign w:val="center"/>
          </w:tcPr>
          <w:p w14:paraId="2DA96E22">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1544" w:type="dxa"/>
            <w:shd w:val="clear" w:color="auto" w:fill="auto"/>
            <w:vAlign w:val="center"/>
          </w:tcPr>
          <w:p w14:paraId="1C901BAE">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值班椅</w:t>
            </w:r>
          </w:p>
        </w:tc>
        <w:tc>
          <w:tcPr>
            <w:tcW w:w="763" w:type="dxa"/>
            <w:shd w:val="clear" w:color="auto" w:fill="auto"/>
            <w:vAlign w:val="center"/>
          </w:tcPr>
          <w:p w14:paraId="218A42BE">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718" w:type="dxa"/>
            <w:shd w:val="clear" w:color="auto" w:fill="auto"/>
            <w:vAlign w:val="center"/>
          </w:tcPr>
          <w:p w14:paraId="66D2683B">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1114" w:type="dxa"/>
            <w:shd w:val="clear" w:color="auto" w:fill="auto"/>
            <w:vAlign w:val="center"/>
          </w:tcPr>
          <w:p w14:paraId="5C6837A4">
            <w:pPr>
              <w:widowControl/>
              <w:shd w:val="clear"/>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w:t>
            </w:r>
          </w:p>
        </w:tc>
        <w:tc>
          <w:tcPr>
            <w:tcW w:w="768" w:type="dxa"/>
            <w:shd w:val="clear" w:color="auto" w:fill="auto"/>
            <w:vAlign w:val="center"/>
          </w:tcPr>
          <w:p w14:paraId="293D13CD">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拒绝进口</w:t>
            </w:r>
          </w:p>
        </w:tc>
        <w:tc>
          <w:tcPr>
            <w:tcW w:w="961" w:type="dxa"/>
            <w:shd w:val="clear" w:color="auto" w:fill="auto"/>
            <w:vAlign w:val="center"/>
          </w:tcPr>
          <w:p w14:paraId="0F876707">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否</w:t>
            </w:r>
          </w:p>
        </w:tc>
        <w:tc>
          <w:tcPr>
            <w:tcW w:w="980" w:type="dxa"/>
            <w:shd w:val="clear" w:color="auto" w:fill="auto"/>
            <w:vAlign w:val="center"/>
          </w:tcPr>
          <w:p w14:paraId="651E2DFF">
            <w:pPr>
              <w:widowControl/>
              <w:shd w:val="clear"/>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优先采购</w:t>
            </w:r>
          </w:p>
        </w:tc>
        <w:tc>
          <w:tcPr>
            <w:tcW w:w="1230" w:type="dxa"/>
            <w:vMerge w:val="continue"/>
            <w:shd w:val="clear" w:color="auto" w:fill="auto"/>
            <w:vAlign w:val="center"/>
          </w:tcPr>
          <w:p w14:paraId="001B0C7F">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c>
          <w:tcPr>
            <w:tcW w:w="761" w:type="dxa"/>
            <w:vMerge w:val="continue"/>
            <w:shd w:val="clear" w:color="auto" w:fill="auto"/>
            <w:vAlign w:val="center"/>
          </w:tcPr>
          <w:p w14:paraId="514EB93B">
            <w:pPr>
              <w:widowControl/>
              <w:shd w:val="clear"/>
              <w:jc w:val="center"/>
              <w:textAlignment w:val="center"/>
              <w:rPr>
                <w:rFonts w:hint="eastAsia" w:ascii="宋体" w:hAnsi="宋体" w:eastAsia="宋体" w:cs="宋体"/>
                <w:color w:val="000000"/>
                <w:kern w:val="0"/>
                <w:sz w:val="24"/>
                <w:szCs w:val="24"/>
                <w:highlight w:val="none"/>
                <w:lang w:val="en-US" w:eastAsia="zh-CN" w:bidi="ar"/>
              </w:rPr>
            </w:pPr>
          </w:p>
        </w:tc>
      </w:tr>
    </w:tbl>
    <w:p w14:paraId="62EEDCB2"/>
    <w:p w14:paraId="3F6EA707">
      <w:pPr>
        <w:ind w:firstLine="422" w:firstLineChars="200"/>
        <w:rPr>
          <w:rFonts w:ascii="宋体" w:hAnsi="宋体"/>
          <w:b/>
          <w:color w:val="FF0000"/>
          <w:szCs w:val="21"/>
        </w:rPr>
      </w:pPr>
      <w:r>
        <w:rPr>
          <w:rFonts w:hint="eastAsia" w:ascii="宋体" w:hAnsi="宋体"/>
          <w:b/>
          <w:color w:val="FF0000"/>
          <w:szCs w:val="21"/>
        </w:rPr>
        <w:t>备注：1.</w:t>
      </w:r>
      <w:r>
        <w:rPr>
          <w:rFonts w:hint="eastAsia" w:ascii="宋体" w:hAnsi="宋体"/>
          <w:b/>
          <w:color w:val="FF0000"/>
          <w:szCs w:val="21"/>
          <w:lang w:eastAsia="zh-CN"/>
        </w:rPr>
        <w:t>“是否接受进口”</w:t>
      </w:r>
      <w:r>
        <w:rPr>
          <w:rFonts w:hint="eastAsia" w:ascii="宋体" w:hAnsi="宋体"/>
          <w:b/>
          <w:color w:val="FF0000"/>
          <w:szCs w:val="21"/>
        </w:rPr>
        <w:t>栏注明“拒绝进口”的产品不接受投标人选用进口产品参与投标；注明“接受进口”的产品允许投标人选用进口产品参与投标，但不排斥国内产品。</w:t>
      </w:r>
    </w:p>
    <w:p w14:paraId="0B6E72A7">
      <w:pPr>
        <w:ind w:firstLine="422" w:firstLineChars="200"/>
        <w:rPr>
          <w:rFonts w:ascii="宋体" w:hAnsi="宋体"/>
          <w:b/>
          <w:color w:val="FF0000"/>
          <w:szCs w:val="21"/>
        </w:rPr>
      </w:pPr>
      <w:r>
        <w:rPr>
          <w:rFonts w:hint="eastAsia" w:ascii="宋体" w:hAnsi="宋体"/>
          <w:b/>
          <w:color w:val="FF0000"/>
          <w:szCs w:val="21"/>
        </w:rPr>
        <w:t>2</w:t>
      </w:r>
      <w:r>
        <w:rPr>
          <w:rFonts w:hint="eastAsia" w:ascii="宋体" w:hAnsi="宋体"/>
          <w:b/>
          <w:color w:val="FF0000"/>
          <w:szCs w:val="21"/>
          <w:lang w:val="en-US" w:eastAsia="zh-CN"/>
        </w:rPr>
        <w:t>.</w:t>
      </w:r>
      <w:r>
        <w:rPr>
          <w:rFonts w:hint="eastAsia" w:ascii="宋体" w:hAnsi="宋体"/>
          <w:b/>
          <w:color w:val="FF0000"/>
          <w:szCs w:val="21"/>
        </w:rPr>
        <w:t>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612F3DB2">
      <w:pPr>
        <w:ind w:firstLine="422" w:firstLineChars="200"/>
        <w:rPr>
          <w:rFonts w:hint="eastAsia" w:ascii="宋体" w:hAnsi="宋体"/>
          <w:b/>
          <w:color w:val="FF0000"/>
          <w:szCs w:val="21"/>
          <w:lang w:val="en-US" w:eastAsia="zh-CN"/>
        </w:rPr>
      </w:pPr>
      <w:r>
        <w:rPr>
          <w:rFonts w:hint="eastAsia" w:ascii="宋体" w:hAnsi="宋体"/>
          <w:b/>
          <w:color w:val="FF0000"/>
          <w:szCs w:val="21"/>
          <w:lang w:val="en-US" w:eastAsia="zh-CN"/>
        </w:rPr>
        <w:t>3.“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797A0F50">
      <w:pPr>
        <w:pStyle w:val="61"/>
        <w:ind w:firstLine="422" w:firstLineChars="200"/>
        <w:rPr>
          <w:rFonts w:hint="default"/>
          <w:lang w:val="en-US" w:eastAsia="zh-CN"/>
        </w:rPr>
      </w:pPr>
      <w:r>
        <w:rPr>
          <w:rFonts w:hint="eastAsia" w:ascii="宋体" w:hAnsi="宋体"/>
          <w:b/>
          <w:color w:val="FF0000"/>
          <w:szCs w:val="21"/>
          <w:lang w:val="en-US" w:eastAsia="zh-CN"/>
        </w:rPr>
        <w:t>4.“是否为环境标志产品”一栏，由采购人根据《关于印发环境标志产品政府采购品目清单的通知》（财库〔2019〕18号）的品目清单填写，填写为“优先采购”则给与相应评审加分。</w:t>
      </w:r>
    </w:p>
    <w:p w14:paraId="776F2FEF">
      <w:pPr>
        <w:ind w:firstLine="422" w:firstLineChars="200"/>
      </w:pPr>
      <w:r>
        <w:rPr>
          <w:rFonts w:hint="eastAsia" w:ascii="宋体" w:hAnsi="宋体"/>
          <w:b/>
          <w:color w:val="FF0000"/>
          <w:szCs w:val="21"/>
          <w:lang w:val="en-US" w:eastAsia="zh-CN"/>
        </w:rPr>
        <w:t>5.</w:t>
      </w:r>
      <w:r>
        <w:rPr>
          <w:rFonts w:hint="eastAsia" w:ascii="宋体" w:hAnsi="宋体"/>
          <w:b/>
          <w:color w:val="FF0000"/>
          <w:szCs w:val="21"/>
        </w:rPr>
        <w:t>本项目核心产品为：</w:t>
      </w:r>
      <w:r>
        <w:rPr>
          <w:rFonts w:hint="eastAsia" w:ascii="宋体" w:hAnsi="宋体"/>
          <w:b/>
          <w:color w:val="FF0000"/>
          <w:szCs w:val="21"/>
          <w:u w:val="single"/>
        </w:rPr>
        <w:t xml:space="preserve">  序号（4）办公椅 </w:t>
      </w:r>
      <w:r>
        <w:rPr>
          <w:rFonts w:hint="eastAsia" w:ascii="宋体" w:hAnsi="宋体"/>
          <w:b/>
          <w:color w:val="FF0000"/>
          <w:szCs w:val="21"/>
          <w:u w:val="single"/>
          <w:lang w:val="en-US" w:eastAsia="zh-CN"/>
        </w:rPr>
        <w:t xml:space="preserve"> </w:t>
      </w:r>
      <w:r>
        <w:rPr>
          <w:rFonts w:hint="eastAsia" w:ascii="宋体" w:hAnsi="宋体"/>
          <w:b/>
          <w:color w:val="FF0000"/>
          <w:szCs w:val="21"/>
        </w:rPr>
        <w:t>。</w:t>
      </w:r>
      <w:bookmarkEnd w:id="39"/>
    </w:p>
    <w:p w14:paraId="498DA093">
      <w:pPr>
        <w:pStyle w:val="40"/>
        <w:outlineLvl w:val="9"/>
      </w:pPr>
    </w:p>
    <w:p w14:paraId="6D19349A">
      <w:pPr>
        <w:pStyle w:val="5"/>
        <w:spacing w:before="120" w:beforeLines="50" w:after="120" w:afterLines="50"/>
        <w:rPr>
          <w:sz w:val="28"/>
          <w:szCs w:val="28"/>
        </w:rPr>
      </w:pPr>
      <w:bookmarkStart w:id="40" w:name="_Toc128884461"/>
      <w:r>
        <w:rPr>
          <w:rFonts w:hint="eastAsia"/>
          <w:sz w:val="28"/>
          <w:szCs w:val="28"/>
        </w:rPr>
        <w:t>三、实质性条款</w:t>
      </w:r>
    </w:p>
    <w:tbl>
      <w:tblPr>
        <w:tblStyle w:val="43"/>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7282"/>
      </w:tblGrid>
      <w:tr w14:paraId="61E0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6" w:type="dxa"/>
            <w:vAlign w:val="center"/>
          </w:tcPr>
          <w:p w14:paraId="62168BC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序号</w:t>
            </w:r>
          </w:p>
        </w:tc>
        <w:tc>
          <w:tcPr>
            <w:tcW w:w="7282" w:type="dxa"/>
            <w:vAlign w:val="center"/>
          </w:tcPr>
          <w:p w14:paraId="54D40ED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实质性条款具体内容</w:t>
            </w:r>
          </w:p>
        </w:tc>
      </w:tr>
      <w:tr w14:paraId="59FF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14:paraId="2518B99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1</w:t>
            </w:r>
          </w:p>
        </w:tc>
        <w:tc>
          <w:tcPr>
            <w:tcW w:w="7282" w:type="dxa"/>
            <w:vAlign w:val="center"/>
          </w:tcPr>
          <w:p w14:paraId="7D64BCE7">
            <w:pPr>
              <w:keepNext w:val="0"/>
              <w:keepLines w:val="0"/>
              <w:pageBreakBefore w:val="0"/>
              <w:kinsoku/>
              <w:wordWrap/>
              <w:overflowPunct/>
              <w:topLinePunct w:val="0"/>
              <w:autoSpaceDE/>
              <w:autoSpaceDN/>
              <w:bidi w:val="0"/>
              <w:adjustRightInd w:val="0"/>
              <w:snapToGrid w:val="0"/>
              <w:spacing w:line="240" w:lineRule="auto"/>
              <w:jc w:val="both"/>
              <w:textAlignment w:val="auto"/>
              <w:rPr>
                <w:rFonts w:hAnsi="宋体"/>
                <w:kern w:val="0"/>
                <w:szCs w:val="21"/>
              </w:rPr>
            </w:pPr>
            <w:r>
              <w:rPr>
                <w:rFonts w:hint="eastAsia"/>
              </w:rPr>
              <w:t>本项目招标文件中所有带★号条款</w:t>
            </w:r>
            <w:r>
              <w:rPr>
                <w:rFonts w:hint="eastAsia"/>
                <w:lang w:val="en-US" w:eastAsia="zh-CN"/>
              </w:rPr>
              <w:t>内容</w:t>
            </w:r>
          </w:p>
        </w:tc>
      </w:tr>
    </w:tbl>
    <w:p w14:paraId="7950E441">
      <w:pPr>
        <w:rPr>
          <w:b/>
        </w:rPr>
      </w:pPr>
      <w:r>
        <w:rPr>
          <w:rFonts w:hint="eastAsia"/>
          <w:b/>
        </w:rPr>
        <w:t>注：上表所列内容为不可负偏离条款</w:t>
      </w:r>
      <w:bookmarkEnd w:id="40"/>
      <w:r>
        <w:rPr>
          <w:rFonts w:hint="eastAsia"/>
          <w:b/>
        </w:rPr>
        <w:t>，负偏离将视为未实质性满足招标文件要求作投标无效处理。</w:t>
      </w:r>
    </w:p>
    <w:p w14:paraId="70CEAE9E">
      <w:pPr>
        <w:rPr>
          <w:b/>
          <w:szCs w:val="21"/>
        </w:rPr>
      </w:pPr>
    </w:p>
    <w:p w14:paraId="2CB3597F">
      <w:pPr>
        <w:pStyle w:val="8"/>
      </w:pPr>
    </w:p>
    <w:p w14:paraId="1BA8C962">
      <w:pPr>
        <w:pStyle w:val="5"/>
        <w:spacing w:before="120" w:beforeLines="50" w:after="120" w:afterLines="50"/>
        <w:rPr>
          <w:sz w:val="28"/>
          <w:szCs w:val="28"/>
        </w:rPr>
      </w:pPr>
      <w:r>
        <w:rPr>
          <w:rFonts w:hint="eastAsia"/>
          <w:sz w:val="28"/>
          <w:szCs w:val="28"/>
        </w:rPr>
        <w:t>四、技术要求</w:t>
      </w:r>
    </w:p>
    <w:p w14:paraId="074955D2">
      <w:pPr>
        <w:keepNext w:val="0"/>
        <w:keepLines w:val="0"/>
        <w:pageBreakBefore w:val="0"/>
        <w:widowControl w:val="0"/>
        <w:kinsoku/>
        <w:wordWrap/>
        <w:overflowPunct/>
        <w:topLinePunct w:val="0"/>
        <w:autoSpaceDE/>
        <w:autoSpaceDN/>
        <w:bidi w:val="0"/>
        <w:adjustRightInd/>
        <w:snapToGrid/>
        <w:ind w:firstLine="422" w:firstLineChars="200"/>
        <w:textAlignment w:val="auto"/>
        <w:rPr>
          <w:rFonts w:ascii="宋体" w:hAnsi="宋体" w:eastAsia="宋体" w:cs="Times New Roman"/>
          <w:b/>
          <w:color w:val="FF0000"/>
          <w:szCs w:val="21"/>
          <w:highlight w:val="none"/>
        </w:rPr>
      </w:pPr>
      <w:r>
        <w:rPr>
          <w:rFonts w:hint="eastAsia" w:ascii="宋体" w:hAnsi="宋体" w:eastAsia="宋体" w:cs="Times New Roman"/>
          <w:b/>
          <w:color w:val="FF0000"/>
          <w:szCs w:val="21"/>
          <w:highlight w:val="none"/>
        </w:rPr>
        <w:t>说明：</w:t>
      </w:r>
      <w:r>
        <w:rPr>
          <w:b/>
          <w:szCs w:val="21"/>
        </w:rPr>
        <w:t xml:space="preserve"> </w:t>
      </w:r>
      <w:r>
        <w:rPr>
          <w:rFonts w:hint="eastAsia" w:ascii="宋体" w:hAnsi="宋体" w:eastAsia="宋体" w:cs="Times New Roman"/>
          <w:b/>
          <w:color w:val="FF0000"/>
          <w:szCs w:val="21"/>
        </w:rPr>
        <w:t>1、带</w:t>
      </w:r>
      <w:r>
        <w:rPr>
          <w:rFonts w:hint="eastAsia" w:ascii="宋体" w:hAnsi="宋体" w:eastAsia="宋体" w:cs="Times New Roman"/>
          <w:b/>
          <w:bCs/>
          <w:color w:val="FF0000"/>
          <w:szCs w:val="21"/>
        </w:rPr>
        <w:t>★</w:t>
      </w:r>
      <w:r>
        <w:rPr>
          <w:rFonts w:hint="eastAsia" w:ascii="宋体" w:hAnsi="宋体" w:eastAsia="宋体" w:cs="Times New Roman"/>
          <w:b/>
          <w:color w:val="FF0000"/>
          <w:szCs w:val="21"/>
        </w:rPr>
        <w:t>号要求为不可偏离要求，如出现负偏离</w:t>
      </w:r>
      <w:r>
        <w:rPr>
          <w:rFonts w:hint="eastAsia" w:ascii="宋体" w:hAnsi="宋体" w:eastAsia="宋体" w:cs="Times New Roman"/>
          <w:b/>
          <w:color w:val="FF0000"/>
          <w:szCs w:val="21"/>
          <w:highlight w:val="none"/>
        </w:rPr>
        <w:t>，将导致投标无效。带▲号参数为重要参数，其他参数（非▲号参数）为普通参数，如出现负偏离，将按照评分准则做扣分处理。如注明要求提供相关佐证材料的，需以佐证材料作为是否偏离的依据。其余指标项未要求提供证明资料，无需提供相关证明资料。</w:t>
      </w:r>
    </w:p>
    <w:p w14:paraId="5C589B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ascii="Calibri" w:hAnsi="Calibri" w:eastAsia="宋体" w:cs="Times New Roman"/>
          <w:color w:val="FF0000"/>
          <w:szCs w:val="21"/>
          <w:highlight w:val="none"/>
        </w:rPr>
      </w:pPr>
      <w:r>
        <w:rPr>
          <w:rFonts w:hint="eastAsia" w:ascii="Calibri" w:hAnsi="Calibri" w:eastAsia="宋体" w:cs="Times New Roman"/>
          <w:color w:val="FF0000"/>
          <w:szCs w:val="21"/>
          <w:highlight w:val="none"/>
        </w:rPr>
        <w:t>2、所列的技术</w:t>
      </w:r>
      <w:r>
        <w:rPr>
          <w:rFonts w:ascii="Calibri" w:hAnsi="Calibri" w:eastAsia="宋体" w:cs="Times New Roman"/>
          <w:color w:val="FF0000"/>
          <w:szCs w:val="21"/>
          <w:highlight w:val="none"/>
        </w:rPr>
        <w:t>参数</w:t>
      </w:r>
      <w:r>
        <w:rPr>
          <w:rFonts w:hint="eastAsia" w:ascii="Calibri" w:hAnsi="Calibri" w:eastAsia="宋体" w:cs="Times New Roman"/>
          <w:color w:val="FF0000"/>
          <w:szCs w:val="21"/>
          <w:highlight w:val="none"/>
        </w:rPr>
        <w:t>需求中如出现品牌信息仅供参考，不作为参数要求，目的只为投标人更清楚地了解采购需求，投标人可提供其他品牌设备投标。</w:t>
      </w:r>
    </w:p>
    <w:p w14:paraId="0F309DD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ascii="Calibri" w:hAnsi="Calibri" w:eastAsia="宋体" w:cs="Times New Roman"/>
          <w:color w:val="FF0000"/>
          <w:szCs w:val="21"/>
          <w:highlight w:val="none"/>
        </w:rPr>
      </w:pPr>
      <w:r>
        <w:rPr>
          <w:rFonts w:hint="eastAsia" w:ascii="Calibri" w:hAnsi="Calibri" w:eastAsia="宋体" w:cs="Times New Roman"/>
          <w:color w:val="FF0000"/>
          <w:szCs w:val="21"/>
          <w:highlight w:val="none"/>
        </w:rPr>
        <w:t>3、如有</w:t>
      </w:r>
      <w:r>
        <w:rPr>
          <w:rFonts w:ascii="Calibri" w:hAnsi="Calibri" w:eastAsia="宋体" w:cs="Times New Roman"/>
          <w:color w:val="FF0000"/>
          <w:szCs w:val="21"/>
          <w:highlight w:val="none"/>
        </w:rPr>
        <w:t>方案表述中有出现类似可实现、</w:t>
      </w:r>
      <w:r>
        <w:rPr>
          <w:rFonts w:hint="eastAsia" w:ascii="Calibri" w:hAnsi="Calibri" w:eastAsia="宋体" w:cs="Times New Roman"/>
          <w:color w:val="FF0000"/>
          <w:szCs w:val="21"/>
          <w:highlight w:val="none"/>
        </w:rPr>
        <w:t>实现</w:t>
      </w:r>
      <w:r>
        <w:rPr>
          <w:rFonts w:ascii="Calibri" w:hAnsi="Calibri" w:eastAsia="宋体" w:cs="Times New Roman"/>
          <w:color w:val="FF0000"/>
          <w:szCs w:val="21"/>
          <w:highlight w:val="none"/>
        </w:rPr>
        <w:t>、</w:t>
      </w:r>
      <w:r>
        <w:rPr>
          <w:rFonts w:hint="eastAsia" w:ascii="Calibri" w:hAnsi="Calibri" w:eastAsia="宋体" w:cs="Times New Roman"/>
          <w:color w:val="FF0000"/>
          <w:szCs w:val="21"/>
          <w:highlight w:val="none"/>
        </w:rPr>
        <w:t>可</w:t>
      </w:r>
      <w:r>
        <w:rPr>
          <w:rFonts w:ascii="Calibri" w:hAnsi="Calibri" w:eastAsia="宋体" w:cs="Times New Roman"/>
          <w:color w:val="FF0000"/>
          <w:szCs w:val="21"/>
          <w:highlight w:val="none"/>
        </w:rPr>
        <w:t>支持、支持</w:t>
      </w:r>
      <w:r>
        <w:rPr>
          <w:rFonts w:hint="eastAsia" w:ascii="Calibri" w:hAnsi="Calibri" w:eastAsia="宋体" w:cs="Times New Roman"/>
          <w:color w:val="FF0000"/>
          <w:szCs w:val="21"/>
          <w:highlight w:val="none"/>
        </w:rPr>
        <w:t>等</w:t>
      </w:r>
      <w:r>
        <w:rPr>
          <w:rFonts w:ascii="Calibri" w:hAnsi="Calibri" w:eastAsia="宋体" w:cs="Times New Roman"/>
          <w:color w:val="FF0000"/>
          <w:szCs w:val="21"/>
          <w:highlight w:val="none"/>
        </w:rPr>
        <w:t>描述的，均表示方案需要实现的功能或</w:t>
      </w:r>
      <w:r>
        <w:rPr>
          <w:rFonts w:hint="eastAsia" w:ascii="Calibri" w:hAnsi="Calibri" w:eastAsia="宋体" w:cs="Times New Roman"/>
          <w:color w:val="FF0000"/>
          <w:szCs w:val="21"/>
          <w:highlight w:val="none"/>
        </w:rPr>
        <w:t>应满足的</w:t>
      </w:r>
      <w:r>
        <w:rPr>
          <w:rFonts w:ascii="Calibri" w:hAnsi="Calibri" w:eastAsia="宋体" w:cs="Times New Roman"/>
          <w:color w:val="FF0000"/>
          <w:szCs w:val="21"/>
          <w:highlight w:val="none"/>
        </w:rPr>
        <w:t>要求，即项目在验收时无须增加其他</w:t>
      </w:r>
      <w:r>
        <w:rPr>
          <w:rFonts w:hint="eastAsia" w:ascii="Calibri" w:hAnsi="Calibri" w:eastAsia="宋体" w:cs="Times New Roman"/>
          <w:color w:val="FF0000"/>
          <w:szCs w:val="21"/>
          <w:highlight w:val="none"/>
        </w:rPr>
        <w:t>额外</w:t>
      </w:r>
      <w:r>
        <w:rPr>
          <w:rFonts w:ascii="Calibri" w:hAnsi="Calibri" w:eastAsia="宋体" w:cs="Times New Roman"/>
          <w:color w:val="FF0000"/>
          <w:szCs w:val="21"/>
          <w:highlight w:val="none"/>
        </w:rPr>
        <w:t>设备</w:t>
      </w:r>
      <w:r>
        <w:rPr>
          <w:rFonts w:hint="eastAsia" w:ascii="Calibri" w:hAnsi="Calibri" w:eastAsia="宋体" w:cs="Times New Roman"/>
          <w:color w:val="FF0000"/>
          <w:szCs w:val="21"/>
          <w:highlight w:val="none"/>
        </w:rPr>
        <w:t>或</w:t>
      </w:r>
      <w:r>
        <w:rPr>
          <w:rFonts w:ascii="Calibri" w:hAnsi="Calibri" w:eastAsia="宋体" w:cs="Times New Roman"/>
          <w:color w:val="FF0000"/>
          <w:szCs w:val="21"/>
          <w:highlight w:val="none"/>
        </w:rPr>
        <w:t>系统</w:t>
      </w:r>
      <w:r>
        <w:rPr>
          <w:rFonts w:hint="eastAsia" w:ascii="Calibri" w:hAnsi="Calibri" w:eastAsia="宋体" w:cs="Times New Roman"/>
          <w:color w:val="FF0000"/>
          <w:szCs w:val="21"/>
          <w:highlight w:val="none"/>
        </w:rPr>
        <w:t>，</w:t>
      </w:r>
      <w:r>
        <w:rPr>
          <w:rFonts w:ascii="Calibri" w:hAnsi="Calibri" w:eastAsia="宋体" w:cs="Times New Roman"/>
          <w:color w:val="FF0000"/>
          <w:szCs w:val="21"/>
          <w:highlight w:val="none"/>
        </w:rPr>
        <w:t>使用本项目中的设备或</w:t>
      </w:r>
      <w:r>
        <w:rPr>
          <w:rFonts w:hint="eastAsia" w:ascii="Calibri" w:hAnsi="Calibri" w:eastAsia="宋体" w:cs="Times New Roman"/>
          <w:color w:val="FF0000"/>
          <w:szCs w:val="21"/>
          <w:highlight w:val="none"/>
        </w:rPr>
        <w:t>系统</w:t>
      </w:r>
      <w:r>
        <w:rPr>
          <w:rFonts w:ascii="Calibri" w:hAnsi="Calibri" w:eastAsia="宋体" w:cs="Times New Roman"/>
          <w:color w:val="FF0000"/>
          <w:szCs w:val="21"/>
          <w:highlight w:val="none"/>
        </w:rPr>
        <w:t>即能实现</w:t>
      </w:r>
      <w:r>
        <w:rPr>
          <w:rFonts w:hint="eastAsia" w:ascii="Calibri" w:hAnsi="Calibri" w:eastAsia="宋体" w:cs="Times New Roman"/>
          <w:color w:val="FF0000"/>
          <w:szCs w:val="21"/>
          <w:highlight w:val="none"/>
        </w:rPr>
        <w:t>相应功能</w:t>
      </w:r>
      <w:r>
        <w:rPr>
          <w:rFonts w:ascii="Calibri" w:hAnsi="Calibri" w:eastAsia="宋体" w:cs="Times New Roman"/>
          <w:color w:val="FF0000"/>
          <w:szCs w:val="21"/>
          <w:highlight w:val="none"/>
        </w:rPr>
        <w:t>或</w:t>
      </w:r>
      <w:r>
        <w:rPr>
          <w:rFonts w:hint="eastAsia" w:ascii="Calibri" w:hAnsi="Calibri" w:eastAsia="宋体" w:cs="Times New Roman"/>
          <w:color w:val="FF0000"/>
          <w:szCs w:val="21"/>
          <w:highlight w:val="none"/>
        </w:rPr>
        <w:t>满足相关</w:t>
      </w:r>
      <w:r>
        <w:rPr>
          <w:rFonts w:ascii="Calibri" w:hAnsi="Calibri" w:eastAsia="宋体" w:cs="Times New Roman"/>
          <w:color w:val="FF0000"/>
          <w:szCs w:val="21"/>
          <w:highlight w:val="none"/>
        </w:rPr>
        <w:t>要求。</w:t>
      </w:r>
    </w:p>
    <w:p w14:paraId="4668B22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highlight w:val="none"/>
          <w:lang w:val="en-US" w:eastAsia="zh-CN"/>
        </w:rPr>
      </w:pPr>
      <w:r>
        <w:rPr>
          <w:rFonts w:hint="eastAsia" w:ascii="Calibri" w:hAnsi="Calibri" w:eastAsia="宋体" w:cs="Times New Roman"/>
          <w:color w:val="FF0000"/>
          <w:szCs w:val="21"/>
          <w:highlight w:val="none"/>
          <w:shd w:val="clear" w:color="auto" w:fill="FFFF00"/>
          <w:lang w:val="en-US" w:eastAsia="zh-CN"/>
        </w:rPr>
        <w:t>4、</w:t>
      </w:r>
      <w:r>
        <w:rPr>
          <w:rFonts w:hint="eastAsia" w:ascii="Calibri" w:hAnsi="Calibri" w:eastAsia="宋体" w:cs="Times New Roman"/>
          <w:color w:val="FF0000"/>
          <w:szCs w:val="21"/>
          <w:highlight w:val="none"/>
          <w:shd w:val="clear" w:color="auto" w:fill="FFFF00"/>
        </w:rPr>
        <w:t>评分时，如对一项招标技术要求（以划分框为准）中的内容存在两处（或以上）负偏离的，在评分时只作一项负偏离扣分。</w:t>
      </w:r>
    </w:p>
    <w:p w14:paraId="44D4817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eastAsia" w:ascii="Calibri" w:hAnsi="Calibri" w:eastAsia="宋体" w:cs="Times New Roman"/>
          <w:color w:val="FF0000"/>
          <w:szCs w:val="21"/>
          <w:highlight w:val="none"/>
          <w:lang w:val="en-US" w:eastAsia="zh-CN"/>
        </w:rPr>
        <w:t>5</w:t>
      </w:r>
      <w:r>
        <w:rPr>
          <w:rFonts w:hint="default" w:ascii="Calibri" w:hAnsi="Calibri" w:eastAsia="宋体" w:cs="Times New Roman"/>
          <w:color w:val="FF0000"/>
          <w:szCs w:val="21"/>
          <w:highlight w:val="none"/>
          <w:lang w:val="en-US" w:eastAsia="zh-CN"/>
        </w:rPr>
        <w:t>、针对招标文件产品技术参数如涉及相关既定值、</w:t>
      </w:r>
      <w:r>
        <w:rPr>
          <w:rFonts w:hint="default" w:ascii="Calibri" w:hAnsi="Calibri" w:eastAsia="宋体" w:cs="Times New Roman"/>
          <w:color w:val="FF0000"/>
          <w:szCs w:val="21"/>
          <w:lang w:val="en-US" w:eastAsia="zh-CN"/>
        </w:rPr>
        <w:t>单向范围值、区间范围值的，投标技术参数响应方式举例说明如下：</w:t>
      </w:r>
    </w:p>
    <w:p w14:paraId="1FE6AF2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（1）涉及相关既定值的，例：招标技术参数要求值为“20L”，投标技术参数响应值与“20L”不一致的，均视为负偏离；</w:t>
      </w:r>
    </w:p>
    <w:p w14:paraId="17EABDF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2）涉及相关单向范围值的，例：招标技术参数要求的单向范围值为“≥6m”，除有特别注明以外，投标技术参数响应值与招标技术参数要求范围值完全一致的（如响应为“≥6m”）或投标技术参数响应值大于招标技术参数要求范围值的（如响应为“≥5”或“＞5”等）或投标技术参数响应值为招标技术参数要求范围值内的任意值的（如响应为“7m”或“6.5m”等）均视为符合要求，投标技术参数响应值小于招标技术参数要求的（如响应为"＜6m"或“＜5m”或“5m”等）均视为负偏离；</w:t>
      </w:r>
    </w:p>
    <w:p w14:paraId="07BC1B4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3）涉及相关区间范围值的，例：招标技术参数要求的区间范围值为“0-20ML”，除有特别注明以外，投标技术参数响应值与招标技术参数要求范围值完全一致的（如响应为“0-20ML”）或投标技术参数响应值大于招标技术参数要求范围值的（如响应为“0-21ML”或“-1-20ML”或“0-25ML”等）均视为符合要求，投标技术参数响应值小于招标技术参数要求范围值的（如响应为“0-15ML”或“1-12ML ”或 “9-20ML”或“9ML” 等）均视为负偏离。</w:t>
      </w:r>
    </w:p>
    <w:tbl>
      <w:tblPr>
        <w:tblStyle w:val="4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0"/>
        <w:gridCol w:w="1278"/>
        <w:gridCol w:w="6651"/>
      </w:tblGrid>
      <w:tr w14:paraId="128E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shd w:val="clear" w:color="auto" w:fill="auto"/>
            <w:vAlign w:val="center"/>
          </w:tcPr>
          <w:p w14:paraId="3E7083E7">
            <w:pPr>
              <w:jc w:val="cente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color w:val="000000" w:themeColor="text1"/>
                <w:szCs w:val="21"/>
                <w14:textFill>
                  <w14:solidFill>
                    <w14:schemeClr w14:val="tx1"/>
                  </w14:solidFill>
                </w14:textFill>
              </w:rPr>
              <w:t>序号</w:t>
            </w:r>
          </w:p>
        </w:tc>
        <w:tc>
          <w:tcPr>
            <w:tcW w:w="1278" w:type="dxa"/>
            <w:shd w:val="clear" w:color="auto" w:fill="auto"/>
            <w:vAlign w:val="center"/>
          </w:tcPr>
          <w:p w14:paraId="65BC48F0">
            <w:pPr>
              <w:widowControl/>
              <w:jc w:val="cente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color w:val="000000" w:themeColor="text1"/>
                <w:szCs w:val="21"/>
                <w14:textFill>
                  <w14:solidFill>
                    <w14:schemeClr w14:val="tx1"/>
                  </w14:solidFill>
                </w14:textFill>
              </w:rPr>
              <w:t>货物名称</w:t>
            </w:r>
          </w:p>
        </w:tc>
        <w:tc>
          <w:tcPr>
            <w:tcW w:w="6651" w:type="dxa"/>
            <w:shd w:val="clear" w:color="auto" w:fill="auto"/>
            <w:vAlign w:val="center"/>
          </w:tcPr>
          <w:p w14:paraId="3BCB3B4A">
            <w:pPr>
              <w:jc w:val="cente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color w:val="000000" w:themeColor="text1"/>
                <w:szCs w:val="21"/>
                <w14:textFill>
                  <w14:solidFill>
                    <w14:schemeClr w14:val="tx1"/>
                  </w14:solidFill>
                </w14:textFill>
              </w:rPr>
              <w:t>招标</w:t>
            </w:r>
            <w:r>
              <w:rPr>
                <w:color w:val="000000" w:themeColor="text1"/>
                <w:szCs w:val="21"/>
                <w14:textFill>
                  <w14:solidFill>
                    <w14:schemeClr w14:val="tx1"/>
                  </w14:solidFill>
                </w14:textFill>
              </w:rPr>
              <w:t>技术要求</w:t>
            </w:r>
          </w:p>
        </w:tc>
      </w:tr>
      <w:tr w14:paraId="1FC1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vAlign w:val="center"/>
          </w:tcPr>
          <w:p w14:paraId="1DF1ED92">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w:t>
            </w:r>
          </w:p>
        </w:tc>
        <w:tc>
          <w:tcPr>
            <w:tcW w:w="1278" w:type="dxa"/>
            <w:vMerge w:val="restart"/>
            <w:vAlign w:val="center"/>
          </w:tcPr>
          <w:p w14:paraId="332D05F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书桌</w:t>
            </w:r>
          </w:p>
        </w:tc>
        <w:tc>
          <w:tcPr>
            <w:tcW w:w="6651" w:type="dxa"/>
            <w:vAlign w:val="center"/>
          </w:tcPr>
          <w:p w14:paraId="077DDB5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1、规格：（W1200*D600*H750）mm±20mm。</w:t>
            </w:r>
          </w:p>
        </w:tc>
      </w:tr>
      <w:tr w14:paraId="3ADC2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590" w:type="dxa"/>
            <w:vMerge w:val="continue"/>
            <w:vAlign w:val="center"/>
          </w:tcPr>
          <w:p w14:paraId="01C2B62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2950C3D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0451FCD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6D57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1614E23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7F07BAD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0782ED8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41970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06A2290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25F706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5E24782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443F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0249681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4462B3A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6518A8C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r>
      <w:tr w14:paraId="1CAF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11EFED2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751B1A7F">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704B75D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r>
      <w:tr w14:paraId="50CAF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749F445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sz w:val="24"/>
                <w:szCs w:val="24"/>
                <w:highlight w:val="none"/>
                <w:u w:val="none"/>
                <w:lang w:val="en-US" w:eastAsia="zh-CN"/>
              </w:rPr>
              <w:t>2</w:t>
            </w:r>
          </w:p>
        </w:tc>
        <w:tc>
          <w:tcPr>
            <w:tcW w:w="1278" w:type="dxa"/>
            <w:vMerge w:val="restart"/>
            <w:shd w:val="clear" w:color="auto" w:fill="auto"/>
            <w:vAlign w:val="center"/>
          </w:tcPr>
          <w:p w14:paraId="7662D02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办公桌</w:t>
            </w:r>
          </w:p>
        </w:tc>
        <w:tc>
          <w:tcPr>
            <w:tcW w:w="6651" w:type="dxa"/>
            <w:shd w:val="clear" w:color="auto" w:fill="auto"/>
            <w:vAlign w:val="center"/>
          </w:tcPr>
          <w:p w14:paraId="246923A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1、规格：（W1200*D600*H750）mm±20mm。</w:t>
            </w:r>
          </w:p>
        </w:tc>
      </w:tr>
      <w:tr w14:paraId="60C1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590" w:type="dxa"/>
            <w:vMerge w:val="continue"/>
            <w:vAlign w:val="center"/>
          </w:tcPr>
          <w:p w14:paraId="612B34B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67DF34E">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651" w:type="dxa"/>
            <w:shd w:val="clear" w:color="auto" w:fill="auto"/>
            <w:vAlign w:val="center"/>
          </w:tcPr>
          <w:p w14:paraId="5D9721E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35805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90" w:type="dxa"/>
            <w:vMerge w:val="continue"/>
            <w:vAlign w:val="center"/>
          </w:tcPr>
          <w:p w14:paraId="75921D8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0DD61985">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651" w:type="dxa"/>
            <w:shd w:val="clear" w:color="auto" w:fill="auto"/>
            <w:vAlign w:val="center"/>
          </w:tcPr>
          <w:p w14:paraId="3BBE7DB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3F04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5B55276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BD9C548">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651" w:type="dxa"/>
            <w:shd w:val="clear" w:color="auto" w:fill="auto"/>
            <w:vAlign w:val="center"/>
          </w:tcPr>
          <w:p w14:paraId="4D5A56F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6F732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55BCB9C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E303FA5">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651" w:type="dxa"/>
            <w:shd w:val="clear" w:color="auto" w:fill="auto"/>
            <w:vAlign w:val="center"/>
          </w:tcPr>
          <w:p w14:paraId="178634D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r>
      <w:tr w14:paraId="43C85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321CA1A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ADBBF90">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651" w:type="dxa"/>
            <w:shd w:val="clear" w:color="auto" w:fill="auto"/>
            <w:vAlign w:val="center"/>
          </w:tcPr>
          <w:p w14:paraId="47F9B02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r>
      <w:tr w14:paraId="50612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6039B25F">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4E494ABD">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651" w:type="dxa"/>
            <w:shd w:val="clear" w:color="auto" w:fill="auto"/>
            <w:vAlign w:val="center"/>
          </w:tcPr>
          <w:p w14:paraId="310AB147">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7、产品性能：实木多层板。①检测依据：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GB/T39600-2021</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《人造板及其制品甲醛释放量分级》。</w:t>
            </w:r>
          </w:p>
          <w:p w14:paraId="087FA169">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检测内容：甲醛释放量（气候箱法）（≤0.017mg/m³）。</w:t>
            </w:r>
          </w:p>
          <w:p w14:paraId="772A2EC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GB/T17657-2022</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《人造板及饰面人造板理化性能试验方法》。</w:t>
            </w:r>
          </w:p>
          <w:p w14:paraId="1B6E24E9">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w:t>
            </w:r>
          </w:p>
          <w:p w14:paraId="53FE86F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a：含水率（7.5%-8%）。</w:t>
            </w:r>
          </w:p>
          <w:p w14:paraId="424E85DD">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b：密度（＞0.75g/cm³）。</w:t>
            </w:r>
          </w:p>
          <w:p w14:paraId="1AC3C24D">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c：静曲强度（顺纹≥53MPa，横纹≥34MPa）。</w:t>
            </w:r>
          </w:p>
          <w:p w14:paraId="3B6D0623">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d：弹性模量（顺纹≥6800MPa，横纹≥5400MPa）。</w:t>
            </w:r>
          </w:p>
          <w:p w14:paraId="1FCC4070">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e：品质属性（苯未检出，甲苯未检出，二甲苯未检出，TVOC未检出）。</w:t>
            </w:r>
          </w:p>
          <w:p w14:paraId="0902CE2A">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5A7CF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vAlign w:val="center"/>
          </w:tcPr>
          <w:p w14:paraId="4B2DE202">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w:t>
            </w:r>
          </w:p>
        </w:tc>
        <w:tc>
          <w:tcPr>
            <w:tcW w:w="1278" w:type="dxa"/>
            <w:vMerge w:val="restart"/>
            <w:vAlign w:val="center"/>
          </w:tcPr>
          <w:p w14:paraId="65BFE0E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办公桌_01</w:t>
            </w:r>
          </w:p>
        </w:tc>
        <w:tc>
          <w:tcPr>
            <w:tcW w:w="6651" w:type="dxa"/>
            <w:vAlign w:val="center"/>
          </w:tcPr>
          <w:p w14:paraId="3A65192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1、规格：(W1400*D600*H750）mm±20mm。</w:t>
            </w:r>
          </w:p>
        </w:tc>
      </w:tr>
      <w:tr w14:paraId="62D31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74237E6D">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20DC6502">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061BDF0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3583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012505D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2E121F63">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6D8E5FC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19DEB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4222C74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214D518">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5D99718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7B704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590" w:type="dxa"/>
            <w:vMerge w:val="continue"/>
            <w:vAlign w:val="center"/>
          </w:tcPr>
          <w:p w14:paraId="1DFF482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18B52BBD">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2C336B0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r>
      <w:tr w14:paraId="3B0A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1B55EEEF">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95403D8">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22E065B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r>
      <w:tr w14:paraId="112C5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1CAC11E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4</w:t>
            </w:r>
          </w:p>
        </w:tc>
        <w:tc>
          <w:tcPr>
            <w:tcW w:w="1278" w:type="dxa"/>
            <w:vMerge w:val="restart"/>
            <w:vAlign w:val="center"/>
          </w:tcPr>
          <w:p w14:paraId="1842F38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办公椅</w:t>
            </w:r>
          </w:p>
        </w:tc>
        <w:tc>
          <w:tcPr>
            <w:tcW w:w="6651" w:type="dxa"/>
            <w:vAlign w:val="center"/>
          </w:tcPr>
          <w:p w14:paraId="60AC355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1、规格：（W680*D625*H1170-1250）mm±20mm。</w:t>
            </w:r>
          </w:p>
        </w:tc>
      </w:tr>
      <w:tr w14:paraId="12DAE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0DDB806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280221D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485934D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2、材质：头枕和椅背高弹性网布，椅座高弹力布料。</w:t>
            </w:r>
          </w:p>
        </w:tc>
      </w:tr>
      <w:tr w14:paraId="5FEB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3D71AB2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0B64AFCC">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03734B3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r>
      <w:tr w14:paraId="3D958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63959F3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B883D8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3B34557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57064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658D10E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2A0E2E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5D7C8A0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5、五金配件：4级气压棒，≥700mm铝合金五星脚，≥60mm万向轮，固定扶手，护腰腰靠。</w:t>
            </w:r>
          </w:p>
        </w:tc>
      </w:tr>
      <w:tr w14:paraId="19FB4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2D9C308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036C152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4D229EE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6、功能配置：根据科室需求选择配置升缩脚踏，整体需符合GB/T39223.3-2020《健康家居的人类工效学要求第3部分:办公桌椅》。</w:t>
            </w:r>
          </w:p>
        </w:tc>
      </w:tr>
      <w:tr w14:paraId="4762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546A08B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0273CDA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3C351FE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7、产品性能：人体工学办公椅。</w:t>
            </w:r>
          </w:p>
          <w:p w14:paraId="230A1F47">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QB/T2280-2016</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《办公家具 办公椅》。</w:t>
            </w:r>
          </w:p>
          <w:p w14:paraId="43D447D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w:t>
            </w:r>
          </w:p>
          <w:p w14:paraId="50A3357A">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a：形状和位置公差（椅背偏心度≤54mm，外形对称度≤1mm，座面左右水平偏差≤1mm，着地平稳性＜0.1mm）。</w:t>
            </w:r>
          </w:p>
          <w:p w14:paraId="199F3758">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b：理化性能-软质聚氨酯泡沫塑料（密度：座面＞70.5kg/m³，回弹性＞50%，75%压缩永久变形≤7%。）。</w:t>
            </w:r>
          </w:p>
          <w:p w14:paraId="4F7A5F3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c：甲醛释放量（≤0.017mg/㎡h）。</w:t>
            </w:r>
          </w:p>
          <w:p w14:paraId="594E3B94">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d：TVOC（未检出）。</w:t>
            </w:r>
          </w:p>
          <w:p w14:paraId="18ADADE0">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e：安全性（只适用于带气弹簧的办公椅）（基本安全-符合标准要求，密封性能-符合标准要求，耐高低温性能≤3%，循环寿命≤6%）</w:t>
            </w:r>
          </w:p>
          <w:p w14:paraId="0DA30BCD">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GB/T39223.3-2020</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《健康家居的人类工效学要求 第3部分：办公桌椅》。</w:t>
            </w:r>
          </w:p>
          <w:p w14:paraId="451FFF3D">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检测内容：其他工效学要求（接触面软硬度-优，基础面触感-优，调节性-优，移动和旋转-优，结构形状-优，外观-优，支撑性-优）。</w:t>
            </w:r>
          </w:p>
          <w:p w14:paraId="6BF7B9DE">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③检测依据：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GB/T18885-2020</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《生态纺织品技术要求》。</w:t>
            </w:r>
          </w:p>
          <w:p w14:paraId="6DA6F73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w:t>
            </w:r>
          </w:p>
          <w:p w14:paraId="15A5C7DB">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a：甲醛含量（未检出）。</w:t>
            </w:r>
          </w:p>
          <w:p w14:paraId="5318ABB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b：可分解致癌芳香胺染料（未检出）。</w:t>
            </w:r>
          </w:p>
          <w:p w14:paraId="4D968D9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c：异味（无异味）。</w:t>
            </w:r>
          </w:p>
          <w:p w14:paraId="249FFF1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591EB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18CE8DD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5</w:t>
            </w:r>
          </w:p>
        </w:tc>
        <w:tc>
          <w:tcPr>
            <w:tcW w:w="1278" w:type="dxa"/>
            <w:vMerge w:val="restart"/>
            <w:vAlign w:val="center"/>
          </w:tcPr>
          <w:p w14:paraId="6279DFC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独立办公桌</w:t>
            </w:r>
          </w:p>
        </w:tc>
        <w:tc>
          <w:tcPr>
            <w:tcW w:w="6651" w:type="dxa"/>
            <w:shd w:val="clear" w:color="auto" w:fill="auto"/>
            <w:vAlign w:val="center"/>
          </w:tcPr>
          <w:p w14:paraId="228D7FB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1、规格：(W1800*D900*H750)mm±20mm。</w:t>
            </w:r>
          </w:p>
        </w:tc>
      </w:tr>
      <w:tr w14:paraId="0B8E1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1E0EBF7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0913E8F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6C7E25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119C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28A30CF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73C2D0D6">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906BBA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11BE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34FCF8E0">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2498E8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AFDAAE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0019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2D705F4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04A9C30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E361C3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r>
      <w:tr w14:paraId="1097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4A80900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9C67CF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CEA67B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r>
      <w:tr w14:paraId="299F7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6ABB560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6</w:t>
            </w:r>
          </w:p>
        </w:tc>
        <w:tc>
          <w:tcPr>
            <w:tcW w:w="1278" w:type="dxa"/>
            <w:vMerge w:val="restart"/>
            <w:vAlign w:val="center"/>
          </w:tcPr>
          <w:p w14:paraId="33282C6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独立办公椅</w:t>
            </w:r>
          </w:p>
        </w:tc>
        <w:tc>
          <w:tcPr>
            <w:tcW w:w="6651" w:type="dxa"/>
            <w:shd w:val="clear" w:color="auto" w:fill="auto"/>
            <w:vAlign w:val="center"/>
          </w:tcPr>
          <w:p w14:paraId="5A1F80B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1、规格：（W680*D610*H1155-1245）mm±20mm。</w:t>
            </w:r>
          </w:p>
        </w:tc>
      </w:tr>
      <w:tr w14:paraId="72445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117AF85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08AE885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01F155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2、材质：头枕和椅背高弹性网布，椅座高弹力布料。</w:t>
            </w:r>
          </w:p>
        </w:tc>
      </w:tr>
      <w:tr w14:paraId="0BFE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38A57F46">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25AD2AE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F622E9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r>
      <w:tr w14:paraId="7B149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7697866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8F0B0F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FB0ED9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71B18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0B2358A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1366D1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949350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5、五金配件：4级气压棒，≥700mm铝合金五星脚，≥60mm万向轮，固定扶手，护腰腰靠。</w:t>
            </w:r>
          </w:p>
        </w:tc>
      </w:tr>
      <w:tr w14:paraId="649D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39BD5EA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75A07C4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D9B891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6、功能配置：根据科室需求选择配置升缩脚踏，整体需符合GB/T39223.3-2020《健康家居的人类工效学要求第3部分:办公桌椅》。</w:t>
            </w:r>
          </w:p>
        </w:tc>
      </w:tr>
      <w:tr w14:paraId="2AC1D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43157E8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7</w:t>
            </w:r>
          </w:p>
        </w:tc>
        <w:tc>
          <w:tcPr>
            <w:tcW w:w="1278" w:type="dxa"/>
            <w:vMerge w:val="restart"/>
            <w:vAlign w:val="center"/>
          </w:tcPr>
          <w:p w14:paraId="114CBD8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独立办公班前椅</w:t>
            </w:r>
          </w:p>
        </w:tc>
        <w:tc>
          <w:tcPr>
            <w:tcW w:w="6651" w:type="dxa"/>
            <w:vAlign w:val="center"/>
          </w:tcPr>
          <w:p w14:paraId="03B16A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1、规格：（W610*D580*H1010-1110）mm±20mm。</w:t>
            </w:r>
          </w:p>
        </w:tc>
      </w:tr>
      <w:tr w14:paraId="78498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7EB8ABF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5A03C1F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3F44394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2、材质：椅背高弹性网布，椅座高弹力布料。</w:t>
            </w:r>
          </w:p>
        </w:tc>
      </w:tr>
      <w:tr w14:paraId="697D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5C93568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644403A0">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571A603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r>
      <w:tr w14:paraId="42DC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4518958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2A978C7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6704AF1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7062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6CB5D3B6">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5541DED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0C82C2C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w:t>
            </w:r>
          </w:p>
        </w:tc>
      </w:tr>
      <w:tr w14:paraId="60CB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46DEC0E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215936E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6EC8DD4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r>
      <w:tr w14:paraId="72BF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4A659D6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8</w:t>
            </w:r>
          </w:p>
        </w:tc>
        <w:tc>
          <w:tcPr>
            <w:tcW w:w="1278" w:type="dxa"/>
            <w:vMerge w:val="restart"/>
            <w:vAlign w:val="center"/>
          </w:tcPr>
          <w:p w14:paraId="68898B6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屏风卡位</w:t>
            </w:r>
          </w:p>
        </w:tc>
        <w:tc>
          <w:tcPr>
            <w:tcW w:w="6651" w:type="dxa"/>
            <w:vAlign w:val="center"/>
          </w:tcPr>
          <w:p w14:paraId="3055936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1、规格：(W1400*D1400*H1200)mm±20mm。</w:t>
            </w:r>
          </w:p>
        </w:tc>
      </w:tr>
      <w:tr w14:paraId="6924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3F2E5CE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659AD1F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A026AB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5366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6A2C2D0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64D27A1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DE3755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365F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72EC6FF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0C64D6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97F52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56D66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0C0E9EC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28057FB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A54285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5、五金配件：铝合金边框屏风，表面抑菌粉末静电喷涂，304#不锈钢三节缓冲导轨，导轨承重30-45kg，推拉平稳有回位功能，不易刮花、脱落，走珠处理，机械密码锁。</w:t>
            </w:r>
          </w:p>
        </w:tc>
      </w:tr>
      <w:tr w14:paraId="0A31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63438CF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1FF16FB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701B20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r>
      <w:tr w14:paraId="1AADF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5EFB2BC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9</w:t>
            </w:r>
          </w:p>
        </w:tc>
        <w:tc>
          <w:tcPr>
            <w:tcW w:w="1278" w:type="dxa"/>
            <w:vMerge w:val="restart"/>
            <w:vAlign w:val="center"/>
          </w:tcPr>
          <w:p w14:paraId="5C24A02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中会议桌（定制）_01</w:t>
            </w:r>
          </w:p>
        </w:tc>
        <w:tc>
          <w:tcPr>
            <w:tcW w:w="6651" w:type="dxa"/>
            <w:vAlign w:val="center"/>
          </w:tcPr>
          <w:p w14:paraId="58DB55E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1、规格：(W4200*D1600*H750)mm±20mm。</w:t>
            </w:r>
          </w:p>
        </w:tc>
      </w:tr>
      <w:tr w14:paraId="55102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0CC28D6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1607E12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4122BAB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77DD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3853F8F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21790A3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376D4BF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r>
      <w:tr w14:paraId="3083F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16B53A6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224A533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0955669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r>
      <w:tr w14:paraId="34735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5946DF8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786813C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5791AC1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r>
      <w:tr w14:paraId="055A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90" w:type="dxa"/>
            <w:vMerge w:val="continue"/>
            <w:vAlign w:val="center"/>
          </w:tcPr>
          <w:p w14:paraId="186F986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7E5F907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16C2FDC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r>
      <w:tr w14:paraId="59E4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restart"/>
            <w:shd w:val="clear" w:color="auto" w:fill="auto"/>
            <w:vAlign w:val="center"/>
          </w:tcPr>
          <w:p w14:paraId="381BDA6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10</w:t>
            </w:r>
          </w:p>
        </w:tc>
        <w:tc>
          <w:tcPr>
            <w:tcW w:w="1278" w:type="dxa"/>
            <w:vMerge w:val="restart"/>
            <w:shd w:val="clear" w:color="auto" w:fill="auto"/>
            <w:vAlign w:val="center"/>
          </w:tcPr>
          <w:p w14:paraId="4DC6F2B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中会议桌（定制）_02</w:t>
            </w:r>
          </w:p>
        </w:tc>
        <w:tc>
          <w:tcPr>
            <w:tcW w:w="6651" w:type="dxa"/>
            <w:shd w:val="clear" w:color="auto" w:fill="auto"/>
            <w:vAlign w:val="center"/>
          </w:tcPr>
          <w:p w14:paraId="4A79A9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1、规格：(W4600*D1600*H750)mm±20mm；</w:t>
            </w:r>
          </w:p>
        </w:tc>
      </w:tr>
      <w:tr w14:paraId="40FBE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0490586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CCB4CE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B14C33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74228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590" w:type="dxa"/>
            <w:vMerge w:val="continue"/>
            <w:shd w:val="clear" w:color="auto" w:fill="auto"/>
            <w:vAlign w:val="center"/>
          </w:tcPr>
          <w:p w14:paraId="78A3AE1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46A1C13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9BD438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r>
      <w:tr w14:paraId="23D1A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398FA18E">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27590E0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708EEC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r>
      <w:tr w14:paraId="7F852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25C2704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1F67C0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D55477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r>
      <w:tr w14:paraId="40D74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4BD98F2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21F1D7F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6CDA81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r>
      <w:tr w14:paraId="3A3CC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restart"/>
            <w:shd w:val="clear" w:color="auto" w:fill="auto"/>
            <w:vAlign w:val="center"/>
          </w:tcPr>
          <w:p w14:paraId="5CAAC3C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11</w:t>
            </w:r>
          </w:p>
        </w:tc>
        <w:tc>
          <w:tcPr>
            <w:tcW w:w="1278" w:type="dxa"/>
            <w:vMerge w:val="restart"/>
            <w:shd w:val="clear" w:color="auto" w:fill="auto"/>
            <w:vAlign w:val="center"/>
          </w:tcPr>
          <w:p w14:paraId="4A107D9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中会议桌（定制）_03</w:t>
            </w:r>
          </w:p>
        </w:tc>
        <w:tc>
          <w:tcPr>
            <w:tcW w:w="6651" w:type="dxa"/>
            <w:shd w:val="clear" w:color="auto" w:fill="auto"/>
            <w:vAlign w:val="center"/>
          </w:tcPr>
          <w:p w14:paraId="149701A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1、规格：(W5200*D2000*H750)mm±20mm。</w:t>
            </w:r>
          </w:p>
        </w:tc>
      </w:tr>
      <w:tr w14:paraId="118A9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7220F76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10F590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50E6C0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220B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3AACDA2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BBA0E7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2460F2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r>
      <w:tr w14:paraId="50B83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90" w:type="dxa"/>
            <w:vMerge w:val="continue"/>
            <w:shd w:val="clear" w:color="auto" w:fill="auto"/>
            <w:vAlign w:val="center"/>
          </w:tcPr>
          <w:p w14:paraId="59AFBFB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0E2B3BB2">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0B0A6C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r>
      <w:tr w14:paraId="1CFD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90" w:type="dxa"/>
            <w:vMerge w:val="continue"/>
            <w:shd w:val="clear" w:color="auto" w:fill="auto"/>
            <w:vAlign w:val="center"/>
          </w:tcPr>
          <w:p w14:paraId="5AFA0CE0">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69D245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1E6DE5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r>
      <w:tr w14:paraId="5716A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67E1C35C">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5D0559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F57A35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r>
      <w:tr w14:paraId="2507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restart"/>
            <w:shd w:val="clear" w:color="auto" w:fill="auto"/>
            <w:vAlign w:val="center"/>
          </w:tcPr>
          <w:p w14:paraId="24E2D5E4">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12</w:t>
            </w:r>
          </w:p>
        </w:tc>
        <w:tc>
          <w:tcPr>
            <w:tcW w:w="1278" w:type="dxa"/>
            <w:vMerge w:val="restart"/>
            <w:shd w:val="clear" w:color="auto" w:fill="auto"/>
            <w:vAlign w:val="center"/>
          </w:tcPr>
          <w:p w14:paraId="418281C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中会议桌（定制）_04</w:t>
            </w:r>
          </w:p>
        </w:tc>
        <w:tc>
          <w:tcPr>
            <w:tcW w:w="6651" w:type="dxa"/>
            <w:shd w:val="clear" w:color="auto" w:fill="auto"/>
            <w:vAlign w:val="center"/>
          </w:tcPr>
          <w:p w14:paraId="2883384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1、规格：(W5600*D2000*H750)mm±20mm。</w:t>
            </w:r>
          </w:p>
        </w:tc>
      </w:tr>
      <w:tr w14:paraId="486F4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31BC910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6B367B59">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82880F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7B39F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3BB1BAC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AFEC406">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F3D546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r>
      <w:tr w14:paraId="0B681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26519AA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A6643E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7054D8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r>
      <w:tr w14:paraId="529B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77EF4D3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1CADAB87">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A6410D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r>
      <w:tr w14:paraId="24D3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54C62FC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2A7085F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C679D0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r>
      <w:tr w14:paraId="0023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1B3957D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13</w:t>
            </w:r>
          </w:p>
        </w:tc>
        <w:tc>
          <w:tcPr>
            <w:tcW w:w="1278" w:type="dxa"/>
            <w:vMerge w:val="restart"/>
            <w:shd w:val="clear" w:color="auto" w:fill="auto"/>
            <w:vAlign w:val="center"/>
          </w:tcPr>
          <w:p w14:paraId="2E6A9F0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中会议椅</w:t>
            </w:r>
          </w:p>
        </w:tc>
        <w:tc>
          <w:tcPr>
            <w:tcW w:w="6651" w:type="dxa"/>
            <w:shd w:val="clear" w:color="auto" w:fill="auto"/>
            <w:vAlign w:val="center"/>
          </w:tcPr>
          <w:p w14:paraId="60A9F02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1、规格：（W610*D580*H1010-1110）mm±20mm。</w:t>
            </w:r>
          </w:p>
        </w:tc>
      </w:tr>
      <w:tr w14:paraId="4CC1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590" w:type="dxa"/>
            <w:vMerge w:val="continue"/>
            <w:shd w:val="clear" w:color="auto" w:fill="auto"/>
            <w:vAlign w:val="center"/>
          </w:tcPr>
          <w:p w14:paraId="031E26E1">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0A56253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5CE76C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2、材质：椅背高弹性网布，椅座高弹力布料。</w:t>
            </w:r>
          </w:p>
        </w:tc>
      </w:tr>
      <w:tr w14:paraId="20241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2A338E4">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0DDCAA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FBA4EA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r>
      <w:tr w14:paraId="7221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00B6358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0772B539">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121A99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4A4D4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7A359AB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7DEB23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2460F3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w:t>
            </w:r>
          </w:p>
        </w:tc>
      </w:tr>
      <w:tr w14:paraId="54A3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28B01BA9">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2880D03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2E1CAD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r>
      <w:tr w14:paraId="3DF8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355FA518">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69356C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441036A">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7、产品性能：海绵。</w:t>
            </w:r>
          </w:p>
          <w:p w14:paraId="47057BAC">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 10802-2023</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《通用软质聚氨酯泡沫塑料》。</w:t>
            </w:r>
          </w:p>
          <w:p w14:paraId="503BAC1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色泽（颜色基本均匀，无杂色、黄芯），气孔（无气孔），裂缝（无裂缝），污渍（无污渍），干热老化后拉伸强度（＞165kPa）,干热老化后拉伸强度变化率（≤±10%），湿热老化后拉伸强度（≥175kPa）,湿热老化后拉伸强度变化率（≤±8%）</w:t>
            </w:r>
          </w:p>
          <w:p w14:paraId="077699F7">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QC/T 850-2011</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w:t>
            </w:r>
          </w:p>
          <w:p w14:paraId="2679C55B">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检测内容：甲醛散发（≤2.2mg/kg）</w:t>
            </w:r>
          </w:p>
          <w:p w14:paraId="0B32C34B">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3212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508E0D9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14</w:t>
            </w:r>
          </w:p>
        </w:tc>
        <w:tc>
          <w:tcPr>
            <w:tcW w:w="1278" w:type="dxa"/>
            <w:vMerge w:val="restart"/>
            <w:shd w:val="clear" w:color="auto" w:fill="auto"/>
            <w:vAlign w:val="center"/>
          </w:tcPr>
          <w:p w14:paraId="041EB06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主席桌</w:t>
            </w:r>
          </w:p>
        </w:tc>
        <w:tc>
          <w:tcPr>
            <w:tcW w:w="6651" w:type="dxa"/>
            <w:shd w:val="clear" w:color="auto" w:fill="auto"/>
            <w:vAlign w:val="center"/>
          </w:tcPr>
          <w:p w14:paraId="6BA3EA6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1、规格：(W1400*D500*H750)mm±20mm。</w:t>
            </w:r>
          </w:p>
        </w:tc>
      </w:tr>
      <w:tr w14:paraId="5A34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90" w:type="dxa"/>
            <w:vMerge w:val="continue"/>
            <w:shd w:val="clear" w:color="auto" w:fill="auto"/>
            <w:vAlign w:val="center"/>
          </w:tcPr>
          <w:p w14:paraId="2D03B1C9">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C26D57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94B58B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025E6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90" w:type="dxa"/>
            <w:vMerge w:val="continue"/>
            <w:shd w:val="clear" w:color="auto" w:fill="auto"/>
            <w:vAlign w:val="center"/>
          </w:tcPr>
          <w:p w14:paraId="527EC3BF">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61B23E6">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D70E5C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r>
      <w:tr w14:paraId="2A2F7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53B68118">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1F82B3E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581335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r>
      <w:tr w14:paraId="3EC3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73BDEA8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15</w:t>
            </w:r>
          </w:p>
        </w:tc>
        <w:tc>
          <w:tcPr>
            <w:tcW w:w="1278" w:type="dxa"/>
            <w:vMerge w:val="restart"/>
            <w:shd w:val="clear" w:color="auto" w:fill="auto"/>
            <w:vAlign w:val="center"/>
          </w:tcPr>
          <w:p w14:paraId="2631DA2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会议椅</w:t>
            </w:r>
          </w:p>
        </w:tc>
        <w:tc>
          <w:tcPr>
            <w:tcW w:w="6651" w:type="dxa"/>
            <w:shd w:val="clear" w:color="auto" w:fill="auto"/>
            <w:vAlign w:val="center"/>
          </w:tcPr>
          <w:p w14:paraId="68ECCE9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1、规格：（W670*D610*H915-975）mm±20mm。</w:t>
            </w:r>
          </w:p>
        </w:tc>
      </w:tr>
      <w:tr w14:paraId="6788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11AB1110">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489E362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3EF5BB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2、材质：椅背加厚小特网，椅座采用高弹力布绒。</w:t>
            </w:r>
          </w:p>
        </w:tc>
      </w:tr>
      <w:tr w14:paraId="4392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2414F9F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45317DD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720DDE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3、椅框：全新PA+玻纤，一体注塑成型，带逍遥功能。</w:t>
            </w:r>
          </w:p>
        </w:tc>
      </w:tr>
      <w:tr w14:paraId="1DD7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35DE792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690E51A8">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9A0A3A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54CC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2669472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11AA91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0C743B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5、五金配件：采用≥1.0mm厚电解钢板，硬度≥4H，激光切割、数控折弯、冲压、焊接、精细打磨成型，无裂缝、叠缝、焊接处无脱焊、虚焊、焊穿、错位、冲压件无脱层、裂缝。</w:t>
            </w:r>
          </w:p>
        </w:tc>
      </w:tr>
      <w:tr w14:paraId="3324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3D76C075">
            <w:pPr>
              <w:keepNext w:val="0"/>
              <w:keepLines w:val="0"/>
              <w:widowControl/>
              <w:suppressLineNumbers w:val="0"/>
              <w:shd w:val="clear"/>
              <w:jc w:val="left"/>
              <w:textAlignment w:val="center"/>
              <w:rPr>
                <w:rFonts w:hint="eastAsia" w:asciiTheme="majorEastAsia" w:hAnsiTheme="majorEastAsia" w:eastAsiaTheme="majorEastAsia" w:cstheme="majorEastAsia"/>
                <w:sz w:val="24"/>
                <w:szCs w:val="24"/>
              </w:rPr>
            </w:pPr>
          </w:p>
        </w:tc>
        <w:tc>
          <w:tcPr>
            <w:tcW w:w="1278" w:type="dxa"/>
            <w:vMerge w:val="continue"/>
            <w:shd w:val="clear" w:color="auto" w:fill="auto"/>
            <w:vAlign w:val="center"/>
          </w:tcPr>
          <w:p w14:paraId="55F3E7EB">
            <w:pPr>
              <w:keepNext w:val="0"/>
              <w:keepLines w:val="0"/>
              <w:widowControl/>
              <w:suppressLineNumbers w:val="0"/>
              <w:shd w:val="clear"/>
              <w:jc w:val="left"/>
              <w:textAlignment w:val="center"/>
              <w:rPr>
                <w:rFonts w:hint="eastAsia" w:asciiTheme="majorEastAsia" w:hAnsiTheme="majorEastAsia" w:eastAsiaTheme="majorEastAsia" w:cstheme="majorEastAsia"/>
                <w:sz w:val="24"/>
                <w:szCs w:val="24"/>
              </w:rPr>
            </w:pPr>
          </w:p>
        </w:tc>
        <w:tc>
          <w:tcPr>
            <w:tcW w:w="6651" w:type="dxa"/>
            <w:shd w:val="clear" w:color="auto" w:fill="auto"/>
            <w:vAlign w:val="center"/>
          </w:tcPr>
          <w:p w14:paraId="684028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6、功能配置：可整体折叠, 椅背有腰枕，椅背五档调节高度, 后背带把手，两后椅脚带小轮子，整体需符合GB/T39223.3-2020《健康家居的人类工效学要求第3部分:办公桌椅》。</w:t>
            </w:r>
          </w:p>
        </w:tc>
      </w:tr>
      <w:tr w14:paraId="0A12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049B4AE9">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16</w:t>
            </w:r>
          </w:p>
        </w:tc>
        <w:tc>
          <w:tcPr>
            <w:tcW w:w="1278" w:type="dxa"/>
            <w:vMerge w:val="restart"/>
            <w:shd w:val="clear" w:color="auto" w:fill="auto"/>
            <w:vAlign w:val="center"/>
          </w:tcPr>
          <w:p w14:paraId="45C2C53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宣教椅</w:t>
            </w:r>
          </w:p>
        </w:tc>
        <w:tc>
          <w:tcPr>
            <w:tcW w:w="6651" w:type="dxa"/>
            <w:shd w:val="clear" w:color="auto" w:fill="auto"/>
            <w:vAlign w:val="center"/>
          </w:tcPr>
          <w:p w14:paraId="2276023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1、规格：（W690*D610*H915-975）mm±20mm。</w:t>
            </w:r>
          </w:p>
        </w:tc>
      </w:tr>
      <w:tr w14:paraId="4CEA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590" w:type="dxa"/>
            <w:vMerge w:val="continue"/>
            <w:vAlign w:val="center"/>
          </w:tcPr>
          <w:p w14:paraId="5DA7CFAE">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72CE421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87A8B8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2、材质：椅背加厚小特网，椅座采用高弹力布绒。</w:t>
            </w:r>
          </w:p>
        </w:tc>
      </w:tr>
      <w:tr w14:paraId="09DA4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033874A8">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0CC10312">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A41FD1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3、椅框：全新PA+玻纤，一体注塑成型，带逍遥功能。</w:t>
            </w:r>
          </w:p>
        </w:tc>
      </w:tr>
      <w:tr w14:paraId="69D31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0F7CFE9E">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F7B8E4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4F7453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4FE51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3204BE71">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700364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2E8B82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5、五金配件：采用≥1.0mm厚电解钢板，硬度≥4H，激光切割、数控折弯、冲压、焊接、精细打磨成型，无裂缝、叠缝、焊接处无脱焊、虚焊、焊穿、错位、冲压件无脱层、裂缝。</w:t>
            </w:r>
          </w:p>
        </w:tc>
      </w:tr>
      <w:tr w14:paraId="486F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590" w:type="dxa"/>
            <w:vMerge w:val="continue"/>
            <w:vAlign w:val="center"/>
          </w:tcPr>
          <w:p w14:paraId="11413131">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54E7F106">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E9E98D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6、功能配置：可整体折叠, 椅背有腰枕，椅背五档调节高度, 后背带把手，写字板可以平放，可以收起侧放，写字板无毛刺、棱角，靠人体部分倒圆处理，带笔槽、带隐藏式杯架，两后椅脚带小轮子，整体需符合GB/T39223.3-2020《健康家居的人类工效学要求第3部分:办公桌椅》。</w:t>
            </w:r>
          </w:p>
        </w:tc>
      </w:tr>
      <w:tr w14:paraId="7FD21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vAlign w:val="center"/>
          </w:tcPr>
          <w:p w14:paraId="255A7F0D">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17</w:t>
            </w:r>
          </w:p>
        </w:tc>
        <w:tc>
          <w:tcPr>
            <w:tcW w:w="1278" w:type="dxa"/>
            <w:vMerge w:val="restart"/>
            <w:vAlign w:val="center"/>
          </w:tcPr>
          <w:p w14:paraId="07AD4FA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宣教椅_01</w:t>
            </w:r>
          </w:p>
        </w:tc>
        <w:tc>
          <w:tcPr>
            <w:tcW w:w="6651" w:type="dxa"/>
            <w:vAlign w:val="center"/>
          </w:tcPr>
          <w:p w14:paraId="48331E5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1、规格：（W670*D610*H915-975）mm±20mm。</w:t>
            </w:r>
          </w:p>
        </w:tc>
      </w:tr>
      <w:tr w14:paraId="779A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3C11993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1FAD6F97">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6E5F744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2、材质：椅背加厚小特网，椅座采用高弹力布绒。</w:t>
            </w:r>
          </w:p>
        </w:tc>
      </w:tr>
      <w:tr w14:paraId="5AAE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66B0988B">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63D77B06">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4429502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3、椅框：全新PA+玻纤，一体注塑成型，带逍遥功能。</w:t>
            </w:r>
          </w:p>
        </w:tc>
      </w:tr>
      <w:tr w14:paraId="0A8C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1E1B15D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9F82FEE">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50A9115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4ED6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590" w:type="dxa"/>
            <w:vMerge w:val="continue"/>
            <w:vAlign w:val="center"/>
          </w:tcPr>
          <w:p w14:paraId="0385065B">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50E263BC">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2C86C17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5、五金配件：采用≥1.0mm厚电解钢板，硬度≥4H，激光切割、数控折弯、冲压、焊接、精细打磨成型，无裂缝、叠缝、焊接处无脱焊、虚焊、焊穿、错位、冲压件无脱层、裂缝。</w:t>
            </w:r>
          </w:p>
        </w:tc>
      </w:tr>
      <w:tr w14:paraId="4103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590" w:type="dxa"/>
            <w:vMerge w:val="continue"/>
            <w:vAlign w:val="center"/>
          </w:tcPr>
          <w:p w14:paraId="27627628">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60F5BF4">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4B5EFE3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6、功能配置：可整体折叠, 椅背有腰枕，椅背五档调节高度, 后背带把手，两后椅脚带小轮子，整体需符合GB/T39223.3-2020《健康家居的人类工效学要求第3部分:办公桌椅》。</w:t>
            </w:r>
          </w:p>
        </w:tc>
      </w:tr>
      <w:tr w14:paraId="081BD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590" w:type="dxa"/>
            <w:vMerge w:val="continue"/>
            <w:vAlign w:val="center"/>
          </w:tcPr>
          <w:p w14:paraId="5EA5B147">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18E4E819">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7DBB7E7B">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7、产品性能：宣教椅（折叠培训椅）。</w:t>
            </w:r>
          </w:p>
          <w:p w14:paraId="3A2D44C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GB/T3325-2024</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《金属家具通用技术条件》。</w:t>
            </w:r>
          </w:p>
          <w:p w14:paraId="314E4009">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检测要求：</w:t>
            </w:r>
          </w:p>
          <w:p w14:paraId="0793CEF4">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a：形状和位置公差（底脚着地平稳性＜0.1mm）。</w:t>
            </w:r>
          </w:p>
          <w:p w14:paraId="270F7472">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b：有害物质限量（苯未检出，甲苯未检出，二甲苯未检出，总挥发性有机化合物未检出）。</w:t>
            </w:r>
          </w:p>
          <w:p w14:paraId="00EDA8E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c：产品部件材质理化性能（泡沫塑料压缩永久变形≤9.6%）。</w:t>
            </w:r>
          </w:p>
          <w:p w14:paraId="2C55365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d：力学性能要求（椅子向后倾翻试验-水平加载≥157N无倾翻）。</w:t>
            </w:r>
          </w:p>
          <w:p w14:paraId="0A704983">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GB/T18885-2020</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《生态纺织品技术要求》。</w:t>
            </w:r>
          </w:p>
          <w:p w14:paraId="1B23DFE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w:t>
            </w:r>
          </w:p>
          <w:p w14:paraId="11DF9B34">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a：甲醛含量（未检出）。</w:t>
            </w:r>
          </w:p>
          <w:p w14:paraId="634ED647">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b：可分解致癌芳香胺染料（未检出）。</w:t>
            </w:r>
          </w:p>
          <w:p w14:paraId="21626F8C">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c：异味（无异味）。</w:t>
            </w:r>
          </w:p>
          <w:p w14:paraId="0A11527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469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vAlign w:val="center"/>
          </w:tcPr>
          <w:p w14:paraId="0D3B1756">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18</w:t>
            </w:r>
          </w:p>
        </w:tc>
        <w:tc>
          <w:tcPr>
            <w:tcW w:w="1278" w:type="dxa"/>
            <w:vMerge w:val="restart"/>
            <w:vAlign w:val="center"/>
          </w:tcPr>
          <w:p w14:paraId="15B3E3C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小会议桌_01</w:t>
            </w:r>
          </w:p>
        </w:tc>
        <w:tc>
          <w:tcPr>
            <w:tcW w:w="6651" w:type="dxa"/>
            <w:vAlign w:val="center"/>
          </w:tcPr>
          <w:p w14:paraId="25C8CD0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1、规格：(W3000*D1200*H750)mm±20mm。</w:t>
            </w:r>
          </w:p>
        </w:tc>
      </w:tr>
      <w:tr w14:paraId="00F66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90" w:type="dxa"/>
            <w:vMerge w:val="continue"/>
            <w:vAlign w:val="center"/>
          </w:tcPr>
          <w:p w14:paraId="500672D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26AC4DB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0756B0D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2416D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7AFC6FF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6E995984">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77E6A13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r>
      <w:tr w14:paraId="09326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590" w:type="dxa"/>
            <w:vMerge w:val="continue"/>
            <w:vAlign w:val="center"/>
          </w:tcPr>
          <w:p w14:paraId="716BC09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09A21D8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6173935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r>
      <w:tr w14:paraId="5406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428A88E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716C570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399FAD8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r>
      <w:tr w14:paraId="0757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604FC67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EB3A38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741C896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r>
      <w:tr w14:paraId="6D9F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590" w:type="dxa"/>
            <w:vMerge w:val="restart"/>
            <w:vAlign w:val="center"/>
          </w:tcPr>
          <w:p w14:paraId="24DD857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19</w:t>
            </w:r>
          </w:p>
        </w:tc>
        <w:tc>
          <w:tcPr>
            <w:tcW w:w="1278" w:type="dxa"/>
            <w:vMerge w:val="restart"/>
            <w:vAlign w:val="center"/>
          </w:tcPr>
          <w:p w14:paraId="03CBDAA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小会议桌_02</w:t>
            </w:r>
          </w:p>
        </w:tc>
        <w:tc>
          <w:tcPr>
            <w:tcW w:w="6651" w:type="dxa"/>
            <w:vAlign w:val="center"/>
          </w:tcPr>
          <w:p w14:paraId="67A68F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1、规格：(W3600*D1600*H750)mm±20mm。</w:t>
            </w:r>
          </w:p>
        </w:tc>
      </w:tr>
      <w:tr w14:paraId="78B5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top"/>
          </w:tcPr>
          <w:p w14:paraId="4024E86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top"/>
          </w:tcPr>
          <w:p w14:paraId="4DBB0C5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4EBB907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4CDF2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top"/>
          </w:tcPr>
          <w:p w14:paraId="7CA1686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top"/>
          </w:tcPr>
          <w:p w14:paraId="13BA2D9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3DFE621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r>
      <w:tr w14:paraId="498C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590" w:type="dxa"/>
            <w:vMerge w:val="continue"/>
            <w:vAlign w:val="top"/>
          </w:tcPr>
          <w:p w14:paraId="5F82E22C">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top"/>
          </w:tcPr>
          <w:p w14:paraId="458EA0E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325558C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r>
      <w:tr w14:paraId="36E7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590" w:type="dxa"/>
            <w:vMerge w:val="continue"/>
            <w:vAlign w:val="top"/>
          </w:tcPr>
          <w:p w14:paraId="1655FA3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top"/>
          </w:tcPr>
          <w:p w14:paraId="61B2B35F">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042FFB7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r>
      <w:tr w14:paraId="12D4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590" w:type="dxa"/>
            <w:vMerge w:val="continue"/>
            <w:vAlign w:val="top"/>
          </w:tcPr>
          <w:p w14:paraId="603E965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top"/>
          </w:tcPr>
          <w:p w14:paraId="2A3CFBA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7071426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r>
      <w:tr w14:paraId="62580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vAlign w:val="center"/>
          </w:tcPr>
          <w:p w14:paraId="361F6DA2">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20</w:t>
            </w:r>
          </w:p>
        </w:tc>
        <w:tc>
          <w:tcPr>
            <w:tcW w:w="1278" w:type="dxa"/>
            <w:vMerge w:val="restart"/>
            <w:vAlign w:val="center"/>
          </w:tcPr>
          <w:p w14:paraId="36C190F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小会议椅</w:t>
            </w:r>
          </w:p>
        </w:tc>
        <w:tc>
          <w:tcPr>
            <w:tcW w:w="6651" w:type="dxa"/>
            <w:vAlign w:val="center"/>
          </w:tcPr>
          <w:p w14:paraId="741E45E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1、规格：（W610*D580*H1010-1110）mm±20mm。</w:t>
            </w:r>
          </w:p>
        </w:tc>
      </w:tr>
      <w:tr w14:paraId="5D68A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590" w:type="dxa"/>
            <w:vMerge w:val="continue"/>
            <w:vAlign w:val="center"/>
          </w:tcPr>
          <w:p w14:paraId="663B71E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4D6841E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504D033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2、材质：椅背高弹性网布，椅座高弹力布料。</w:t>
            </w:r>
          </w:p>
        </w:tc>
      </w:tr>
      <w:tr w14:paraId="45DD8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395EFC9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0C1DC1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5E5994B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r>
      <w:tr w14:paraId="144F5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4B37157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4EA61F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301651D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53551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43B1326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6D3C386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032EC47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w:t>
            </w:r>
          </w:p>
        </w:tc>
      </w:tr>
      <w:tr w14:paraId="3DCB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26B6F97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67323F4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68AD3F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r>
      <w:tr w14:paraId="596D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vAlign w:val="center"/>
          </w:tcPr>
          <w:p w14:paraId="5F2C075C">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21</w:t>
            </w:r>
          </w:p>
        </w:tc>
        <w:tc>
          <w:tcPr>
            <w:tcW w:w="1278" w:type="dxa"/>
            <w:vMerge w:val="restart"/>
            <w:vAlign w:val="center"/>
          </w:tcPr>
          <w:p w14:paraId="73FE77D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演讲桌</w:t>
            </w:r>
          </w:p>
        </w:tc>
        <w:tc>
          <w:tcPr>
            <w:tcW w:w="6651" w:type="dxa"/>
            <w:vAlign w:val="center"/>
          </w:tcPr>
          <w:p w14:paraId="0FDE9F7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1、规格：(W1000*D600*H1150)mm±20mm。</w:t>
            </w:r>
          </w:p>
        </w:tc>
      </w:tr>
      <w:tr w14:paraId="4B86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6E2A1EE7">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B996643">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5F33B0C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5C1F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6D44144F">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7DE6AD56">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3FD628E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r>
      <w:tr w14:paraId="521E3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405D3BC5">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F312037">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715C1C2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r>
      <w:tr w14:paraId="73BE0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241579D9">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22</w:t>
            </w:r>
          </w:p>
        </w:tc>
        <w:tc>
          <w:tcPr>
            <w:tcW w:w="1278" w:type="dxa"/>
            <w:vMerge w:val="restart"/>
            <w:vAlign w:val="center"/>
          </w:tcPr>
          <w:p w14:paraId="318BC1B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示教桌</w:t>
            </w:r>
          </w:p>
        </w:tc>
        <w:tc>
          <w:tcPr>
            <w:tcW w:w="6651" w:type="dxa"/>
            <w:vAlign w:val="center"/>
          </w:tcPr>
          <w:p w14:paraId="2356B87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1、规格：（W1200*D600*H750)mm±20mm。</w:t>
            </w:r>
          </w:p>
        </w:tc>
      </w:tr>
      <w:tr w14:paraId="4305D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5891F90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CDAE7F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72B42B7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50EA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18BF7D0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611D7BF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3F02960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63C87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7B3ED29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42FEF7C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3723F44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3E33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06C0296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009433A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70B4041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5、五金配件：采用≥1.0mm厚电解钢板钢架，硬度≥4H，表面抑菌粉末静电喷涂，带静音轮。</w:t>
            </w:r>
          </w:p>
        </w:tc>
      </w:tr>
      <w:tr w14:paraId="3193C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785EAC4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23</w:t>
            </w:r>
          </w:p>
        </w:tc>
        <w:tc>
          <w:tcPr>
            <w:tcW w:w="1278" w:type="dxa"/>
            <w:vMerge w:val="restart"/>
            <w:vAlign w:val="center"/>
          </w:tcPr>
          <w:p w14:paraId="392BB68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示教桌_01</w:t>
            </w:r>
          </w:p>
        </w:tc>
        <w:tc>
          <w:tcPr>
            <w:tcW w:w="6651" w:type="dxa"/>
            <w:shd w:val="clear" w:color="auto" w:fill="auto"/>
            <w:vAlign w:val="center"/>
          </w:tcPr>
          <w:p w14:paraId="7DFEF8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1、规格：（W1400*D600*H750)mm±20mm。</w:t>
            </w:r>
          </w:p>
        </w:tc>
      </w:tr>
      <w:tr w14:paraId="03C7B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43CDB88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75A5BF0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0FB7CC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7985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05A3E2D0">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C28B66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3606BD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193B9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6A0036C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7EA0588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51B120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6869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5AF3CBC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6E754A9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7F612C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5、五金配件：采用≥1.0mm厚电解钢板钢架，硬度≥4H，表面抑菌粉末静电喷涂，带静音轮。</w:t>
            </w:r>
          </w:p>
        </w:tc>
      </w:tr>
      <w:tr w14:paraId="3384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5D9C32B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24</w:t>
            </w:r>
          </w:p>
        </w:tc>
        <w:tc>
          <w:tcPr>
            <w:tcW w:w="1278" w:type="dxa"/>
            <w:vMerge w:val="restart"/>
            <w:vAlign w:val="center"/>
          </w:tcPr>
          <w:p w14:paraId="2786BF9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培训椅</w:t>
            </w:r>
          </w:p>
        </w:tc>
        <w:tc>
          <w:tcPr>
            <w:tcW w:w="6651" w:type="dxa"/>
            <w:shd w:val="clear" w:color="auto" w:fill="auto"/>
            <w:vAlign w:val="center"/>
          </w:tcPr>
          <w:p w14:paraId="7E8EEE2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1、规格：（W670*D610*H915-975）mm±20mm。</w:t>
            </w:r>
          </w:p>
        </w:tc>
      </w:tr>
      <w:tr w14:paraId="14213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274C77E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235853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926F51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2、材质：椅背加厚小特网，椅座采用高弹力布绒。</w:t>
            </w:r>
          </w:p>
        </w:tc>
      </w:tr>
      <w:tr w14:paraId="2FED2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5C26277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2474D64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70E9CD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3、椅框：全新PA+玻纤，一体注塑成型，带逍遥功能。</w:t>
            </w:r>
          </w:p>
        </w:tc>
      </w:tr>
      <w:tr w14:paraId="63621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48623B2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720C10E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91C848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49B56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6712B1C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AF563C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33A94F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5、五金配件：采用≥1.0mm厚电解钢板，硬度≥4H，激光切割、数控折弯、冲压、焊接、精细打磨成型，无裂缝、叠缝、焊接处无脱焊、虚焊、焊穿、错位、冲压件无脱层、裂缝。</w:t>
            </w:r>
          </w:p>
        </w:tc>
      </w:tr>
      <w:tr w14:paraId="4AA32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01E280C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01BA8E7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25EF0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6、功能配置：可整体折叠, 椅背有腰枕，椅背五档调节高度, 后背带把手，两后椅脚带小轮子，整体需符合GB/T39223.3-2020《健康家居的人类工效学要求第3部分:办公桌椅》。</w:t>
            </w:r>
          </w:p>
        </w:tc>
      </w:tr>
      <w:tr w14:paraId="32A8F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25557AA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25</w:t>
            </w:r>
          </w:p>
        </w:tc>
        <w:tc>
          <w:tcPr>
            <w:tcW w:w="1278" w:type="dxa"/>
            <w:vMerge w:val="restart"/>
            <w:vAlign w:val="center"/>
          </w:tcPr>
          <w:p w14:paraId="05DE785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培训桌</w:t>
            </w:r>
          </w:p>
        </w:tc>
        <w:tc>
          <w:tcPr>
            <w:tcW w:w="6651" w:type="dxa"/>
            <w:vAlign w:val="center"/>
          </w:tcPr>
          <w:p w14:paraId="4487281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1、规格：(W1400*D600*H750)mm±20mm。</w:t>
            </w:r>
          </w:p>
        </w:tc>
      </w:tr>
      <w:tr w14:paraId="59DA3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90" w:type="dxa"/>
            <w:vMerge w:val="continue"/>
            <w:vAlign w:val="center"/>
          </w:tcPr>
          <w:p w14:paraId="7CC227E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1D2E5A6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080B4C2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2576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3665DEA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0F155D8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74EDA0C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599A8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2B8ECFE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B23B699">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4225C1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42059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5A377F7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1E78411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4EABDE0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5、五金配件：采用≥1.0mm厚电解钢板钢架，硬度≥4H，表面抑菌粉末静电喷涂，带静音轮。</w:t>
            </w:r>
          </w:p>
        </w:tc>
      </w:tr>
      <w:tr w14:paraId="2067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3427472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26</w:t>
            </w:r>
          </w:p>
        </w:tc>
        <w:tc>
          <w:tcPr>
            <w:tcW w:w="1278" w:type="dxa"/>
            <w:vMerge w:val="restart"/>
            <w:vAlign w:val="center"/>
          </w:tcPr>
          <w:p w14:paraId="22AA0B7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会议桌</w:t>
            </w:r>
          </w:p>
        </w:tc>
        <w:tc>
          <w:tcPr>
            <w:tcW w:w="6651" w:type="dxa"/>
            <w:vAlign w:val="center"/>
          </w:tcPr>
          <w:p w14:paraId="45D7477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1、规格：(W4500*D1500*H760)mm±20mm。</w:t>
            </w:r>
          </w:p>
        </w:tc>
      </w:tr>
      <w:tr w14:paraId="0119C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10FE35A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227F243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BC7C77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64F4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7CCC3C7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91F78B6">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583BAB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0226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7046C56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12726FC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7123FE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6E35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79B0E57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57211A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A72E10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5、五金配件：采用≥1.0mm厚电解钢板钢架，硬度≥4H，表面抑菌粉末静电喷涂，上线脚。</w:t>
            </w:r>
          </w:p>
        </w:tc>
      </w:tr>
      <w:tr w14:paraId="6A8B6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1316215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056C079">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3C982F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r>
      <w:tr w14:paraId="5F139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restart"/>
            <w:vAlign w:val="center"/>
          </w:tcPr>
          <w:p w14:paraId="0F61A2E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27</w:t>
            </w:r>
          </w:p>
        </w:tc>
        <w:tc>
          <w:tcPr>
            <w:tcW w:w="1278" w:type="dxa"/>
            <w:vMerge w:val="restart"/>
            <w:vAlign w:val="center"/>
          </w:tcPr>
          <w:p w14:paraId="71BD42E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演讲台</w:t>
            </w:r>
          </w:p>
        </w:tc>
        <w:tc>
          <w:tcPr>
            <w:tcW w:w="6651" w:type="dxa"/>
            <w:vAlign w:val="center"/>
          </w:tcPr>
          <w:p w14:paraId="413941B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1、规格：(W1200*D500*H1200)mm±20mm。</w:t>
            </w:r>
          </w:p>
        </w:tc>
      </w:tr>
      <w:tr w14:paraId="2C0E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1373E84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01140B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1DDBD57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4462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3AA73D0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2F1FC95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364D04D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r>
      <w:tr w14:paraId="1EC9A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60DA3D0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5BF789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2DF84F0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r>
      <w:tr w14:paraId="3F9AD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restart"/>
            <w:shd w:val="clear" w:color="auto" w:fill="auto"/>
            <w:vAlign w:val="center"/>
          </w:tcPr>
          <w:p w14:paraId="570C065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28</w:t>
            </w:r>
          </w:p>
        </w:tc>
        <w:tc>
          <w:tcPr>
            <w:tcW w:w="1278" w:type="dxa"/>
            <w:vMerge w:val="restart"/>
            <w:shd w:val="clear" w:color="auto" w:fill="auto"/>
            <w:vAlign w:val="center"/>
          </w:tcPr>
          <w:p w14:paraId="470BA61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三抽柜</w:t>
            </w:r>
          </w:p>
        </w:tc>
        <w:tc>
          <w:tcPr>
            <w:tcW w:w="6651" w:type="dxa"/>
            <w:shd w:val="clear" w:color="auto" w:fill="auto"/>
            <w:vAlign w:val="center"/>
          </w:tcPr>
          <w:p w14:paraId="1742EA3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1、规格：(W400*D500*H690)mm±20mm。</w:t>
            </w:r>
          </w:p>
        </w:tc>
      </w:tr>
      <w:tr w14:paraId="7D0A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2307D05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1C4F4F0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89344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2、材质：采用≥1.0mm厚电解钢板，硬度≥4H，激光切割、数控折弯、冲压、焊接、精细打磨成型，无裂缝、叠缝、焊接处无脱焊、虚焊、焊穿、错位、冲压件无脱层、裂缝。</w:t>
            </w:r>
          </w:p>
        </w:tc>
      </w:tr>
      <w:tr w14:paraId="66EAB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590" w:type="dxa"/>
            <w:vMerge w:val="continue"/>
            <w:shd w:val="clear" w:color="auto" w:fill="auto"/>
            <w:vAlign w:val="center"/>
          </w:tcPr>
          <w:p w14:paraId="45B971A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09F74A9">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140286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3、喷涂：表面抑菌粉末静电喷涂，涂层无漏喷、锈蚀、脱色、掉色现象、涂层光滑均匀，色泽一致，无流挂、疙瘩、皱皮、飞漆等缺陷，符合GB/T 3325-2024《金属家具通用技术条件》标准。</w:t>
            </w:r>
          </w:p>
        </w:tc>
      </w:tr>
      <w:tr w14:paraId="11D33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C01B00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0A2F2C02">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F881FF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4、工艺：折弯暗拉手。</w:t>
            </w:r>
          </w:p>
        </w:tc>
      </w:tr>
      <w:tr w14:paraId="5F7A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6B0AE91">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05B8F7D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536A0B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5、五金配件：304#不锈钢三节缓冲导轨，导轨承重30-45kg，推拉平稳有回位功能，不易刮花、脱落，走珠处理，机械密码锁。</w:t>
            </w:r>
          </w:p>
        </w:tc>
      </w:tr>
      <w:tr w14:paraId="6366B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438C903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42AC503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A1A040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6、功能配置：高边大抽带防倾倒轮，带5个静音轮。</w:t>
            </w:r>
          </w:p>
        </w:tc>
      </w:tr>
      <w:tr w14:paraId="20EDC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590" w:type="dxa"/>
            <w:vMerge w:val="restart"/>
            <w:shd w:val="clear" w:color="auto" w:fill="auto"/>
            <w:vAlign w:val="center"/>
          </w:tcPr>
          <w:p w14:paraId="7AC483EC">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29</w:t>
            </w:r>
          </w:p>
        </w:tc>
        <w:tc>
          <w:tcPr>
            <w:tcW w:w="1278" w:type="dxa"/>
            <w:vMerge w:val="restart"/>
            <w:shd w:val="clear" w:color="auto" w:fill="auto"/>
            <w:vAlign w:val="center"/>
          </w:tcPr>
          <w:p w14:paraId="4A8EF4E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值班室床头柜</w:t>
            </w:r>
          </w:p>
        </w:tc>
        <w:tc>
          <w:tcPr>
            <w:tcW w:w="6651" w:type="dxa"/>
            <w:shd w:val="clear" w:color="auto" w:fill="auto"/>
            <w:vAlign w:val="center"/>
          </w:tcPr>
          <w:p w14:paraId="1BF6E10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1、规格：(W400*D400*H480)mm±20mm。</w:t>
            </w:r>
          </w:p>
        </w:tc>
      </w:tr>
      <w:tr w14:paraId="344C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68A13BE0">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031142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9D60D2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4F87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90" w:type="dxa"/>
            <w:vMerge w:val="continue"/>
            <w:shd w:val="clear" w:color="auto" w:fill="auto"/>
            <w:vAlign w:val="center"/>
          </w:tcPr>
          <w:p w14:paraId="620DB5C4">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57285B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F8E9FE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196B6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90" w:type="dxa"/>
            <w:vMerge w:val="continue"/>
            <w:shd w:val="clear" w:color="auto" w:fill="auto"/>
            <w:vAlign w:val="center"/>
          </w:tcPr>
          <w:p w14:paraId="1C8EAB9C">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6ED91C9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61FBCA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3109B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26819F0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411C17E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78A150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5、五金配件：304#不锈钢三节缓冲导轨，导轨承重30-45kg，推拉平稳有回位功能，不易刮花、脱落，走珠处理。</w:t>
            </w:r>
          </w:p>
        </w:tc>
      </w:tr>
      <w:tr w14:paraId="4AC1F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427D1C49">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30</w:t>
            </w:r>
          </w:p>
        </w:tc>
        <w:tc>
          <w:tcPr>
            <w:tcW w:w="1278" w:type="dxa"/>
            <w:vMerge w:val="restart"/>
            <w:shd w:val="clear" w:color="auto" w:fill="auto"/>
            <w:vAlign w:val="center"/>
          </w:tcPr>
          <w:p w14:paraId="0BB9D8A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文件柜</w:t>
            </w:r>
          </w:p>
        </w:tc>
        <w:tc>
          <w:tcPr>
            <w:tcW w:w="6651" w:type="dxa"/>
            <w:shd w:val="clear" w:color="auto" w:fill="auto"/>
            <w:vAlign w:val="center"/>
          </w:tcPr>
          <w:p w14:paraId="27D8738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1、规格：(W900*D400*H2000)mm±20mm。</w:t>
            </w:r>
          </w:p>
        </w:tc>
      </w:tr>
      <w:tr w14:paraId="72A16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590" w:type="dxa"/>
            <w:vMerge w:val="continue"/>
            <w:shd w:val="clear" w:color="auto" w:fill="auto"/>
            <w:vAlign w:val="center"/>
          </w:tcPr>
          <w:p w14:paraId="3A1B138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639F969">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F22CE7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4B1F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4372CF00">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9801F0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132445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66D6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04826EF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C76D74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938B26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1D13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46F989E8">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5C0758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DA4DCA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5BCC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2F17CD5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27FA0D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49568F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6、功能配置：上下共4门，根据科室需求选择配置木门或玻璃门，暗拉手，4块活动层板。</w:t>
            </w:r>
          </w:p>
        </w:tc>
      </w:tr>
      <w:tr w14:paraId="603C4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0B093AE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203332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8C9756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7、产品性能：文件柜（板式文件柜）。</w:t>
            </w:r>
          </w:p>
          <w:p w14:paraId="2F8992D7">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GB/T3324-2024</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《木家具通用技术条件》。</w:t>
            </w:r>
          </w:p>
          <w:p w14:paraId="4EC4EFEE">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检测内容：平整度（≤0.008mm），位差度（≤0.3mm），底脚平稳性（≤0.2mm）。</w:t>
            </w:r>
          </w:p>
          <w:p w14:paraId="3C203DBA">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GB/T35607-2024</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《绿色产品评价 家具》。</w:t>
            </w:r>
          </w:p>
          <w:p w14:paraId="4BF2CAF7">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检测内容：甲醛释放量（未检出），苯（未检出），甲苯（未检出），二甲苯（未检出），TVOC（≤0.03mg/m³），</w:t>
            </w:r>
          </w:p>
          <w:p w14:paraId="0FCC3096">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r>
      <w:tr w14:paraId="044CF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7C7A52A8">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31</w:t>
            </w:r>
          </w:p>
        </w:tc>
        <w:tc>
          <w:tcPr>
            <w:tcW w:w="1278" w:type="dxa"/>
            <w:vMerge w:val="restart"/>
            <w:shd w:val="clear" w:color="auto" w:fill="auto"/>
            <w:vAlign w:val="center"/>
          </w:tcPr>
          <w:p w14:paraId="158C827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独立文件柜</w:t>
            </w:r>
          </w:p>
        </w:tc>
        <w:tc>
          <w:tcPr>
            <w:tcW w:w="6651" w:type="dxa"/>
            <w:shd w:val="clear" w:color="auto" w:fill="auto"/>
            <w:vAlign w:val="center"/>
          </w:tcPr>
          <w:p w14:paraId="7BA8FA2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1、规格：(W900*D400*H2000)mm±20mm。</w:t>
            </w:r>
          </w:p>
        </w:tc>
      </w:tr>
      <w:tr w14:paraId="3370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590" w:type="dxa"/>
            <w:vMerge w:val="continue"/>
            <w:shd w:val="clear" w:color="auto" w:fill="auto"/>
            <w:vAlign w:val="center"/>
          </w:tcPr>
          <w:p w14:paraId="2938768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02B11FD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5D3756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0DFDF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1BACA3C">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621187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6CCD45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0DAF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1A29AEF">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D4AC40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3782DB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71D7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7AA9626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2249A25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78CA68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57656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C9CDFD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4C036E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683966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6、功能配置：上下共4门，根据科室需求选择配置木门或玻璃门，暗拉手，4块活动层板。</w:t>
            </w:r>
          </w:p>
        </w:tc>
      </w:tr>
      <w:tr w14:paraId="7BF07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03D0181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32</w:t>
            </w:r>
          </w:p>
        </w:tc>
        <w:tc>
          <w:tcPr>
            <w:tcW w:w="1278" w:type="dxa"/>
            <w:vMerge w:val="restart"/>
            <w:shd w:val="clear" w:color="auto" w:fill="auto"/>
            <w:vAlign w:val="center"/>
          </w:tcPr>
          <w:p w14:paraId="5ADD739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床头柜</w:t>
            </w:r>
          </w:p>
        </w:tc>
        <w:tc>
          <w:tcPr>
            <w:tcW w:w="6651" w:type="dxa"/>
            <w:shd w:val="clear" w:color="auto" w:fill="auto"/>
            <w:vAlign w:val="center"/>
          </w:tcPr>
          <w:p w14:paraId="30FE471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1、规格：(W400*D400*H480)mm±20mm。</w:t>
            </w:r>
          </w:p>
        </w:tc>
      </w:tr>
      <w:tr w14:paraId="30D1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90" w:type="dxa"/>
            <w:vMerge w:val="continue"/>
            <w:shd w:val="clear" w:color="auto" w:fill="auto"/>
            <w:vAlign w:val="center"/>
          </w:tcPr>
          <w:p w14:paraId="7F6CA33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6E62638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4228D4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2D41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90" w:type="dxa"/>
            <w:vMerge w:val="continue"/>
            <w:shd w:val="clear" w:color="auto" w:fill="auto"/>
            <w:vAlign w:val="center"/>
          </w:tcPr>
          <w:p w14:paraId="1018528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654729E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76B671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087F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477A8B7E">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E8C9A8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B794E7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58F1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2F0AC764">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0DAB289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377B75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5、五金配件：304#不锈钢三节缓冲导轨，导轨承重30-45kg，推拉平稳有回位功能，不易刮花、脱落，走珠处理。</w:t>
            </w:r>
          </w:p>
        </w:tc>
      </w:tr>
      <w:tr w14:paraId="4816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08ED0051">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33</w:t>
            </w:r>
          </w:p>
        </w:tc>
        <w:tc>
          <w:tcPr>
            <w:tcW w:w="1278" w:type="dxa"/>
            <w:vMerge w:val="restart"/>
            <w:shd w:val="clear" w:color="auto" w:fill="auto"/>
            <w:vAlign w:val="center"/>
          </w:tcPr>
          <w:p w14:paraId="15CC8D1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储物文件柜</w:t>
            </w:r>
          </w:p>
        </w:tc>
        <w:tc>
          <w:tcPr>
            <w:tcW w:w="6651" w:type="dxa"/>
            <w:shd w:val="clear" w:color="auto" w:fill="auto"/>
            <w:vAlign w:val="center"/>
          </w:tcPr>
          <w:p w14:paraId="10101B6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1、规格：(W1000*D400*H2000)mm±20mm。</w:t>
            </w:r>
          </w:p>
        </w:tc>
      </w:tr>
      <w:tr w14:paraId="4CB60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1B85F94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27DF4AA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5498E2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22D63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4613871">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E1CAB3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E3AF61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6B1A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F3DE78C">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EFCF26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F98489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6A20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108FD8EC">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F31385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299640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4382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32F3E5A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09E715C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2B43D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6、功能配置：上下共4门，根据科室需求选择配置木门或玻璃门，暗拉手，4块活动层板。</w:t>
            </w:r>
          </w:p>
        </w:tc>
      </w:tr>
      <w:tr w14:paraId="783A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restart"/>
            <w:shd w:val="clear" w:color="auto" w:fill="auto"/>
            <w:vAlign w:val="center"/>
          </w:tcPr>
          <w:p w14:paraId="00D4767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34</w:t>
            </w:r>
          </w:p>
        </w:tc>
        <w:tc>
          <w:tcPr>
            <w:tcW w:w="1278" w:type="dxa"/>
            <w:vMerge w:val="restart"/>
            <w:shd w:val="clear" w:color="auto" w:fill="auto"/>
            <w:vAlign w:val="center"/>
          </w:tcPr>
          <w:p w14:paraId="3D484F3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储物文件柜（特殊）</w:t>
            </w:r>
          </w:p>
        </w:tc>
        <w:tc>
          <w:tcPr>
            <w:tcW w:w="6651" w:type="dxa"/>
            <w:shd w:val="clear" w:color="auto" w:fill="auto"/>
            <w:vAlign w:val="center"/>
          </w:tcPr>
          <w:p w14:paraId="3927305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1、规格：(W1000*D400*H2000)mm±20mm。</w:t>
            </w:r>
          </w:p>
        </w:tc>
      </w:tr>
      <w:tr w14:paraId="0427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4E73914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473DD56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D1EBEB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6D39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0" w:type="dxa"/>
            <w:vMerge w:val="continue"/>
            <w:shd w:val="clear" w:color="auto" w:fill="auto"/>
            <w:vAlign w:val="center"/>
          </w:tcPr>
          <w:p w14:paraId="2914998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0FCEF01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D1D518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12BE9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1C0F75B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3A2A1532">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0FA26E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23BD8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78D6F5C6">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34D7042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52B28F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1FDDA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90" w:type="dxa"/>
            <w:vMerge w:val="continue"/>
            <w:shd w:val="clear" w:color="auto" w:fill="auto"/>
            <w:vAlign w:val="center"/>
          </w:tcPr>
          <w:p w14:paraId="139BF7D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3DF0E61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4C7593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6、功能配置：上下共4门，根据科室需求选择配置木门或玻璃门，暗拉手，4块活动层板。</w:t>
            </w:r>
          </w:p>
        </w:tc>
      </w:tr>
      <w:tr w14:paraId="3E8B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5611FFAA">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35</w:t>
            </w:r>
          </w:p>
        </w:tc>
        <w:tc>
          <w:tcPr>
            <w:tcW w:w="1278" w:type="dxa"/>
            <w:vMerge w:val="restart"/>
            <w:shd w:val="clear" w:color="auto" w:fill="auto"/>
            <w:vAlign w:val="center"/>
          </w:tcPr>
          <w:p w14:paraId="344A4B5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矮柜</w:t>
            </w:r>
          </w:p>
        </w:tc>
        <w:tc>
          <w:tcPr>
            <w:tcW w:w="6651" w:type="dxa"/>
            <w:shd w:val="clear" w:color="auto" w:fill="auto"/>
            <w:vAlign w:val="center"/>
          </w:tcPr>
          <w:p w14:paraId="63ABA11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1、规格：(L*D400*H850)mm±20mm。</w:t>
            </w:r>
          </w:p>
        </w:tc>
      </w:tr>
      <w:tr w14:paraId="416D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90" w:type="dxa"/>
            <w:vMerge w:val="continue"/>
            <w:vAlign w:val="center"/>
          </w:tcPr>
          <w:p w14:paraId="1CBB650A">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0F365586">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C53658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2、材质：采用≥1.0mm厚电解钢板，硬度≥4H，激光切割、数控折弯、冲压、焊接、精细打磨成型，无裂缝、叠缝、焊接处无脱焊、虚焊、焊穿、错位、冲压件无脱层、裂缝。</w:t>
            </w:r>
          </w:p>
        </w:tc>
      </w:tr>
      <w:tr w14:paraId="3EA15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7A41E6BC">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01F490A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2B7CA0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3、喷涂：表面抑菌粉末静电喷涂，涂层无漏喷、锈蚀、脱色、掉色现象、涂层光滑均匀，色泽一致，无流挂、疙瘩、皱皮、飞漆等缺陷，符合GB/T 3325-2024《金属家具通用技术条件》标准。</w:t>
            </w:r>
          </w:p>
        </w:tc>
      </w:tr>
      <w:tr w14:paraId="363A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27E2F44B">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4EA65382">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D175A1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4、工艺：折弯暗拉手，采用≥12mm厚复合亚克力医用人造石台面，无缝拼接，易清洁，满足院感需求。</w:t>
            </w:r>
          </w:p>
        </w:tc>
      </w:tr>
      <w:tr w14:paraId="5293C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590" w:type="dxa"/>
            <w:vMerge w:val="continue"/>
            <w:vAlign w:val="center"/>
          </w:tcPr>
          <w:p w14:paraId="63F4429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5A63AF7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B9AB71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28B28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590" w:type="dxa"/>
            <w:vMerge w:val="continue"/>
            <w:vAlign w:val="center"/>
          </w:tcPr>
          <w:p w14:paraId="6B1761C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139AD22">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C14CA4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6、功能配置：共2门，根据科室需求选择配置金属门或玻璃门，暗拉手，1块活动层板。</w:t>
            </w:r>
          </w:p>
        </w:tc>
      </w:tr>
      <w:tr w14:paraId="4C1D1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vAlign w:val="center"/>
          </w:tcPr>
          <w:p w14:paraId="5F56878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36</w:t>
            </w:r>
          </w:p>
        </w:tc>
        <w:tc>
          <w:tcPr>
            <w:tcW w:w="1278" w:type="dxa"/>
            <w:vMerge w:val="restart"/>
            <w:vAlign w:val="center"/>
          </w:tcPr>
          <w:p w14:paraId="1F5AF55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定制矮柜</w:t>
            </w:r>
          </w:p>
        </w:tc>
        <w:tc>
          <w:tcPr>
            <w:tcW w:w="6651" w:type="dxa"/>
            <w:vAlign w:val="center"/>
          </w:tcPr>
          <w:p w14:paraId="4B3CC9C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1、规格：(L*D600*H900)mm±20mm。</w:t>
            </w:r>
          </w:p>
        </w:tc>
      </w:tr>
      <w:tr w14:paraId="65F34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24DC758D">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3F21D2EC">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350AB9B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47F03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6942A95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2950AADA">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1D18E86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2479D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170E3DE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5F15D6E4">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6910BEB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00DC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vAlign w:val="center"/>
          </w:tcPr>
          <w:p w14:paraId="365F00E8">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747994FE">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FEB550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1BD76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590" w:type="dxa"/>
            <w:vMerge w:val="continue"/>
            <w:vAlign w:val="center"/>
          </w:tcPr>
          <w:p w14:paraId="5123814F">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vAlign w:val="center"/>
          </w:tcPr>
          <w:p w14:paraId="0238C585">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vAlign w:val="center"/>
          </w:tcPr>
          <w:p w14:paraId="790ECB1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6、功能配置：根据科室需求选择配置木门或玻璃门，暗拉手，1块活动层板。</w:t>
            </w:r>
          </w:p>
        </w:tc>
      </w:tr>
      <w:tr w14:paraId="7433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vAlign w:val="center"/>
          </w:tcPr>
          <w:p w14:paraId="589FE7E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37</w:t>
            </w:r>
          </w:p>
        </w:tc>
        <w:tc>
          <w:tcPr>
            <w:tcW w:w="1278" w:type="dxa"/>
            <w:vMerge w:val="restart"/>
            <w:vAlign w:val="center"/>
          </w:tcPr>
          <w:p w14:paraId="6E121B8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定制高柜</w:t>
            </w:r>
          </w:p>
        </w:tc>
        <w:tc>
          <w:tcPr>
            <w:tcW w:w="6651" w:type="dxa"/>
            <w:vAlign w:val="center"/>
          </w:tcPr>
          <w:p w14:paraId="2FC80FE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1、规格：(L*D600*H2000)mm±20mm。</w:t>
            </w:r>
          </w:p>
        </w:tc>
      </w:tr>
      <w:tr w14:paraId="72F49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90" w:type="dxa"/>
            <w:vMerge w:val="continue"/>
            <w:vAlign w:val="center"/>
          </w:tcPr>
          <w:p w14:paraId="6069E20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165071D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2F588BB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0CE29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0" w:type="dxa"/>
            <w:vMerge w:val="continue"/>
            <w:vAlign w:val="center"/>
          </w:tcPr>
          <w:p w14:paraId="2C5AE24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77AEE0C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4888AB3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1AD26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590" w:type="dxa"/>
            <w:vMerge w:val="continue"/>
            <w:vAlign w:val="center"/>
          </w:tcPr>
          <w:p w14:paraId="6A8D204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1CC4F90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3F7F60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2F14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590" w:type="dxa"/>
            <w:vMerge w:val="continue"/>
            <w:vAlign w:val="center"/>
          </w:tcPr>
          <w:p w14:paraId="20A767F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AF8B77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338E0C9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20AA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1130CD3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FAC95E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vAlign w:val="center"/>
          </w:tcPr>
          <w:p w14:paraId="3170C75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6、功能配置：上下门，根据科室需求选择配置木门或玻璃门，暗拉手，4块活动层板。</w:t>
            </w:r>
          </w:p>
        </w:tc>
      </w:tr>
      <w:tr w14:paraId="2DB94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restart"/>
            <w:vAlign w:val="center"/>
          </w:tcPr>
          <w:p w14:paraId="0EC0853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38</w:t>
            </w:r>
          </w:p>
        </w:tc>
        <w:tc>
          <w:tcPr>
            <w:tcW w:w="1278" w:type="dxa"/>
            <w:vMerge w:val="restart"/>
            <w:shd w:val="clear" w:color="auto" w:fill="auto"/>
            <w:vAlign w:val="center"/>
          </w:tcPr>
          <w:p w14:paraId="08D2BE8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茶水柜</w:t>
            </w:r>
          </w:p>
        </w:tc>
        <w:tc>
          <w:tcPr>
            <w:tcW w:w="6651" w:type="dxa"/>
            <w:shd w:val="clear" w:color="auto" w:fill="auto"/>
            <w:vAlign w:val="center"/>
          </w:tcPr>
          <w:p w14:paraId="0555FD8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1、规格：(W1200*D400*H800)mm±20mm。</w:t>
            </w:r>
          </w:p>
        </w:tc>
      </w:tr>
      <w:tr w14:paraId="3D46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2ACAFC7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shd w:val="clear" w:color="auto" w:fill="auto"/>
            <w:vAlign w:val="center"/>
          </w:tcPr>
          <w:p w14:paraId="13A27099">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A14896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30EEE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251A57A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shd w:val="clear" w:color="auto" w:fill="auto"/>
            <w:vAlign w:val="center"/>
          </w:tcPr>
          <w:p w14:paraId="034CD4D6">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A268D1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413AA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79F49F0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shd w:val="clear" w:color="auto" w:fill="auto"/>
            <w:vAlign w:val="center"/>
          </w:tcPr>
          <w:p w14:paraId="099A43F0">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D7DD16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7258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3991C68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shd w:val="clear" w:color="auto" w:fill="auto"/>
            <w:vAlign w:val="center"/>
          </w:tcPr>
          <w:p w14:paraId="15B1BEDC">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10594B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5BE0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2A4A6A4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shd w:val="clear" w:color="auto" w:fill="auto"/>
            <w:vAlign w:val="center"/>
          </w:tcPr>
          <w:p w14:paraId="75F05ACB">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56E75E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6、功能配置：根据科室需求选择配置木门或玻璃门，暗拉手，1块活动层板。</w:t>
            </w:r>
          </w:p>
        </w:tc>
      </w:tr>
      <w:tr w14:paraId="4D30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restart"/>
            <w:vAlign w:val="center"/>
          </w:tcPr>
          <w:p w14:paraId="0F8A4D8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39</w:t>
            </w:r>
          </w:p>
        </w:tc>
        <w:tc>
          <w:tcPr>
            <w:tcW w:w="1278" w:type="dxa"/>
            <w:vMerge w:val="restart"/>
            <w:shd w:val="clear" w:color="auto" w:fill="auto"/>
            <w:vAlign w:val="center"/>
          </w:tcPr>
          <w:p w14:paraId="5A0B4E6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茶水高柜</w:t>
            </w:r>
          </w:p>
        </w:tc>
        <w:tc>
          <w:tcPr>
            <w:tcW w:w="6651" w:type="dxa"/>
            <w:shd w:val="clear" w:color="auto" w:fill="auto"/>
            <w:vAlign w:val="center"/>
          </w:tcPr>
          <w:p w14:paraId="76C8F27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1、规格：(W900*D450*H1800)mm±20mm。</w:t>
            </w:r>
          </w:p>
        </w:tc>
      </w:tr>
      <w:tr w14:paraId="139E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4C785A0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269041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2223D02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17BF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552C564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4A7C4D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77D3A2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0216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371A65FF">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36646A4">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3DCA0A0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617DB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7BBB769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6A0D538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00607D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166B3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4E3E4E1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79AA41D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6CE21CE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6、功能配置：上下共4门，根据科室需求选择配置木门或玻璃门，暗拉手，3块活动层板。</w:t>
            </w:r>
          </w:p>
        </w:tc>
      </w:tr>
      <w:tr w14:paraId="7627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restart"/>
            <w:vAlign w:val="center"/>
          </w:tcPr>
          <w:p w14:paraId="40DB2C2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40</w:t>
            </w:r>
          </w:p>
        </w:tc>
        <w:tc>
          <w:tcPr>
            <w:tcW w:w="1278" w:type="dxa"/>
            <w:vMerge w:val="restart"/>
            <w:shd w:val="clear" w:color="auto" w:fill="auto"/>
            <w:vAlign w:val="center"/>
          </w:tcPr>
          <w:p w14:paraId="4499725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茶水立柜</w:t>
            </w:r>
          </w:p>
        </w:tc>
        <w:tc>
          <w:tcPr>
            <w:tcW w:w="6651" w:type="dxa"/>
            <w:shd w:val="clear" w:color="auto" w:fill="auto"/>
            <w:vAlign w:val="center"/>
          </w:tcPr>
          <w:p w14:paraId="3709F3B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1、规格：(W1800*D450*H1800)mm±20mm。</w:t>
            </w:r>
          </w:p>
        </w:tc>
      </w:tr>
      <w:tr w14:paraId="4ABDF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240ABD4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0BE6AA4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11210D9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26FD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60E13E7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53FEA7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309B9B0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48990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4668E2E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5148A94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3753EEF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7177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1748474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27D656B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7DBD5F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6898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0" w:type="dxa"/>
            <w:vMerge w:val="continue"/>
            <w:vAlign w:val="center"/>
          </w:tcPr>
          <w:p w14:paraId="7816B5C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1278" w:type="dxa"/>
            <w:vMerge w:val="continue"/>
            <w:vAlign w:val="center"/>
          </w:tcPr>
          <w:p w14:paraId="37AD79A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651" w:type="dxa"/>
            <w:shd w:val="clear" w:color="auto" w:fill="auto"/>
            <w:vAlign w:val="center"/>
          </w:tcPr>
          <w:p w14:paraId="7FE5A1B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6、功能配置：上下共4门，根据科室需求选择配置木门或玻璃门，暗拉手，3块活动层板。</w:t>
            </w:r>
          </w:p>
        </w:tc>
      </w:tr>
      <w:tr w14:paraId="10700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7E240D9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41</w:t>
            </w:r>
          </w:p>
        </w:tc>
        <w:tc>
          <w:tcPr>
            <w:tcW w:w="1278" w:type="dxa"/>
            <w:vMerge w:val="restart"/>
            <w:shd w:val="clear" w:color="auto" w:fill="auto"/>
            <w:vAlign w:val="center"/>
          </w:tcPr>
          <w:p w14:paraId="1636E30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吊柜</w:t>
            </w:r>
          </w:p>
        </w:tc>
        <w:tc>
          <w:tcPr>
            <w:tcW w:w="6651" w:type="dxa"/>
            <w:shd w:val="clear" w:color="auto" w:fill="auto"/>
            <w:vAlign w:val="center"/>
          </w:tcPr>
          <w:p w14:paraId="7B52128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1、规格：(L*D350*H600)mm±20mm。</w:t>
            </w:r>
          </w:p>
        </w:tc>
      </w:tr>
      <w:tr w14:paraId="12CB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590" w:type="dxa"/>
            <w:vMerge w:val="continue"/>
            <w:shd w:val="clear" w:color="auto" w:fill="auto"/>
            <w:vAlign w:val="center"/>
          </w:tcPr>
          <w:p w14:paraId="6C7E654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8728AC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E39FE9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0AEC2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7BF028B1">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06099E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741E03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2DFB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0C6F1F7C">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F65D71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01A4F8A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185B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49FFFD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4B18857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B1AA8F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6E7C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08B4FD58">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34CBCB5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62C81C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6、功能配置：根据科室需求选择配置木门或玻璃门，暗拉手，1块活动层板。</w:t>
            </w:r>
          </w:p>
        </w:tc>
      </w:tr>
      <w:tr w14:paraId="2C858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37009ED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42</w:t>
            </w:r>
          </w:p>
        </w:tc>
        <w:tc>
          <w:tcPr>
            <w:tcW w:w="1278" w:type="dxa"/>
            <w:vMerge w:val="restart"/>
            <w:shd w:val="clear" w:color="auto" w:fill="auto"/>
            <w:vAlign w:val="center"/>
          </w:tcPr>
          <w:p w14:paraId="12A2657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洗手台</w:t>
            </w:r>
          </w:p>
        </w:tc>
        <w:tc>
          <w:tcPr>
            <w:tcW w:w="6651" w:type="dxa"/>
            <w:shd w:val="clear" w:color="auto" w:fill="auto"/>
            <w:vAlign w:val="center"/>
          </w:tcPr>
          <w:p w14:paraId="383EBD5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1、规格：(W1200*D600*H750)mm±20mm。</w:t>
            </w:r>
          </w:p>
        </w:tc>
      </w:tr>
      <w:tr w14:paraId="56792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740C7A9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48D8489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7D4C284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r>
      <w:tr w14:paraId="30384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269A847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77EAAA6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AF096C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r>
      <w:tr w14:paraId="7186E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47D4BBB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12F95C97">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0F76E4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r>
      <w:tr w14:paraId="68077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3CD333D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1278" w:type="dxa"/>
            <w:vMerge w:val="continue"/>
            <w:shd w:val="clear" w:color="auto" w:fill="auto"/>
            <w:vAlign w:val="center"/>
          </w:tcPr>
          <w:p w14:paraId="511696F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4686A6D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r>
      <w:tr w14:paraId="4481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90" w:type="dxa"/>
            <w:vMerge w:val="continue"/>
            <w:shd w:val="clear" w:color="auto" w:fill="auto"/>
            <w:vAlign w:val="center"/>
          </w:tcPr>
          <w:p w14:paraId="6DB3A598">
            <w:pPr>
              <w:keepNext w:val="0"/>
              <w:keepLines w:val="0"/>
              <w:widowControl/>
              <w:suppressLineNumbers w:val="0"/>
              <w:shd w:val="clear"/>
              <w:jc w:val="left"/>
              <w:textAlignment w:val="center"/>
              <w:rPr>
                <w:rFonts w:hint="eastAsia" w:asciiTheme="majorEastAsia" w:hAnsiTheme="majorEastAsia" w:eastAsiaTheme="majorEastAsia" w:cstheme="majorEastAsia"/>
                <w:sz w:val="24"/>
                <w:szCs w:val="24"/>
              </w:rPr>
            </w:pPr>
          </w:p>
        </w:tc>
        <w:tc>
          <w:tcPr>
            <w:tcW w:w="1278" w:type="dxa"/>
            <w:vMerge w:val="continue"/>
            <w:shd w:val="clear" w:color="auto" w:fill="auto"/>
            <w:vAlign w:val="center"/>
          </w:tcPr>
          <w:p w14:paraId="1D0FBC08">
            <w:pPr>
              <w:keepNext w:val="0"/>
              <w:keepLines w:val="0"/>
              <w:widowControl/>
              <w:suppressLineNumbers w:val="0"/>
              <w:shd w:val="clear"/>
              <w:jc w:val="left"/>
              <w:textAlignment w:val="center"/>
              <w:rPr>
                <w:rFonts w:hint="eastAsia" w:asciiTheme="majorEastAsia" w:hAnsiTheme="majorEastAsia" w:eastAsiaTheme="majorEastAsia" w:cstheme="majorEastAsia"/>
                <w:sz w:val="24"/>
                <w:szCs w:val="24"/>
              </w:rPr>
            </w:pPr>
          </w:p>
        </w:tc>
        <w:tc>
          <w:tcPr>
            <w:tcW w:w="6651" w:type="dxa"/>
            <w:shd w:val="clear" w:color="auto" w:fill="auto"/>
            <w:vAlign w:val="center"/>
          </w:tcPr>
          <w:p w14:paraId="6E0BAB0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r>
      <w:tr w14:paraId="52CF6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590" w:type="dxa"/>
            <w:vMerge w:val="restart"/>
            <w:shd w:val="clear" w:color="auto" w:fill="auto"/>
            <w:vAlign w:val="center"/>
          </w:tcPr>
          <w:p w14:paraId="5FD20C44">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43</w:t>
            </w:r>
          </w:p>
        </w:tc>
        <w:tc>
          <w:tcPr>
            <w:tcW w:w="1278" w:type="dxa"/>
            <w:vMerge w:val="restart"/>
            <w:shd w:val="clear" w:color="auto" w:fill="auto"/>
            <w:vAlign w:val="center"/>
          </w:tcPr>
          <w:p w14:paraId="6942455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值班桌</w:t>
            </w:r>
          </w:p>
        </w:tc>
        <w:tc>
          <w:tcPr>
            <w:tcW w:w="6651" w:type="dxa"/>
            <w:shd w:val="clear" w:color="auto" w:fill="auto"/>
            <w:vAlign w:val="center"/>
          </w:tcPr>
          <w:p w14:paraId="23088FB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1、规格：（W680*D610*H1155-1245）mm±20mm。</w:t>
            </w:r>
          </w:p>
        </w:tc>
      </w:tr>
      <w:tr w14:paraId="5AE06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590" w:type="dxa"/>
            <w:vMerge w:val="continue"/>
            <w:shd w:val="clear" w:color="auto" w:fill="auto"/>
            <w:vAlign w:val="center"/>
          </w:tcPr>
          <w:p w14:paraId="339AE3A9">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2C7C9857">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366C1B4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2、材质：头枕和椅背高弹性网布，椅座高弹力布料。</w:t>
            </w:r>
          </w:p>
        </w:tc>
      </w:tr>
      <w:tr w14:paraId="37BDC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6296D718">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04D4AC7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10304CA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r>
      <w:tr w14:paraId="32C7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1151EEA9">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1AB8ABA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51DDC2B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r>
      <w:tr w14:paraId="36CBF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79BF737F">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1E119017">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66B98C9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5、五金配件：4级气压棒，≥700mm铝合金五星脚，≥60mm万向轮，固定扶手，护腰腰靠。</w:t>
            </w:r>
          </w:p>
        </w:tc>
      </w:tr>
      <w:tr w14:paraId="5C98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7E0973E8">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1278" w:type="dxa"/>
            <w:vMerge w:val="continue"/>
            <w:shd w:val="clear" w:color="auto" w:fill="auto"/>
            <w:vAlign w:val="center"/>
          </w:tcPr>
          <w:p w14:paraId="2D9487F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651" w:type="dxa"/>
            <w:shd w:val="clear" w:color="auto" w:fill="auto"/>
            <w:vAlign w:val="center"/>
          </w:tcPr>
          <w:p w14:paraId="23CEF53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6、功能配置：根据科室需求选择配置升缩脚踏，整体需符合GB/T39223.3-2020《健康家居的人类工效学要求第3部分:办公桌椅》。</w:t>
            </w:r>
          </w:p>
        </w:tc>
      </w:tr>
      <w:tr w14:paraId="11D94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restart"/>
            <w:shd w:val="clear" w:color="auto" w:fill="auto"/>
            <w:vAlign w:val="center"/>
          </w:tcPr>
          <w:p w14:paraId="7C0AC27E">
            <w:pPr>
              <w:keepNext w:val="0"/>
              <w:keepLines w:val="0"/>
              <w:widowControl/>
              <w:suppressLineNumbers w:val="0"/>
              <w:shd w:val="clear"/>
              <w:jc w:val="center"/>
              <w:textAlignment w:val="center"/>
              <w:rPr>
                <w:rFonts w:hint="eastAsia" w:asciiTheme="majorEastAsia" w:hAnsiTheme="majorEastAsia" w:eastAsiaTheme="majorEastAsia" w:cstheme="majorEastAsia"/>
                <w:bCs/>
                <w:kern w:val="2"/>
                <w:sz w:val="24"/>
                <w:szCs w:val="24"/>
                <w:highlight w:val="none"/>
                <w:lang w:val="en-US" w:eastAsia="zh-CN" w:bidi="ar-SA"/>
              </w:rPr>
            </w:pPr>
            <w:r>
              <w:rPr>
                <w:rFonts w:hint="eastAsia" w:asciiTheme="majorEastAsia" w:hAnsiTheme="majorEastAsia" w:eastAsiaTheme="majorEastAsia" w:cstheme="majorEastAsia"/>
                <w:bCs/>
                <w:sz w:val="24"/>
                <w:szCs w:val="24"/>
                <w:highlight w:val="none"/>
                <w:lang w:val="en-US" w:eastAsia="zh-CN"/>
              </w:rPr>
              <w:t>44</w:t>
            </w:r>
          </w:p>
        </w:tc>
        <w:tc>
          <w:tcPr>
            <w:tcW w:w="1278" w:type="dxa"/>
            <w:vMerge w:val="restart"/>
            <w:shd w:val="clear" w:color="auto" w:fill="auto"/>
            <w:vAlign w:val="center"/>
          </w:tcPr>
          <w:p w14:paraId="076CE80C">
            <w:pPr>
              <w:keepNext w:val="0"/>
              <w:keepLines w:val="0"/>
              <w:widowControl/>
              <w:suppressLineNumbers w:val="0"/>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值班椅</w:t>
            </w:r>
          </w:p>
        </w:tc>
        <w:tc>
          <w:tcPr>
            <w:tcW w:w="6651" w:type="dxa"/>
            <w:shd w:val="clear" w:color="auto" w:fill="auto"/>
            <w:vAlign w:val="center"/>
          </w:tcPr>
          <w:p w14:paraId="034999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1.规格：(W700*D550*H850)mm±20mm。</w:t>
            </w:r>
          </w:p>
        </w:tc>
      </w:tr>
      <w:tr w14:paraId="2F731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4856F527">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1278" w:type="dxa"/>
            <w:vMerge w:val="continue"/>
            <w:shd w:val="clear" w:color="auto" w:fill="auto"/>
            <w:vAlign w:val="center"/>
          </w:tcPr>
          <w:p w14:paraId="28E35FD9">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651" w:type="dxa"/>
            <w:shd w:val="clear" w:color="auto" w:fill="auto"/>
            <w:vAlign w:val="center"/>
          </w:tcPr>
          <w:p w14:paraId="272901C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2、材质：采用≥1.0mm厚电解钢板，硬度≥4H，激光切割、数控折弯、冲压、焊接、精细打磨成型，无裂缝、叠缝、焊接处无脱焊、虚焊、焊穿、错位、冲压件无脱层、裂缝。</w:t>
            </w:r>
          </w:p>
        </w:tc>
      </w:tr>
      <w:tr w14:paraId="0D30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6A3668B9">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1278" w:type="dxa"/>
            <w:vMerge w:val="continue"/>
            <w:shd w:val="clear" w:color="auto" w:fill="auto"/>
            <w:vAlign w:val="center"/>
          </w:tcPr>
          <w:p w14:paraId="701EF549">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651" w:type="dxa"/>
            <w:shd w:val="clear" w:color="auto" w:fill="auto"/>
            <w:vAlign w:val="center"/>
          </w:tcPr>
          <w:p w14:paraId="78DBB98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3、喷涂：表面抑菌粉末静电喷涂，涂层无漏喷、锈蚀、脱色、掉色现象、涂层光滑均匀，色泽一致，无流挂、疙瘩、皱皮、飞漆等缺陷，符合GB/T 3325-2024《金属家具通用技术条件》标准。</w:t>
            </w:r>
          </w:p>
        </w:tc>
      </w:tr>
      <w:tr w14:paraId="54506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7E17F4B9">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1278" w:type="dxa"/>
            <w:vMerge w:val="continue"/>
            <w:shd w:val="clear" w:color="auto" w:fill="auto"/>
            <w:vAlign w:val="center"/>
          </w:tcPr>
          <w:p w14:paraId="36523600">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651" w:type="dxa"/>
            <w:shd w:val="clear" w:color="auto" w:fill="auto"/>
            <w:vAlign w:val="center"/>
          </w:tcPr>
          <w:p w14:paraId="5058A72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4、工艺：折弯暗拉手，采用≥12mm厚复合亚克力医用人造石台面，无缝拼接，易清洁，满足院感需求。</w:t>
            </w:r>
          </w:p>
        </w:tc>
      </w:tr>
      <w:tr w14:paraId="4BD6E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5BE7F30C">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1278" w:type="dxa"/>
            <w:vMerge w:val="continue"/>
            <w:shd w:val="clear" w:color="auto" w:fill="auto"/>
            <w:vAlign w:val="center"/>
          </w:tcPr>
          <w:p w14:paraId="5762430A">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651" w:type="dxa"/>
            <w:shd w:val="clear" w:color="auto" w:fill="auto"/>
            <w:vAlign w:val="center"/>
          </w:tcPr>
          <w:p w14:paraId="5521432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r>
      <w:tr w14:paraId="3E791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Merge w:val="continue"/>
            <w:shd w:val="clear" w:color="auto" w:fill="auto"/>
            <w:vAlign w:val="center"/>
          </w:tcPr>
          <w:p w14:paraId="1C3C5906">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1278" w:type="dxa"/>
            <w:vMerge w:val="continue"/>
            <w:shd w:val="clear" w:color="auto" w:fill="auto"/>
            <w:vAlign w:val="center"/>
          </w:tcPr>
          <w:p w14:paraId="3BCCF388">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651" w:type="dxa"/>
            <w:shd w:val="clear" w:color="auto" w:fill="auto"/>
            <w:vAlign w:val="center"/>
          </w:tcPr>
          <w:p w14:paraId="74A61B5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6、功能配置：共2门，根据科室需求选择配置金属门或玻璃门，暗拉手，根据科室实际使用需求选择配置304#不锈钢感应式水龙头、304#不锈钢盆。</w:t>
            </w:r>
          </w:p>
        </w:tc>
      </w:tr>
    </w:tbl>
    <w:p w14:paraId="26BB2DD5">
      <w:pPr>
        <w:rPr>
          <w:b/>
          <w:szCs w:val="21"/>
        </w:rPr>
      </w:pPr>
    </w:p>
    <w:p w14:paraId="5E90A7FB">
      <w:pPr>
        <w:pStyle w:val="5"/>
        <w:spacing w:before="120" w:beforeLines="50" w:after="120" w:afterLines="50"/>
        <w:rPr>
          <w:sz w:val="28"/>
          <w:szCs w:val="28"/>
        </w:rPr>
      </w:pPr>
      <w:r>
        <w:rPr>
          <w:rFonts w:hint="eastAsia"/>
          <w:b/>
          <w:color w:val="FF0000"/>
          <w:szCs w:val="21"/>
        </w:rPr>
        <w:t>★</w:t>
      </w:r>
      <w:r>
        <w:rPr>
          <w:rFonts w:hint="eastAsia"/>
          <w:sz w:val="28"/>
          <w:szCs w:val="28"/>
        </w:rPr>
        <w:t>五、商务要求</w:t>
      </w:r>
    </w:p>
    <w:p w14:paraId="588E26AF">
      <w:pPr>
        <w:pStyle w:val="18"/>
        <w:rPr>
          <w:rFonts w:hint="eastAsia"/>
          <w:b/>
          <w:szCs w:val="21"/>
        </w:rPr>
      </w:pPr>
      <w:r>
        <w:rPr>
          <w:rFonts w:hint="eastAsia"/>
          <w:b/>
          <w:color w:val="FF0000"/>
          <w:szCs w:val="21"/>
        </w:rPr>
        <w:t>本部分内容为项目正常开展的基本要求，均为★号条款要求</w:t>
      </w:r>
      <w:r>
        <w:rPr>
          <w:rFonts w:hint="eastAsia"/>
          <w:b/>
          <w:color w:val="FF0000"/>
          <w:szCs w:val="21"/>
          <w:lang w:eastAsia="zh-CN"/>
        </w:rPr>
        <w:t>，</w:t>
      </w:r>
      <w:r>
        <w:rPr>
          <w:rFonts w:hint="eastAsia"/>
          <w:b/>
          <w:color w:val="FF0000"/>
          <w:szCs w:val="21"/>
        </w:rPr>
        <w:t>不作为评分准则中的评分内容</w:t>
      </w:r>
      <w:r>
        <w:rPr>
          <w:rFonts w:hint="eastAsia"/>
          <w:b/>
          <w:color w:val="FF0000"/>
          <w:szCs w:val="21"/>
          <w:lang w:eastAsia="zh-CN"/>
        </w:rPr>
        <w:t>，</w:t>
      </w:r>
      <w:r>
        <w:rPr>
          <w:rFonts w:hint="eastAsia"/>
          <w:b/>
          <w:color w:val="FF0000"/>
          <w:szCs w:val="21"/>
        </w:rPr>
        <w:t>如未响应或出现负偏离的，将作投标无效处理；</w:t>
      </w:r>
    </w:p>
    <w:tbl>
      <w:tblPr>
        <w:tblStyle w:val="43"/>
        <w:tblpPr w:leftFromText="180" w:rightFromText="180" w:vertAnchor="text" w:tblpX="-10" w:tblpY="1"/>
        <w:tblOverlap w:val="never"/>
        <w:tblW w:w="84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503"/>
        <w:gridCol w:w="6088"/>
      </w:tblGrid>
      <w:tr w14:paraId="6330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3" w:type="dxa"/>
            <w:tcBorders>
              <w:top w:val="single" w:color="auto" w:sz="4" w:space="0"/>
              <w:left w:val="single" w:color="auto" w:sz="4" w:space="0"/>
              <w:bottom w:val="single" w:color="auto" w:sz="4" w:space="0"/>
              <w:right w:val="single" w:color="auto" w:sz="4" w:space="0"/>
            </w:tcBorders>
            <w:vAlign w:val="center"/>
          </w:tcPr>
          <w:p w14:paraId="51B268EB">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序号</w:t>
            </w:r>
          </w:p>
        </w:tc>
        <w:tc>
          <w:tcPr>
            <w:tcW w:w="1503" w:type="dxa"/>
            <w:tcBorders>
              <w:top w:val="single" w:color="auto" w:sz="4" w:space="0"/>
              <w:left w:val="single" w:color="auto" w:sz="4" w:space="0"/>
              <w:bottom w:val="single" w:color="auto" w:sz="4" w:space="0"/>
              <w:right w:val="single" w:color="auto" w:sz="4" w:space="0"/>
            </w:tcBorders>
            <w:vAlign w:val="center"/>
          </w:tcPr>
          <w:p w14:paraId="0203F59D">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目录</w:t>
            </w:r>
          </w:p>
        </w:tc>
        <w:tc>
          <w:tcPr>
            <w:tcW w:w="6088" w:type="dxa"/>
            <w:tcBorders>
              <w:top w:val="single" w:color="auto" w:sz="4" w:space="0"/>
              <w:left w:val="single" w:color="auto" w:sz="4" w:space="0"/>
              <w:bottom w:val="single" w:color="auto" w:sz="4" w:space="0"/>
              <w:right w:val="single" w:color="auto" w:sz="4" w:space="0"/>
            </w:tcBorders>
            <w:vAlign w:val="center"/>
          </w:tcPr>
          <w:p w14:paraId="415B0F9E">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商务需求</w:t>
            </w:r>
          </w:p>
        </w:tc>
      </w:tr>
      <w:tr w14:paraId="41B2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2AE6EB24">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（一）免费保修期内售后服务要求</w:t>
            </w:r>
          </w:p>
        </w:tc>
      </w:tr>
      <w:tr w14:paraId="7607D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13" w:type="dxa"/>
            <w:tcBorders>
              <w:top w:val="single" w:color="auto" w:sz="4" w:space="0"/>
              <w:left w:val="single" w:color="auto" w:sz="4" w:space="0"/>
              <w:bottom w:val="single" w:color="auto" w:sz="4" w:space="0"/>
              <w:right w:val="single" w:color="auto" w:sz="4" w:space="0"/>
            </w:tcBorders>
            <w:vAlign w:val="center"/>
          </w:tcPr>
          <w:p w14:paraId="23FDE82C">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1</w:t>
            </w:r>
          </w:p>
        </w:tc>
        <w:tc>
          <w:tcPr>
            <w:tcW w:w="1503" w:type="dxa"/>
            <w:tcBorders>
              <w:top w:val="single" w:color="auto" w:sz="4" w:space="0"/>
              <w:left w:val="single" w:color="auto" w:sz="4" w:space="0"/>
              <w:bottom w:val="single" w:color="auto" w:sz="4" w:space="0"/>
              <w:right w:val="single" w:color="auto" w:sz="4" w:space="0"/>
            </w:tcBorders>
            <w:vAlign w:val="center"/>
          </w:tcPr>
          <w:p w14:paraId="12DCA411">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免费质保期</w:t>
            </w:r>
          </w:p>
        </w:tc>
        <w:tc>
          <w:tcPr>
            <w:tcW w:w="6088" w:type="dxa"/>
            <w:tcBorders>
              <w:top w:val="single" w:color="auto" w:sz="4" w:space="0"/>
              <w:left w:val="single" w:color="auto" w:sz="4" w:space="0"/>
              <w:bottom w:val="single" w:color="auto" w:sz="4" w:space="0"/>
              <w:right w:val="single" w:color="auto" w:sz="4" w:space="0"/>
            </w:tcBorders>
            <w:vAlign w:val="center"/>
          </w:tcPr>
          <w:p w14:paraId="2A96C298">
            <w:pPr>
              <w:shd w:val="clear"/>
              <w:spacing w:line="240" w:lineRule="auto"/>
              <w:rPr>
                <w:rFonts w:hint="eastAsia" w:ascii="宋体" w:hAnsi="宋体" w:cs="宋体"/>
                <w:bCs/>
                <w:sz w:val="24"/>
                <w:szCs w:val="24"/>
                <w:highlight w:val="none"/>
              </w:rPr>
            </w:pPr>
            <w:r>
              <w:rPr>
                <w:rFonts w:hint="eastAsia" w:ascii="宋体" w:hAnsi="宋体" w:cs="宋体"/>
                <w:bCs/>
                <w:sz w:val="24"/>
                <w:szCs w:val="24"/>
                <w:highlight w:val="none"/>
              </w:rPr>
              <w:t>货物免费质保期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6</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年，时间自最终验收合格并交付使用之日起计算。中标人向采购人提供上门免费质保服务和技术支持。免费质保期内，所有货物保修服务方式均为中标人派员到用户货物使用现场进行保修，质保期内产生的一切费用均由中标人承担（含需要返原厂修理的所有费用）。</w:t>
            </w:r>
          </w:p>
        </w:tc>
      </w:tr>
      <w:tr w14:paraId="0CAB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13" w:type="dxa"/>
            <w:tcBorders>
              <w:top w:val="single" w:color="auto" w:sz="4" w:space="0"/>
              <w:left w:val="single" w:color="auto" w:sz="4" w:space="0"/>
              <w:bottom w:val="single" w:color="auto" w:sz="4" w:space="0"/>
              <w:right w:val="single" w:color="auto" w:sz="4" w:space="0"/>
            </w:tcBorders>
            <w:vAlign w:val="center"/>
          </w:tcPr>
          <w:p w14:paraId="55A34AD9">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2</w:t>
            </w:r>
          </w:p>
        </w:tc>
        <w:tc>
          <w:tcPr>
            <w:tcW w:w="1503" w:type="dxa"/>
            <w:tcBorders>
              <w:top w:val="single" w:color="auto" w:sz="4" w:space="0"/>
              <w:left w:val="single" w:color="auto" w:sz="4" w:space="0"/>
              <w:bottom w:val="single" w:color="auto" w:sz="4" w:space="0"/>
              <w:right w:val="single" w:color="auto" w:sz="4" w:space="0"/>
            </w:tcBorders>
            <w:vAlign w:val="center"/>
          </w:tcPr>
          <w:p w14:paraId="16C2D2CA">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维修响应及故障解决时间</w:t>
            </w:r>
          </w:p>
        </w:tc>
        <w:tc>
          <w:tcPr>
            <w:tcW w:w="6088" w:type="dxa"/>
            <w:tcBorders>
              <w:top w:val="single" w:color="auto" w:sz="4" w:space="0"/>
              <w:left w:val="single" w:color="auto" w:sz="4" w:space="0"/>
              <w:bottom w:val="single" w:color="auto" w:sz="4" w:space="0"/>
              <w:right w:val="single" w:color="auto" w:sz="4" w:space="0"/>
            </w:tcBorders>
            <w:vAlign w:val="center"/>
          </w:tcPr>
          <w:p w14:paraId="1F1894F2">
            <w:pPr>
              <w:shd w:val="clear"/>
              <w:spacing w:line="240" w:lineRule="auto"/>
              <w:rPr>
                <w:rFonts w:ascii="宋体" w:hAnsi="宋体" w:cs="宋体"/>
                <w:b/>
                <w:sz w:val="24"/>
                <w:szCs w:val="24"/>
                <w:highlight w:val="none"/>
              </w:rPr>
            </w:pPr>
            <w:r>
              <w:rPr>
                <w:rFonts w:hint="eastAsia" w:ascii="宋体" w:hAnsi="宋体" w:cs="宋体"/>
                <w:bCs/>
                <w:sz w:val="24"/>
                <w:szCs w:val="24"/>
                <w:highlight w:val="none"/>
              </w:rPr>
              <w:t>在</w:t>
            </w:r>
            <w:r>
              <w:rPr>
                <w:rFonts w:hint="eastAsia" w:ascii="宋体" w:hAnsi="宋体" w:cs="宋体"/>
                <w:sz w:val="24"/>
                <w:szCs w:val="24"/>
                <w:highlight w:val="none"/>
              </w:rPr>
              <w:t>质保期</w:t>
            </w:r>
            <w:r>
              <w:rPr>
                <w:rFonts w:hint="eastAsia" w:ascii="宋体" w:hAnsi="宋体" w:cs="宋体"/>
                <w:bCs/>
                <w:sz w:val="24"/>
                <w:szCs w:val="24"/>
                <w:highlight w:val="none"/>
              </w:rPr>
              <w:t>内，一旦发生质量问题，投标人保证在接到通知</w:t>
            </w:r>
            <w:r>
              <w:rPr>
                <w:rFonts w:hint="eastAsia" w:ascii="宋体" w:hAnsi="宋体" w:cs="宋体"/>
                <w:bCs/>
                <w:sz w:val="24"/>
                <w:szCs w:val="24"/>
                <w:highlight w:val="none"/>
                <w:u w:val="single"/>
              </w:rPr>
              <w:t xml:space="preserve"> 24 小时</w:t>
            </w:r>
            <w:r>
              <w:rPr>
                <w:rFonts w:hint="eastAsia" w:ascii="宋体" w:hAnsi="宋体" w:cs="宋体"/>
                <w:bCs/>
                <w:sz w:val="24"/>
                <w:szCs w:val="24"/>
                <w:highlight w:val="none"/>
              </w:rPr>
              <w:t>内赶到现场进行修理或更换。</w:t>
            </w:r>
          </w:p>
        </w:tc>
      </w:tr>
      <w:tr w14:paraId="6C03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813" w:type="dxa"/>
            <w:vMerge w:val="restart"/>
            <w:tcBorders>
              <w:top w:val="single" w:color="auto" w:sz="4" w:space="0"/>
              <w:left w:val="single" w:color="auto" w:sz="4" w:space="0"/>
              <w:right w:val="single" w:color="auto" w:sz="4" w:space="0"/>
            </w:tcBorders>
            <w:vAlign w:val="center"/>
          </w:tcPr>
          <w:p w14:paraId="212A6A30">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3</w:t>
            </w:r>
          </w:p>
        </w:tc>
        <w:tc>
          <w:tcPr>
            <w:tcW w:w="1503" w:type="dxa"/>
            <w:vMerge w:val="restart"/>
            <w:tcBorders>
              <w:top w:val="single" w:color="auto" w:sz="4" w:space="0"/>
              <w:left w:val="single" w:color="auto" w:sz="4" w:space="0"/>
              <w:right w:val="single" w:color="auto" w:sz="4" w:space="0"/>
            </w:tcBorders>
            <w:vAlign w:val="center"/>
          </w:tcPr>
          <w:p w14:paraId="33B10C34">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售后服务要求</w:t>
            </w:r>
          </w:p>
        </w:tc>
        <w:tc>
          <w:tcPr>
            <w:tcW w:w="6088" w:type="dxa"/>
            <w:tcBorders>
              <w:top w:val="single" w:color="auto" w:sz="4" w:space="0"/>
              <w:left w:val="single" w:color="auto" w:sz="4" w:space="0"/>
              <w:bottom w:val="single" w:color="auto" w:sz="4" w:space="0"/>
              <w:right w:val="single" w:color="auto" w:sz="4" w:space="0"/>
            </w:tcBorders>
            <w:vAlign w:val="center"/>
          </w:tcPr>
          <w:p w14:paraId="6D84DB41">
            <w:pPr>
              <w:shd w:val="clear"/>
              <w:spacing w:line="240" w:lineRule="auto"/>
              <w:rPr>
                <w:rFonts w:ascii="宋体" w:hAnsi="宋体" w:cs="宋体"/>
                <w:bCs/>
                <w:sz w:val="24"/>
                <w:szCs w:val="24"/>
                <w:highlight w:val="none"/>
              </w:rPr>
            </w:pPr>
            <w:r>
              <w:rPr>
                <w:rFonts w:hint="eastAsia" w:ascii="宋体" w:hAnsi="宋体" w:cs="宋体"/>
                <w:kern w:val="0"/>
                <w:sz w:val="24"/>
                <w:szCs w:val="24"/>
                <w:highlight w:val="none"/>
                <w:lang w:val="zh-CN"/>
              </w:rPr>
              <w:t>3.1投标人需为本项目配备足够的售后服务力量。</w:t>
            </w:r>
          </w:p>
        </w:tc>
      </w:tr>
      <w:tr w14:paraId="423E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1CAABD21">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4D529E15">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1DA9355D">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3.2投标人售后服务响应时间：电话响应时间要求</w:t>
            </w:r>
            <w:r>
              <w:rPr>
                <w:rFonts w:hint="eastAsia" w:ascii="宋体" w:hAnsi="宋体" w:cs="宋体"/>
                <w:bCs/>
                <w:sz w:val="24"/>
                <w:szCs w:val="24"/>
                <w:highlight w:val="none"/>
                <w:u w:val="single"/>
              </w:rPr>
              <w:t xml:space="preserve"> 1小时</w:t>
            </w:r>
            <w:r>
              <w:rPr>
                <w:rFonts w:hint="eastAsia" w:ascii="宋体" w:hAnsi="宋体" w:cs="宋体"/>
                <w:kern w:val="0"/>
                <w:sz w:val="24"/>
                <w:szCs w:val="24"/>
                <w:highlight w:val="none"/>
                <w:lang w:val="zh-CN"/>
              </w:rPr>
              <w:t>内，到场响应时间要求</w:t>
            </w:r>
            <w:r>
              <w:rPr>
                <w:rFonts w:hint="eastAsia" w:ascii="宋体" w:hAnsi="宋体" w:cs="宋体"/>
                <w:bCs/>
                <w:sz w:val="24"/>
                <w:szCs w:val="24"/>
                <w:highlight w:val="none"/>
                <w:u w:val="single"/>
              </w:rPr>
              <w:t xml:space="preserve"> 24小时</w:t>
            </w:r>
            <w:r>
              <w:rPr>
                <w:rFonts w:hint="eastAsia" w:ascii="宋体" w:hAnsi="宋体" w:cs="宋体"/>
                <w:kern w:val="0"/>
                <w:sz w:val="24"/>
                <w:szCs w:val="24"/>
                <w:highlight w:val="none"/>
                <w:lang w:val="zh-CN"/>
              </w:rPr>
              <w:t>内（指从接到报障至到达故障现场的时间）。</w:t>
            </w:r>
          </w:p>
        </w:tc>
      </w:tr>
      <w:tr w14:paraId="5BF5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6FF547DE">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36BA9220">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12E633D4">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3.3投标人</w:t>
            </w:r>
            <w:r>
              <w:rPr>
                <w:rFonts w:hint="eastAsia" w:ascii="宋体" w:hAnsi="宋体" w:cs="宋体"/>
                <w:kern w:val="0"/>
                <w:sz w:val="24"/>
                <w:szCs w:val="24"/>
                <w:highlight w:val="none"/>
                <w:lang w:val="en-US" w:eastAsia="zh-CN"/>
              </w:rPr>
              <w:t>在中标后合同签订前</w:t>
            </w:r>
            <w:r>
              <w:rPr>
                <w:rFonts w:hint="eastAsia" w:ascii="宋体" w:hAnsi="宋体" w:cs="宋体"/>
                <w:kern w:val="0"/>
                <w:sz w:val="24"/>
                <w:szCs w:val="24"/>
                <w:highlight w:val="none"/>
                <w:lang w:val="zh-CN"/>
              </w:rPr>
              <w:t>须提供承诺函，</w:t>
            </w:r>
            <w:r>
              <w:rPr>
                <w:rFonts w:hint="eastAsia" w:ascii="宋体" w:hAnsi="宋体" w:cs="宋体"/>
                <w:kern w:val="0"/>
                <w:sz w:val="24"/>
                <w:szCs w:val="24"/>
                <w:highlight w:val="none"/>
                <w:lang w:val="en-US" w:eastAsia="zh-CN"/>
              </w:rPr>
              <w:t>承诺</w:t>
            </w:r>
            <w:r>
              <w:rPr>
                <w:rFonts w:hint="eastAsia" w:ascii="宋体" w:hAnsi="宋体" w:cs="宋体"/>
                <w:kern w:val="0"/>
                <w:sz w:val="24"/>
                <w:szCs w:val="24"/>
                <w:highlight w:val="none"/>
                <w:lang w:val="zh-CN"/>
              </w:rPr>
              <w:t>保证常备1%的全新备品，一旦货物出现问题全新备品能在</w:t>
            </w:r>
            <w:r>
              <w:rPr>
                <w:rFonts w:hint="eastAsia" w:ascii="宋体" w:hAnsi="宋体" w:cs="宋体"/>
                <w:kern w:val="0"/>
                <w:sz w:val="24"/>
                <w:szCs w:val="24"/>
                <w:highlight w:val="none"/>
                <w:u w:val="single"/>
                <w:lang w:val="en-US" w:eastAsia="zh-CN"/>
              </w:rPr>
              <w:t xml:space="preserve"> </w:t>
            </w:r>
            <w:r>
              <w:rPr>
                <w:rFonts w:hint="eastAsia" w:ascii="宋体" w:hAnsi="宋体" w:cs="宋体"/>
                <w:bCs/>
                <w:sz w:val="24"/>
                <w:szCs w:val="24"/>
                <w:highlight w:val="none"/>
                <w:u w:val="single"/>
              </w:rPr>
              <w:t>12小时</w:t>
            </w:r>
            <w:r>
              <w:rPr>
                <w:rFonts w:hint="eastAsia" w:ascii="宋体" w:hAnsi="宋体" w:cs="宋体"/>
                <w:bCs/>
                <w:sz w:val="24"/>
                <w:szCs w:val="24"/>
                <w:highlight w:val="none"/>
                <w:u w:val="single"/>
                <w:lang w:val="en-US" w:eastAsia="zh-CN"/>
              </w:rPr>
              <w:t xml:space="preserve"> </w:t>
            </w:r>
            <w:r>
              <w:rPr>
                <w:rFonts w:hint="eastAsia" w:ascii="宋体" w:hAnsi="宋体" w:cs="宋体"/>
                <w:kern w:val="0"/>
                <w:sz w:val="24"/>
                <w:szCs w:val="24"/>
                <w:highlight w:val="none"/>
                <w:lang w:val="zh-CN"/>
              </w:rPr>
              <w:t>内到现场，</w:t>
            </w:r>
            <w:r>
              <w:rPr>
                <w:rFonts w:hint="eastAsia" w:ascii="宋体" w:hAnsi="宋体" w:cs="宋体"/>
                <w:bCs/>
                <w:sz w:val="24"/>
                <w:szCs w:val="24"/>
                <w:highlight w:val="none"/>
                <w:u w:val="single"/>
              </w:rPr>
              <w:t xml:space="preserve"> 1小时</w:t>
            </w:r>
            <w:r>
              <w:rPr>
                <w:rFonts w:hint="eastAsia" w:ascii="宋体" w:hAnsi="宋体" w:cs="宋体"/>
                <w:bCs/>
                <w:sz w:val="24"/>
                <w:szCs w:val="24"/>
                <w:highlight w:val="none"/>
                <w:u w:val="single"/>
                <w:lang w:val="en-US" w:eastAsia="zh-CN"/>
              </w:rPr>
              <w:t xml:space="preserve"> </w:t>
            </w:r>
            <w:r>
              <w:rPr>
                <w:rFonts w:hint="eastAsia" w:ascii="宋体" w:hAnsi="宋体" w:cs="宋体"/>
                <w:kern w:val="0"/>
                <w:sz w:val="24"/>
                <w:szCs w:val="24"/>
                <w:highlight w:val="none"/>
                <w:lang w:val="zh-CN"/>
              </w:rPr>
              <w:t>内解决相关问题。</w:t>
            </w:r>
          </w:p>
        </w:tc>
      </w:tr>
      <w:tr w14:paraId="31B8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13" w:type="dxa"/>
            <w:vMerge w:val="continue"/>
            <w:tcBorders>
              <w:left w:val="single" w:color="auto" w:sz="4" w:space="0"/>
              <w:right w:val="single" w:color="auto" w:sz="4" w:space="0"/>
            </w:tcBorders>
            <w:vAlign w:val="center"/>
          </w:tcPr>
          <w:p w14:paraId="3A0E5FDB">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3216E4BE">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04380A21">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3.4投标人免费提供技术支持热线电话。</w:t>
            </w:r>
          </w:p>
        </w:tc>
      </w:tr>
      <w:tr w14:paraId="0E61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13" w:type="dxa"/>
            <w:vMerge w:val="continue"/>
            <w:tcBorders>
              <w:left w:val="single" w:color="auto" w:sz="4" w:space="0"/>
              <w:right w:val="single" w:color="auto" w:sz="4" w:space="0"/>
            </w:tcBorders>
            <w:vAlign w:val="center"/>
          </w:tcPr>
          <w:p w14:paraId="0FCF8A5F">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20056B6C">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2CB33B4A">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w:t>
            </w:r>
            <w:r>
              <w:rPr>
                <w:rFonts w:hint="eastAsia" w:ascii="宋体" w:hAnsi="宋体" w:cs="宋体"/>
                <w:kern w:val="0"/>
                <w:sz w:val="24"/>
                <w:szCs w:val="24"/>
                <w:highlight w:val="none"/>
              </w:rPr>
              <w:t>5</w:t>
            </w:r>
            <w:r>
              <w:rPr>
                <w:rFonts w:hint="eastAsia" w:ascii="宋体" w:hAnsi="宋体" w:cs="宋体"/>
                <w:kern w:val="0"/>
                <w:sz w:val="24"/>
                <w:szCs w:val="24"/>
                <w:highlight w:val="none"/>
                <w:lang w:val="zh-CN"/>
              </w:rPr>
              <w:t>投标人提供（</w:t>
            </w:r>
            <w:r>
              <w:rPr>
                <w:rFonts w:hint="eastAsia" w:ascii="宋体" w:hAnsi="宋体" w:cs="宋体"/>
                <w:kern w:val="0"/>
                <w:sz w:val="24"/>
                <w:szCs w:val="24"/>
                <w:highlight w:val="none"/>
                <w:lang w:val="en-US" w:eastAsia="zh-CN"/>
              </w:rPr>
              <w:t>中标后</w:t>
            </w:r>
            <w:r>
              <w:rPr>
                <w:rFonts w:hint="eastAsia" w:ascii="宋体" w:hAnsi="宋体" w:cs="宋体"/>
                <w:kern w:val="0"/>
                <w:sz w:val="24"/>
                <w:szCs w:val="24"/>
                <w:highlight w:val="none"/>
                <w:lang w:val="zh-CN"/>
              </w:rPr>
              <w:t>）该货物的技术使用说明书，并指导在使用时的操作注意事项等。</w:t>
            </w:r>
          </w:p>
        </w:tc>
      </w:tr>
      <w:tr w14:paraId="7351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00203146">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03C75C16">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65395D38">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w:t>
            </w:r>
            <w:r>
              <w:rPr>
                <w:rFonts w:hint="eastAsia" w:ascii="宋体" w:hAnsi="宋体" w:cs="宋体"/>
                <w:kern w:val="0"/>
                <w:sz w:val="24"/>
                <w:szCs w:val="24"/>
                <w:highlight w:val="none"/>
              </w:rPr>
              <w:t>6</w:t>
            </w:r>
            <w:r>
              <w:rPr>
                <w:rFonts w:hint="eastAsia" w:ascii="宋体" w:hAnsi="宋体" w:cs="宋体"/>
                <w:sz w:val="24"/>
                <w:szCs w:val="24"/>
                <w:highlight w:val="none"/>
              </w:rPr>
              <w:t>维护保养：中标人应定期对产品进行预维护保养，每年</w:t>
            </w:r>
            <w:r>
              <w:rPr>
                <w:rFonts w:hint="eastAsia" w:ascii="宋体" w:hAnsi="宋体" w:cs="宋体"/>
                <w:sz w:val="24"/>
                <w:szCs w:val="24"/>
                <w:highlight w:val="none"/>
                <w:u w:val="single"/>
              </w:rPr>
              <w:t xml:space="preserve"> </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次，以防患于未然</w:t>
            </w:r>
            <w:r>
              <w:rPr>
                <w:rFonts w:hint="eastAsia" w:ascii="宋体" w:hAnsi="宋体" w:cs="宋体"/>
                <w:color w:val="auto"/>
                <w:kern w:val="0"/>
                <w:sz w:val="24"/>
                <w:szCs w:val="24"/>
                <w:highlight w:val="none"/>
                <w:lang w:val="zh-CN"/>
              </w:rPr>
              <w:t>。</w:t>
            </w:r>
          </w:p>
        </w:tc>
      </w:tr>
      <w:tr w14:paraId="24AF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restart"/>
            <w:tcBorders>
              <w:top w:val="single" w:color="auto" w:sz="4" w:space="0"/>
              <w:left w:val="single" w:color="auto" w:sz="4" w:space="0"/>
              <w:right w:val="single" w:color="auto" w:sz="4" w:space="0"/>
            </w:tcBorders>
            <w:vAlign w:val="center"/>
          </w:tcPr>
          <w:p w14:paraId="445F132C">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4</w:t>
            </w:r>
          </w:p>
        </w:tc>
        <w:tc>
          <w:tcPr>
            <w:tcW w:w="1503" w:type="dxa"/>
            <w:vMerge w:val="restart"/>
            <w:tcBorders>
              <w:top w:val="single" w:color="auto" w:sz="4" w:space="0"/>
              <w:left w:val="single" w:color="auto" w:sz="4" w:space="0"/>
              <w:right w:val="single" w:color="auto" w:sz="4" w:space="0"/>
            </w:tcBorders>
            <w:vAlign w:val="center"/>
          </w:tcPr>
          <w:p w14:paraId="5A3E60A7">
            <w:pPr>
              <w:shd w:val="clear"/>
              <w:spacing w:line="460" w:lineRule="atLeast"/>
              <w:jc w:val="center"/>
              <w:rPr>
                <w:rFonts w:ascii="宋体" w:hAnsi="宋体" w:cs="宋体"/>
                <w:b/>
                <w:sz w:val="24"/>
                <w:szCs w:val="24"/>
                <w:highlight w:val="none"/>
              </w:rPr>
            </w:pPr>
            <w:r>
              <w:rPr>
                <w:rFonts w:hint="eastAsia" w:ascii="宋体" w:hAnsi="宋体" w:cs="宋体"/>
                <w:sz w:val="24"/>
                <w:szCs w:val="24"/>
                <w:highlight w:val="none"/>
              </w:rPr>
              <w:t>其他</w:t>
            </w:r>
          </w:p>
        </w:tc>
        <w:tc>
          <w:tcPr>
            <w:tcW w:w="6088" w:type="dxa"/>
            <w:tcBorders>
              <w:top w:val="single" w:color="auto" w:sz="4" w:space="0"/>
              <w:left w:val="single" w:color="auto" w:sz="4" w:space="0"/>
              <w:bottom w:val="single" w:color="auto" w:sz="4" w:space="0"/>
              <w:right w:val="single" w:color="auto" w:sz="4" w:space="0"/>
            </w:tcBorders>
            <w:vAlign w:val="center"/>
          </w:tcPr>
          <w:p w14:paraId="3FF5228A">
            <w:pPr>
              <w:shd w:val="clear"/>
              <w:spacing w:line="240" w:lineRule="auto"/>
              <w:rPr>
                <w:rFonts w:ascii="宋体" w:hAnsi="宋体" w:cs="宋体"/>
                <w:b/>
                <w:sz w:val="24"/>
                <w:szCs w:val="24"/>
                <w:highlight w:val="none"/>
              </w:rPr>
            </w:pPr>
            <w:r>
              <w:rPr>
                <w:rFonts w:hint="eastAsia" w:ascii="宋体" w:hAnsi="宋体" w:cs="宋体"/>
                <w:kern w:val="0"/>
                <w:sz w:val="24"/>
                <w:szCs w:val="24"/>
                <w:highlight w:val="none"/>
                <w:lang w:bidi="ar"/>
              </w:rPr>
              <w:t>4.1免费质保期内，产品因质量问题而引起的损坏，中标人应对产品予以维修或更换，全部服务费和更换产品或配件的费用均由中标人承担。免费质保期内维修或更换产品数量达产品总量的</w:t>
            </w:r>
            <w:r>
              <w:rPr>
                <w:rStyle w:val="204"/>
                <w:rFonts w:hint="default"/>
                <w:color w:val="auto"/>
                <w:sz w:val="24"/>
                <w:szCs w:val="24"/>
                <w:highlight w:val="none"/>
                <w:lang w:bidi="ar"/>
              </w:rPr>
              <w:t>5%时</w:t>
            </w:r>
            <w:r>
              <w:rPr>
                <w:rFonts w:hint="eastAsia" w:ascii="宋体" w:hAnsi="宋体" w:cs="宋体"/>
                <w:kern w:val="0"/>
                <w:sz w:val="24"/>
                <w:szCs w:val="24"/>
                <w:highlight w:val="none"/>
                <w:lang w:bidi="ar"/>
              </w:rPr>
              <w:t>，免费保修期延长</w:t>
            </w:r>
            <w:r>
              <w:rPr>
                <w:rStyle w:val="204"/>
                <w:rFonts w:hint="default"/>
                <w:color w:val="auto"/>
                <w:sz w:val="24"/>
                <w:szCs w:val="24"/>
                <w:highlight w:val="none"/>
                <w:lang w:bidi="ar"/>
              </w:rPr>
              <w:t>1</w:t>
            </w:r>
            <w:r>
              <w:rPr>
                <w:rFonts w:hint="eastAsia" w:ascii="宋体" w:hAnsi="宋体" w:cs="宋体"/>
                <w:kern w:val="0"/>
                <w:sz w:val="24"/>
                <w:szCs w:val="24"/>
                <w:highlight w:val="none"/>
                <w:lang w:bidi="ar"/>
              </w:rPr>
              <w:t>年。</w:t>
            </w:r>
          </w:p>
        </w:tc>
      </w:tr>
      <w:tr w14:paraId="584B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bottom w:val="single" w:color="auto" w:sz="4" w:space="0"/>
              <w:right w:val="single" w:color="auto" w:sz="4" w:space="0"/>
            </w:tcBorders>
            <w:vAlign w:val="center"/>
          </w:tcPr>
          <w:p w14:paraId="5CF57E65">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bottom w:val="single" w:color="auto" w:sz="4" w:space="0"/>
              <w:right w:val="single" w:color="auto" w:sz="4" w:space="0"/>
            </w:tcBorders>
            <w:vAlign w:val="center"/>
          </w:tcPr>
          <w:p w14:paraId="555BB060">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608BD658">
            <w:pPr>
              <w:shd w:val="clear"/>
              <w:spacing w:line="240" w:lineRule="auto"/>
              <w:rPr>
                <w:rFonts w:ascii="宋体" w:hAnsi="宋体" w:cs="宋体"/>
                <w:bCs/>
                <w:sz w:val="24"/>
                <w:szCs w:val="24"/>
                <w:highlight w:val="none"/>
              </w:rPr>
            </w:pPr>
            <w:r>
              <w:rPr>
                <w:rFonts w:hint="eastAsia" w:ascii="宋体" w:hAnsi="宋体" w:cs="宋体"/>
                <w:kern w:val="0"/>
                <w:sz w:val="24"/>
                <w:szCs w:val="24"/>
                <w:highlight w:val="none"/>
                <w:lang w:bidi="ar"/>
              </w:rPr>
              <w:t>4.</w:t>
            </w:r>
            <w:r>
              <w:rPr>
                <w:rFonts w:hint="eastAsia" w:ascii="宋体" w:hAnsi="宋体" w:cs="宋体"/>
                <w:kern w:val="0"/>
                <w:sz w:val="24"/>
                <w:szCs w:val="24"/>
                <w:highlight w:val="none"/>
                <w:lang w:val="en-US" w:eastAsia="zh-CN" w:bidi="ar"/>
              </w:rPr>
              <w:t>2</w:t>
            </w:r>
            <w:r>
              <w:rPr>
                <w:rFonts w:hint="eastAsia" w:ascii="宋体" w:hAnsi="宋体" w:cs="宋体"/>
                <w:sz w:val="24"/>
                <w:szCs w:val="24"/>
                <w:highlight w:val="none"/>
              </w:rPr>
              <w:t>免费保修期后中标人继续支持维修，并按成本价标准收取服务、维修、产品及零件等费用。</w:t>
            </w:r>
          </w:p>
        </w:tc>
      </w:tr>
      <w:tr w14:paraId="624F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14B0BCAE">
            <w:pPr>
              <w:shd w:val="clear"/>
              <w:spacing w:line="240" w:lineRule="auto"/>
              <w:jc w:val="center"/>
              <w:rPr>
                <w:rFonts w:ascii="宋体" w:hAnsi="宋体" w:cs="宋体"/>
                <w:b/>
                <w:sz w:val="24"/>
                <w:szCs w:val="24"/>
                <w:highlight w:val="none"/>
              </w:rPr>
            </w:pPr>
            <w:r>
              <w:rPr>
                <w:rFonts w:hint="eastAsia" w:ascii="宋体" w:hAnsi="宋体" w:cs="宋体"/>
                <w:b/>
                <w:sz w:val="24"/>
                <w:szCs w:val="24"/>
                <w:highlight w:val="none"/>
              </w:rPr>
              <w:t>（二）免费保修期外售后服务要求</w:t>
            </w:r>
          </w:p>
        </w:tc>
      </w:tr>
      <w:tr w14:paraId="6CF9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490A634A">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1</w:t>
            </w:r>
          </w:p>
        </w:tc>
        <w:tc>
          <w:tcPr>
            <w:tcW w:w="1503" w:type="dxa"/>
            <w:tcBorders>
              <w:top w:val="single" w:color="auto" w:sz="4" w:space="0"/>
              <w:left w:val="single" w:color="auto" w:sz="4" w:space="0"/>
              <w:bottom w:val="single" w:color="auto" w:sz="4" w:space="0"/>
              <w:right w:val="single" w:color="auto" w:sz="4" w:space="0"/>
            </w:tcBorders>
            <w:vAlign w:val="center"/>
          </w:tcPr>
          <w:p w14:paraId="76CE4EA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免费保修期外售后服务</w:t>
            </w:r>
          </w:p>
        </w:tc>
        <w:tc>
          <w:tcPr>
            <w:tcW w:w="6088" w:type="dxa"/>
            <w:tcBorders>
              <w:top w:val="single" w:color="auto" w:sz="4" w:space="0"/>
              <w:left w:val="single" w:color="auto" w:sz="4" w:space="0"/>
              <w:bottom w:val="single" w:color="auto" w:sz="4" w:space="0"/>
              <w:right w:val="single" w:color="auto" w:sz="4" w:space="0"/>
            </w:tcBorders>
            <w:vAlign w:val="center"/>
          </w:tcPr>
          <w:p w14:paraId="758B7551">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超过质保期的维修服务中标方应提供只收取维修材料费用的维修服务。</w:t>
            </w:r>
          </w:p>
        </w:tc>
      </w:tr>
      <w:tr w14:paraId="0272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21B4333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2</w:t>
            </w:r>
          </w:p>
        </w:tc>
        <w:tc>
          <w:tcPr>
            <w:tcW w:w="1503" w:type="dxa"/>
            <w:tcBorders>
              <w:top w:val="single" w:color="auto" w:sz="4" w:space="0"/>
              <w:left w:val="single" w:color="auto" w:sz="4" w:space="0"/>
              <w:bottom w:val="single" w:color="auto" w:sz="4" w:space="0"/>
              <w:right w:val="single" w:color="auto" w:sz="4" w:space="0"/>
            </w:tcBorders>
            <w:vAlign w:val="center"/>
          </w:tcPr>
          <w:p w14:paraId="159212A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热线服务</w:t>
            </w:r>
          </w:p>
        </w:tc>
        <w:tc>
          <w:tcPr>
            <w:tcW w:w="6088" w:type="dxa"/>
            <w:tcBorders>
              <w:top w:val="single" w:color="auto" w:sz="4" w:space="0"/>
              <w:left w:val="single" w:color="auto" w:sz="4" w:space="0"/>
              <w:bottom w:val="single" w:color="auto" w:sz="4" w:space="0"/>
              <w:right w:val="single" w:color="auto" w:sz="4" w:space="0"/>
            </w:tcBorders>
            <w:vAlign w:val="center"/>
          </w:tcPr>
          <w:p w14:paraId="7571B311">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卖方免费提供技术支持热线电话并且免费提供email技术支持，并且在</w:t>
            </w:r>
            <w:r>
              <w:rPr>
                <w:rFonts w:hint="eastAsia" w:ascii="宋体" w:hAnsi="宋体" w:cs="宋体"/>
                <w:bCs/>
                <w:sz w:val="24"/>
                <w:szCs w:val="24"/>
                <w:highlight w:val="none"/>
                <w:u w:val="single"/>
              </w:rPr>
              <w:t xml:space="preserve"> 12 小时</w:t>
            </w:r>
            <w:r>
              <w:rPr>
                <w:rFonts w:hint="eastAsia" w:ascii="宋体" w:hAnsi="宋体" w:cs="宋体"/>
                <w:kern w:val="0"/>
                <w:sz w:val="24"/>
                <w:szCs w:val="24"/>
                <w:highlight w:val="none"/>
                <w:lang w:val="zh-CN"/>
              </w:rPr>
              <w:t>内回复。</w:t>
            </w:r>
          </w:p>
        </w:tc>
      </w:tr>
      <w:tr w14:paraId="662B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222462F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3</w:t>
            </w:r>
          </w:p>
        </w:tc>
        <w:tc>
          <w:tcPr>
            <w:tcW w:w="1503" w:type="dxa"/>
            <w:tcBorders>
              <w:top w:val="single" w:color="auto" w:sz="4" w:space="0"/>
              <w:left w:val="single" w:color="auto" w:sz="4" w:space="0"/>
              <w:bottom w:val="single" w:color="auto" w:sz="4" w:space="0"/>
              <w:right w:val="single" w:color="auto" w:sz="4" w:space="0"/>
            </w:tcBorders>
            <w:vAlign w:val="center"/>
          </w:tcPr>
          <w:p w14:paraId="491B39F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备品备件</w:t>
            </w:r>
          </w:p>
        </w:tc>
        <w:tc>
          <w:tcPr>
            <w:tcW w:w="6088" w:type="dxa"/>
            <w:tcBorders>
              <w:top w:val="single" w:color="auto" w:sz="4" w:space="0"/>
              <w:left w:val="single" w:color="auto" w:sz="4" w:space="0"/>
              <w:bottom w:val="single" w:color="auto" w:sz="4" w:space="0"/>
              <w:right w:val="single" w:color="auto" w:sz="4" w:space="0"/>
            </w:tcBorders>
            <w:vAlign w:val="center"/>
          </w:tcPr>
          <w:p w14:paraId="5B2889FA">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所投备零配件成本优惠价格保障长期、有效的供应。</w:t>
            </w:r>
          </w:p>
        </w:tc>
      </w:tr>
      <w:tr w14:paraId="6773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1A588981">
            <w:pPr>
              <w:shd w:val="clear"/>
              <w:spacing w:line="240" w:lineRule="auto"/>
              <w:jc w:val="center"/>
              <w:rPr>
                <w:rFonts w:ascii="宋体" w:hAnsi="宋体" w:cs="宋体"/>
                <w:kern w:val="0"/>
                <w:sz w:val="24"/>
                <w:szCs w:val="24"/>
                <w:highlight w:val="none"/>
                <w:lang w:val="zh-CN"/>
              </w:rPr>
            </w:pPr>
            <w:r>
              <w:rPr>
                <w:rFonts w:hint="eastAsia" w:ascii="宋体" w:hAnsi="宋体" w:cs="宋体"/>
                <w:b/>
                <w:sz w:val="24"/>
                <w:szCs w:val="24"/>
                <w:highlight w:val="none"/>
              </w:rPr>
              <w:t>（三）其他商务要求</w:t>
            </w:r>
          </w:p>
        </w:tc>
      </w:tr>
      <w:tr w14:paraId="0EFD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13" w:type="dxa"/>
            <w:vMerge w:val="restart"/>
            <w:tcBorders>
              <w:top w:val="single" w:color="auto" w:sz="4" w:space="0"/>
              <w:left w:val="single" w:color="auto" w:sz="4" w:space="0"/>
              <w:right w:val="single" w:color="auto" w:sz="4" w:space="0"/>
            </w:tcBorders>
            <w:vAlign w:val="center"/>
          </w:tcPr>
          <w:p w14:paraId="2A488EF3">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1</w:t>
            </w:r>
          </w:p>
        </w:tc>
        <w:tc>
          <w:tcPr>
            <w:tcW w:w="1503" w:type="dxa"/>
            <w:vMerge w:val="restart"/>
            <w:tcBorders>
              <w:top w:val="single" w:color="auto" w:sz="4" w:space="0"/>
              <w:left w:val="single" w:color="auto" w:sz="4" w:space="0"/>
              <w:right w:val="single" w:color="auto" w:sz="4" w:space="0"/>
            </w:tcBorders>
            <w:vAlign w:val="center"/>
          </w:tcPr>
          <w:p w14:paraId="4680F2F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关于交货</w:t>
            </w:r>
          </w:p>
        </w:tc>
        <w:tc>
          <w:tcPr>
            <w:tcW w:w="6088" w:type="dxa"/>
            <w:tcBorders>
              <w:top w:val="single" w:color="auto" w:sz="4" w:space="0"/>
              <w:left w:val="single" w:color="auto" w:sz="4" w:space="0"/>
              <w:bottom w:val="single" w:color="auto" w:sz="4" w:space="0"/>
              <w:right w:val="single" w:color="auto" w:sz="4" w:space="0"/>
            </w:tcBorders>
            <w:vAlign w:val="center"/>
          </w:tcPr>
          <w:p w14:paraId="03F360D4">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1.1交货期：合同签订后</w:t>
            </w:r>
            <w:r>
              <w:rPr>
                <w:rFonts w:hint="eastAsia" w:ascii="宋体" w:hAnsi="宋体" w:cs="宋体"/>
                <w:kern w:val="0"/>
                <w:sz w:val="24"/>
                <w:szCs w:val="24"/>
                <w:highlight w:val="none"/>
                <w:lang w:val="en-US" w:eastAsia="zh-CN"/>
              </w:rPr>
              <w:t>接采购人通知</w:t>
            </w:r>
            <w:r>
              <w:rPr>
                <w:rFonts w:hint="eastAsia" w:ascii="宋体" w:hAnsi="宋体" w:cs="宋体"/>
                <w:kern w:val="0"/>
                <w:sz w:val="24"/>
                <w:szCs w:val="24"/>
                <w:highlight w:val="none"/>
                <w:u w:val="single"/>
                <w:lang w:val="en-US" w:eastAsia="zh-CN"/>
              </w:rPr>
              <w:t xml:space="preserve"> 90 </w:t>
            </w:r>
            <w:r>
              <w:rPr>
                <w:rFonts w:hint="eastAsia" w:ascii="宋体" w:hAnsi="宋体" w:cs="宋体"/>
                <w:kern w:val="0"/>
                <w:sz w:val="24"/>
                <w:szCs w:val="24"/>
                <w:highlight w:val="none"/>
                <w:lang w:val="zh-CN"/>
              </w:rPr>
              <w:t>日内（自然日）交付并通过采购人验收。交货地点：采购人指定地点。</w:t>
            </w:r>
          </w:p>
        </w:tc>
      </w:tr>
      <w:tr w14:paraId="3A90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left w:val="single" w:color="auto" w:sz="4" w:space="0"/>
              <w:right w:val="single" w:color="auto" w:sz="4" w:space="0"/>
            </w:tcBorders>
            <w:vAlign w:val="center"/>
          </w:tcPr>
          <w:p w14:paraId="5AB4CF6B">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01236765">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D3B29D7">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1.2投标人必须承担的设备运输、安装调试、验收检测和提供设备操作说明书、图纸等其他类似的义务。</w:t>
            </w:r>
          </w:p>
        </w:tc>
      </w:tr>
      <w:tr w14:paraId="0C41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left w:val="single" w:color="auto" w:sz="4" w:space="0"/>
              <w:bottom w:val="single" w:color="auto" w:sz="4" w:space="0"/>
              <w:right w:val="single" w:color="auto" w:sz="4" w:space="0"/>
            </w:tcBorders>
            <w:vAlign w:val="center"/>
          </w:tcPr>
          <w:p w14:paraId="59ACA39B">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bottom w:val="single" w:color="auto" w:sz="4" w:space="0"/>
              <w:right w:val="single" w:color="auto" w:sz="4" w:space="0"/>
            </w:tcBorders>
            <w:vAlign w:val="center"/>
          </w:tcPr>
          <w:p w14:paraId="56CDFC5E">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048E8DE1">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1.3当货物抵达交货地点时，由投标人自行安排的工作人员和货运方验收货物并签收运单，采购人提供存放地点，对于货物运输过程出现的问题以及其他问题不负任何责任。</w:t>
            </w:r>
          </w:p>
        </w:tc>
      </w:tr>
      <w:tr w14:paraId="4FF7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tcBorders>
              <w:top w:val="single" w:color="auto" w:sz="4" w:space="0"/>
              <w:left w:val="single" w:color="auto" w:sz="4" w:space="0"/>
              <w:bottom w:val="single" w:color="auto" w:sz="4" w:space="0"/>
              <w:right w:val="single" w:color="auto" w:sz="4" w:space="0"/>
            </w:tcBorders>
            <w:vAlign w:val="center"/>
          </w:tcPr>
          <w:p w14:paraId="67326A3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2</w:t>
            </w:r>
          </w:p>
        </w:tc>
        <w:tc>
          <w:tcPr>
            <w:tcW w:w="1503" w:type="dxa"/>
            <w:tcBorders>
              <w:top w:val="single" w:color="auto" w:sz="4" w:space="0"/>
              <w:left w:val="single" w:color="auto" w:sz="4" w:space="0"/>
              <w:bottom w:val="single" w:color="auto" w:sz="4" w:space="0"/>
              <w:right w:val="single" w:color="auto" w:sz="4" w:space="0"/>
            </w:tcBorders>
            <w:vAlign w:val="center"/>
          </w:tcPr>
          <w:p w14:paraId="2C9EB182">
            <w:pPr>
              <w:shd w:val="clear"/>
              <w:spacing w:line="460" w:lineRule="atLeast"/>
              <w:jc w:val="center"/>
              <w:rPr>
                <w:rFonts w:ascii="宋体" w:hAnsi="宋体" w:cs="宋体"/>
                <w:kern w:val="0"/>
                <w:sz w:val="24"/>
                <w:szCs w:val="24"/>
                <w:highlight w:val="none"/>
                <w:lang w:val="zh-CN"/>
              </w:rPr>
            </w:pPr>
          </w:p>
          <w:p w14:paraId="03124D04">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报价方式及要求</w:t>
            </w:r>
          </w:p>
          <w:p w14:paraId="758AF21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8C924E3">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投标总价应是完成该项目的一切费用总和，包括</w:t>
            </w:r>
            <w:r>
              <w:rPr>
                <w:rFonts w:hint="eastAsia" w:ascii="宋体" w:hAnsi="宋体" w:cs="宋体"/>
                <w:kern w:val="0"/>
                <w:sz w:val="24"/>
                <w:szCs w:val="24"/>
                <w:highlight w:val="none"/>
                <w:lang w:val="en-US" w:eastAsia="zh-CN"/>
              </w:rPr>
              <w:t>但不限于</w:t>
            </w:r>
            <w:r>
              <w:rPr>
                <w:rFonts w:hint="eastAsia" w:ascii="宋体" w:hAnsi="宋体" w:cs="宋体"/>
                <w:kern w:val="0"/>
                <w:sz w:val="24"/>
                <w:szCs w:val="24"/>
                <w:highlight w:val="none"/>
                <w:lang w:val="zh-CN"/>
              </w:rPr>
              <w:t>货物费、运输费、装卸费、保险费、技术培训费、货物安装费、调试费、售后服务费、检测费</w:t>
            </w:r>
            <w:r>
              <w:rPr>
                <w:rFonts w:hint="eastAsia" w:ascii="宋体" w:hAnsi="宋体" w:cs="宋体"/>
                <w:kern w:val="0"/>
                <w:sz w:val="24"/>
                <w:szCs w:val="24"/>
                <w:highlight w:val="none"/>
                <w:lang w:val="en-US" w:eastAsia="zh-CN"/>
              </w:rPr>
              <w:t>等</w:t>
            </w:r>
            <w:r>
              <w:rPr>
                <w:rFonts w:hint="eastAsia" w:ascii="宋体" w:hAnsi="宋体" w:cs="宋体"/>
                <w:kern w:val="0"/>
                <w:sz w:val="24"/>
                <w:szCs w:val="24"/>
                <w:highlight w:val="none"/>
                <w:lang w:val="zh-CN"/>
              </w:rPr>
              <w:t>国家规定的各项税费等全部费用。</w:t>
            </w:r>
          </w:p>
        </w:tc>
      </w:tr>
      <w:tr w14:paraId="7911B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3" w:type="dxa"/>
            <w:tcBorders>
              <w:top w:val="single" w:color="auto" w:sz="4" w:space="0"/>
              <w:left w:val="single" w:color="auto" w:sz="4" w:space="0"/>
              <w:bottom w:val="single" w:color="auto" w:sz="4" w:space="0"/>
              <w:right w:val="single" w:color="auto" w:sz="4" w:space="0"/>
            </w:tcBorders>
            <w:vAlign w:val="center"/>
          </w:tcPr>
          <w:p w14:paraId="5C0D7871">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3</w:t>
            </w:r>
          </w:p>
        </w:tc>
        <w:tc>
          <w:tcPr>
            <w:tcW w:w="1503" w:type="dxa"/>
            <w:tcBorders>
              <w:top w:val="single" w:color="auto" w:sz="4" w:space="0"/>
              <w:left w:val="single" w:color="auto" w:sz="4" w:space="0"/>
              <w:bottom w:val="single" w:color="auto" w:sz="4" w:space="0"/>
              <w:right w:val="single" w:color="auto" w:sz="4" w:space="0"/>
            </w:tcBorders>
            <w:vAlign w:val="center"/>
          </w:tcPr>
          <w:p w14:paraId="589832C7">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付款方式</w:t>
            </w:r>
          </w:p>
        </w:tc>
        <w:tc>
          <w:tcPr>
            <w:tcW w:w="6088" w:type="dxa"/>
            <w:tcBorders>
              <w:top w:val="single" w:color="auto" w:sz="4" w:space="0"/>
              <w:left w:val="single" w:color="auto" w:sz="4" w:space="0"/>
              <w:bottom w:val="single" w:color="auto" w:sz="4" w:space="0"/>
              <w:right w:val="single" w:color="auto" w:sz="4" w:space="0"/>
            </w:tcBorders>
            <w:vAlign w:val="center"/>
          </w:tcPr>
          <w:p w14:paraId="58B25079">
            <w:pPr>
              <w:shd w:val="clear"/>
              <w:spacing w:line="240" w:lineRule="auto"/>
              <w:jc w:val="left"/>
              <w:rPr>
                <w:rFonts w:ascii="宋体" w:hAnsi="宋体" w:cs="宋体"/>
                <w:kern w:val="0"/>
                <w:sz w:val="24"/>
                <w:szCs w:val="24"/>
                <w:highlight w:val="none"/>
                <w:lang w:val="zh-CN"/>
              </w:rPr>
            </w:pPr>
            <w:r>
              <w:rPr>
                <w:rFonts w:hint="eastAsia" w:ascii="宋体" w:hAnsi="宋体" w:eastAsia="宋体" w:cs="宋体"/>
                <w:kern w:val="0"/>
                <w:sz w:val="24"/>
                <w:szCs w:val="24"/>
                <w:highlight w:val="none"/>
                <w:lang w:val="zh-CN"/>
              </w:rPr>
              <w:t>签订合同后，采购人向中标人支付项目</w:t>
            </w:r>
            <w:r>
              <w:rPr>
                <w:rFonts w:hint="eastAsia" w:ascii="宋体" w:hAnsi="宋体" w:cs="宋体"/>
                <w:kern w:val="0"/>
                <w:sz w:val="24"/>
                <w:szCs w:val="24"/>
                <w:highlight w:val="none"/>
                <w:lang w:val="en-US" w:eastAsia="zh-CN"/>
              </w:rPr>
              <w:t>合同总</w:t>
            </w:r>
            <w:r>
              <w:rPr>
                <w:rFonts w:hint="eastAsia" w:ascii="宋体" w:hAnsi="宋体" w:eastAsia="宋体" w:cs="宋体"/>
                <w:kern w:val="0"/>
                <w:sz w:val="24"/>
                <w:szCs w:val="24"/>
                <w:highlight w:val="none"/>
                <w:lang w:val="zh-CN"/>
              </w:rPr>
              <w:t>金额的</w:t>
            </w:r>
            <w:r>
              <w:rPr>
                <w:rFonts w:hint="eastAsia" w:ascii="宋体" w:hAnsi="宋体" w:cs="宋体"/>
                <w:kern w:val="0"/>
                <w:sz w:val="24"/>
                <w:szCs w:val="24"/>
                <w:highlight w:val="none"/>
                <w:lang w:val="en-US" w:eastAsia="zh-CN"/>
              </w:rPr>
              <w:t>50</w:t>
            </w:r>
            <w:r>
              <w:rPr>
                <w:rFonts w:hint="eastAsia" w:ascii="宋体" w:hAnsi="宋体" w:eastAsia="宋体" w:cs="宋体"/>
                <w:kern w:val="0"/>
                <w:sz w:val="24"/>
                <w:szCs w:val="24"/>
                <w:highlight w:val="none"/>
                <w:lang w:val="zh-CN"/>
              </w:rPr>
              <w:t>%作为</w:t>
            </w:r>
            <w:r>
              <w:rPr>
                <w:rFonts w:hint="eastAsia" w:ascii="宋体" w:hAnsi="宋体" w:cs="宋体"/>
                <w:kern w:val="0"/>
                <w:sz w:val="24"/>
                <w:szCs w:val="24"/>
                <w:highlight w:val="none"/>
                <w:lang w:val="en-US" w:eastAsia="zh-CN"/>
              </w:rPr>
              <w:t>首付款</w:t>
            </w:r>
            <w:r>
              <w:rPr>
                <w:rFonts w:hint="eastAsia" w:ascii="宋体" w:hAnsi="宋体" w:eastAsia="宋体" w:cs="宋体"/>
                <w:kern w:val="0"/>
                <w:sz w:val="24"/>
                <w:szCs w:val="24"/>
                <w:highlight w:val="none"/>
                <w:lang w:val="zh-CN"/>
              </w:rPr>
              <w:t>。货物全部安装验收合格后，采购人向中标人支付项</w:t>
            </w:r>
            <w:r>
              <w:rPr>
                <w:rFonts w:hint="eastAsia" w:ascii="宋体" w:hAnsi="宋体" w:cs="宋体"/>
                <w:kern w:val="0"/>
                <w:sz w:val="24"/>
                <w:szCs w:val="24"/>
                <w:highlight w:val="none"/>
                <w:lang w:val="en-US" w:eastAsia="zh-CN"/>
              </w:rPr>
              <w:t>合同总</w:t>
            </w:r>
            <w:r>
              <w:rPr>
                <w:rFonts w:hint="eastAsia" w:ascii="宋体" w:hAnsi="宋体" w:eastAsia="宋体" w:cs="宋体"/>
                <w:kern w:val="0"/>
                <w:sz w:val="24"/>
                <w:szCs w:val="24"/>
                <w:highlight w:val="none"/>
                <w:lang w:val="zh-CN"/>
              </w:rPr>
              <w:t>金额的</w:t>
            </w:r>
            <w:r>
              <w:rPr>
                <w:rFonts w:hint="eastAsia" w:ascii="宋体" w:hAnsi="宋体" w:cs="宋体"/>
                <w:kern w:val="0"/>
                <w:sz w:val="24"/>
                <w:szCs w:val="24"/>
                <w:highlight w:val="none"/>
                <w:lang w:val="en-US" w:eastAsia="zh-CN"/>
              </w:rPr>
              <w:t>50</w:t>
            </w:r>
            <w:r>
              <w:rPr>
                <w:rFonts w:hint="eastAsia" w:ascii="宋体" w:hAnsi="宋体" w:eastAsia="宋体" w:cs="宋体"/>
                <w:kern w:val="0"/>
                <w:sz w:val="24"/>
                <w:szCs w:val="24"/>
                <w:highlight w:val="none"/>
                <w:lang w:val="zh-CN"/>
              </w:rPr>
              <w:t>%货款</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中标人应向采购人提交正规税务发票，作为付款前提条件。</w:t>
            </w:r>
          </w:p>
        </w:tc>
      </w:tr>
      <w:tr w14:paraId="6055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restart"/>
            <w:tcBorders>
              <w:top w:val="single" w:color="auto" w:sz="4" w:space="0"/>
              <w:left w:val="single" w:color="auto" w:sz="4" w:space="0"/>
              <w:bottom w:val="single" w:color="auto" w:sz="4" w:space="0"/>
              <w:right w:val="single" w:color="auto" w:sz="4" w:space="0"/>
            </w:tcBorders>
            <w:vAlign w:val="center"/>
          </w:tcPr>
          <w:p w14:paraId="4488CA2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4</w:t>
            </w:r>
          </w:p>
        </w:tc>
        <w:tc>
          <w:tcPr>
            <w:tcW w:w="1503" w:type="dxa"/>
            <w:vMerge w:val="restart"/>
            <w:tcBorders>
              <w:top w:val="single" w:color="auto" w:sz="4" w:space="0"/>
              <w:left w:val="single" w:color="auto" w:sz="4" w:space="0"/>
              <w:bottom w:val="single" w:color="auto" w:sz="4" w:space="0"/>
              <w:right w:val="single" w:color="auto" w:sz="4" w:space="0"/>
            </w:tcBorders>
            <w:vAlign w:val="center"/>
          </w:tcPr>
          <w:p w14:paraId="0F80FE1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培训要求</w:t>
            </w:r>
          </w:p>
        </w:tc>
        <w:tc>
          <w:tcPr>
            <w:tcW w:w="6088" w:type="dxa"/>
            <w:tcBorders>
              <w:top w:val="single" w:color="auto" w:sz="4" w:space="0"/>
              <w:left w:val="single" w:color="auto" w:sz="4" w:space="0"/>
              <w:bottom w:val="single" w:color="auto" w:sz="4" w:space="0"/>
              <w:right w:val="single" w:color="auto" w:sz="4" w:space="0"/>
            </w:tcBorders>
            <w:vAlign w:val="center"/>
          </w:tcPr>
          <w:p w14:paraId="69D4AE09">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4.1满足24小时热线服务。</w:t>
            </w:r>
          </w:p>
        </w:tc>
      </w:tr>
      <w:tr w14:paraId="04AC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17381619">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1325A95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10D0C2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4.2为保证投标人所提供的货物和设备安全、可靠运行，便于采购人的运行维护，必须对采购人培训合格的维护和管理人员。</w:t>
            </w:r>
          </w:p>
        </w:tc>
      </w:tr>
      <w:tr w14:paraId="4E2E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15A2642">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5C39E62">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57B5A65">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4.3投标人负责对采购人提供至少一次现场技术培训，以便工作人员在培训后能熟练地掌握系统的维护工作，并能及时排除大部分的系统障碍。</w:t>
            </w:r>
          </w:p>
        </w:tc>
      </w:tr>
      <w:tr w14:paraId="5B23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tcBorders>
              <w:top w:val="single" w:color="auto" w:sz="4" w:space="0"/>
              <w:left w:val="single" w:color="auto" w:sz="4" w:space="0"/>
              <w:bottom w:val="single" w:color="auto" w:sz="4" w:space="0"/>
              <w:right w:val="single" w:color="auto" w:sz="4" w:space="0"/>
            </w:tcBorders>
            <w:vAlign w:val="center"/>
          </w:tcPr>
          <w:p w14:paraId="7511AFE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5</w:t>
            </w:r>
          </w:p>
        </w:tc>
        <w:tc>
          <w:tcPr>
            <w:tcW w:w="1503" w:type="dxa"/>
            <w:tcBorders>
              <w:top w:val="single" w:color="auto" w:sz="4" w:space="0"/>
              <w:left w:val="single" w:color="auto" w:sz="4" w:space="0"/>
              <w:bottom w:val="single" w:color="auto" w:sz="4" w:space="0"/>
              <w:right w:val="single" w:color="auto" w:sz="4" w:space="0"/>
            </w:tcBorders>
            <w:vAlign w:val="center"/>
          </w:tcPr>
          <w:p w14:paraId="73B63FA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运输及包装方式的要求</w:t>
            </w:r>
          </w:p>
        </w:tc>
        <w:tc>
          <w:tcPr>
            <w:tcW w:w="6088" w:type="dxa"/>
            <w:tcBorders>
              <w:top w:val="single" w:color="auto" w:sz="4" w:space="0"/>
              <w:left w:val="single" w:color="auto" w:sz="4" w:space="0"/>
              <w:bottom w:val="single" w:color="auto" w:sz="4" w:space="0"/>
              <w:right w:val="single" w:color="auto" w:sz="4" w:space="0"/>
            </w:tcBorders>
            <w:vAlign w:val="center"/>
          </w:tcPr>
          <w:p w14:paraId="702EE14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5.1设备的包装、运输由投标人负责，投标人应对任何由于不当包装或防护措施不利而导致的商品损坏、损失、费用增长等后果负责。</w:t>
            </w:r>
          </w:p>
        </w:tc>
      </w:tr>
      <w:tr w14:paraId="6A9C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top w:val="single" w:color="auto" w:sz="4" w:space="0"/>
              <w:left w:val="single" w:color="auto" w:sz="4" w:space="0"/>
              <w:bottom w:val="single" w:color="auto" w:sz="4" w:space="0"/>
              <w:right w:val="single" w:color="auto" w:sz="4" w:space="0"/>
            </w:tcBorders>
            <w:vAlign w:val="center"/>
          </w:tcPr>
          <w:p w14:paraId="3CD3F2F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6</w:t>
            </w:r>
          </w:p>
        </w:tc>
        <w:tc>
          <w:tcPr>
            <w:tcW w:w="1503" w:type="dxa"/>
            <w:vMerge w:val="restart"/>
            <w:tcBorders>
              <w:top w:val="single" w:color="auto" w:sz="4" w:space="0"/>
              <w:left w:val="single" w:color="auto" w:sz="4" w:space="0"/>
              <w:bottom w:val="single" w:color="auto" w:sz="4" w:space="0"/>
              <w:right w:val="single" w:color="auto" w:sz="4" w:space="0"/>
            </w:tcBorders>
            <w:vAlign w:val="center"/>
          </w:tcPr>
          <w:p w14:paraId="12504A3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安装、调试和验收</w:t>
            </w:r>
          </w:p>
        </w:tc>
        <w:tc>
          <w:tcPr>
            <w:tcW w:w="6088" w:type="dxa"/>
            <w:tcBorders>
              <w:top w:val="single" w:color="auto" w:sz="4" w:space="0"/>
              <w:left w:val="single" w:color="auto" w:sz="4" w:space="0"/>
              <w:bottom w:val="single" w:color="auto" w:sz="4" w:space="0"/>
              <w:right w:val="single" w:color="auto" w:sz="4" w:space="0"/>
            </w:tcBorders>
            <w:vAlign w:val="center"/>
          </w:tcPr>
          <w:p w14:paraId="2C72385F">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6.1投标人货物经过双方检验认可后，签署验收报告，产品保修期自验收合格之日起算，由投标人提供产品保修文件。</w:t>
            </w:r>
          </w:p>
        </w:tc>
      </w:tr>
      <w:tr w14:paraId="4EB8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AF31832">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631A3BA6">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6688728C">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6.2当满足以下条件时，采购人才向投标人签发货物验收报告：</w:t>
            </w:r>
          </w:p>
          <w:p w14:paraId="6835E9FF">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a、投标人已按照合同规定提供了全部产品及完整的技术资料。</w:t>
            </w:r>
          </w:p>
          <w:p w14:paraId="1BDD6D9B">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b、货物符合招标文件技术规格书的要求，性能满足要求。</w:t>
            </w:r>
          </w:p>
          <w:p w14:paraId="59E6397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c、货物具备产品合格证。</w:t>
            </w:r>
          </w:p>
        </w:tc>
      </w:tr>
      <w:tr w14:paraId="0EE6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8E13E36">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6A3ECAB">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C47B8BE">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6.3投标人技术工程师负责现场的免费安装、调试。</w:t>
            </w:r>
          </w:p>
        </w:tc>
      </w:tr>
      <w:tr w14:paraId="74D2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26F933C8">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3FB0ADF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DA947C6">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6.4货物和设备运抵安装现场后，采购人将与投标人共同开箱验收, 如投标人届时不派人来,则验收结果应以采购人和当地商检人员的验收报告为最终验收结果。验收时发现短缺、破损, 采购人有权要求投标人立即补发和负责更换。</w:t>
            </w:r>
          </w:p>
        </w:tc>
      </w:tr>
      <w:tr w14:paraId="7120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68A4AB27">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5BDC418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3F5BE47">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6.5投标人应提出货物和设备测试的内容、项目、指标和方法,投标人有责任对采购人的技术人员提出的问题作出解答。测试应进行详细记录, 货物和设备测试结束后, 由投标人技术人员签字后交给采购人验收。</w:t>
            </w:r>
          </w:p>
        </w:tc>
      </w:tr>
      <w:tr w14:paraId="1167B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2353B41">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96E4B00">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CB10E06">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6.6保修期自最终安装验收合格后开始，保修期内卖方要保修除消耗品以外的所有部件。在保修期内，如果货物和设备发生故障，投标人要调查故障原因并修复直至满足最终验收指标和性能的要求，或者更换整个或部分有缺陷的材料。以上都应是免费的。</w:t>
            </w:r>
          </w:p>
        </w:tc>
      </w:tr>
      <w:tr w14:paraId="4119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trPr>
        <w:tc>
          <w:tcPr>
            <w:tcW w:w="813" w:type="dxa"/>
            <w:vMerge w:val="restart"/>
            <w:tcBorders>
              <w:top w:val="single" w:color="auto" w:sz="4" w:space="0"/>
              <w:left w:val="single" w:color="auto" w:sz="4" w:space="0"/>
              <w:right w:val="single" w:color="auto" w:sz="4" w:space="0"/>
            </w:tcBorders>
            <w:vAlign w:val="center"/>
          </w:tcPr>
          <w:p w14:paraId="5E59E2F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7</w:t>
            </w:r>
          </w:p>
        </w:tc>
        <w:tc>
          <w:tcPr>
            <w:tcW w:w="1503" w:type="dxa"/>
            <w:vMerge w:val="restart"/>
            <w:tcBorders>
              <w:top w:val="single" w:color="auto" w:sz="4" w:space="0"/>
              <w:left w:val="single" w:color="auto" w:sz="4" w:space="0"/>
              <w:right w:val="single" w:color="auto" w:sz="4" w:space="0"/>
            </w:tcBorders>
            <w:vAlign w:val="center"/>
          </w:tcPr>
          <w:p w14:paraId="4ADCD7C4">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关于违约</w:t>
            </w:r>
          </w:p>
        </w:tc>
        <w:tc>
          <w:tcPr>
            <w:tcW w:w="6088" w:type="dxa"/>
            <w:tcBorders>
              <w:top w:val="single" w:color="auto" w:sz="4" w:space="0"/>
              <w:left w:val="single" w:color="auto" w:sz="4" w:space="0"/>
              <w:bottom w:val="single" w:color="auto" w:sz="4" w:space="0"/>
              <w:right w:val="single" w:color="auto" w:sz="4" w:space="0"/>
            </w:tcBorders>
            <w:vAlign w:val="center"/>
          </w:tcPr>
          <w:p w14:paraId="1C000201">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7.1中标人不能交货的，投标人须偿付不能交付部分货款的</w:t>
            </w:r>
            <w:r>
              <w:rPr>
                <w:rFonts w:hint="eastAsia" w:ascii="宋体" w:hAnsi="宋体" w:cs="宋体"/>
                <w:kern w:val="0"/>
                <w:sz w:val="24"/>
                <w:szCs w:val="24"/>
                <w:highlight w:val="none"/>
                <w:u w:val="single"/>
                <w:lang w:val="zh-CN"/>
              </w:rPr>
              <w:t xml:space="preserve">  10  </w:t>
            </w:r>
            <w:r>
              <w:rPr>
                <w:rFonts w:hint="eastAsia" w:ascii="宋体" w:hAnsi="宋体" w:cs="宋体"/>
                <w:kern w:val="0"/>
                <w:sz w:val="24"/>
                <w:szCs w:val="24"/>
                <w:highlight w:val="none"/>
                <w:lang w:val="zh-CN"/>
              </w:rPr>
              <w:t>%的违约金，并按主管部门相关规定处理。如采购人已支付定金（合同金额的</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lang w:val="zh-CN"/>
              </w:rPr>
              <w:t>0%），投标人须无条件退还不能交货部分的货物定金（为货款的</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lang w:val="zh-CN"/>
              </w:rPr>
              <w:t xml:space="preserve">0%）。 </w:t>
            </w:r>
          </w:p>
        </w:tc>
      </w:tr>
      <w:tr w14:paraId="62BC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813" w:type="dxa"/>
            <w:vMerge w:val="continue"/>
            <w:tcBorders>
              <w:left w:val="single" w:color="auto" w:sz="4" w:space="0"/>
              <w:right w:val="single" w:color="auto" w:sz="4" w:space="0"/>
            </w:tcBorders>
            <w:vAlign w:val="center"/>
          </w:tcPr>
          <w:p w14:paraId="2A0D7636">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4CAD78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B23BDCC">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7.2中标人逾期交货的，将被没收履约保证金并按主管部门相关规定处理。</w:t>
            </w:r>
          </w:p>
        </w:tc>
      </w:tr>
      <w:tr w14:paraId="6543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813" w:type="dxa"/>
            <w:vMerge w:val="continue"/>
            <w:tcBorders>
              <w:left w:val="single" w:color="auto" w:sz="4" w:space="0"/>
              <w:right w:val="single" w:color="auto" w:sz="4" w:space="0"/>
            </w:tcBorders>
            <w:vAlign w:val="center"/>
          </w:tcPr>
          <w:p w14:paraId="55D4750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8CBD76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C17BB3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7.3中标人所交付产品</w:t>
            </w:r>
            <w:r>
              <w:rPr>
                <w:rFonts w:hint="eastAsia" w:ascii="宋体" w:hAnsi="宋体" w:cs="宋体"/>
                <w:kern w:val="0"/>
                <w:sz w:val="24"/>
                <w:szCs w:val="24"/>
                <w:highlight w:val="none"/>
                <w:lang w:val="en-US" w:eastAsia="zh-CN"/>
              </w:rPr>
              <w:t>及</w:t>
            </w:r>
            <w:r>
              <w:rPr>
                <w:rFonts w:hint="eastAsia" w:ascii="宋体" w:hAnsi="宋体" w:cs="宋体"/>
                <w:kern w:val="0"/>
                <w:sz w:val="24"/>
                <w:szCs w:val="24"/>
                <w:highlight w:val="none"/>
                <w:lang w:val="zh-CN"/>
              </w:rPr>
              <w:t>服务不符合其投标承诺的，或在投标阶段为了中标而盲目虚假承诺、低价恶性竞争，在履约阶段则通过偷工减料、以次充好而获取利润的。</w:t>
            </w:r>
          </w:p>
        </w:tc>
      </w:tr>
      <w:tr w14:paraId="57E9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top w:val="single" w:color="auto" w:sz="4" w:space="0"/>
              <w:left w:val="single" w:color="auto" w:sz="4" w:space="0"/>
              <w:right w:val="single" w:color="auto" w:sz="4" w:space="0"/>
            </w:tcBorders>
            <w:vAlign w:val="center"/>
          </w:tcPr>
          <w:p w14:paraId="2F7F1D27">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8</w:t>
            </w:r>
          </w:p>
        </w:tc>
        <w:tc>
          <w:tcPr>
            <w:tcW w:w="1503" w:type="dxa"/>
            <w:vMerge w:val="restart"/>
            <w:tcBorders>
              <w:top w:val="single" w:color="auto" w:sz="4" w:space="0"/>
              <w:left w:val="single" w:color="auto" w:sz="4" w:space="0"/>
              <w:right w:val="single" w:color="auto" w:sz="4" w:space="0"/>
            </w:tcBorders>
            <w:vAlign w:val="center"/>
          </w:tcPr>
          <w:p w14:paraId="5E32301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关于质量及知识产权要求</w:t>
            </w:r>
          </w:p>
        </w:tc>
        <w:tc>
          <w:tcPr>
            <w:tcW w:w="6088" w:type="dxa"/>
            <w:tcBorders>
              <w:top w:val="single" w:color="auto" w:sz="4" w:space="0"/>
              <w:left w:val="single" w:color="auto" w:sz="4" w:space="0"/>
              <w:bottom w:val="single" w:color="auto" w:sz="4" w:space="0"/>
              <w:right w:val="single" w:color="auto" w:sz="4" w:space="0"/>
            </w:tcBorders>
            <w:vAlign w:val="center"/>
          </w:tcPr>
          <w:p w14:paraId="0CE7C763">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8.1卖方提供完好、全新的原包装产品（包括零配件），随机技术资料齐全。产品符合国家质量检测标准，必须具有生产日期、厂名、厂址、产品合格证等。</w:t>
            </w:r>
          </w:p>
        </w:tc>
      </w:tr>
      <w:tr w14:paraId="6A0A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05D93E0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4F6E59D8">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478F9DDD">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8.2</w:t>
            </w:r>
            <w:r>
              <w:rPr>
                <w:rFonts w:hint="eastAsia" w:ascii="宋体" w:hAnsi="宋体" w:cs="宋体"/>
                <w:kern w:val="0"/>
                <w:sz w:val="24"/>
                <w:szCs w:val="24"/>
                <w:highlight w:val="none"/>
                <w:lang w:val="en-US" w:eastAsia="zh-CN"/>
              </w:rPr>
              <w:t>投标人需具有良好的知识产权管理体系，</w:t>
            </w:r>
            <w:r>
              <w:rPr>
                <w:rFonts w:hint="eastAsia" w:ascii="宋体" w:hAnsi="宋体" w:cs="宋体"/>
                <w:kern w:val="0"/>
                <w:sz w:val="24"/>
                <w:szCs w:val="24"/>
                <w:highlight w:val="none"/>
                <w:lang w:val="zh-CN"/>
              </w:rPr>
              <w:t>买方在中国使用该货物或货物的任何一部分时，免受第三方提出的侵犯其专利权、商标权或工业设计权等知识产权的起诉或司法干预。如果发生上述起诉或干预，则其法律责任均由卖方负责。</w:t>
            </w:r>
          </w:p>
        </w:tc>
      </w:tr>
      <w:tr w14:paraId="4A2C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left w:val="single" w:color="auto" w:sz="4" w:space="0"/>
              <w:right w:val="single" w:color="auto" w:sz="4" w:space="0"/>
            </w:tcBorders>
            <w:vAlign w:val="center"/>
          </w:tcPr>
          <w:p w14:paraId="207C6556">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rPr>
              <w:t>9</w:t>
            </w:r>
          </w:p>
        </w:tc>
        <w:tc>
          <w:tcPr>
            <w:tcW w:w="1503" w:type="dxa"/>
            <w:tcBorders>
              <w:left w:val="single" w:color="auto" w:sz="4" w:space="0"/>
              <w:right w:val="single" w:color="auto" w:sz="4" w:space="0"/>
            </w:tcBorders>
            <w:vAlign w:val="center"/>
          </w:tcPr>
          <w:p w14:paraId="3A932295">
            <w:pPr>
              <w:shd w:val="clear"/>
              <w:spacing w:line="460" w:lineRule="atLeast"/>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关于安全</w:t>
            </w:r>
          </w:p>
        </w:tc>
        <w:tc>
          <w:tcPr>
            <w:tcW w:w="6088" w:type="dxa"/>
            <w:tcBorders>
              <w:top w:val="single" w:color="auto" w:sz="4" w:space="0"/>
              <w:left w:val="single" w:color="auto" w:sz="4" w:space="0"/>
              <w:bottom w:val="single" w:color="auto" w:sz="4" w:space="0"/>
              <w:right w:val="single" w:color="auto" w:sz="4" w:space="0"/>
            </w:tcBorders>
            <w:vAlign w:val="center"/>
          </w:tcPr>
          <w:p w14:paraId="4D27E653">
            <w:pPr>
              <w:shd w:val="clear"/>
              <w:spacing w:line="240" w:lineRule="auto"/>
              <w:jc w:val="left"/>
              <w:rPr>
                <w:rFonts w:ascii="宋体" w:hAnsi="宋体" w:cs="宋体"/>
                <w:color w:val="auto"/>
                <w:kern w:val="0"/>
                <w:sz w:val="24"/>
                <w:szCs w:val="24"/>
                <w:highlight w:val="none"/>
                <w:lang w:val="zh-CN"/>
              </w:rPr>
            </w:pPr>
            <w:r>
              <w:rPr>
                <w:rFonts w:hint="eastAsia" w:ascii="宋体" w:hAnsi="宋体" w:cs="宋体"/>
                <w:bCs/>
                <w:color w:val="auto"/>
                <w:sz w:val="24"/>
                <w:szCs w:val="24"/>
                <w:highlight w:val="none"/>
              </w:rPr>
              <w:t>在项目验收前的</w:t>
            </w:r>
            <w:r>
              <w:rPr>
                <w:rFonts w:hint="eastAsia" w:ascii="宋体" w:hAnsi="宋体" w:cs="宋体"/>
                <w:bCs/>
                <w:color w:val="auto"/>
                <w:sz w:val="24"/>
                <w:szCs w:val="24"/>
                <w:highlight w:val="none"/>
                <w:lang w:val="en-US" w:eastAsia="zh-CN"/>
              </w:rPr>
              <w:t>生产、</w:t>
            </w:r>
            <w:r>
              <w:rPr>
                <w:rFonts w:hint="eastAsia" w:ascii="宋体" w:hAnsi="宋体" w:cs="宋体"/>
                <w:bCs/>
                <w:color w:val="auto"/>
                <w:sz w:val="24"/>
                <w:szCs w:val="24"/>
                <w:highlight w:val="none"/>
              </w:rPr>
              <w:t>送货期和项目验收后的免费售后服务保修期内，中标人都应严格履行安全生产工作管理制度</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投标人应就生产、送货、安装、验收、服务中突发事件的提供相关应急预案等</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中标后</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，在</w:t>
            </w:r>
            <w:r>
              <w:rPr>
                <w:rFonts w:hint="eastAsia" w:ascii="宋体" w:hAnsi="宋体" w:cs="宋体"/>
                <w:bCs/>
                <w:color w:val="auto"/>
                <w:sz w:val="24"/>
                <w:szCs w:val="24"/>
                <w:highlight w:val="none"/>
                <w:lang w:val="en-US" w:eastAsia="zh-CN"/>
              </w:rPr>
              <w:t>生产、</w:t>
            </w:r>
            <w:r>
              <w:rPr>
                <w:rFonts w:hint="eastAsia" w:ascii="宋体" w:hAnsi="宋体" w:cs="宋体"/>
                <w:bCs/>
                <w:color w:val="auto"/>
                <w:sz w:val="24"/>
                <w:szCs w:val="24"/>
                <w:highlight w:val="none"/>
              </w:rPr>
              <w:t>送货、搬运、安装等整个服务过程中造成的任何人员和财产损失风险均由中标人全部负责。</w:t>
            </w:r>
          </w:p>
        </w:tc>
      </w:tr>
      <w:tr w14:paraId="0D0E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left w:val="single" w:color="auto" w:sz="4" w:space="0"/>
              <w:right w:val="single" w:color="auto" w:sz="4" w:space="0"/>
            </w:tcBorders>
            <w:vAlign w:val="center"/>
          </w:tcPr>
          <w:p w14:paraId="7B033547">
            <w:pPr>
              <w:shd w:val="clear"/>
              <w:spacing w:line="460" w:lineRule="atLeast"/>
              <w:jc w:val="center"/>
              <w:rPr>
                <w:rFonts w:ascii="宋体" w:hAnsi="宋体" w:cs="宋体"/>
                <w:kern w:val="0"/>
                <w:sz w:val="24"/>
                <w:szCs w:val="24"/>
                <w:highlight w:val="none"/>
              </w:rPr>
            </w:pPr>
            <w:r>
              <w:rPr>
                <w:rFonts w:hint="eastAsia" w:ascii="宋体" w:hAnsi="宋体" w:cs="宋体"/>
                <w:kern w:val="0"/>
                <w:sz w:val="24"/>
                <w:szCs w:val="24"/>
                <w:highlight w:val="none"/>
              </w:rPr>
              <w:t>10</w:t>
            </w:r>
          </w:p>
        </w:tc>
        <w:tc>
          <w:tcPr>
            <w:tcW w:w="1503" w:type="dxa"/>
            <w:vMerge w:val="restart"/>
            <w:tcBorders>
              <w:left w:val="single" w:color="auto" w:sz="4" w:space="0"/>
              <w:right w:val="single" w:color="auto" w:sz="4" w:space="0"/>
            </w:tcBorders>
            <w:vAlign w:val="center"/>
          </w:tcPr>
          <w:p w14:paraId="6363E15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其他</w:t>
            </w:r>
          </w:p>
        </w:tc>
        <w:tc>
          <w:tcPr>
            <w:tcW w:w="6088" w:type="dxa"/>
            <w:tcBorders>
              <w:top w:val="single" w:color="auto" w:sz="4" w:space="0"/>
              <w:left w:val="single" w:color="auto" w:sz="4" w:space="0"/>
              <w:bottom w:val="single" w:color="auto" w:sz="4" w:space="0"/>
              <w:right w:val="single" w:color="auto" w:sz="4" w:space="0"/>
            </w:tcBorders>
            <w:vAlign w:val="center"/>
          </w:tcPr>
          <w:p w14:paraId="514DF3E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.1投标人必须提供全新的原厂原装货物和完善的服务。</w:t>
            </w:r>
          </w:p>
        </w:tc>
      </w:tr>
      <w:tr w14:paraId="04BA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126380C3">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2DDCCD8A">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45597219">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.2伴随服务（费用包含在各子包投标总价内）：全部设备的技术设计、运输、安装调试、人员培训、售后服务、含税等费用。</w:t>
            </w:r>
          </w:p>
        </w:tc>
      </w:tr>
      <w:tr w14:paraId="7C2B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0676BA4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3088B8D">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04D44FB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.3投标人在投标文件中应对所投货物进行详细说明及提供（</w:t>
            </w:r>
            <w:r>
              <w:rPr>
                <w:rFonts w:hint="eastAsia" w:ascii="宋体" w:hAnsi="宋体" w:cs="宋体"/>
                <w:kern w:val="0"/>
                <w:sz w:val="24"/>
                <w:szCs w:val="24"/>
                <w:highlight w:val="none"/>
                <w:lang w:val="en-US" w:eastAsia="zh-CN"/>
              </w:rPr>
              <w:t>中标后</w:t>
            </w:r>
            <w:r>
              <w:rPr>
                <w:rFonts w:hint="eastAsia" w:ascii="宋体" w:hAnsi="宋体" w:cs="宋体"/>
                <w:kern w:val="0"/>
                <w:sz w:val="24"/>
                <w:szCs w:val="24"/>
                <w:highlight w:val="none"/>
                <w:lang w:val="zh-CN"/>
              </w:rPr>
              <w:t>）详细随机配置清单。</w:t>
            </w:r>
          </w:p>
        </w:tc>
      </w:tr>
      <w:tr w14:paraId="189C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1A52F12E">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135A9BA7">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765B674">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.4验收过程中，采购人将随机抽样送招标人指定的第三方检测机构进行检测，检测结果如与招标要求不一致的，采购人有权不予验收并要求供货单位整改，</w:t>
            </w:r>
            <w:r>
              <w:rPr>
                <w:rFonts w:hint="eastAsia"/>
                <w:sz w:val="24"/>
                <w:szCs w:val="24"/>
                <w:highlight w:val="none"/>
              </w:rPr>
              <w:t>投标人需将此项检测费用考虑进投标报价中</w:t>
            </w:r>
            <w:r>
              <w:rPr>
                <w:rFonts w:hint="eastAsia" w:ascii="宋体" w:hAnsi="宋体" w:cs="宋体"/>
                <w:sz w:val="24"/>
                <w:szCs w:val="24"/>
                <w:highlight w:val="none"/>
              </w:rPr>
              <w:t>。</w:t>
            </w:r>
          </w:p>
        </w:tc>
      </w:tr>
      <w:tr w14:paraId="7322A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2F167828">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30EE29AC">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043415E">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10.5投标人必须根据场地实际需求，对中标产品进行适应性变更，包括但不限于规格、材质、结构等。</w:t>
            </w:r>
          </w:p>
        </w:tc>
      </w:tr>
      <w:tr w14:paraId="0BAA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7AEADA20">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0E53414E">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647C7FF">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14:textFill>
                  <w14:solidFill>
                    <w14:schemeClr w14:val="tx1"/>
                  </w14:solidFill>
                </w14:textFill>
              </w:rPr>
              <w:t>10.6投标人中标后需提供产品的设计方案，产品设计需符合医院主色调，并由院方确认后方可进行生产。</w:t>
            </w:r>
          </w:p>
        </w:tc>
      </w:tr>
      <w:tr w14:paraId="0384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1F7F5B6E">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25DC2000">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AA5FB5C">
            <w:pPr>
              <w:shd w:val="clear"/>
              <w:spacing w:line="240" w:lineRule="auto"/>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10.7投标人在中标后合同签订前须提供承诺函，承诺接到相关指令后，无条件对清单内30%数量的皮质家具实施整面换新皮处理，家具基材、框架、海绵等内部结构保持不变；所有拆运、加工、安装、清运等全部费用均包含在投标总价内，采购人无需另行支付任何费用。</w:t>
            </w:r>
          </w:p>
        </w:tc>
      </w:tr>
    </w:tbl>
    <w:p w14:paraId="4CF428FC">
      <w:pPr>
        <w:pStyle w:val="7"/>
        <w:spacing w:before="60" w:beforeLines="25" w:after="60" w:afterLines="25"/>
        <w:ind w:firstLine="0" w:firstLineChars="0"/>
        <w:rPr>
          <w:rFonts w:ascii="宋体" w:hAnsi="宋体"/>
          <w:szCs w:val="21"/>
        </w:rPr>
      </w:pPr>
    </w:p>
    <w:p w14:paraId="3A5FA5EF">
      <w:pPr>
        <w:pStyle w:val="28"/>
        <w:rPr>
          <w:rFonts w:ascii="宋体" w:hAnsi="宋体"/>
          <w:szCs w:val="21"/>
        </w:rPr>
      </w:pPr>
    </w:p>
    <w:p w14:paraId="64209190">
      <w:pPr>
        <w:pStyle w:val="28"/>
        <w:rPr>
          <w:rFonts w:ascii="宋体" w:hAnsi="宋体"/>
          <w:szCs w:val="21"/>
        </w:rPr>
      </w:pPr>
    </w:p>
    <w:p w14:paraId="37050496">
      <w:pPr>
        <w:rPr>
          <w:rFonts w:hint="eastAsia" w:ascii="Arial" w:hAnsi="Arial" w:eastAsia="宋体" w:cs="Times New Roman"/>
          <w:b/>
          <w:bCs/>
          <w:sz w:val="32"/>
          <w:szCs w:val="32"/>
          <w:lang w:val="en-US" w:eastAsia="zh-CN"/>
        </w:rPr>
      </w:pPr>
      <w:r>
        <w:rPr>
          <w:rFonts w:hint="eastAsia" w:ascii="Arial" w:hAnsi="Arial" w:eastAsia="宋体" w:cs="Times New Roman"/>
          <w:b/>
          <w:bCs/>
          <w:sz w:val="32"/>
          <w:szCs w:val="32"/>
          <w:lang w:val="en-US" w:eastAsia="zh-CN"/>
        </w:rPr>
        <w:br w:type="page"/>
      </w:r>
    </w:p>
    <w:p w14:paraId="332DFA0C">
      <w:pPr>
        <w:pStyle w:val="7"/>
        <w:spacing w:before="60" w:beforeLines="25" w:after="60" w:afterLines="25"/>
        <w:ind w:firstLine="0" w:firstLineChars="0"/>
        <w:jc w:val="center"/>
        <w:rPr>
          <w:rFonts w:ascii="宋体" w:hAnsi="宋体"/>
          <w:szCs w:val="21"/>
        </w:rPr>
      </w:pPr>
      <w:r>
        <w:rPr>
          <w:rFonts w:hint="eastAsia" w:ascii="Arial" w:hAnsi="Arial" w:eastAsia="宋体" w:cs="Times New Roman"/>
          <w:b/>
          <w:bCs/>
          <w:sz w:val="32"/>
          <w:szCs w:val="32"/>
          <w:lang w:val="en-US" w:eastAsia="zh-CN"/>
        </w:rPr>
        <w:t>六、样品</w:t>
      </w:r>
      <w:r>
        <w:rPr>
          <w:rFonts w:hint="eastAsia" w:ascii="Arial" w:hAnsi="Arial" w:cs="Times New Roman"/>
          <w:b/>
          <w:bCs/>
          <w:sz w:val="32"/>
          <w:szCs w:val="32"/>
          <w:lang w:val="en-US" w:eastAsia="zh-CN"/>
        </w:rPr>
        <w:t>提供</w:t>
      </w:r>
      <w:r>
        <w:rPr>
          <w:rFonts w:hint="eastAsia" w:ascii="Arial" w:hAnsi="Arial" w:eastAsia="宋体" w:cs="Times New Roman"/>
          <w:b/>
          <w:bCs/>
          <w:sz w:val="32"/>
          <w:szCs w:val="32"/>
          <w:lang w:val="en-US" w:eastAsia="zh-CN"/>
        </w:rPr>
        <w:t>要求</w:t>
      </w:r>
    </w:p>
    <w:p w14:paraId="041FF02A">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（一）一般性规定和要求</w:t>
      </w:r>
    </w:p>
    <w:p w14:paraId="751D49A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样品上应当标注“项目名称及项目编号、样品编号、样品名称”等信息，但不得显示指向任何供应商的信息、生产厂家的商标，或者其他的标记标识。需要安装的样品必须为安装完整的成品，由供应商自行组织安装。</w:t>
      </w:r>
    </w:p>
    <w:p w14:paraId="6D55064F">
      <w:pPr>
        <w:pStyle w:val="5"/>
        <w:keepNext w:val="0"/>
        <w:keepLines w:val="0"/>
        <w:pageBreakBefore w:val="0"/>
        <w:widowControl w:val="0"/>
        <w:kinsoku/>
        <w:wordWrap/>
        <w:overflowPunct/>
        <w:topLinePunct w:val="0"/>
        <w:autoSpaceDE/>
        <w:autoSpaceDN/>
        <w:bidi w:val="0"/>
        <w:adjustRightInd w:val="0"/>
        <w:snapToGrid/>
        <w:spacing w:line="540" w:lineRule="exact"/>
        <w:jc w:val="left"/>
        <w:textAlignment w:val="baseline"/>
        <w:rPr>
          <w:rFonts w:hint="eastAsia" w:ascii="仿宋_GB2312" w:hAnsi="仿宋_GB2312" w:eastAsia="仿宋_GB2312" w:cs="仿宋_GB2312"/>
          <w:bCs w:val="0"/>
          <w:kern w:val="0"/>
          <w:sz w:val="24"/>
          <w:szCs w:val="24"/>
          <w:lang w:val="en-US" w:eastAsia="zh-CN" w:bidi="ar-SA"/>
        </w:rPr>
      </w:pPr>
      <w:r>
        <w:rPr>
          <w:rFonts w:hint="eastAsia" w:ascii="仿宋_GB2312" w:hAnsi="仿宋_GB2312" w:eastAsia="仿宋_GB2312" w:cs="仿宋_GB2312"/>
          <w:kern w:val="0"/>
          <w:sz w:val="24"/>
          <w:szCs w:val="24"/>
          <w:lang w:val="en-US" w:eastAsia="zh-CN"/>
        </w:rPr>
        <w:t xml:space="preserve">   </w:t>
      </w:r>
      <w:r>
        <w:rPr>
          <w:rFonts w:hint="eastAsia" w:ascii="仿宋_GB2312" w:hAnsi="仿宋_GB2312" w:eastAsia="仿宋_GB2312" w:cs="仿宋_GB2312"/>
          <w:bCs w:val="0"/>
          <w:kern w:val="0"/>
          <w:sz w:val="24"/>
          <w:szCs w:val="24"/>
          <w:lang w:val="en-US" w:eastAsia="zh-CN" w:bidi="ar-SA"/>
        </w:rPr>
        <w:t xml:space="preserve"> 2.投标人（投标人授权代表）需在开标当天</w:t>
      </w:r>
      <w:r>
        <w:rPr>
          <w:rFonts w:hint="eastAsia" w:ascii="仿宋_GB2312" w:hAnsi="仿宋_GB2312" w:eastAsia="仿宋_GB2312" w:cs="仿宋_GB2312"/>
          <w:b/>
          <w:bCs/>
          <w:color w:val="FF0000"/>
          <w:kern w:val="0"/>
          <w:sz w:val="24"/>
          <w:szCs w:val="24"/>
          <w:lang w:val="en-US" w:eastAsia="zh-CN" w:bidi="ar-SA"/>
        </w:rPr>
        <w:t>9:15-9:30（投标截止时间为上午时适用）或14:15-14:30（投标截止时间为下午时适用）</w:t>
      </w:r>
      <w:r>
        <w:rPr>
          <w:rFonts w:hint="eastAsia" w:ascii="仿宋_GB2312" w:hAnsi="仿宋_GB2312" w:eastAsia="仿宋_GB2312" w:cs="仿宋_GB2312"/>
          <w:bCs w:val="0"/>
          <w:kern w:val="0"/>
          <w:sz w:val="24"/>
          <w:szCs w:val="24"/>
          <w:lang w:val="en-US" w:eastAsia="zh-CN" w:bidi="ar-SA"/>
        </w:rPr>
        <w:t>到达签到地点</w:t>
      </w:r>
      <w:r>
        <w:rPr>
          <w:rFonts w:hint="eastAsia" w:ascii="仿宋_GB2312" w:hAnsi="仿宋_GB2312" w:eastAsia="仿宋_GB2312" w:cs="仿宋_GB2312"/>
          <w:bCs w:val="0"/>
          <w:color w:val="FF0000"/>
          <w:kern w:val="0"/>
          <w:sz w:val="24"/>
          <w:szCs w:val="24"/>
          <w:lang w:val="en-US" w:eastAsia="zh-CN" w:bidi="ar-SA"/>
        </w:rPr>
        <w:t>深圳交易集团有限公司宝安分公司（深圳市宝安区湖滨东路40号）1楼服务大厅</w:t>
      </w:r>
      <w:r>
        <w:rPr>
          <w:rFonts w:hint="eastAsia" w:ascii="仿宋_GB2312" w:hAnsi="仿宋_GB2312" w:eastAsia="仿宋_GB2312" w:cs="仿宋_GB2312"/>
          <w:bCs w:val="0"/>
          <w:kern w:val="0"/>
          <w:sz w:val="24"/>
          <w:szCs w:val="24"/>
          <w:lang w:val="en-US" w:eastAsia="zh-CN" w:bidi="ar-SA"/>
        </w:rPr>
        <w:t>完成签到，并同时提供提供法定代表人（负责人）授权委托书（加盖公章）、授权委托人身份证（港澳台居民可提供来往通行证；非中国国籍管辖范围人员，可提供公安部门认可的身份证明材料）原件、样品清单（加盖公章）。</w:t>
      </w:r>
    </w:p>
    <w:p w14:paraId="33C45228">
      <w:pPr>
        <w:pStyle w:val="5"/>
        <w:keepNext w:val="0"/>
        <w:keepLines w:val="0"/>
        <w:pageBreakBefore w:val="0"/>
        <w:widowControl w:val="0"/>
        <w:kinsoku/>
        <w:wordWrap/>
        <w:overflowPunct/>
        <w:topLinePunct w:val="0"/>
        <w:autoSpaceDE/>
        <w:autoSpaceDN/>
        <w:bidi w:val="0"/>
        <w:adjustRightInd w:val="0"/>
        <w:snapToGrid/>
        <w:spacing w:line="540" w:lineRule="exact"/>
        <w:ind w:firstLine="482" w:firstLineChars="200"/>
        <w:jc w:val="left"/>
        <w:textAlignment w:val="baseline"/>
        <w:rPr>
          <w:rFonts w:hint="eastAsia" w:ascii="仿宋_GB2312" w:hAnsi="仿宋_GB2312" w:eastAsia="仿宋_GB2312" w:cs="仿宋_GB2312"/>
          <w:bCs w:val="0"/>
          <w:kern w:val="0"/>
          <w:sz w:val="24"/>
          <w:szCs w:val="24"/>
          <w:lang w:val="en-US" w:eastAsia="zh-CN" w:bidi="ar-SA"/>
        </w:rPr>
      </w:pPr>
      <w:r>
        <w:rPr>
          <w:rFonts w:hint="eastAsia" w:ascii="仿宋_GB2312" w:hAnsi="仿宋_GB2312" w:eastAsia="仿宋_GB2312" w:cs="仿宋_GB2312"/>
          <w:b/>
          <w:bCs/>
          <w:kern w:val="0"/>
          <w:sz w:val="24"/>
          <w:szCs w:val="24"/>
          <w:lang w:val="en-US" w:eastAsia="zh-CN" w:bidi="ar-SA"/>
        </w:rPr>
        <w:t>特别注意事项：</w:t>
      </w:r>
      <w:r>
        <w:rPr>
          <w:rFonts w:hint="eastAsia" w:ascii="仿宋_GB2312" w:hAnsi="仿宋_GB2312" w:eastAsia="仿宋_GB2312" w:cs="仿宋_GB2312"/>
          <w:bCs w:val="0"/>
          <w:kern w:val="0"/>
          <w:sz w:val="24"/>
          <w:szCs w:val="24"/>
          <w:lang w:val="en-US" w:eastAsia="zh-CN" w:bidi="ar-SA"/>
        </w:rPr>
        <w:t>（1）上述资料提供不齐全的，不予签到；（2）签到时间截止后，不再受理签到；（3）未进行签到的，样品不予接收。（4）样品清单由供应商根据《样品要求表》自行确定格式，且应当列明所递交样品对应《样品要求表》的样品编号、样品名称、样品数量。</w:t>
      </w:r>
    </w:p>
    <w:p w14:paraId="106976BF">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3</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本项目</w:t>
      </w:r>
      <w:r>
        <w:rPr>
          <w:rFonts w:hint="eastAsia" w:ascii="仿宋_GB2312" w:hAnsi="仿宋_GB2312" w:eastAsia="仿宋_GB2312" w:cs="仿宋_GB2312"/>
          <w:b/>
          <w:sz w:val="24"/>
          <w:szCs w:val="24"/>
          <w:lang w:val="en-US" w:eastAsia="zh-CN"/>
        </w:rPr>
        <w:t>签到时间</w:t>
      </w:r>
      <w:r>
        <w:rPr>
          <w:rFonts w:hint="eastAsia" w:ascii="仿宋_GB2312" w:hAnsi="仿宋_GB2312" w:eastAsia="仿宋_GB2312" w:cs="仿宋_GB2312"/>
          <w:b/>
          <w:sz w:val="24"/>
          <w:szCs w:val="24"/>
        </w:rPr>
        <w:t>截止</w:t>
      </w:r>
      <w:r>
        <w:rPr>
          <w:rFonts w:hint="eastAsia" w:ascii="仿宋_GB2312" w:hAnsi="仿宋_GB2312" w:eastAsia="仿宋_GB2312" w:cs="仿宋_GB2312"/>
          <w:kern w:val="0"/>
          <w:sz w:val="24"/>
          <w:szCs w:val="24"/>
        </w:rPr>
        <w:t xml:space="preserve">后进行样品接收。样品接收必须进行身份核对、样品核对、登记确认、顺序编号。 </w:t>
      </w:r>
    </w:p>
    <w:p w14:paraId="7029AD9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（1）身份核对。</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核对投标供应商授权委托人提供的法定代表人授权委托书（盖公章）、授权委托人身份证原件。资料不齐全的，不得接收样品。</w:t>
      </w:r>
    </w:p>
    <w:p w14:paraId="1FE0D45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（2）样品核对。</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工作人员将样品与供应商提供的</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（盖公章）进行一一核对。有不一致、损坏等特殊情况的，将要求供应商授权委托人在</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上注明。</w:t>
      </w:r>
    </w:p>
    <w:p w14:paraId="4CE0A0F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（3）登记确认。在完成身份核对及样品核对后，</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工作人员将向供应商授权委托人发放《样品受理回执》。</w:t>
      </w:r>
    </w:p>
    <w:p w14:paraId="4F988C36">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（4）顺序编号。</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工作人员按样品接收的先后顺序进行编号。</w:t>
      </w:r>
    </w:p>
    <w:p w14:paraId="42815950">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4</w:t>
      </w:r>
      <w:r>
        <w:rPr>
          <w:rFonts w:hint="default" w:ascii="仿宋_GB2312" w:hAnsi="仿宋_GB2312" w:eastAsia="仿宋_GB2312" w:cs="仿宋_GB2312"/>
          <w:kern w:val="0"/>
          <w:sz w:val="24"/>
          <w:szCs w:val="24"/>
        </w:rPr>
        <w:t>.</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工作人员负责组织样品摆样，指引供应商授权委托人将样品搬运到指定的样品摆样区进行摆放、拆除包装，并按要求摆放整齐。完成样品摆样后，供应商授权委托人应及时离场，不得在摆样现场逗留。</w:t>
      </w:r>
    </w:p>
    <w:p w14:paraId="4561677B">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5</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样品的退回：（1）未中标（成交）供应商投标样品，</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工作人员将按规定进行通知，并要求供应商授权委托人在项目</w:t>
      </w:r>
      <w:r>
        <w:rPr>
          <w:rFonts w:hint="eastAsia" w:ascii="仿宋_GB2312" w:hAnsi="仿宋_GB2312" w:eastAsia="仿宋_GB2312" w:cs="仿宋_GB2312"/>
          <w:kern w:val="0"/>
          <w:sz w:val="24"/>
          <w:szCs w:val="24"/>
          <w:lang w:val="en-US" w:eastAsia="zh-CN"/>
        </w:rPr>
        <w:t>发布结果公告</w:t>
      </w:r>
      <w:r>
        <w:rPr>
          <w:rFonts w:hint="eastAsia" w:ascii="仿宋_GB2312" w:hAnsi="仿宋_GB2312" w:eastAsia="仿宋_GB2312" w:cs="仿宋_GB2312"/>
          <w:kern w:val="0"/>
          <w:sz w:val="24"/>
          <w:szCs w:val="24"/>
        </w:rPr>
        <w:t>后的</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内凭身份证及样品受理回执原件办理退回手续。（2）中标（成交）供应商投标样品，</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工作人员将按规定进行通知，并要求采购人代表在中标（成交）通知书发放后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内凭中标通知书（复印件即可）及身份证原件办理领取手续。</w:t>
      </w:r>
    </w:p>
    <w:p w14:paraId="2047DE0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样品移交时，</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工作人员将再次核对供应商授权委托人或采购人代表身份、核对</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，签字确认后并取走样品。</w:t>
      </w:r>
    </w:p>
    <w:p w14:paraId="30691E0F">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6</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未能及时退回的样品处理：</w:t>
      </w:r>
    </w:p>
    <w:p w14:paraId="6F5AD13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（1）未中标（成交）供应商未在规定时间内（项目</w:t>
      </w:r>
      <w:r>
        <w:rPr>
          <w:rFonts w:hint="eastAsia" w:ascii="仿宋_GB2312" w:hAnsi="仿宋_GB2312" w:eastAsia="仿宋_GB2312" w:cs="仿宋_GB2312"/>
          <w:kern w:val="0"/>
          <w:sz w:val="24"/>
          <w:szCs w:val="24"/>
          <w:lang w:val="en-US" w:eastAsia="zh-CN"/>
        </w:rPr>
        <w:t>发布结果公告</w:t>
      </w:r>
      <w:r>
        <w:rPr>
          <w:rFonts w:hint="eastAsia" w:ascii="仿宋_GB2312" w:hAnsi="仿宋_GB2312" w:eastAsia="仿宋_GB2312" w:cs="仿宋_GB2312"/>
          <w:kern w:val="0"/>
          <w:sz w:val="24"/>
          <w:szCs w:val="24"/>
        </w:rPr>
        <w:t>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）内取回样品的，视为放弃取回，</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将定期清理。</w:t>
      </w:r>
    </w:p>
    <w:p w14:paraId="5CC3B78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（2）采购人未在规定时间内【中标（成交）通知书发放后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内】领取中标（成交）供应商投标样品的，</w:t>
      </w:r>
      <w:r>
        <w:rPr>
          <w:rFonts w:hint="eastAsia" w:ascii="仿宋_GB2312" w:hAnsi="仿宋_GB2312" w:eastAsia="仿宋_GB2312" w:cs="仿宋_GB2312"/>
          <w:sz w:val="24"/>
          <w:szCs w:val="24"/>
          <w:highlight w:val="none"/>
          <w:lang w:val="en-US" w:eastAsia="zh-CN"/>
        </w:rPr>
        <w:t>深圳公共资源交易中心（深圳交易集团有限公司宝安分公司）</w:t>
      </w:r>
      <w:r>
        <w:rPr>
          <w:rFonts w:hint="eastAsia" w:ascii="仿宋_GB2312" w:hAnsi="仿宋_GB2312" w:eastAsia="仿宋_GB2312" w:cs="仿宋_GB2312"/>
          <w:kern w:val="0"/>
          <w:sz w:val="24"/>
          <w:szCs w:val="24"/>
          <w:highlight w:val="none"/>
        </w:rPr>
        <w:t>工作人员将发函或电话催促。对于拒不领取的中标样品，</w:t>
      </w:r>
      <w:r>
        <w:rPr>
          <w:rFonts w:hint="eastAsia" w:ascii="仿宋_GB2312" w:hAnsi="仿宋_GB2312" w:eastAsia="仿宋_GB2312" w:cs="仿宋_GB2312"/>
          <w:kern w:val="0"/>
          <w:sz w:val="24"/>
          <w:szCs w:val="24"/>
        </w:rPr>
        <w:t>视同采购人放弃取回，</w:t>
      </w:r>
      <w:r>
        <w:rPr>
          <w:rFonts w:hint="eastAsia" w:ascii="仿宋_GB2312" w:hAnsi="仿宋_GB2312" w:eastAsia="仿宋_GB2312" w:cs="仿宋_GB2312"/>
          <w:sz w:val="24"/>
          <w:szCs w:val="24"/>
        </w:rPr>
        <w:t>政府集中采购机构</w:t>
      </w:r>
      <w:r>
        <w:rPr>
          <w:rFonts w:hint="eastAsia" w:ascii="仿宋_GB2312" w:hAnsi="仿宋_GB2312" w:eastAsia="仿宋_GB2312" w:cs="仿宋_GB2312"/>
          <w:kern w:val="0"/>
          <w:sz w:val="24"/>
          <w:szCs w:val="24"/>
        </w:rPr>
        <w:t>将定期清理。</w:t>
      </w:r>
    </w:p>
    <w:p w14:paraId="666604E6">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（二）样品要求表</w:t>
      </w:r>
    </w:p>
    <w:p w14:paraId="3E9C26E6">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p>
    <w:p w14:paraId="19408C61">
      <w:pPr>
        <w:pageBreakBefore w:val="0"/>
        <w:widowControl w:val="0"/>
        <w:kinsoku/>
        <w:overflowPunct/>
        <w:topLinePunct w:val="0"/>
        <w:autoSpaceDE/>
        <w:autoSpaceDN/>
        <w:bidi w:val="0"/>
        <w:snapToGrid/>
        <w:spacing w:line="540" w:lineRule="exact"/>
        <w:rPr>
          <w:rFonts w:hint="eastAsia" w:ascii="楷体_GB2312" w:hAnsi="楷体_GB2312" w:eastAsia="楷体_GB2312" w:cs="楷体_GB2312"/>
          <w:kern w:val="0"/>
          <w:sz w:val="24"/>
          <w:szCs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
        <w:gridCol w:w="504"/>
        <w:gridCol w:w="453"/>
        <w:gridCol w:w="544"/>
        <w:gridCol w:w="2996"/>
        <w:gridCol w:w="3528"/>
      </w:tblGrid>
      <w:tr w14:paraId="27116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0" w:type="auto"/>
            <w:noWrap w:val="0"/>
            <w:vAlign w:val="top"/>
          </w:tcPr>
          <w:p w14:paraId="34A6FD75">
            <w:pPr>
              <w:pageBreakBefore w:val="0"/>
              <w:widowControl w:val="0"/>
              <w:kinsoku/>
              <w:overflowPunct/>
              <w:topLinePunct w:val="0"/>
              <w:autoSpaceDE/>
              <w:autoSpaceDN/>
              <w:bidi w:val="0"/>
              <w:snapToGrid/>
              <w:spacing w:line="540" w:lineRule="exact"/>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样品编号</w:t>
            </w:r>
          </w:p>
        </w:tc>
        <w:tc>
          <w:tcPr>
            <w:tcW w:w="0" w:type="auto"/>
            <w:noWrap w:val="0"/>
            <w:vAlign w:val="center"/>
          </w:tcPr>
          <w:p w14:paraId="434DCC22">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rPr>
            </w:pPr>
            <w:r>
              <w:rPr>
                <w:rFonts w:hint="eastAsia" w:ascii="宋体" w:hAnsi="宋体" w:eastAsia="宋体" w:cs="宋体"/>
                <w:b/>
                <w:bCs/>
                <w:kern w:val="0"/>
                <w:sz w:val="21"/>
                <w:szCs w:val="21"/>
              </w:rPr>
              <w:t>样品名称</w:t>
            </w:r>
          </w:p>
        </w:tc>
        <w:tc>
          <w:tcPr>
            <w:tcW w:w="0" w:type="auto"/>
            <w:noWrap w:val="0"/>
            <w:vAlign w:val="center"/>
          </w:tcPr>
          <w:p w14:paraId="5ACAFD2B">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rPr>
            </w:pPr>
            <w:r>
              <w:rPr>
                <w:rFonts w:hint="eastAsia" w:ascii="宋体" w:hAnsi="宋体" w:eastAsia="宋体" w:cs="宋体"/>
                <w:b/>
                <w:bCs/>
                <w:kern w:val="0"/>
                <w:sz w:val="21"/>
                <w:szCs w:val="21"/>
              </w:rPr>
              <w:t>数量</w:t>
            </w:r>
          </w:p>
        </w:tc>
        <w:tc>
          <w:tcPr>
            <w:tcW w:w="0" w:type="auto"/>
            <w:noWrap w:val="0"/>
            <w:vAlign w:val="center"/>
          </w:tcPr>
          <w:p w14:paraId="19FB1500">
            <w:pPr>
              <w:pageBreakBefore w:val="0"/>
              <w:widowControl w:val="0"/>
              <w:kinsoku/>
              <w:overflowPunct/>
              <w:topLinePunct w:val="0"/>
              <w:autoSpaceDE/>
              <w:autoSpaceDN/>
              <w:bidi w:val="0"/>
              <w:snapToGrid/>
              <w:spacing w:line="540" w:lineRule="exact"/>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单位</w:t>
            </w:r>
          </w:p>
        </w:tc>
        <w:tc>
          <w:tcPr>
            <w:tcW w:w="0" w:type="auto"/>
            <w:noWrap w:val="0"/>
            <w:vAlign w:val="center"/>
          </w:tcPr>
          <w:p w14:paraId="632A102C">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rPr>
            </w:pPr>
            <w:r>
              <w:rPr>
                <w:rFonts w:hint="eastAsia" w:ascii="宋体" w:hAnsi="宋体" w:eastAsia="宋体" w:cs="宋体"/>
                <w:b/>
                <w:bCs/>
                <w:kern w:val="0"/>
                <w:sz w:val="21"/>
                <w:szCs w:val="21"/>
              </w:rPr>
              <w:t>规格要求</w:t>
            </w:r>
          </w:p>
        </w:tc>
        <w:tc>
          <w:tcPr>
            <w:tcW w:w="0" w:type="auto"/>
            <w:noWrap w:val="0"/>
            <w:vAlign w:val="center"/>
          </w:tcPr>
          <w:p w14:paraId="31B7CBB3">
            <w:pPr>
              <w:pageBreakBefore w:val="0"/>
              <w:widowControl w:val="0"/>
              <w:kinsoku/>
              <w:overflowPunct/>
              <w:topLinePunct w:val="0"/>
              <w:autoSpaceDE/>
              <w:autoSpaceDN/>
              <w:bidi w:val="0"/>
              <w:snapToGrid/>
              <w:spacing w:line="540" w:lineRule="exact"/>
              <w:jc w:val="center"/>
              <w:rPr>
                <w:rFonts w:hint="default" w:ascii="宋体" w:hAnsi="宋体" w:eastAsia="宋体" w:cs="宋体"/>
                <w:b/>
                <w:bCs/>
                <w:kern w:val="0"/>
                <w:sz w:val="21"/>
                <w:szCs w:val="21"/>
                <w:lang w:val="en-US" w:eastAsia="zh-CN"/>
              </w:rPr>
            </w:pPr>
            <w:r>
              <w:rPr>
                <w:rFonts w:hint="eastAsia" w:ascii="宋体" w:hAnsi="宋体" w:cs="宋体"/>
                <w:b/>
                <w:bCs/>
                <w:kern w:val="0"/>
                <w:sz w:val="21"/>
                <w:szCs w:val="21"/>
                <w:lang w:val="en-US" w:eastAsia="zh-CN"/>
              </w:rPr>
              <w:t>参考样式</w:t>
            </w:r>
          </w:p>
        </w:tc>
      </w:tr>
      <w:tr w14:paraId="25D99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0" w:type="auto"/>
            <w:noWrap w:val="0"/>
            <w:vAlign w:val="center"/>
          </w:tcPr>
          <w:p w14:paraId="1978E42F">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0" w:type="auto"/>
            <w:noWrap w:val="0"/>
            <w:vAlign w:val="center"/>
          </w:tcPr>
          <w:p w14:paraId="4663D292">
            <w:pPr>
              <w:jc w:val="center"/>
              <w:rPr>
                <w:rFonts w:hint="eastAsia" w:ascii="宋体" w:hAnsi="宋体" w:eastAsia="宋体" w:cs="宋体"/>
                <w:kern w:val="0"/>
                <w:sz w:val="21"/>
                <w:szCs w:val="21"/>
                <w:lang w:val="en-US" w:eastAsia="zh-CN"/>
              </w:rPr>
            </w:pPr>
            <w:r>
              <w:rPr>
                <w:rFonts w:hint="eastAsia" w:ascii="Times New Roman" w:hAnsi="Times New Roman" w:eastAsia="宋体" w:cs="Times New Roman"/>
                <w:color w:val="auto"/>
                <w:lang w:val="en-US" w:eastAsia="zh-CN"/>
              </w:rPr>
              <w:t>办公椅</w:t>
            </w:r>
          </w:p>
        </w:tc>
        <w:tc>
          <w:tcPr>
            <w:tcW w:w="0" w:type="auto"/>
            <w:noWrap w:val="0"/>
            <w:vAlign w:val="center"/>
          </w:tcPr>
          <w:p w14:paraId="791A2874">
            <w:pPr>
              <w:pageBreakBefore w:val="0"/>
              <w:widowControl w:val="0"/>
              <w:kinsoku/>
              <w:overflowPunct/>
              <w:topLinePunct w:val="0"/>
              <w:autoSpaceDE/>
              <w:autoSpaceDN/>
              <w:bidi w:val="0"/>
              <w:snapToGrid/>
              <w:spacing w:line="540" w:lineRule="exact"/>
              <w:ind w:firstLine="105" w:firstLineChars="50"/>
              <w:jc w:val="center"/>
              <w:rPr>
                <w:rFonts w:hint="eastAsia" w:ascii="宋体" w:hAnsi="宋体" w:eastAsia="宋体" w:cs="宋体"/>
                <w:kern w:val="0"/>
                <w:sz w:val="21"/>
                <w:szCs w:val="21"/>
              </w:rPr>
            </w:pPr>
            <w:r>
              <w:rPr>
                <w:rFonts w:hint="eastAsia" w:ascii="宋体" w:hAnsi="宋体" w:cs="宋体"/>
                <w:kern w:val="0"/>
                <w:sz w:val="21"/>
                <w:szCs w:val="21"/>
                <w:lang w:val="en-US" w:eastAsia="zh-CN"/>
              </w:rPr>
              <w:t>1</w:t>
            </w:r>
          </w:p>
        </w:tc>
        <w:tc>
          <w:tcPr>
            <w:tcW w:w="0" w:type="auto"/>
            <w:noWrap w:val="0"/>
            <w:vAlign w:val="center"/>
          </w:tcPr>
          <w:p w14:paraId="11FC2B91">
            <w:pPr>
              <w:pageBreakBefore w:val="0"/>
              <w:widowControl w:val="0"/>
              <w:kinsoku/>
              <w:overflowPunct/>
              <w:topLinePunct w:val="0"/>
              <w:autoSpaceDE/>
              <w:autoSpaceDN/>
              <w:bidi w:val="0"/>
              <w:snapToGrid/>
              <w:spacing w:line="540" w:lineRule="exact"/>
              <w:ind w:firstLine="105" w:firstLineChars="50"/>
              <w:jc w:val="center"/>
              <w:rPr>
                <w:rFonts w:hint="eastAsia" w:ascii="宋体" w:hAnsi="宋体" w:eastAsia="宋体" w:cs="宋体"/>
                <w:kern w:val="0"/>
                <w:sz w:val="21"/>
                <w:szCs w:val="21"/>
              </w:rPr>
            </w:pPr>
            <w:r>
              <w:rPr>
                <w:rFonts w:hint="eastAsia" w:ascii="宋体" w:hAnsi="宋体" w:cs="宋体"/>
                <w:kern w:val="0"/>
                <w:sz w:val="21"/>
                <w:szCs w:val="21"/>
                <w:lang w:eastAsia="zh-CN"/>
              </w:rPr>
              <w:t>张</w:t>
            </w:r>
          </w:p>
        </w:tc>
        <w:tc>
          <w:tcPr>
            <w:tcW w:w="0" w:type="auto"/>
            <w:noWrap w:val="0"/>
            <w:vAlign w:val="center"/>
          </w:tcPr>
          <w:p w14:paraId="3FCA6194">
            <w:pPr>
              <w:jc w:val="left"/>
              <w:rPr>
                <w:rFonts w:hint="eastAsia" w:asciiTheme="minorEastAsia" w:hAnsiTheme="minorEastAsia" w:eastAsiaTheme="minorEastAsia" w:cstheme="minorEastAsia"/>
                <w:b/>
                <w:bCs/>
                <w:color w:val="000000"/>
                <w:kern w:val="0"/>
                <w:sz w:val="21"/>
                <w:szCs w:val="21"/>
                <w:lang w:bidi="ar"/>
              </w:rPr>
            </w:pPr>
            <w:r>
              <w:rPr>
                <w:rFonts w:hint="eastAsia" w:asciiTheme="minorEastAsia" w:hAnsiTheme="minorEastAsia" w:eastAsiaTheme="minorEastAsia" w:cstheme="minorEastAsia"/>
                <w:b/>
                <w:bCs/>
                <w:color w:val="000000"/>
                <w:kern w:val="0"/>
                <w:sz w:val="21"/>
                <w:szCs w:val="21"/>
                <w:lang w:bidi="ar"/>
              </w:rPr>
              <w:t>1、</w:t>
            </w:r>
            <w:r>
              <w:rPr>
                <w:rFonts w:hint="eastAsia" w:asciiTheme="minorEastAsia" w:hAnsiTheme="minorEastAsia" w:eastAsiaTheme="minorEastAsia" w:cstheme="minorEastAsia"/>
                <w:b/>
                <w:bCs/>
                <w:color w:val="000000"/>
                <w:kern w:val="0"/>
                <w:sz w:val="21"/>
                <w:szCs w:val="21"/>
                <w:lang w:val="en-US" w:eastAsia="zh-CN" w:bidi="ar"/>
              </w:rPr>
              <w:t>样品规格</w:t>
            </w:r>
            <w:r>
              <w:rPr>
                <w:rFonts w:hint="eastAsia" w:asciiTheme="minorEastAsia" w:hAnsiTheme="minorEastAsia" w:eastAsiaTheme="minorEastAsia" w:cstheme="minorEastAsia"/>
                <w:b/>
                <w:bCs/>
                <w:color w:val="000000"/>
                <w:kern w:val="0"/>
                <w:sz w:val="21"/>
                <w:szCs w:val="21"/>
                <w:lang w:bidi="ar"/>
              </w:rPr>
              <w:t>：</w:t>
            </w:r>
          </w:p>
          <w:p w14:paraId="20102837">
            <w:pPr>
              <w:jc w:val="left"/>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b/>
                <w:bCs/>
                <w:color w:val="000000"/>
                <w:kern w:val="0"/>
                <w:sz w:val="21"/>
                <w:szCs w:val="21"/>
                <w:lang w:bidi="ar"/>
              </w:rPr>
              <w:t>外观：</w:t>
            </w: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（W680*D625*H1170-1250）mm±5mm</w:t>
            </w:r>
            <w:r>
              <w:rPr>
                <w:rFonts w:hint="eastAsia" w:asciiTheme="minorEastAsia" w:hAnsiTheme="minorEastAsia" w:eastAsiaTheme="minorEastAsia" w:cstheme="minorEastAsia"/>
                <w:color w:val="000000"/>
                <w:kern w:val="0"/>
                <w:sz w:val="21"/>
                <w:szCs w:val="21"/>
                <w:lang w:bidi="ar"/>
              </w:rPr>
              <w:t>。</w:t>
            </w:r>
          </w:p>
          <w:p w14:paraId="79D4E476">
            <w:pPr>
              <w:jc w:val="left"/>
              <w:rPr>
                <w:rFonts w:hint="eastAsia" w:asciiTheme="minorEastAsia" w:hAnsiTheme="minorEastAsia" w:eastAsiaTheme="minorEastAsia" w:cstheme="minorEastAsia"/>
                <w:b/>
                <w:bCs/>
                <w:color w:val="000000"/>
                <w:kern w:val="0"/>
                <w:sz w:val="21"/>
                <w:szCs w:val="21"/>
                <w:lang w:bidi="ar"/>
              </w:rPr>
            </w:pPr>
            <w:r>
              <w:rPr>
                <w:rFonts w:hint="eastAsia" w:asciiTheme="minorEastAsia" w:hAnsiTheme="minorEastAsia" w:eastAsiaTheme="minorEastAsia" w:cstheme="minorEastAsia"/>
                <w:b/>
                <w:bCs/>
                <w:color w:val="000000"/>
                <w:kern w:val="0"/>
                <w:sz w:val="21"/>
                <w:szCs w:val="21"/>
                <w:lang w:bidi="ar"/>
              </w:rPr>
              <w:t>2、样品材质：</w:t>
            </w:r>
          </w:p>
          <w:p w14:paraId="4AE48465">
            <w:pPr>
              <w:pStyle w:val="82"/>
              <w:numPr>
                <w:ilvl w:val="0"/>
                <w:numId w:val="0"/>
              </w:numPr>
              <w:ind w:leftChars="0"/>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头枕：</w:t>
            </w: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宽度300mm（±5mm）。</w:t>
            </w:r>
          </w:p>
          <w:p w14:paraId="2560AB60">
            <w:pPr>
              <w:pStyle w:val="82"/>
              <w:numPr>
                <w:ilvl w:val="0"/>
                <w:numId w:val="0"/>
              </w:numPr>
              <w:ind w:leftChars="0"/>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椅背：</w:t>
            </w: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总高730mm（±5mm），宽度450mm（±5mm），倾仰时椅背可以智适应滑动。</w:t>
            </w:r>
          </w:p>
          <w:p w14:paraId="62553127">
            <w:pPr>
              <w:pageBreakBefore w:val="0"/>
              <w:widowControl w:val="0"/>
              <w:kinsoku/>
              <w:overflowPunct/>
              <w:topLinePunct w:val="0"/>
              <w:autoSpaceDE/>
              <w:autoSpaceDN/>
              <w:bidi w:val="0"/>
              <w:snapToGrid/>
              <w:spacing w:line="540" w:lineRule="exact"/>
              <w:jc w:val="both"/>
              <w:rPr>
                <w:rFonts w:hint="default" w:ascii="宋体" w:hAnsi="宋体" w:eastAsia="宋体" w:cs="宋体"/>
                <w:kern w:val="0"/>
                <w:sz w:val="21"/>
                <w:szCs w:val="21"/>
                <w:lang w:val="en-US" w:eastAsia="zh-CN"/>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扶手：</w:t>
            </w: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扶手总长250mm（±5mm），扶手升降行程100mm（±5mm），扶手接触面宽105mm（±5mm）。</w:t>
            </w:r>
          </w:p>
        </w:tc>
        <w:tc>
          <w:tcPr>
            <w:tcW w:w="0" w:type="auto"/>
            <w:noWrap w:val="0"/>
            <w:vAlign w:val="center"/>
          </w:tcPr>
          <w:p w14:paraId="323875DD">
            <w:pPr>
              <w:bidi w:val="0"/>
              <w:rPr>
                <w:rFonts w:hint="eastAsia" w:ascii="宋体" w:hAnsi="宋体" w:eastAsia="宋体" w:cs="宋体"/>
                <w:kern w:val="0"/>
                <w:sz w:val="21"/>
                <w:szCs w:val="21"/>
                <w:highlight w:val="yellow"/>
                <w:lang w:val="en-US" w:eastAsia="zh-CN"/>
              </w:rPr>
            </w:pPr>
            <w:r>
              <w:rPr>
                <w:rFonts w:hint="eastAsia"/>
                <w:lang w:eastAsia="zh-CN"/>
              </w:rPr>
              <w:drawing>
                <wp:inline distT="0" distB="0" distL="114300" distR="114300">
                  <wp:extent cx="2102485" cy="1383665"/>
                  <wp:effectExtent l="0" t="0" r="635" b="3175"/>
                  <wp:docPr id="11" name="图片 11" descr="未命名 8_202610301027_20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未命名 8_202610301027_20918"/>
                          <pic:cNvPicPr>
                            <a:picLocks noChangeAspect="1"/>
                          </pic:cNvPicPr>
                        </pic:nvPicPr>
                        <pic:blipFill>
                          <a:blip r:embed="rId10"/>
                          <a:srcRect l="3801" t="16690" r="5100"/>
                          <a:stretch>
                            <a:fillRect/>
                          </a:stretch>
                        </pic:blipFill>
                        <pic:spPr>
                          <a:xfrm>
                            <a:off x="0" y="0"/>
                            <a:ext cx="2102485" cy="1383665"/>
                          </a:xfrm>
                          <a:prstGeom prst="rect">
                            <a:avLst/>
                          </a:prstGeom>
                        </pic:spPr>
                      </pic:pic>
                    </a:graphicData>
                  </a:graphic>
                </wp:inline>
              </w:drawing>
            </w:r>
          </w:p>
        </w:tc>
      </w:tr>
    </w:tbl>
    <w:p w14:paraId="1F7C61A0">
      <w:pPr>
        <w:pStyle w:val="8"/>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备注：1.投标样品允许在评标现场进行破坏检验。</w:t>
      </w:r>
    </w:p>
    <w:p w14:paraId="443B6030">
      <w:pPr>
        <w:pStyle w:val="8"/>
        <w:keepNext w:val="0"/>
        <w:keepLines w:val="0"/>
        <w:pageBreakBefore w:val="0"/>
        <w:widowControl w:val="0"/>
        <w:kinsoku/>
        <w:wordWrap/>
        <w:overflowPunct/>
        <w:topLinePunct w:val="0"/>
        <w:autoSpaceDE/>
        <w:autoSpaceDN/>
        <w:bidi w:val="0"/>
        <w:adjustRightInd/>
        <w:snapToGrid w:val="0"/>
        <w:spacing w:line="240" w:lineRule="auto"/>
        <w:textAlignment w:val="auto"/>
        <w:rPr>
          <w:rFonts w:ascii="宋体" w:hAnsi="宋体"/>
          <w:szCs w:val="21"/>
        </w:rPr>
      </w:pPr>
      <w:r>
        <w:rPr>
          <w:rFonts w:hint="eastAsia" w:ascii="宋体" w:hAnsi="宋体" w:eastAsia="宋体" w:cs="宋体"/>
          <w:b w:val="0"/>
          <w:bCs w:val="0"/>
          <w:sz w:val="21"/>
          <w:szCs w:val="21"/>
          <w:lang w:val="en-US" w:eastAsia="zh-CN"/>
        </w:rPr>
        <w:t>2.对于中标人提供的样品，由采购人进行保管、封存，并作为履约验收的参考，投标样品将作为验收的主要依据之一。</w:t>
      </w:r>
    </w:p>
    <w:p w14:paraId="43B50F9C">
      <w:pPr>
        <w:rPr>
          <w:rFonts w:hint="eastAsia"/>
          <w:sz w:val="28"/>
          <w:szCs w:val="28"/>
          <w:lang w:val="en-US" w:eastAsia="zh-CN"/>
        </w:rPr>
      </w:pPr>
      <w:r>
        <w:rPr>
          <w:rFonts w:hint="eastAsia"/>
          <w:sz w:val="28"/>
          <w:szCs w:val="28"/>
          <w:lang w:val="en-US" w:eastAsia="zh-CN"/>
        </w:rPr>
        <w:br w:type="page"/>
      </w:r>
    </w:p>
    <w:p w14:paraId="661B30CE">
      <w:pPr>
        <w:pStyle w:val="5"/>
        <w:spacing w:before="120" w:beforeLines="50" w:after="120" w:afterLines="50"/>
        <w:rPr>
          <w:sz w:val="28"/>
          <w:szCs w:val="28"/>
        </w:rPr>
      </w:pPr>
      <w:r>
        <w:rPr>
          <w:rFonts w:hint="eastAsia"/>
          <w:sz w:val="28"/>
          <w:szCs w:val="28"/>
          <w:lang w:val="en-US" w:eastAsia="zh-CN"/>
        </w:rPr>
        <w:t>七</w:t>
      </w:r>
      <w:r>
        <w:rPr>
          <w:rFonts w:hint="eastAsia"/>
          <w:sz w:val="28"/>
          <w:szCs w:val="28"/>
        </w:rPr>
        <w:t>、其他重要条款</w:t>
      </w:r>
    </w:p>
    <w:p w14:paraId="4C1112D3">
      <w:pPr>
        <w:ind w:firstLine="420" w:firstLineChars="200"/>
        <w:rPr>
          <w:bCs/>
          <w:szCs w:val="21"/>
        </w:rPr>
      </w:pPr>
      <w:r>
        <w:rPr>
          <w:rFonts w:hint="eastAsia"/>
          <w:bCs/>
          <w:szCs w:val="21"/>
        </w:rPr>
        <w:t>1</w:t>
      </w:r>
      <w:r>
        <w:rPr>
          <w:rFonts w:hint="eastAsia"/>
          <w:bCs/>
          <w:szCs w:val="21"/>
          <w:lang w:val="en-US" w:eastAsia="zh-CN"/>
        </w:rPr>
        <w:t>.</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2E820DED">
      <w:pPr>
        <w:pStyle w:val="7"/>
        <w:spacing w:before="60" w:beforeLines="25" w:after="60" w:afterLines="25"/>
        <w:ind w:firstLine="392" w:firstLineChars="187"/>
        <w:rPr>
          <w:rFonts w:ascii="宋体" w:hAnsi="宋体"/>
          <w:szCs w:val="21"/>
        </w:rPr>
      </w:pPr>
      <w:r>
        <w:rPr>
          <w:bCs/>
          <w:szCs w:val="21"/>
        </w:rPr>
        <w:t>2</w:t>
      </w:r>
      <w:r>
        <w:rPr>
          <w:rFonts w:hint="eastAsia"/>
          <w:bCs/>
          <w:szCs w:val="21"/>
          <w:lang w:val="en-US" w:eastAsia="zh-CN"/>
        </w:rPr>
        <w:t>.</w:t>
      </w:r>
      <w:r>
        <w:rPr>
          <w:rFonts w:hint="eastAsia"/>
          <w:bCs/>
          <w:szCs w:val="21"/>
        </w:rPr>
        <w:t>投标人应充分了解项目的位置、情况、道路及任何其它足以影响投标报价的情况，任何因忽视或误解项目情况而导致的索赔或服务期限延长申请将不获批准。</w:t>
      </w:r>
    </w:p>
    <w:p w14:paraId="74715B98">
      <w:pPr>
        <w:ind w:firstLine="420" w:firstLineChars="200"/>
        <w:rPr>
          <w:bCs/>
          <w:szCs w:val="21"/>
        </w:rPr>
      </w:pPr>
      <w:r>
        <w:rPr>
          <w:bCs/>
          <w:szCs w:val="21"/>
        </w:rPr>
        <w:t>3</w:t>
      </w:r>
      <w:r>
        <w:rPr>
          <w:rFonts w:hint="eastAsia"/>
          <w:bCs/>
          <w:szCs w:val="21"/>
          <w:lang w:val="en-US" w:eastAsia="zh-CN"/>
        </w:rPr>
        <w:t>.</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7A6003D4">
      <w:pPr>
        <w:ind w:firstLine="420" w:firstLineChars="200"/>
        <w:rPr>
          <w:bCs/>
          <w:szCs w:val="21"/>
        </w:rPr>
      </w:pPr>
      <w:r>
        <w:rPr>
          <w:rFonts w:hint="eastAsia"/>
          <w:bCs/>
          <w:szCs w:val="21"/>
          <w:lang w:val="en-US" w:eastAsia="zh-CN"/>
        </w:rPr>
        <w:t>4.</w:t>
      </w:r>
      <w:r>
        <w:rPr>
          <w:rFonts w:hint="eastAsia"/>
          <w:bCs/>
          <w:szCs w:val="21"/>
        </w:rPr>
        <w:t>除政府采购合同继续履行将损害国家利益和社会公共利益外，双方当事人不得擅自变更、中止或者终止合同。</w:t>
      </w:r>
    </w:p>
    <w:p w14:paraId="75D5FC3D">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“信用中国”中“信用服务”栏的“重大税收违法失信主体”“失信被执行人”，“中国政府采购网”中的“政府采购严重违法失信行为记录名单”，“深圳市政府采购监管网”以及</w:t>
      </w:r>
      <w:r>
        <w:rPr>
          <w:rFonts w:hint="eastAsia" w:asciiTheme="minorEastAsia" w:hAnsiTheme="minorEastAsia" w:eastAsiaTheme="minorEastAsia" w:cstheme="minorEastAsia"/>
          <w:b w:val="0"/>
          <w:bCs w:val="0"/>
          <w:sz w:val="21"/>
          <w:szCs w:val="21"/>
          <w:lang w:val="en-US" w:eastAsia="zh-CN"/>
        </w:rPr>
        <w:t>深圳市、区</w:t>
      </w:r>
      <w:r>
        <w:rPr>
          <w:rFonts w:hint="eastAsia"/>
          <w:bCs/>
          <w:szCs w:val="21"/>
        </w:rPr>
        <w:t>财政部门认可的“供应商诚信档案库”为供应商信用信息的查询渠道，相关信息以开标当日的查询结果为准</w:t>
      </w:r>
      <w:r>
        <w:rPr>
          <w:rFonts w:hint="eastAsia"/>
          <w:bCs/>
          <w:szCs w:val="21"/>
          <w:lang w:val="en-US" w:eastAsia="zh-CN"/>
        </w:rPr>
        <w:t>。</w:t>
      </w:r>
    </w:p>
    <w:p w14:paraId="2A7484F2">
      <w:pPr>
        <w:rPr>
          <w:rFonts w:ascii="宋体" w:hAnsi="宋体"/>
        </w:rPr>
      </w:pPr>
    </w:p>
    <w:p w14:paraId="60347485">
      <w:pPr>
        <w:pStyle w:val="8"/>
        <w:rPr>
          <w:rFonts w:ascii="宋体" w:hAnsi="宋体"/>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2C604116">
      <w:pPr>
        <w:pStyle w:val="5"/>
        <w:rPr>
          <w:kern w:val="2"/>
        </w:rPr>
      </w:pPr>
      <w:r>
        <w:rPr>
          <w:rFonts w:hint="eastAsia"/>
          <w:kern w:val="2"/>
        </w:rPr>
        <w:t>第四章</w:t>
      </w:r>
      <w:r>
        <w:rPr>
          <w:kern w:val="2"/>
        </w:rPr>
        <w:t xml:space="preserve"> </w:t>
      </w:r>
      <w:r>
        <w:rPr>
          <w:rFonts w:hint="eastAsia"/>
          <w:kern w:val="2"/>
        </w:rPr>
        <w:t xml:space="preserve"> 投标文件组成要求及格式</w:t>
      </w:r>
    </w:p>
    <w:p w14:paraId="393878FB">
      <w:pPr>
        <w:rPr>
          <w:rStyle w:val="67"/>
          <w:sz w:val="24"/>
        </w:rPr>
      </w:pPr>
      <w:r>
        <w:rPr>
          <w:rStyle w:val="67"/>
          <w:rFonts w:hint="eastAsia"/>
          <w:sz w:val="24"/>
        </w:rPr>
        <w:t>特别提醒：</w:t>
      </w:r>
    </w:p>
    <w:p w14:paraId="07A4DA64">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B57722B">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5488539E">
      <w:pPr>
        <w:widowControl/>
        <w:jc w:val="left"/>
        <w:rPr>
          <w:rFonts w:ascii="宋体" w:hAnsi="宋体" w:cs="宋体"/>
          <w:kern w:val="0"/>
          <w:sz w:val="24"/>
        </w:rPr>
      </w:pPr>
      <w:r>
        <w:drawing>
          <wp:inline distT="0" distB="0" distL="114300" distR="114300">
            <wp:extent cx="5162550" cy="4011295"/>
            <wp:effectExtent l="0" t="0" r="3810" b="12065"/>
            <wp:docPr id="1"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66f322b8feee32c1a3f0d48f365c82"/>
                    <pic:cNvPicPr>
                      <a:picLocks noChangeAspect="1"/>
                    </pic:cNvPicPr>
                  </pic:nvPicPr>
                  <pic:blipFill>
                    <a:blip r:embed="rId11"/>
                    <a:stretch>
                      <a:fillRect/>
                    </a:stretch>
                  </pic:blipFill>
                  <pic:spPr>
                    <a:xfrm>
                      <a:off x="0" y="0"/>
                      <a:ext cx="5162550" cy="4011295"/>
                    </a:xfrm>
                    <a:prstGeom prst="rect">
                      <a:avLst/>
                    </a:prstGeom>
                  </pic:spPr>
                </pic:pic>
              </a:graphicData>
            </a:graphic>
          </wp:inline>
        </w:drawing>
      </w:r>
    </w:p>
    <w:p w14:paraId="5A649EE2">
      <w:pPr>
        <w:ind w:firstLine="480" w:firstLineChars="200"/>
        <w:rPr>
          <w:rFonts w:ascii="仿宋_GB2312" w:eastAsia="仿宋_GB2312"/>
          <w:sz w:val="24"/>
        </w:rPr>
      </w:pPr>
      <w:bookmarkStart w:id="41" w:name="_Hlk72257167"/>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bookmarkEnd w:id="41"/>
    <w:p w14:paraId="64F20330">
      <w:pPr>
        <w:ind w:firstLine="420" w:firstLineChars="200"/>
        <w:rPr>
          <w:rFonts w:ascii="宋体" w:hAnsi="宋体"/>
          <w:szCs w:val="21"/>
        </w:rPr>
      </w:pPr>
    </w:p>
    <w:p w14:paraId="2A0479F9">
      <w:pPr>
        <w:ind w:firstLine="480" w:firstLineChars="200"/>
        <w:rPr>
          <w:rFonts w:ascii="仿宋_GB2312" w:eastAsia="仿宋_GB2312"/>
          <w:sz w:val="24"/>
        </w:rPr>
      </w:pPr>
    </w:p>
    <w:p w14:paraId="69CD9991">
      <w:pPr>
        <w:rPr>
          <w:rFonts w:ascii="仿宋_GB2312" w:eastAsia="仿宋_GB2312"/>
          <w:sz w:val="24"/>
        </w:rPr>
      </w:pPr>
    </w:p>
    <w:p w14:paraId="09A4B6A6">
      <w:pPr>
        <w:outlineLvl w:val="9"/>
        <w:rPr>
          <w:rStyle w:val="67"/>
          <w:rFonts w:hint="eastAsia"/>
          <w:sz w:val="28"/>
          <w:szCs w:val="28"/>
        </w:rPr>
      </w:pPr>
      <w:r>
        <w:rPr>
          <w:rStyle w:val="67"/>
          <w:rFonts w:hint="eastAsia"/>
          <w:sz w:val="28"/>
          <w:szCs w:val="28"/>
        </w:rPr>
        <w:br w:type="page"/>
      </w:r>
    </w:p>
    <w:p w14:paraId="391668DC">
      <w:pPr>
        <w:outlineLvl w:val="9"/>
        <w:rPr>
          <w:rStyle w:val="67"/>
          <w:sz w:val="28"/>
          <w:szCs w:val="28"/>
        </w:rPr>
      </w:pPr>
      <w:r>
        <w:rPr>
          <w:rStyle w:val="67"/>
          <w:rFonts w:hint="eastAsia"/>
          <w:sz w:val="28"/>
          <w:szCs w:val="28"/>
        </w:rPr>
        <w:t>投标文件组成：</w:t>
      </w:r>
    </w:p>
    <w:p w14:paraId="25C3B17E">
      <w:pPr>
        <w:ind w:firstLine="1200" w:firstLineChars="500"/>
        <w:outlineLvl w:val="9"/>
        <w:rPr>
          <w:rFonts w:ascii="宋体" w:hAnsi="宋体"/>
          <w:sz w:val="24"/>
        </w:rPr>
      </w:pPr>
      <w:bookmarkStart w:id="42" w:name="_Hlk72257253"/>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0A366048">
      <w:pPr>
        <w:ind w:left="718" w:leftChars="342" w:firstLine="1417" w:firstLineChars="675"/>
        <w:rPr>
          <w:szCs w:val="21"/>
        </w:rPr>
      </w:pPr>
      <w:r>
        <w:rPr>
          <w:rFonts w:hint="eastAsia"/>
          <w:szCs w:val="21"/>
        </w:rPr>
        <w:t>（1）</w:t>
      </w:r>
      <w:bookmarkStart w:id="43" w:name="_Hlk72070784"/>
      <w:r>
        <w:rPr>
          <w:rFonts w:hint="eastAsia"/>
          <w:szCs w:val="21"/>
        </w:rPr>
        <w:t>投标函</w:t>
      </w:r>
      <w:bookmarkEnd w:id="43"/>
    </w:p>
    <w:p w14:paraId="4C1193DA">
      <w:pPr>
        <w:ind w:left="718" w:leftChars="342" w:firstLine="1417" w:firstLineChars="675"/>
        <w:rPr>
          <w:szCs w:val="21"/>
        </w:rPr>
      </w:pPr>
      <w:r>
        <w:rPr>
          <w:rFonts w:hint="eastAsia"/>
          <w:szCs w:val="21"/>
        </w:rPr>
        <w:t>（2）</w:t>
      </w:r>
      <w:bookmarkStart w:id="44" w:name="_Hlk72062521"/>
      <w:r>
        <w:rPr>
          <w:rFonts w:hint="eastAsia"/>
          <w:szCs w:val="21"/>
        </w:rPr>
        <w:t>政府采购投标及履约承诺函</w:t>
      </w:r>
      <w:bookmarkEnd w:id="44"/>
    </w:p>
    <w:p w14:paraId="1C3F8DB7">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7048F4E2">
      <w:pPr>
        <w:ind w:left="718" w:leftChars="342" w:firstLine="1417" w:firstLineChars="675"/>
        <w:rPr>
          <w:rFonts w:hint="eastAsia"/>
          <w:szCs w:val="21"/>
          <w:lang w:eastAsia="zh-CN"/>
        </w:rPr>
      </w:pPr>
      <w:bookmarkStart w:id="45" w:name="_Hlk72257201"/>
      <w:r>
        <w:rPr>
          <w:rFonts w:hint="eastAsia"/>
          <w:szCs w:val="21"/>
          <w:lang w:eastAsia="zh-CN"/>
        </w:rPr>
        <w:t>（</w:t>
      </w:r>
      <w:r>
        <w:rPr>
          <w:rFonts w:hint="eastAsia"/>
          <w:szCs w:val="21"/>
          <w:lang w:val="en-US" w:eastAsia="zh-CN"/>
        </w:rPr>
        <w:t>4</w:t>
      </w:r>
      <w:r>
        <w:rPr>
          <w:rFonts w:hint="eastAsia"/>
          <w:szCs w:val="21"/>
          <w:lang w:eastAsia="zh-CN"/>
        </w:rPr>
        <w:t>）分项报价表</w:t>
      </w:r>
    </w:p>
    <w:p w14:paraId="3538B92F">
      <w:pPr>
        <w:ind w:left="718" w:leftChars="342" w:firstLine="1417" w:firstLineChars="675"/>
        <w:rPr>
          <w:rFonts w:hint="eastAsia" w:eastAsia="宋体"/>
          <w:szCs w:val="21"/>
          <w:lang w:eastAsia="zh-CN"/>
        </w:rPr>
      </w:pPr>
      <w:r>
        <w:rPr>
          <w:rFonts w:hint="eastAsia"/>
          <w:szCs w:val="21"/>
        </w:rPr>
        <w:t>（</w:t>
      </w:r>
      <w:r>
        <w:rPr>
          <w:rFonts w:hint="eastAsia"/>
          <w:szCs w:val="21"/>
          <w:lang w:val="en-US" w:eastAsia="zh-CN"/>
        </w:rPr>
        <w:t>5</w:t>
      </w:r>
      <w:r>
        <w:rPr>
          <w:rFonts w:hint="eastAsia"/>
          <w:szCs w:val="21"/>
        </w:rPr>
        <w:t>）</w:t>
      </w:r>
      <w:bookmarkEnd w:id="45"/>
      <w:r>
        <w:rPr>
          <w:rFonts w:hint="eastAsia" w:ascii="宋体" w:hAnsi="宋体" w:cs="宋体"/>
          <w:color w:val="000000"/>
          <w:kern w:val="0"/>
          <w:szCs w:val="21"/>
        </w:rPr>
        <w:t>技术保障措施</w:t>
      </w:r>
      <w:r>
        <w:rPr>
          <w:rFonts w:hint="eastAsia"/>
          <w:szCs w:val="21"/>
          <w:lang w:eastAsia="zh-CN"/>
        </w:rPr>
        <w:t>；</w:t>
      </w:r>
    </w:p>
    <w:p w14:paraId="78A69470">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w:t>
      </w:r>
      <w:r>
        <w:rPr>
          <w:rFonts w:hint="eastAsia"/>
          <w:color w:val="000000"/>
        </w:rPr>
        <w:t>认证情况</w:t>
      </w:r>
      <w:r>
        <w:rPr>
          <w:rFonts w:hint="eastAsia"/>
          <w:szCs w:val="21"/>
          <w:lang w:eastAsia="zh-CN"/>
        </w:rPr>
        <w:t>；</w:t>
      </w:r>
    </w:p>
    <w:p w14:paraId="660FC54F">
      <w:pPr>
        <w:ind w:firstLine="1200" w:firstLineChars="500"/>
        <w:outlineLvl w:val="9"/>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67C212D7">
      <w:pPr>
        <w:ind w:firstLine="2100" w:firstLineChars="1000"/>
        <w:rPr>
          <w:rFonts w:hint="eastAsia" w:eastAsia="宋体"/>
          <w:szCs w:val="21"/>
          <w:lang w:eastAsia="zh-CN"/>
        </w:rPr>
      </w:pPr>
      <w:r>
        <w:rPr>
          <w:rFonts w:hint="eastAsia"/>
          <w:szCs w:val="21"/>
          <w:lang w:eastAsia="zh-CN"/>
        </w:rPr>
        <w:t>（</w:t>
      </w:r>
      <w:r>
        <w:rPr>
          <w:rFonts w:hint="eastAsia"/>
          <w:szCs w:val="21"/>
          <w:lang w:val="en-US" w:eastAsia="zh-CN"/>
        </w:rPr>
        <w:t>1</w:t>
      </w:r>
      <w:r>
        <w:rPr>
          <w:rFonts w:hint="eastAsia"/>
          <w:szCs w:val="21"/>
          <w:lang w:eastAsia="zh-CN"/>
        </w:rPr>
        <w:t>）供应商基本情况表</w:t>
      </w:r>
    </w:p>
    <w:p w14:paraId="10A0966E">
      <w:pPr>
        <w:ind w:firstLine="2100" w:firstLineChars="1000"/>
        <w:rPr>
          <w:szCs w:val="21"/>
        </w:rPr>
      </w:pPr>
      <w:r>
        <w:rPr>
          <w:rFonts w:hint="eastAsia"/>
          <w:szCs w:val="21"/>
        </w:rPr>
        <w:t>（</w:t>
      </w:r>
      <w:r>
        <w:rPr>
          <w:rFonts w:hint="eastAsia"/>
          <w:szCs w:val="21"/>
          <w:lang w:val="en-US" w:eastAsia="zh-CN"/>
        </w:rPr>
        <w:t>2</w:t>
      </w:r>
      <w:r>
        <w:rPr>
          <w:rFonts w:hint="eastAsia"/>
          <w:szCs w:val="21"/>
        </w:rPr>
        <w:t>）法定代表人（负责人）证明书</w:t>
      </w:r>
    </w:p>
    <w:p w14:paraId="2564D208">
      <w:pPr>
        <w:ind w:left="718" w:leftChars="342" w:firstLine="1417" w:firstLineChars="675"/>
        <w:rPr>
          <w:szCs w:val="21"/>
        </w:rPr>
      </w:pPr>
      <w:r>
        <w:rPr>
          <w:rFonts w:hint="eastAsia"/>
          <w:szCs w:val="21"/>
        </w:rPr>
        <w:t>（</w:t>
      </w:r>
      <w:r>
        <w:rPr>
          <w:rFonts w:hint="eastAsia"/>
          <w:szCs w:val="21"/>
          <w:lang w:val="en-US" w:eastAsia="zh-CN"/>
        </w:rPr>
        <w:t>3</w:t>
      </w:r>
      <w:r>
        <w:rPr>
          <w:rFonts w:hint="eastAsia"/>
          <w:szCs w:val="21"/>
        </w:rPr>
        <w:t>）投标文件签署授权委托书</w:t>
      </w:r>
    </w:p>
    <w:p w14:paraId="4F880B7D">
      <w:pPr>
        <w:ind w:left="718" w:leftChars="342" w:firstLine="1417" w:firstLineChars="675"/>
        <w:rPr>
          <w:rFonts w:hint="eastAsia"/>
          <w:szCs w:val="21"/>
        </w:rPr>
      </w:pPr>
      <w:r>
        <w:rPr>
          <w:rFonts w:hint="eastAsia"/>
          <w:szCs w:val="21"/>
        </w:rPr>
        <w:t>（</w:t>
      </w:r>
      <w:r>
        <w:rPr>
          <w:rFonts w:hint="eastAsia"/>
          <w:szCs w:val="21"/>
          <w:lang w:val="en-US" w:eastAsia="zh-CN"/>
        </w:rPr>
        <w:t>4</w:t>
      </w:r>
      <w:r>
        <w:rPr>
          <w:rFonts w:hint="eastAsia"/>
          <w:szCs w:val="21"/>
        </w:rPr>
        <w:t>）所投产品信息及其他报价清单</w:t>
      </w:r>
    </w:p>
    <w:p w14:paraId="11867317">
      <w:pPr>
        <w:ind w:left="718" w:leftChars="342" w:firstLine="1417" w:firstLineChars="675"/>
        <w:rPr>
          <w:szCs w:val="21"/>
        </w:rPr>
      </w:pPr>
      <w:r>
        <w:rPr>
          <w:rFonts w:hint="eastAsia"/>
          <w:szCs w:val="21"/>
        </w:rPr>
        <w:t>（5）实质性条款响应情况表</w:t>
      </w:r>
    </w:p>
    <w:p w14:paraId="2748BD3A">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）技术要求偏离表</w:t>
      </w:r>
    </w:p>
    <w:p w14:paraId="4CBEFD9B">
      <w:pPr>
        <w:ind w:left="718" w:leftChars="342" w:firstLine="1417" w:firstLineChars="675"/>
      </w:pPr>
      <w:r>
        <w:rPr>
          <w:rFonts w:hint="eastAsia"/>
          <w:szCs w:val="21"/>
        </w:rPr>
        <w:t>（</w:t>
      </w:r>
      <w:r>
        <w:rPr>
          <w:rFonts w:hint="eastAsia"/>
          <w:szCs w:val="21"/>
          <w:lang w:val="en-US" w:eastAsia="zh-CN"/>
        </w:rPr>
        <w:t>7</w:t>
      </w:r>
      <w:r>
        <w:rPr>
          <w:rFonts w:hint="eastAsia"/>
          <w:szCs w:val="21"/>
        </w:rPr>
        <w:t>）</w:t>
      </w:r>
      <w:r>
        <w:rPr>
          <w:rFonts w:hint="eastAsia"/>
          <w:szCs w:val="21"/>
          <w:lang w:val="en-US" w:eastAsia="zh-CN"/>
        </w:rPr>
        <w:t>节能环保情况</w:t>
      </w:r>
    </w:p>
    <w:p w14:paraId="181E13DA">
      <w:pPr>
        <w:ind w:left="718" w:leftChars="342" w:firstLine="1417" w:firstLineChars="675"/>
        <w:rPr>
          <w:rFonts w:hint="eastAsia" w:eastAsia="宋体"/>
          <w:szCs w:val="21"/>
          <w:lang w:eastAsia="zh-CN"/>
        </w:rPr>
      </w:pPr>
      <w:r>
        <w:rPr>
          <w:rFonts w:hint="eastAsia"/>
          <w:szCs w:val="21"/>
          <w:lang w:eastAsia="zh-CN"/>
        </w:rPr>
        <w:t>（</w:t>
      </w:r>
      <w:r>
        <w:rPr>
          <w:rFonts w:hint="eastAsia"/>
          <w:szCs w:val="21"/>
          <w:lang w:val="en-US" w:eastAsia="zh-CN"/>
        </w:rPr>
        <w:t>8</w:t>
      </w:r>
      <w:r>
        <w:rPr>
          <w:rFonts w:hint="eastAsia"/>
          <w:szCs w:val="21"/>
          <w:lang w:eastAsia="zh-CN"/>
        </w:rPr>
        <w:t>）</w:t>
      </w:r>
      <w:r>
        <w:rPr>
          <w:rFonts w:hint="eastAsia"/>
          <w:color w:val="000000"/>
        </w:rPr>
        <w:t>设计方案</w:t>
      </w:r>
      <w:r>
        <w:rPr>
          <w:rFonts w:hint="eastAsia"/>
          <w:szCs w:val="21"/>
          <w:lang w:eastAsia="zh-CN"/>
        </w:rPr>
        <w:t>；</w:t>
      </w:r>
    </w:p>
    <w:p w14:paraId="1C2206B0">
      <w:pPr>
        <w:ind w:left="718" w:leftChars="342" w:firstLine="1417" w:firstLineChars="675"/>
      </w:pPr>
      <w:r>
        <w:rPr>
          <w:rFonts w:hint="eastAsia"/>
          <w:szCs w:val="21"/>
        </w:rPr>
        <w:t>（</w:t>
      </w:r>
      <w:r>
        <w:rPr>
          <w:rFonts w:hint="eastAsia"/>
          <w:szCs w:val="21"/>
          <w:lang w:val="en-US" w:eastAsia="zh-CN"/>
        </w:rPr>
        <w:t>9</w:t>
      </w:r>
      <w:r>
        <w:rPr>
          <w:rFonts w:hint="eastAsia"/>
          <w:szCs w:val="21"/>
        </w:rPr>
        <w:t>）</w:t>
      </w:r>
      <w:r>
        <w:rPr>
          <w:rFonts w:hint="eastAsia" w:ascii="宋体" w:hAnsi="宋体" w:cs="宋体"/>
          <w:color w:val="000000" w:themeColor="text1"/>
          <w:szCs w:val="21"/>
          <w14:textFill>
            <w14:solidFill>
              <w14:schemeClr w14:val="tx1"/>
            </w14:solidFill>
          </w14:textFill>
        </w:rPr>
        <w:t>项目实施方案</w:t>
      </w:r>
    </w:p>
    <w:p w14:paraId="6531C768">
      <w:pPr>
        <w:ind w:left="718" w:leftChars="342" w:firstLine="1417" w:firstLineChars="675"/>
      </w:pPr>
      <w:r>
        <w:rPr>
          <w:rFonts w:hint="eastAsia"/>
          <w:szCs w:val="21"/>
          <w:lang w:eastAsia="zh-CN"/>
        </w:rPr>
        <w:t>（</w:t>
      </w:r>
      <w:r>
        <w:rPr>
          <w:rFonts w:hint="eastAsia"/>
          <w:szCs w:val="21"/>
          <w:lang w:val="en-US" w:eastAsia="zh-CN"/>
        </w:rPr>
        <w:t>10</w:t>
      </w:r>
      <w:r>
        <w:rPr>
          <w:rFonts w:hint="eastAsia"/>
          <w:szCs w:val="21"/>
          <w:lang w:eastAsia="zh-CN"/>
        </w:rPr>
        <w:t>）</w:t>
      </w:r>
      <w:r>
        <w:rPr>
          <w:rFonts w:hint="eastAsia" w:ascii="宋体" w:hAnsi="宋体" w:eastAsia="宋体" w:cs="宋体"/>
          <w:color w:val="000000"/>
          <w:sz w:val="21"/>
          <w:szCs w:val="21"/>
        </w:rPr>
        <w:t>投标人同类业绩</w:t>
      </w:r>
      <w:r>
        <w:rPr>
          <w:rFonts w:hint="eastAsia"/>
          <w:szCs w:val="21"/>
          <w:lang w:eastAsia="zh-CN"/>
        </w:rPr>
        <w:t>；</w:t>
      </w:r>
    </w:p>
    <w:p w14:paraId="35B5D2C3">
      <w:pPr>
        <w:ind w:left="718" w:leftChars="342" w:firstLine="1417" w:firstLineChars="675"/>
        <w:rPr>
          <w:szCs w:val="21"/>
        </w:rPr>
      </w:pPr>
      <w:r>
        <w:rPr>
          <w:rFonts w:hint="eastAsia"/>
          <w:szCs w:val="21"/>
        </w:rPr>
        <w:t>（</w:t>
      </w:r>
      <w:r>
        <w:rPr>
          <w:rFonts w:hint="eastAsia"/>
          <w:szCs w:val="21"/>
          <w:lang w:val="en-US" w:eastAsia="zh-CN"/>
        </w:rPr>
        <w:t>11</w:t>
      </w:r>
      <w:r>
        <w:rPr>
          <w:rFonts w:hint="eastAsia"/>
          <w:szCs w:val="21"/>
        </w:rPr>
        <w:t>）投标人认为需要加以说明的其他内容</w:t>
      </w:r>
      <w:bookmarkEnd w:id="42"/>
    </w:p>
    <w:p w14:paraId="21C489DC">
      <w:pPr>
        <w:ind w:firstLine="426" w:firstLineChars="202"/>
        <w:rPr>
          <w:rFonts w:ascii="宋体" w:hAnsi="宋体"/>
          <w:b/>
          <w:szCs w:val="21"/>
        </w:rPr>
      </w:pPr>
      <w:bookmarkStart w:id="46" w:name="_Hlk72257771"/>
      <w:r>
        <w:rPr>
          <w:rFonts w:hint="eastAsia" w:ascii="宋体" w:hAnsi="宋体"/>
          <w:b/>
          <w:szCs w:val="21"/>
        </w:rPr>
        <w:t>备注：</w:t>
      </w:r>
    </w:p>
    <w:p w14:paraId="53F1BBC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724DD153">
      <w:pPr>
        <w:ind w:firstLine="422" w:firstLineChars="200"/>
        <w:rPr>
          <w:rFonts w:ascii="宋体" w:hAnsi="宋体"/>
          <w:color w:val="FF0000"/>
          <w:sz w:val="24"/>
        </w:rPr>
      </w:pPr>
      <w:bookmarkStart w:id="47" w:name="_Hlk72263559"/>
      <w:r>
        <w:rPr>
          <w:rFonts w:hint="eastAsia" w:ascii="宋体" w:hAnsi="宋体"/>
          <w:b/>
          <w:szCs w:val="21"/>
        </w:rPr>
        <w:t>2.关于填写“开标一览表”的说明：“开标一览表”中除“投标总价”外，其他信息不作评审依据。</w:t>
      </w:r>
      <w:bookmarkEnd w:id="46"/>
      <w:bookmarkEnd w:id="47"/>
    </w:p>
    <w:p w14:paraId="5314A665">
      <w:pPr>
        <w:rPr>
          <w:rFonts w:ascii="宋体" w:hAnsi="宋体"/>
          <w:color w:val="FF0000"/>
          <w:sz w:val="24"/>
        </w:rPr>
      </w:pPr>
    </w:p>
    <w:p w14:paraId="6F087B4F">
      <w:pPr>
        <w:rPr>
          <w:rFonts w:ascii="宋体" w:hAnsi="宋体"/>
          <w:color w:val="FF0000"/>
          <w:sz w:val="24"/>
        </w:rPr>
      </w:pPr>
    </w:p>
    <w:p w14:paraId="3ADFD18F">
      <w:pPr>
        <w:rPr>
          <w:rFonts w:ascii="宋体" w:hAnsi="宋体"/>
          <w:color w:val="FF0000"/>
          <w:sz w:val="24"/>
        </w:rPr>
      </w:pPr>
    </w:p>
    <w:p w14:paraId="73504368">
      <w:pPr>
        <w:rPr>
          <w:rFonts w:ascii="宋体" w:hAnsi="宋体"/>
          <w:color w:val="FF0000"/>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20D14F60">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2A19BC7">
      <w:pPr>
        <w:pStyle w:val="3"/>
        <w:jc w:val="center"/>
        <w:rPr>
          <w:rFonts w:ascii="黑体" w:eastAsia="黑体"/>
          <w:b w:val="0"/>
          <w:sz w:val="24"/>
        </w:rPr>
      </w:pPr>
      <w:r>
        <w:rPr>
          <w:rFonts w:hint="eastAsia" w:ascii="黑体" w:eastAsia="黑体"/>
          <w:b w:val="0"/>
          <w:sz w:val="24"/>
        </w:rPr>
        <w:t>一、投标函</w:t>
      </w:r>
    </w:p>
    <w:p w14:paraId="74B78C63">
      <w:pPr>
        <w:spacing w:line="360" w:lineRule="auto"/>
        <w:rPr>
          <w:rFonts w:ascii="宋体" w:hAnsi="宋体"/>
          <w:szCs w:val="21"/>
        </w:rPr>
      </w:pPr>
      <w:bookmarkStart w:id="48" w:name="_Hlk72257506"/>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F1C0B14">
      <w:pPr>
        <w:ind w:firstLine="420" w:firstLineChars="200"/>
        <w:rPr>
          <w:rFonts w:ascii="宋体" w:hAnsi="宋体"/>
          <w:szCs w:val="21"/>
        </w:rPr>
      </w:pPr>
      <w:bookmarkStart w:id="49" w:name="_Hlk73818812"/>
      <w:r>
        <w:rPr>
          <w:rFonts w:hint="eastAsia"/>
          <w:szCs w:val="21"/>
        </w:rPr>
        <w:t>1</w:t>
      </w:r>
      <w:r>
        <w:rPr>
          <w:rFonts w:hint="eastAsia"/>
          <w:szCs w:val="21"/>
          <w:lang w:val="en-US" w:eastAsia="zh-CN"/>
        </w:rPr>
        <w:t>.</w:t>
      </w:r>
      <w:r>
        <w:rPr>
          <w:rFonts w:hint="eastAsia"/>
          <w:szCs w:val="21"/>
        </w:rPr>
        <w:t>根据已收到贵单位的项目编号为</w:t>
      </w:r>
      <w:r>
        <w:rPr>
          <w:rFonts w:hint="eastAsia"/>
          <w:szCs w:val="21"/>
          <w:u w:val="thick"/>
        </w:rPr>
        <w:t xml:space="preserve">      </w:t>
      </w:r>
      <w:r>
        <w:rPr>
          <w:rFonts w:hint="eastAsia"/>
          <w:sz w:val="21"/>
          <w:szCs w:val="21"/>
          <w:u w:val="thick"/>
        </w:rPr>
        <w:t xml:space="preserve"> xxx（项目编号）xxx</w:t>
      </w:r>
      <w:r>
        <w:rPr>
          <w:rFonts w:hint="eastAsia"/>
          <w:sz w:val="21"/>
          <w:szCs w:val="21"/>
          <w:u w:val="thick"/>
          <w:lang w:val="en-US" w:eastAsia="zh-CN"/>
        </w:rPr>
        <w:t xml:space="preserve"> </w:t>
      </w:r>
      <w:r>
        <w:rPr>
          <w:rFonts w:hint="eastAsia"/>
          <w:szCs w:val="21"/>
          <w:u w:val="thick"/>
          <w:lang w:val="en-US" w:eastAsia="zh-CN"/>
        </w:rPr>
        <w:t xml:space="preserve">      </w:t>
      </w:r>
      <w:r>
        <w:rPr>
          <w:rFonts w:hint="eastAsia"/>
          <w:szCs w:val="21"/>
          <w:u w:val="thick"/>
        </w:rPr>
        <w:t xml:space="preserve">  </w:t>
      </w:r>
      <w:r>
        <w:rPr>
          <w:rFonts w:hint="eastAsia"/>
          <w:szCs w:val="21"/>
        </w:rPr>
        <w:t>的</w:t>
      </w:r>
      <w:r>
        <w:rPr>
          <w:rFonts w:hint="eastAsia"/>
          <w:szCs w:val="21"/>
          <w:u w:val="thick"/>
        </w:rPr>
        <w:t xml:space="preserve">     </w:t>
      </w:r>
      <w:r>
        <w:rPr>
          <w:rFonts w:hint="eastAsia"/>
          <w:szCs w:val="21"/>
          <w:u w:val="thick"/>
          <w:lang w:val="en-US" w:eastAsia="zh-CN"/>
        </w:rPr>
        <w:t xml:space="preserve"> </w:t>
      </w:r>
      <w:r>
        <w:rPr>
          <w:rFonts w:hint="eastAsia"/>
          <w:sz w:val="21"/>
          <w:szCs w:val="21"/>
          <w:u w:val="thick"/>
        </w:rPr>
        <w:t>xxx（项目名称）xxx</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50" w:name="_Hlk72263588"/>
      <w:r>
        <w:rPr>
          <w:rFonts w:hint="eastAsia"/>
          <w:szCs w:val="21"/>
        </w:rPr>
        <w:t>愿意按照招标文件要求承包上述项目并修补其任何缺陷。</w:t>
      </w:r>
      <w:bookmarkEnd w:id="50"/>
    </w:p>
    <w:p w14:paraId="039C9493">
      <w:pPr>
        <w:ind w:firstLine="420" w:firstLineChars="200"/>
        <w:rPr>
          <w:rFonts w:ascii="宋体" w:hAnsi="宋体"/>
          <w:szCs w:val="21"/>
        </w:rPr>
      </w:pPr>
      <w:r>
        <w:rPr>
          <w:rFonts w:ascii="宋体" w:hAnsi="宋体"/>
          <w:szCs w:val="21"/>
        </w:rPr>
        <w:t>2</w:t>
      </w:r>
      <w:bookmarkStart w:id="51" w:name="_Hlk73819847"/>
      <w:r>
        <w:rPr>
          <w:rFonts w:hint="eastAsia" w:ascii="宋体" w:hAnsi="宋体"/>
          <w:szCs w:val="21"/>
          <w:lang w:val="en-US" w:eastAsia="zh-CN"/>
        </w:rPr>
        <w:t>.</w:t>
      </w:r>
      <w:r>
        <w:rPr>
          <w:rFonts w:hint="eastAsia" w:ascii="宋体" w:hAnsi="宋体"/>
          <w:szCs w:val="21"/>
        </w:rPr>
        <w:t>投标价格见</w:t>
      </w:r>
      <w:r>
        <w:rPr>
          <w:rFonts w:hint="eastAsia"/>
          <w:szCs w:val="21"/>
        </w:rPr>
        <w:t>投标书编制软件中《开标一览表》中填写的投标总价。</w:t>
      </w:r>
      <w:bookmarkEnd w:id="51"/>
    </w:p>
    <w:p w14:paraId="47DF8543">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如果我单位中标，我单位将按照招标文件的要求足额提交履约担保。</w:t>
      </w:r>
    </w:p>
    <w:p w14:paraId="3DD24CDF">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579485C5">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除非另外达成协议并生效，贵单位的中标通知书和本投标文件将构成合同的重要内容。</w:t>
      </w:r>
    </w:p>
    <w:p w14:paraId="42C4C631">
      <w:pPr>
        <w:ind w:left="420" w:leftChars="200" w:firstLine="0" w:firstLineChars="0"/>
        <w:rPr>
          <w:rFonts w:hint="eastAsia" w:ascii="宋体" w:hAnsi="宋体"/>
          <w:szCs w:val="21"/>
        </w:rPr>
      </w:pPr>
      <w:r>
        <w:rPr>
          <w:rFonts w:hint="eastAsia" w:ascii="宋体" w:hAnsi="宋体"/>
          <w:szCs w:val="21"/>
        </w:rPr>
        <w:t>6</w:t>
      </w:r>
      <w:r>
        <w:rPr>
          <w:rFonts w:hint="eastAsia" w:ascii="宋体" w:hAnsi="宋体"/>
          <w:szCs w:val="21"/>
          <w:lang w:val="en-US" w:eastAsia="zh-CN"/>
        </w:rPr>
        <w:t>.</w:t>
      </w:r>
      <w:r>
        <w:rPr>
          <w:rFonts w:hint="eastAsia" w:ascii="宋体" w:hAnsi="宋体"/>
          <w:szCs w:val="21"/>
        </w:rPr>
        <w:t>我单位理解贵单位将不受必须接受所收到的最低报价或其它任何投标文件的约束。</w:t>
      </w:r>
      <w:bookmarkEnd w:id="49"/>
    </w:p>
    <w:p w14:paraId="2FFC1ED8">
      <w:pPr>
        <w:ind w:firstLine="422" w:firstLineChars="200"/>
        <w:rPr>
          <w:rFonts w:ascii="宋体" w:hAnsi="宋体"/>
          <w:b/>
          <w:szCs w:val="21"/>
        </w:rPr>
      </w:pPr>
      <w:r>
        <w:rPr>
          <w:rFonts w:hint="eastAsia" w:ascii="宋体" w:hAnsi="宋体"/>
          <w:b/>
          <w:szCs w:val="21"/>
        </w:rPr>
        <w:t>7</w:t>
      </w:r>
      <w:r>
        <w:rPr>
          <w:rFonts w:hint="eastAsia" w:ascii="宋体" w:hAnsi="宋体"/>
          <w:b/>
          <w:szCs w:val="21"/>
          <w:lang w:val="en-US" w:eastAsia="zh-CN"/>
        </w:rPr>
        <w:t>.</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25107797">
      <w:pPr>
        <w:ind w:left="420" w:leftChars="200" w:firstLine="210" w:firstLineChars="100"/>
        <w:rPr>
          <w:rFonts w:hint="eastAsia"/>
          <w:szCs w:val="21"/>
        </w:rPr>
      </w:pPr>
    </w:p>
    <w:p w14:paraId="25247071">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szCs w:val="21"/>
        </w:rPr>
        <w:t xml:space="preserve">  </w:t>
      </w:r>
      <w:r>
        <w:rPr>
          <w:rFonts w:hint="eastAsia"/>
          <w:szCs w:val="21"/>
          <w:lang w:eastAsia="zh-CN"/>
        </w:rPr>
        <w:t>；</w:t>
      </w:r>
      <w:r>
        <w:rPr>
          <w:rFonts w:hint="eastAsia"/>
          <w:szCs w:val="21"/>
        </w:rPr>
        <w:t xml:space="preserve">  单位地址：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330AF91A">
      <w:pPr>
        <w:ind w:left="420" w:leftChars="200" w:firstLine="210" w:firstLineChars="100"/>
        <w:rPr>
          <w:rFonts w:hint="eastAsia"/>
          <w:szCs w:val="21"/>
          <w:u w:val="none"/>
          <w:lang w:eastAsia="zh-CN"/>
        </w:rPr>
      </w:pPr>
      <w:r>
        <w:rPr>
          <w:rFonts w:hint="eastAsia"/>
          <w:szCs w:val="21"/>
        </w:rPr>
        <w:t>法定代表人（负责人）或其</w:t>
      </w:r>
      <w:r>
        <w:rPr>
          <w:rFonts w:hint="eastAsia"/>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7669F8CE">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u w:val="none"/>
          <w:lang w:eastAsia="zh-CN"/>
        </w:rPr>
        <w:t>；</w:t>
      </w:r>
      <w:r>
        <w:rPr>
          <w:rFonts w:hint="eastAsia"/>
          <w:szCs w:val="21"/>
          <w:u w:val="none"/>
        </w:rPr>
        <w:t xml:space="preserve">     </w:t>
      </w:r>
    </w:p>
    <w:p w14:paraId="3084B1B4">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4FF10D7A">
      <w:pPr>
        <w:rPr>
          <w:rFonts w:ascii="黑体" w:hAnsi="宋体" w:eastAsia="黑体"/>
        </w:rPr>
      </w:pPr>
    </w:p>
    <w:p w14:paraId="42C98C54">
      <w:pPr>
        <w:rPr>
          <w:rFonts w:ascii="黑体" w:hAnsi="宋体" w:eastAsia="黑体"/>
        </w:rPr>
      </w:pPr>
    </w:p>
    <w:bookmarkEnd w:id="48"/>
    <w:p w14:paraId="47E51CA9">
      <w:pPr>
        <w:pStyle w:val="3"/>
        <w:jc w:val="center"/>
        <w:rPr>
          <w:rFonts w:ascii="黑体" w:eastAsia="黑体"/>
          <w:b w:val="0"/>
          <w:sz w:val="24"/>
        </w:rPr>
      </w:pPr>
      <w:r>
        <w:rPr>
          <w:rFonts w:hint="eastAsia" w:ascii="黑体" w:eastAsia="黑体"/>
          <w:b w:val="0"/>
          <w:sz w:val="24"/>
        </w:rPr>
        <w:t>二、政府采购投标及履约承诺函</w:t>
      </w:r>
    </w:p>
    <w:p w14:paraId="1B4CB67A">
      <w:pPr>
        <w:rPr>
          <w:rFonts w:ascii="宋体" w:hAnsi="宋体"/>
          <w:color w:val="FF0000"/>
          <w:szCs w:val="21"/>
        </w:rPr>
      </w:pPr>
      <w:bookmarkStart w:id="52" w:name="_Hlk72257530"/>
      <w:r>
        <w:rPr>
          <w:rFonts w:hint="eastAsia" w:ascii="宋体" w:hAnsi="宋体"/>
          <w:color w:val="FF0000"/>
          <w:szCs w:val="21"/>
        </w:rPr>
        <w:t>致：</w:t>
      </w:r>
      <w:r>
        <w:rPr>
          <w:rFonts w:hint="eastAsia" w:ascii="宋体" w:hAnsi="宋体"/>
          <w:color w:val="FF0000"/>
          <w:szCs w:val="21"/>
          <w:u w:val="single"/>
        </w:rPr>
        <w:t>深圳公共资源交易中心</w:t>
      </w:r>
    </w:p>
    <w:p w14:paraId="22129CA4">
      <w:pPr>
        <w:ind w:right="-815" w:firstLine="420" w:firstLineChars="200"/>
        <w:rPr>
          <w:rFonts w:ascii="宋体" w:hAnsi="宋体"/>
          <w:szCs w:val="21"/>
        </w:rPr>
      </w:pPr>
      <w:r>
        <w:rPr>
          <w:rFonts w:hint="eastAsia" w:ascii="宋体" w:hAnsi="宋体"/>
          <w:szCs w:val="21"/>
        </w:rPr>
        <w:t>我单位承诺：</w:t>
      </w:r>
    </w:p>
    <w:p w14:paraId="6B5B8525">
      <w:pPr>
        <w:ind w:firstLine="420" w:firstLineChars="200"/>
        <w:rPr>
          <w:rFonts w:hint="eastAsia" w:ascii="宋体" w:hAnsi="宋体" w:eastAsia="宋体"/>
          <w:b w:val="0"/>
          <w:bCs/>
          <w:szCs w:val="21"/>
          <w:lang w:val="en-US"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项目符合资格条件关于联合体、进口产品的要求</w:t>
      </w:r>
      <w:r>
        <w:rPr>
          <w:rFonts w:hint="eastAsia"/>
          <w:lang w:eastAsia="zh-CN"/>
        </w:rPr>
        <w:t>。</w:t>
      </w:r>
    </w:p>
    <w:p w14:paraId="6453F0E1">
      <w:pPr>
        <w:ind w:firstLine="420" w:firstLineChars="200"/>
        <w:rPr>
          <w:rFonts w:hint="eastAsia" w:ascii="宋体" w:hAnsi="宋体"/>
          <w:b/>
          <w:szCs w:val="21"/>
        </w:rPr>
      </w:pPr>
      <w:r>
        <w:rPr>
          <w:rFonts w:hint="eastAsia" w:ascii="宋体" w:hAnsi="宋体"/>
          <w:b w:val="0"/>
          <w:bCs/>
          <w:szCs w:val="21"/>
          <w:lang w:val="en-US" w:eastAsia="zh-CN"/>
        </w:rPr>
        <w:t>2</w:t>
      </w:r>
      <w:r>
        <w:rPr>
          <w:rFonts w:hint="eastAsia" w:ascii="宋体" w:hAnsi="宋体"/>
          <w:b w:val="0"/>
          <w:bCs/>
          <w:szCs w:val="21"/>
        </w:rPr>
        <w:t>.我单位参与本项目所投标（响应）的货物、工程或服务，不存在侵犯知识产权的情况。</w:t>
      </w:r>
    </w:p>
    <w:p w14:paraId="5B073587">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5CF15036">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1B7A14A3">
      <w:pPr>
        <w:ind w:firstLine="420" w:firstLineChars="200"/>
        <w:rPr>
          <w:rFonts w:hint="eastAsia"/>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p>
    <w:p w14:paraId="39633F32">
      <w:pPr>
        <w:ind w:firstLine="420" w:firstLineChars="200"/>
        <w:rPr>
          <w:rFonts w:hint="eastAsia" w:eastAsia="宋体"/>
          <w:lang w:val="en-US" w:eastAsia="zh-CN"/>
        </w:rPr>
      </w:pPr>
      <w:r>
        <w:rPr>
          <w:rFonts w:hint="eastAsia"/>
          <w:lang w:val="en-US" w:eastAsia="zh-CN"/>
        </w:rPr>
        <w:t>6.我单位不存在《深圳市财政局政府采购供应商信用信息管理办法》（深财规〔2023〕3号）列明的严重违法失信行为。</w:t>
      </w:r>
    </w:p>
    <w:p w14:paraId="01B9F5B0">
      <w:pPr>
        <w:ind w:firstLine="420" w:firstLineChars="200"/>
        <w:rPr>
          <w:rFonts w:ascii="宋体" w:hAnsi="宋体"/>
          <w:szCs w:val="21"/>
        </w:rPr>
      </w:pPr>
      <w:r>
        <w:rPr>
          <w:rFonts w:hint="eastAsia" w:ascii="Times New Roman" w:hAnsi="Times New Roman"/>
          <w:szCs w:val="24"/>
          <w:lang w:val="en-US" w:eastAsia="zh-CN"/>
        </w:rPr>
        <w:t>7</w:t>
      </w:r>
      <w:r>
        <w:rPr>
          <w:rFonts w:hint="eastAsia" w:ascii="Times New Roman" w:hAnsi="Times New Roman"/>
          <w:szCs w:val="24"/>
        </w:rPr>
        <w:t>.</w:t>
      </w:r>
      <w:bookmarkStart w:id="53" w:name="_Hlk72587269"/>
      <w:bookmarkStart w:id="54" w:name="_Hlk72587299"/>
      <w:r>
        <w:rPr>
          <w:rFonts w:hint="eastAsia" w:ascii="Times New Roman" w:hAnsi="Times New Roman"/>
          <w:szCs w:val="24"/>
        </w:rPr>
        <w:t>我单位参与该项目投标，严格遵守政府</w:t>
      </w:r>
      <w:r>
        <w:rPr>
          <w:rFonts w:hint="eastAsia" w:ascii="宋体" w:hAnsi="宋体"/>
          <w:szCs w:val="21"/>
        </w:rPr>
        <w:t>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53"/>
      <w:r>
        <w:rPr>
          <w:rFonts w:hint="eastAsia" w:ascii="宋体" w:hAnsi="宋体"/>
          <w:szCs w:val="21"/>
        </w:rPr>
        <w:t>。</w:t>
      </w:r>
    </w:p>
    <w:bookmarkEnd w:id="54"/>
    <w:p w14:paraId="763AEDF2">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7BBA6092">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11BB392">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6EF7F246">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12BBD482">
      <w:pPr>
        <w:ind w:firstLine="420" w:firstLineChars="200"/>
        <w:rPr>
          <w:rFonts w:ascii="宋体" w:hAnsi="宋体"/>
          <w:highlight w:val="none"/>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w:t>
      </w:r>
      <w:r>
        <w:rPr>
          <w:rFonts w:hint="eastAsia" w:ascii="宋体" w:hAnsi="宋体"/>
          <w:highlight w:val="none"/>
        </w:rPr>
        <w:t>业设计权等知识产权和侵犯其所有权、抵押权等物权及其他权利而引发的纠纷；如有纠纷，我单位承担全部责任。</w:t>
      </w:r>
    </w:p>
    <w:p w14:paraId="763806EF">
      <w:pPr>
        <w:ind w:firstLine="420" w:firstLineChars="200"/>
        <w:rPr>
          <w:rFonts w:hint="eastAsia" w:ascii="宋体" w:hAnsi="宋体" w:eastAsia="宋体"/>
          <w:highlight w:val="none"/>
          <w:lang w:val="en-US" w:eastAsia="zh-CN"/>
        </w:rPr>
      </w:pPr>
      <w:r>
        <w:rPr>
          <w:rFonts w:hint="eastAsia" w:ascii="宋体" w:hAnsi="宋体"/>
          <w:highlight w:val="none"/>
        </w:rPr>
        <w:t>1</w:t>
      </w:r>
      <w:r>
        <w:rPr>
          <w:rFonts w:hint="eastAsia" w:ascii="宋体" w:hAnsi="宋体"/>
          <w:highlight w:val="none"/>
          <w:lang w:val="en-US" w:eastAsia="zh-CN"/>
        </w:rPr>
        <w:t>2</w:t>
      </w:r>
      <w:r>
        <w:rPr>
          <w:rFonts w:ascii="宋体" w:hAnsi="宋体"/>
          <w:highlight w:val="none"/>
        </w:rPr>
        <w:t>.</w:t>
      </w:r>
      <w:r>
        <w:rPr>
          <w:rFonts w:hint="eastAsia" w:ascii="宋体" w:hAnsi="宋体"/>
          <w:highlight w:val="none"/>
        </w:rPr>
        <w:t>我单位保证，若所投货物涉及</w:t>
      </w:r>
      <w:r>
        <w:rPr>
          <w:rFonts w:ascii="宋体" w:hAnsi="宋体"/>
          <w:highlight w:val="none"/>
        </w:rPr>
        <w:t>《</w:t>
      </w:r>
      <w:r>
        <w:rPr>
          <w:rFonts w:hint="eastAsia" w:ascii="宋体" w:hAnsi="宋体"/>
          <w:highlight w:val="none"/>
        </w:rPr>
        <w:t>关于印发节能产品政府采购品目清单的通知》（财库〔20</w:t>
      </w:r>
      <w:r>
        <w:rPr>
          <w:rFonts w:ascii="宋体" w:hAnsi="宋体"/>
          <w:highlight w:val="none"/>
        </w:rPr>
        <w:t>19</w:t>
      </w:r>
      <w:r>
        <w:rPr>
          <w:rFonts w:hint="eastAsia" w:ascii="宋体" w:hAnsi="宋体"/>
          <w:highlight w:val="none"/>
        </w:rPr>
        <w:t>〕</w:t>
      </w:r>
      <w:r>
        <w:rPr>
          <w:rFonts w:ascii="宋体" w:hAnsi="宋体"/>
          <w:highlight w:val="none"/>
        </w:rPr>
        <w:t>19</w:t>
      </w:r>
      <w:r>
        <w:rPr>
          <w:rFonts w:hint="eastAsia" w:ascii="宋体" w:hAnsi="宋体"/>
          <w:highlight w:val="none"/>
        </w:rPr>
        <w:t>号）列明的政府采购强制产品，则所投该产品符合节能产品的认证要求。</w:t>
      </w:r>
      <w:r>
        <w:rPr>
          <w:rFonts w:hint="eastAsia"/>
          <w:highlight w:val="none"/>
          <w:lang w:val="en-US" w:eastAsia="zh-CN"/>
        </w:rPr>
        <w:t>若所投产品涉及国家强制性标准的，所投产品应符合国家强制性标准相关要求。</w:t>
      </w:r>
    </w:p>
    <w:p w14:paraId="2A8DD718">
      <w:pPr>
        <w:ind w:firstLine="420" w:firstLineChars="200"/>
        <w:rPr>
          <w:rFonts w:ascii="宋体" w:hAnsi="宋体"/>
          <w:b w:val="0"/>
          <w:bCs/>
          <w:highlight w:val="none"/>
        </w:rPr>
      </w:pPr>
      <w:r>
        <w:rPr>
          <w:rFonts w:hint="eastAsia" w:ascii="宋体" w:hAnsi="宋体" w:cs="宋体"/>
          <w:b w:val="0"/>
          <w:bCs/>
          <w:kern w:val="0"/>
          <w:szCs w:val="21"/>
          <w:highlight w:val="none"/>
        </w:rPr>
        <w:t>1</w:t>
      </w:r>
      <w:r>
        <w:rPr>
          <w:rFonts w:hint="eastAsia" w:ascii="宋体" w:hAnsi="宋体" w:cs="宋体"/>
          <w:b w:val="0"/>
          <w:bCs/>
          <w:kern w:val="0"/>
          <w:szCs w:val="21"/>
          <w:highlight w:val="none"/>
          <w:lang w:val="en-US" w:eastAsia="zh-CN"/>
        </w:rPr>
        <w:t>3</w:t>
      </w:r>
      <w:r>
        <w:rPr>
          <w:rFonts w:hint="eastAsia" w:ascii="宋体" w:hAnsi="宋体" w:cs="宋体"/>
          <w:b w:val="0"/>
          <w:bCs/>
          <w:kern w:val="0"/>
          <w:szCs w:val="21"/>
          <w:highlight w:val="none"/>
        </w:rPr>
        <w:t>.</w:t>
      </w:r>
      <w:r>
        <w:rPr>
          <w:rFonts w:hint="eastAsia" w:ascii="宋体" w:hAnsi="宋体"/>
          <w:b w:val="0"/>
          <w:bCs/>
          <w:highlight w:val="none"/>
        </w:rPr>
        <w:t>我单位已知悉并同意中标（成交）结果信息公示（公开）的内容。</w:t>
      </w:r>
    </w:p>
    <w:p w14:paraId="3047F380">
      <w:pPr>
        <w:ind w:firstLine="420" w:firstLineChars="200"/>
        <w:rPr>
          <w:rFonts w:hint="eastAsia" w:ascii="宋体" w:hAnsi="宋体" w:eastAsia="宋体" w:cs="宋体"/>
          <w:b/>
          <w:color w:val="FF0000"/>
          <w:kern w:val="0"/>
          <w:szCs w:val="21"/>
          <w:lang w:eastAsia="zh-CN"/>
        </w:rPr>
      </w:pPr>
      <w:r>
        <w:rPr>
          <w:rFonts w:hint="eastAsia" w:ascii="宋体" w:hAnsi="宋体"/>
          <w:b w:val="0"/>
          <w:bCs/>
          <w:highlight w:val="none"/>
        </w:rPr>
        <w:t>1</w:t>
      </w:r>
      <w:r>
        <w:rPr>
          <w:rFonts w:hint="eastAsia" w:ascii="宋体" w:hAnsi="宋体"/>
          <w:b w:val="0"/>
          <w:bCs/>
          <w:highlight w:val="none"/>
          <w:lang w:val="en-US" w:eastAsia="zh-CN"/>
        </w:rPr>
        <w:t>4</w:t>
      </w:r>
      <w:r>
        <w:rPr>
          <w:rFonts w:ascii="宋体" w:hAnsi="宋体"/>
          <w:b w:val="0"/>
          <w:bCs/>
          <w:highlight w:val="none"/>
        </w:rPr>
        <w:t>.我单位保证，符合《中华人民共和国政府采购法实施条例》第</w:t>
      </w:r>
      <w:r>
        <w:rPr>
          <w:rFonts w:ascii="宋体" w:hAnsi="宋体"/>
          <w:b w:val="0"/>
          <w:bCs/>
        </w:rPr>
        <w:t>十八条规定，与其他投标供应商不存在单位负责人为同一人或者存在直接控股</w:t>
      </w:r>
      <w:r>
        <w:rPr>
          <w:rFonts w:ascii="宋体" w:hAnsi="宋体"/>
          <w:b w:val="0"/>
          <w:bCs/>
          <w:color w:val="auto"/>
        </w:rPr>
        <w:t>、管理关系；</w:t>
      </w:r>
      <w:r>
        <w:rPr>
          <w:rFonts w:hint="eastAsia" w:ascii="宋体" w:hAnsi="宋体"/>
          <w:b w:val="0"/>
          <w:bCs/>
          <w:color w:val="auto"/>
          <w:lang w:val="en-US" w:eastAsia="zh-CN"/>
        </w:rPr>
        <w:t>不存在为</w:t>
      </w:r>
      <w:r>
        <w:rPr>
          <w:rFonts w:ascii="宋体" w:hAnsi="宋体"/>
          <w:b w:val="0"/>
          <w:bCs/>
          <w:color w:val="auto"/>
        </w:rPr>
        <w:t>本次采购项目提供整体设计、规范编制或者项目管理、监理、检测等服务的情形。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6BF6252B">
      <w:pPr>
        <w:ind w:firstLine="422" w:firstLineChars="200"/>
        <w:rPr>
          <w:rFonts w:hint="default" w:ascii="宋体" w:hAnsi="宋体"/>
          <w:b/>
          <w:szCs w:val="21"/>
          <w:lang w:val="en-US"/>
        </w:rPr>
      </w:pPr>
      <w:r>
        <w:rPr>
          <w:rFonts w:hint="eastAsia" w:ascii="宋体" w:hAnsi="宋体"/>
          <w:b/>
          <w:lang w:val="en-US" w:eastAsia="zh-CN"/>
        </w:rPr>
        <w:t>15.我单位清楚，如存在违反投标承诺行为情节严重的，将根据《深圳市财政局关于印发&lt;深圳市财政局政府采购供应商信用信息管理办法&gt;的通知》，依法被列入失信信息。</w:t>
      </w:r>
    </w:p>
    <w:p w14:paraId="0E68D730">
      <w:pPr>
        <w:ind w:firstLine="420" w:firstLineChars="200"/>
        <w:rPr>
          <w:rFonts w:ascii="宋体" w:hAnsi="宋体"/>
        </w:rPr>
      </w:pPr>
    </w:p>
    <w:p w14:paraId="1B5496AC">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3702E241">
      <w:pPr>
        <w:spacing w:before="60" w:beforeLines="25" w:after="60" w:afterLines="25"/>
        <w:ind w:firstLine="5460" w:firstLineChars="2600"/>
        <w:rPr>
          <w:rFonts w:ascii="宋体" w:hAnsi="宋体"/>
          <w:szCs w:val="21"/>
        </w:rPr>
      </w:pPr>
      <w:r>
        <w:rPr>
          <w:rFonts w:hint="eastAsia" w:ascii="宋体" w:hAnsi="宋体"/>
          <w:szCs w:val="21"/>
        </w:rPr>
        <w:t xml:space="preserve">                                    </w:t>
      </w:r>
    </w:p>
    <w:bookmarkEnd w:id="52"/>
    <w:p w14:paraId="0832D0DB">
      <w:pPr>
        <w:spacing w:before="60" w:beforeLines="25" w:after="60" w:afterLines="25"/>
        <w:ind w:firstLine="5460" w:firstLineChars="2600"/>
        <w:rPr>
          <w:rFonts w:hint="eastAsia" w:eastAsia="宋体"/>
          <w:color w:val="FF0000"/>
          <w:u w:val="none"/>
          <w:lang w:eastAsia="zh-CN"/>
        </w:rPr>
      </w:pPr>
      <w:r>
        <w:rPr>
          <w:rFonts w:hint="eastAsia"/>
          <w:color w:val="FF0000"/>
          <w:szCs w:val="21"/>
        </w:rPr>
        <w:t>投标人</w:t>
      </w:r>
      <w:r>
        <w:rPr>
          <w:rFonts w:hint="eastAsia"/>
          <w:color w:val="FF0000"/>
          <w:szCs w:val="21"/>
          <w:u w:val="none"/>
        </w:rPr>
        <w:t>：</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color w:val="FF0000"/>
          <w:szCs w:val="21"/>
          <w:u w:val="none"/>
          <w:lang w:val="en-US" w:eastAsia="zh-CN"/>
        </w:rPr>
        <w:t>.</w:t>
      </w:r>
    </w:p>
    <w:p w14:paraId="0B3A0A2F">
      <w:pPr>
        <w:ind w:firstLine="645"/>
        <w:rPr>
          <w:rFonts w:ascii="宋体" w:hAnsi="宋体"/>
          <w:color w:val="FF0000"/>
          <w:szCs w:val="21"/>
        </w:rPr>
      </w:pPr>
      <w:r>
        <w:rPr>
          <w:rFonts w:hint="eastAsia" w:ascii="宋体" w:hAnsi="宋体"/>
          <w:color w:val="FF0000"/>
          <w:szCs w:val="21"/>
        </w:rPr>
        <w:t xml:space="preserve">                                              日期：</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年</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月</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日</w:t>
      </w:r>
    </w:p>
    <w:p w14:paraId="59707EAE">
      <w:pPr>
        <w:ind w:firstLine="645"/>
        <w:rPr>
          <w:rFonts w:ascii="宋体" w:hAnsi="宋体"/>
          <w:szCs w:val="21"/>
        </w:rPr>
      </w:pPr>
    </w:p>
    <w:p w14:paraId="65808894">
      <w:pPr>
        <w:rPr>
          <w:rFonts w:ascii="宋体"/>
          <w:b/>
          <w:szCs w:val="21"/>
        </w:rPr>
      </w:pPr>
    </w:p>
    <w:p w14:paraId="58DB4A12">
      <w:pPr>
        <w:ind w:firstLine="482" w:firstLineChars="200"/>
        <w:jc w:val="center"/>
        <w:rPr>
          <w:rFonts w:hAnsi="宋体"/>
          <w:b/>
          <w:bCs/>
          <w:sz w:val="24"/>
        </w:rPr>
      </w:pPr>
    </w:p>
    <w:p w14:paraId="0A5EAE67">
      <w:pPr>
        <w:pStyle w:val="3"/>
        <w:jc w:val="center"/>
        <w:rPr>
          <w:rFonts w:ascii="黑体" w:eastAsia="黑体"/>
          <w:b w:val="0"/>
          <w:sz w:val="24"/>
          <w:szCs w:val="24"/>
        </w:rPr>
      </w:pPr>
      <w:r>
        <w:rPr>
          <w:rFonts w:hint="eastAsia" w:ascii="黑体" w:eastAsia="黑体"/>
          <w:b w:val="0"/>
          <w:sz w:val="24"/>
          <w:szCs w:val="24"/>
        </w:rPr>
        <w:t>三、投标人情况及资格证明文件</w:t>
      </w:r>
    </w:p>
    <w:p w14:paraId="06068A7A">
      <w:pPr>
        <w:rPr>
          <w:b/>
          <w:bCs/>
          <w:sz w:val="24"/>
        </w:rPr>
      </w:pPr>
    </w:p>
    <w:p w14:paraId="79813EE2">
      <w:pPr>
        <w:ind w:firstLine="2640" w:firstLineChars="1100"/>
        <w:outlineLvl w:val="9"/>
        <w:rPr>
          <w:rFonts w:ascii="黑体" w:hAnsi="宋体" w:eastAsia="黑体"/>
          <w:bCs/>
          <w:kern w:val="0"/>
          <w:sz w:val="24"/>
          <w:szCs w:val="32"/>
        </w:rPr>
      </w:pPr>
      <w:bookmarkStart w:id="55" w:name="_Hlk72257590"/>
      <w:r>
        <w:rPr>
          <w:rFonts w:hint="eastAsia" w:ascii="黑体" w:hAnsi="宋体" w:eastAsia="黑体"/>
          <w:bCs/>
          <w:kern w:val="0"/>
          <w:sz w:val="24"/>
          <w:szCs w:val="32"/>
        </w:rPr>
        <w:t>（一）投标人资格证明文件</w:t>
      </w:r>
    </w:p>
    <w:p w14:paraId="368861D4">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1AAB1476">
      <w:pPr>
        <w:rPr>
          <w:b/>
          <w:bCs/>
          <w:sz w:val="24"/>
        </w:rPr>
      </w:pPr>
    </w:p>
    <w:p w14:paraId="3ABB7EC3">
      <w:pPr>
        <w:ind w:firstLine="480" w:firstLineChars="200"/>
        <w:outlineLvl w:val="9"/>
        <w:rPr>
          <w:rFonts w:hint="default" w:ascii="黑体" w:hAnsi="宋体" w:eastAsia="黑体"/>
          <w:bCs/>
          <w:kern w:val="0"/>
          <w:sz w:val="24"/>
          <w:szCs w:val="32"/>
          <w:lang w:val="en-US" w:eastAsia="zh-CN"/>
        </w:rPr>
      </w:pPr>
      <w:bookmarkStart w:id="56" w:name="_Hlk72257908"/>
      <w:r>
        <w:rPr>
          <w:rFonts w:hint="eastAsia" w:ascii="黑体" w:hAnsi="宋体" w:eastAsia="黑体"/>
          <w:bCs/>
          <w:kern w:val="0"/>
          <w:sz w:val="24"/>
          <w:szCs w:val="32"/>
        </w:rPr>
        <w:t>（二）中小企业声明函、残疾人福利性单位声明函</w:t>
      </w:r>
      <w:r>
        <w:rPr>
          <w:rFonts w:hint="eastAsia" w:ascii="黑体" w:hAnsi="宋体" w:eastAsia="黑体"/>
          <w:bCs/>
          <w:kern w:val="0"/>
          <w:sz w:val="24"/>
          <w:szCs w:val="32"/>
          <w:lang w:val="en-US" w:eastAsia="zh-CN"/>
        </w:rPr>
        <w:t>及</w:t>
      </w:r>
      <w:r>
        <w:rPr>
          <w:rFonts w:hint="eastAsia" w:ascii="黑体" w:hAnsi="宋体" w:eastAsia="黑体"/>
          <w:bCs/>
          <w:kern w:val="0"/>
          <w:sz w:val="24"/>
          <w:szCs w:val="32"/>
        </w:rPr>
        <w:t>监狱企业声明函</w:t>
      </w:r>
    </w:p>
    <w:bookmarkEnd w:id="55"/>
    <w:p w14:paraId="42073243">
      <w:pPr>
        <w:jc w:val="left"/>
        <w:outlineLvl w:val="9"/>
        <w:rPr>
          <w:rFonts w:ascii="黑体" w:hAnsi="宋体" w:eastAsia="黑体"/>
          <w:bCs/>
          <w:kern w:val="0"/>
          <w:sz w:val="24"/>
          <w:szCs w:val="32"/>
        </w:rPr>
      </w:pPr>
    </w:p>
    <w:p w14:paraId="23EF0FD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7FADE252">
      <w:pPr>
        <w:ind w:firstLine="420" w:firstLineChars="200"/>
        <w:outlineLvl w:val="9"/>
        <w:rPr>
          <w:rFonts w:ascii="黑体" w:hAnsi="黑体" w:eastAsia="黑体"/>
          <w:color w:val="FF000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6E44B0F0">
      <w:pPr>
        <w:ind w:firstLine="420" w:firstLineChars="200"/>
        <w:outlineLvl w:val="9"/>
        <w:rPr>
          <w:rFonts w:ascii="黑体" w:hAnsi="黑体" w:eastAsia="黑体"/>
          <w:color w:val="FF0000"/>
          <w:szCs w:val="21"/>
        </w:rPr>
      </w:pPr>
      <w:r>
        <w:rPr>
          <w:rFonts w:hint="eastAsia" w:ascii="黑体" w:hAnsi="黑体" w:eastAsia="黑体"/>
          <w:color w:val="FF0000"/>
          <w:szCs w:val="21"/>
        </w:rPr>
        <w:t>2</w:t>
      </w:r>
      <w:r>
        <w:rPr>
          <w:rFonts w:hint="eastAsia" w:ascii="黑体" w:hAnsi="黑体" w:eastAsia="黑体"/>
          <w:color w:val="FF0000"/>
          <w:szCs w:val="21"/>
          <w:lang w:val="en-US" w:eastAsia="zh-CN"/>
        </w:rPr>
        <w:t>.</w:t>
      </w:r>
      <w:r>
        <w:rPr>
          <w:rFonts w:hint="eastAsia" w:ascii="黑体" w:hAnsi="黑体" w:eastAsia="黑体"/>
          <w:color w:val="FF0000"/>
          <w:szCs w:val="21"/>
        </w:rPr>
        <w:t>该部分内容填写需要参考的相关文件：</w:t>
      </w:r>
    </w:p>
    <w:p w14:paraId="1FD830C4">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19560827">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r>
        <w:rPr>
          <w:rFonts w:hint="eastAsia" w:ascii="黑体" w:hAnsi="黑体" w:eastAsia="黑体"/>
          <w:color w:val="FF0000"/>
          <w:szCs w:val="21"/>
          <w:lang w:eastAsia="zh-CN"/>
        </w:rPr>
        <w:t>；</w:t>
      </w:r>
    </w:p>
    <w:p w14:paraId="6BEC565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(3)《统计上大中小微型企业划分办法(2017)》（国统字〔2017〕213号）</w:t>
      </w:r>
      <w:r>
        <w:rPr>
          <w:rFonts w:hint="eastAsia" w:ascii="黑体" w:hAnsi="黑体" w:eastAsia="黑体"/>
          <w:color w:val="FF0000"/>
          <w:szCs w:val="21"/>
          <w:lang w:eastAsia="zh-CN"/>
        </w:rPr>
        <w:t>；</w:t>
      </w:r>
    </w:p>
    <w:p w14:paraId="1914BF7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(4)《关于促进残疾人就业政府采购政策的通知》（财库〔2017〕141号）</w:t>
      </w:r>
      <w:r>
        <w:rPr>
          <w:rFonts w:hint="eastAsia" w:ascii="黑体" w:hAnsi="黑体" w:eastAsia="黑体"/>
          <w:color w:val="FF0000"/>
          <w:szCs w:val="21"/>
          <w:lang w:eastAsia="zh-CN"/>
        </w:rPr>
        <w:t>；</w:t>
      </w:r>
    </w:p>
    <w:p w14:paraId="33FEF194">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B24D158">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7D02945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1A11868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1BF54B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3BDCB99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4C2B6B9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第三处，在“标的名称”下划线处填写所采购货物（标的）的具体名称（以招标文件第一册第三章用户需求书“货物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明细”的“货物名称”一栏为准）；如果涉及多项货物（标的）为同一企业制造，“标的名称”下划线处可以如实填写多项货物；对于分包方式面向中小企业采购的项目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26B37C6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分包部分采购标的涉及的货物制造商本身的所属行业保持一致；</w:t>
      </w:r>
    </w:p>
    <w:p w14:paraId="141345C6">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val="en-US" w:eastAsia="zh-CN"/>
        </w:rPr>
        <w:t>货物</w:t>
      </w:r>
      <w:r>
        <w:rPr>
          <w:rFonts w:hint="eastAsia" w:ascii="黑体" w:hAnsi="宋体" w:eastAsia="黑体"/>
          <w:b/>
          <w:bCs w:val="0"/>
          <w:color w:val="FF0000"/>
          <w:kern w:val="0"/>
          <w:szCs w:val="21"/>
        </w:rPr>
        <w:t>制造商名称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73F5AE23">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4A5997FA">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判断《中小企业声明函》载明的货物制造商是否属于采购文件所属行业的中型企业/小型企业/微型企业。</w:t>
      </w:r>
    </w:p>
    <w:p w14:paraId="2438F2CF">
      <w:pPr>
        <w:pStyle w:val="61"/>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291F3D13">
      <w:pPr>
        <w:numPr>
          <w:ilvl w:val="0"/>
          <w:numId w:val="0"/>
        </w:num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事业单位、社会组织等非企业主体不享受中小企业扶持政策，但事业单位、社会组织等非企业主体提供全部由中小企业制造的货物参加货物采购项目的除外。</w:t>
      </w:r>
    </w:p>
    <w:p w14:paraId="189F81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55B304A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17696EFF">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4A6F92B6">
      <w:pPr>
        <w:pStyle w:val="61"/>
        <w:ind w:firstLine="420" w:firstLineChars="200"/>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49266C90">
      <w:pPr>
        <w:pStyle w:val="61"/>
        <w:ind w:firstLine="420" w:firstLineChars="200"/>
        <w:rPr>
          <w:rFonts w:hint="default"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7.根据</w:t>
      </w:r>
      <w:r>
        <w:rPr>
          <w:rFonts w:hint="eastAsia" w:ascii="黑体" w:hAnsi="黑体" w:eastAsia="黑体"/>
          <w:color w:val="FF0000"/>
          <w:szCs w:val="21"/>
        </w:rPr>
        <w:t>《政府采购促进中小企业发展管理办法》（财库〔2020〕46号）</w:t>
      </w:r>
      <w:r>
        <w:rPr>
          <w:rFonts w:hint="eastAsia" w:ascii="黑体" w:hAnsi="黑体" w:eastAsia="黑体"/>
          <w:color w:val="FF0000"/>
          <w:szCs w:val="21"/>
          <w:lang w:val="en-US" w:eastAsia="zh-CN"/>
        </w:rPr>
        <w:t>第四条规定，在货物采购项目中，由中小企业生产且使用该中小企业商号或者注册商标的中小企业制造商方可享受扶持政策。如货物属于委托代工生产情形的（即货物使用的商号或者注册商标的所属企业与实际生产企业不一致的），不享受中小企业扶持政策，不宜出具中小企业声明。</w:t>
      </w:r>
    </w:p>
    <w:p w14:paraId="34DFFFE7">
      <w:pPr>
        <w:ind w:firstLine="420" w:firstLineChars="200"/>
      </w:pPr>
    </w:p>
    <w:p w14:paraId="15445939">
      <w:pPr>
        <w:numPr>
          <w:ilvl w:val="0"/>
          <w:numId w:val="13"/>
        </w:numPr>
        <w:jc w:val="center"/>
        <w:outlineLvl w:val="9"/>
        <w:rPr>
          <w:b/>
          <w:sz w:val="24"/>
        </w:rPr>
      </w:pPr>
      <w:r>
        <w:rPr>
          <w:b/>
          <w:sz w:val="24"/>
        </w:rPr>
        <w:t>中小企业声明函（货物）</w:t>
      </w:r>
    </w:p>
    <w:p w14:paraId="435A1A0B">
      <w:pPr>
        <w:pStyle w:val="8"/>
        <w:widowControl w:val="0"/>
        <w:numPr>
          <w:ilvl w:val="0"/>
          <w:numId w:val="0"/>
        </w:numPr>
        <w:spacing w:line="360" w:lineRule="auto"/>
        <w:jc w:val="both"/>
      </w:pPr>
    </w:p>
    <w:p w14:paraId="0C5BDF4A">
      <w:pPr>
        <w:pStyle w:val="9"/>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采购活动，提供的货物全部由符合政策要求的中小企业制造。相关企业（含联合体中的中小企业、签订分包意向协议的中小企业）的具体情况如下：</w:t>
      </w:r>
    </w:p>
    <w:p w14:paraId="726ABF74">
      <w:pPr>
        <w:pStyle w:val="9"/>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53A1CC44">
      <w:pPr>
        <w:pStyle w:val="9"/>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1E9412EF">
      <w:pPr>
        <w:pStyle w:val="9"/>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p w14:paraId="5202354F">
      <w:pPr>
        <w:pStyle w:val="9"/>
        <w:ind w:firstLine="420" w:firstLineChars="200"/>
        <w:rPr>
          <w:rFonts w:hint="eastAsia" w:asciiTheme="minorEastAsia" w:hAnsiTheme="minorEastAsia" w:eastAsiaTheme="minorEastAsia" w:cstheme="minorEastAsia"/>
          <w:sz w:val="21"/>
          <w:szCs w:val="21"/>
          <w:lang w:val="en-US" w:eastAsia="zh-CN"/>
        </w:rPr>
      </w:pPr>
    </w:p>
    <w:p w14:paraId="4DE695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0F8411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7" w:name="_Hlk73562203"/>
      <w:r>
        <w:rPr>
          <w:rFonts w:hint="eastAsia" w:asciiTheme="minorEastAsia" w:hAnsiTheme="minorEastAsia" w:eastAsiaTheme="minorEastAsia" w:cstheme="minorEastAsia"/>
          <w:kern w:val="2"/>
          <w:sz w:val="21"/>
          <w:szCs w:val="21"/>
          <w:lang w:val="en-US" w:eastAsia="zh-CN" w:bidi="ar-SA"/>
        </w:rPr>
        <w:t>本投标人对上述声明内容的真实性负责。如有虚假，将依法承担相应责任。</w:t>
      </w:r>
    </w:p>
    <w:p w14:paraId="70CCA6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kern w:val="2"/>
          <w:sz w:val="24"/>
          <w:szCs w:val="24"/>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46号）、《中小企业划型标准规定》（工信部联企〔2011〕300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57"/>
    </w:p>
    <w:p w14:paraId="73D539A5">
      <w:pPr>
        <w:ind w:firstLine="420" w:firstLineChars="200"/>
        <w:outlineLvl w:val="9"/>
        <w:rPr>
          <w:rFonts w:ascii="宋体" w:hAnsi="宋体"/>
          <w:bCs/>
          <w:color w:val="FF0000"/>
          <w:kern w:val="0"/>
          <w:szCs w:val="21"/>
        </w:rPr>
      </w:pPr>
    </w:p>
    <w:p w14:paraId="7CEC8EB7"/>
    <w:p w14:paraId="5874AF5D">
      <w:pPr>
        <w:ind w:firstLine="420" w:firstLineChars="200"/>
      </w:pPr>
    </w:p>
    <w:p w14:paraId="37046E12">
      <w:pPr>
        <w:jc w:val="center"/>
        <w:outlineLvl w:val="9"/>
        <w:rPr>
          <w:b/>
          <w:sz w:val="24"/>
        </w:rPr>
      </w:pPr>
      <w:r>
        <w:rPr>
          <w:rFonts w:hint="eastAsia"/>
          <w:b/>
          <w:sz w:val="24"/>
          <w:lang w:eastAsia="zh-CN"/>
        </w:rPr>
        <w:t>2.</w:t>
      </w:r>
      <w:r>
        <w:rPr>
          <w:rFonts w:hint="eastAsia"/>
          <w:b/>
          <w:sz w:val="24"/>
        </w:rPr>
        <w:t>残疾人福利性单位声明函（货物类）</w:t>
      </w:r>
    </w:p>
    <w:p w14:paraId="4092DCE7">
      <w:pPr>
        <w:rPr>
          <w:b/>
          <w:bCs/>
        </w:rPr>
      </w:pPr>
    </w:p>
    <w:p w14:paraId="4D0038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8" w:name="_Hlk73562331"/>
      <w:bookmarkStart w:id="59" w:name="_Hlk73562245"/>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项目采购活动提供本单位制造的货物（由本单位承担工程/提供服务），或者提供其他残疾人福利性单位制造的货物（不包括使用非残疾人福利性单位注册商标的货物）。</w:t>
      </w:r>
    </w:p>
    <w:p w14:paraId="0EEDA5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4B875C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bookmarkEnd w:id="58"/>
    </w:p>
    <w:bookmarkEnd w:id="59"/>
    <w:p w14:paraId="01B6CE5A">
      <w:pPr>
        <w:ind w:firstLine="420" w:firstLineChars="200"/>
        <w:rPr>
          <w:rFonts w:ascii="宋体" w:hAnsi="宋体"/>
          <w:szCs w:val="21"/>
        </w:rPr>
      </w:pPr>
    </w:p>
    <w:p w14:paraId="0F443876">
      <w:pPr>
        <w:ind w:firstLine="420" w:firstLineChars="200"/>
        <w:rPr>
          <w:rFonts w:ascii="宋体" w:hAnsi="宋体"/>
          <w:szCs w:val="21"/>
        </w:rPr>
      </w:pPr>
    </w:p>
    <w:p w14:paraId="7C5A7A24">
      <w:pPr>
        <w:jc w:val="center"/>
        <w:outlineLvl w:val="9"/>
        <w:rPr>
          <w:b/>
          <w:sz w:val="24"/>
        </w:rPr>
      </w:pPr>
      <w:r>
        <w:rPr>
          <w:rFonts w:hint="eastAsia"/>
          <w:b/>
          <w:sz w:val="24"/>
          <w:lang w:eastAsia="zh-CN"/>
        </w:rPr>
        <w:t>3.</w:t>
      </w:r>
      <w:r>
        <w:rPr>
          <w:rFonts w:hint="eastAsia"/>
          <w:b/>
          <w:sz w:val="24"/>
        </w:rPr>
        <w:t>监狱企业声明函【货物类，提供监狱企业货物的供应商如需享受优惠政策，还须另行提供省级以上监狱管理局、戒毒管理局（含新疆生产建设兵团）出具的监狱企业证明文件】</w:t>
      </w:r>
    </w:p>
    <w:p w14:paraId="299AE1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hint="eastAsia" w:ascii="宋体" w:hAnsi="宋体"/>
          <w:sz w:val="21"/>
          <w:szCs w:val="21"/>
        </w:rPr>
        <w:t>本投标人郑重声明，根据《财政部司法部关于政府采购支持监狱企业发展有关问题的通知》（财库〔</w:t>
      </w:r>
      <w:r>
        <w:rPr>
          <w:rFonts w:ascii="宋体" w:hAnsi="宋体"/>
          <w:sz w:val="21"/>
          <w:szCs w:val="21"/>
        </w:rPr>
        <w:t>2014</w:t>
      </w:r>
      <w:r>
        <w:rPr>
          <w:rFonts w:hint="eastAsia" w:ascii="宋体" w:hAnsi="宋体"/>
          <w:sz w:val="21"/>
          <w:szCs w:val="21"/>
        </w:rPr>
        <w:t>〕</w:t>
      </w:r>
      <w:r>
        <w:rPr>
          <w:rFonts w:ascii="宋体" w:hAnsi="宋体"/>
          <w:sz w:val="21"/>
          <w:szCs w:val="21"/>
        </w:rPr>
        <w:t>68</w:t>
      </w:r>
      <w:r>
        <w:rPr>
          <w:rFonts w:hint="eastAsia" w:ascii="宋体" w:hAnsi="宋体"/>
          <w:sz w:val="21"/>
          <w:szCs w:val="21"/>
        </w:rPr>
        <w:t>号）的规定，本投标人</w:t>
      </w:r>
      <w:r>
        <w:rPr>
          <w:rFonts w:ascii="宋体" w:hAnsi="宋体" w:cstheme="minorBidi"/>
          <w:sz w:val="21"/>
          <w:szCs w:val="21"/>
        </w:rPr>
        <w:t>参加</w:t>
      </w:r>
      <w:r>
        <w:rPr>
          <w:rFonts w:ascii="宋体" w:hAnsi="宋体"/>
          <w:b/>
          <w:bCs/>
          <w:i/>
          <w:iCs/>
          <w:sz w:val="21"/>
          <w:szCs w:val="21"/>
          <w:u w:val="single"/>
        </w:rPr>
        <w:t>（</w:t>
      </w:r>
      <w:r>
        <w:rPr>
          <w:rFonts w:hint="eastAsia" w:ascii="宋体" w:hAnsi="宋体"/>
          <w:b/>
          <w:bCs/>
          <w:i/>
          <w:iCs/>
          <w:sz w:val="21"/>
          <w:szCs w:val="21"/>
          <w:u w:val="single"/>
        </w:rPr>
        <w:t>采购人</w:t>
      </w:r>
      <w:r>
        <w:rPr>
          <w:rFonts w:ascii="宋体" w:hAnsi="宋体"/>
          <w:b/>
          <w:bCs/>
          <w:i/>
          <w:iCs/>
          <w:sz w:val="21"/>
          <w:szCs w:val="21"/>
          <w:u w:val="single"/>
        </w:rPr>
        <w:t>名称）</w:t>
      </w:r>
      <w:r>
        <w:rPr>
          <w:rFonts w:ascii="宋体" w:hAnsi="宋体"/>
          <w:sz w:val="21"/>
          <w:szCs w:val="21"/>
        </w:rPr>
        <w:t>的</w:t>
      </w:r>
      <w:r>
        <w:rPr>
          <w:rFonts w:ascii="宋体" w:hAnsi="宋体"/>
          <w:b/>
          <w:bCs/>
          <w:i/>
          <w:iCs/>
          <w:sz w:val="21"/>
          <w:szCs w:val="21"/>
          <w:u w:val="single"/>
        </w:rPr>
        <w:t>（项目名称）</w:t>
      </w:r>
      <w:r>
        <w:rPr>
          <w:rFonts w:ascii="宋体" w:hAnsi="宋体"/>
          <w:sz w:val="21"/>
          <w:szCs w:val="21"/>
        </w:rPr>
        <w:t>采购活动，提供的货物全部由符合政策要求的</w:t>
      </w:r>
      <w:r>
        <w:rPr>
          <w:rFonts w:hint="eastAsia" w:ascii="宋体" w:hAnsi="宋体"/>
          <w:sz w:val="21"/>
          <w:szCs w:val="21"/>
        </w:rPr>
        <w:t>监狱企业</w:t>
      </w:r>
      <w:r>
        <w:rPr>
          <w:rFonts w:ascii="宋体" w:hAnsi="宋体"/>
          <w:sz w:val="21"/>
          <w:szCs w:val="21"/>
        </w:rPr>
        <w:t>制造。相关</w:t>
      </w:r>
      <w:r>
        <w:rPr>
          <w:rFonts w:hint="eastAsia" w:ascii="宋体" w:hAnsi="宋体"/>
          <w:sz w:val="21"/>
          <w:szCs w:val="21"/>
        </w:rPr>
        <w:t>监狱企业</w:t>
      </w:r>
      <w:r>
        <w:rPr>
          <w:rFonts w:ascii="宋体" w:hAnsi="宋体"/>
          <w:sz w:val="21"/>
          <w:szCs w:val="21"/>
        </w:rPr>
        <w:t>的具体情况如下：</w:t>
      </w:r>
    </w:p>
    <w:p w14:paraId="25F730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1.</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ascii="宋体" w:hAnsi="宋体"/>
          <w:sz w:val="21"/>
          <w:szCs w:val="21"/>
        </w:rPr>
        <w:t>；</w:t>
      </w:r>
    </w:p>
    <w:p w14:paraId="29E87E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2.</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hint="eastAsia" w:ascii="宋体" w:hAnsi="宋体"/>
          <w:sz w:val="21"/>
          <w:szCs w:val="21"/>
        </w:rPr>
        <w:t>。</w:t>
      </w:r>
    </w:p>
    <w:p w14:paraId="4054F0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hAnsi="宋体"/>
          <w:sz w:val="21"/>
          <w:szCs w:val="21"/>
        </w:rPr>
      </w:pPr>
      <w:r>
        <w:rPr>
          <w:rFonts w:ascii="宋体" w:hAnsi="宋体"/>
          <w:sz w:val="21"/>
          <w:szCs w:val="21"/>
        </w:rPr>
        <w:t xml:space="preserve">…… </w:t>
      </w:r>
    </w:p>
    <w:p w14:paraId="47F317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cstheme="minorBidi"/>
          <w:sz w:val="21"/>
          <w:szCs w:val="21"/>
        </w:rPr>
        <w:t>本</w:t>
      </w:r>
      <w:r>
        <w:rPr>
          <w:rFonts w:hint="eastAsia" w:ascii="宋体" w:hAnsi="宋体" w:cstheme="minorBidi"/>
          <w:sz w:val="21"/>
          <w:szCs w:val="21"/>
        </w:rPr>
        <w:t>投标人</w:t>
      </w:r>
      <w:r>
        <w:rPr>
          <w:rFonts w:ascii="宋体" w:hAnsi="宋体"/>
          <w:sz w:val="21"/>
          <w:szCs w:val="21"/>
        </w:rPr>
        <w:t>对上述声明内容的真实性负责。如有虚假，将依法承担相应责任。</w:t>
      </w:r>
    </w:p>
    <w:p w14:paraId="345FC2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bCs/>
          <w:color w:val="FF0000"/>
          <w:sz w:val="21"/>
          <w:szCs w:val="21"/>
        </w:rPr>
      </w:pPr>
      <w:r>
        <w:rPr>
          <w:rFonts w:hint="eastAsia" w:ascii="宋体" w:hAnsi="宋体"/>
          <w:sz w:val="21"/>
          <w:szCs w:val="21"/>
        </w:rPr>
        <w:t>附：省级以上监狱管理局、戒毒管理局（含新疆生产建设兵团）出具的监狱企业证明文件。</w:t>
      </w:r>
      <w:bookmarkEnd w:id="56"/>
    </w:p>
    <w:p w14:paraId="0CE2CDA2">
      <w:pPr>
        <w:rPr>
          <w:b/>
          <w:bCs/>
        </w:rPr>
      </w:pPr>
      <w:bookmarkStart w:id="60" w:name="_Hlk72259976"/>
    </w:p>
    <w:p w14:paraId="3AAF3DAC">
      <w:pPr>
        <w:ind w:firstLine="480" w:firstLineChars="200"/>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三</w:t>
      </w:r>
      <w:r>
        <w:rPr>
          <w:rFonts w:hint="eastAsia" w:ascii="黑体" w:hAnsi="宋体" w:eastAsia="黑体"/>
          <w:bCs/>
          <w:kern w:val="0"/>
          <w:sz w:val="24"/>
          <w:szCs w:val="32"/>
        </w:rPr>
        <w:t>）</w:t>
      </w:r>
      <w:r>
        <w:rPr>
          <w:rFonts w:hint="eastAsia" w:ascii="黑体" w:hAnsi="宋体" w:eastAsia="黑体"/>
          <w:bCs/>
          <w:kern w:val="0"/>
          <w:sz w:val="24"/>
          <w:szCs w:val="32"/>
          <w:lang w:val="en-US" w:eastAsia="zh-CN"/>
        </w:rPr>
        <w:t>本国产品声明函</w:t>
      </w:r>
    </w:p>
    <w:p w14:paraId="58C446E1">
      <w:pPr>
        <w:pStyle w:val="61"/>
      </w:pPr>
    </w:p>
    <w:p w14:paraId="670CFE1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57DFCC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3CA15A0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该部分内容填写需要参考的相关文件：</w:t>
      </w:r>
    </w:p>
    <w:p w14:paraId="2314333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05B2FDC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19EF800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6E2596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4</w:t>
      </w:r>
      <w:r>
        <w:rPr>
          <w:rFonts w:hint="eastAsia" w:ascii="宋体" w:hAnsi="宋体"/>
          <w:color w:val="FF0000"/>
          <w:sz w:val="21"/>
          <w:szCs w:val="21"/>
          <w:lang w:val="en-US" w:eastAsia="zh-CN"/>
        </w:rPr>
        <w:t>.</w:t>
      </w:r>
      <w:r>
        <w:rPr>
          <w:rFonts w:hint="eastAsia" w:ascii="宋体" w:hAnsi="宋体"/>
          <w:color w:val="FF0000"/>
          <w:sz w:val="21"/>
          <w:szCs w:val="21"/>
        </w:rPr>
        <w:t>声明函具体填写要求：</w:t>
      </w:r>
    </w:p>
    <w:p w14:paraId="6494E49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4B7722D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7F88376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1CF8A9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0705DF4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5150BBD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color w:val="FF0000"/>
        </w:rPr>
      </w:pPr>
      <w:r>
        <w:rPr>
          <w:rFonts w:hint="eastAsia" w:ascii="宋体" w:hAnsi="宋体"/>
          <w:b/>
          <w:bCs/>
          <w:color w:val="FF0000"/>
          <w:sz w:val="21"/>
          <w:szCs w:val="21"/>
          <w:lang w:val="en-US" w:eastAsia="zh-CN"/>
        </w:rPr>
        <w:t>（6）必须在“具体比例”栏如实填写提供所有符合本国产品标准的产品成本之和占提供的全部产品成本之和的具体比例。</w:t>
      </w:r>
      <w:r>
        <w:rPr>
          <w:rFonts w:hint="eastAsia" w:ascii="宋体" w:hAnsi="宋体"/>
          <w:color w:val="FF0000"/>
          <w:sz w:val="21"/>
          <w:szCs w:val="21"/>
          <w:lang w:val="en-US" w:eastAsia="zh-CN"/>
        </w:rPr>
        <w:t>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4629D7D6">
      <w:pPr>
        <w:pStyle w:val="61"/>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4BF7EC1B">
      <w:pPr>
        <w:pStyle w:val="61"/>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6B8DCE2">
      <w:pPr>
        <w:pStyle w:val="61"/>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76922147">
      <w:pPr>
        <w:pStyle w:val="61"/>
        <w:ind w:firstLine="420" w:firstLineChars="200"/>
        <w:rPr>
          <w:rFonts w:hint="eastAsia"/>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（3）政府采购投诉处理、监督检查中，对特定产品的关键组件是否在中国境内生产存在争议的，按照《国</w:t>
      </w:r>
      <w:r>
        <w:rPr>
          <w:rFonts w:hint="eastAsia"/>
          <w:color w:val="000000" w:themeColor="text1"/>
          <w:lang w:val="en-US" w:eastAsia="zh-CN"/>
          <w14:textFill>
            <w14:solidFill>
              <w14:schemeClr w14:val="tx1"/>
            </w14:solidFill>
          </w14:textFill>
        </w:rPr>
        <w:t>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67339DA6">
      <w:pPr>
        <w:pStyle w:val="6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FC5C10E">
      <w:pPr>
        <w:pStyle w:val="61"/>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544BEF9A">
      <w:pPr>
        <w:pStyle w:val="61"/>
      </w:pPr>
    </w:p>
    <w:p w14:paraId="43A2156D">
      <w:pPr>
        <w:pStyle w:val="61"/>
      </w:pPr>
    </w:p>
    <w:p w14:paraId="7DF7E0A0">
      <w:pPr>
        <w:pStyle w:val="61"/>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rPr>
        <w:t>关于符合本国产品标准的声明函</w:t>
      </w:r>
    </w:p>
    <w:p w14:paraId="51DAD708">
      <w:pPr>
        <w:pStyle w:val="61"/>
      </w:pPr>
    </w:p>
    <w:p w14:paraId="5FE95D2F">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fill="FFFFFF"/>
        </w:rPr>
        <w:t>2025</w:t>
      </w:r>
      <w:r>
        <w:rPr>
          <w:rFonts w:hint="eastAsia" w:ascii="宋体" w:hAnsi="宋体" w:eastAsia="宋体" w:cs="宋体"/>
          <w:i w:val="0"/>
          <w:iCs w:val="0"/>
          <w:caps w:val="0"/>
          <w:color w:val="000000"/>
          <w:spacing w:val="0"/>
          <w:sz w:val="21"/>
          <w:szCs w:val="21"/>
          <w:shd w:val="clear" w:fill="FFFFFF"/>
        </w:rPr>
        <w:t>〕</w:t>
      </w:r>
      <w:r>
        <w:rPr>
          <w:rFonts w:hint="default" w:ascii="Calibri" w:hAnsi="Calibri" w:eastAsia="宋体" w:cs="Calibri"/>
          <w:i w:val="0"/>
          <w:iCs w:val="0"/>
          <w:caps w:val="0"/>
          <w:color w:val="000000"/>
          <w:spacing w:val="0"/>
          <w:sz w:val="21"/>
          <w:szCs w:val="21"/>
          <w:shd w:val="clear" w:fill="FFFFFF"/>
        </w:rPr>
        <w:t>34</w:t>
      </w:r>
      <w:r>
        <w:rPr>
          <w:rFonts w:hint="eastAsia" w:ascii="宋体" w:hAnsi="宋体" w:eastAsia="宋体" w:cs="宋体"/>
          <w:i w:val="0"/>
          <w:iCs w:val="0"/>
          <w:caps w:val="0"/>
          <w:color w:val="000000"/>
          <w:spacing w:val="0"/>
          <w:sz w:val="21"/>
          <w:szCs w:val="21"/>
          <w:shd w:val="clear" w:fill="FFFFFF"/>
        </w:rPr>
        <w:t>号）的规定，本公司（单位）提供的以下产品属于本国产品。具体情况如下：</w:t>
      </w:r>
    </w:p>
    <w:p w14:paraId="51FAEA86">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fill="FFFFFF"/>
        </w:rPr>
        <w:t>1.</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fill="FFFFFF"/>
        </w:rPr>
        <w:t>1</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fill="FFFFFF"/>
        </w:rPr>
        <w:t>2</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fill="FFFFFF"/>
        </w:rPr>
        <w:t>3</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fill="FFFFFF"/>
        </w:rPr>
        <w:t>4</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fill="FFFFFF"/>
        </w:rPr>
        <w:t>5</w:t>
      </w:r>
      <w:r>
        <w:rPr>
          <w:rFonts w:hint="eastAsia" w:ascii="宋体" w:hAnsi="宋体" w:eastAsia="宋体" w:cs="宋体"/>
          <w:i w:val="0"/>
          <w:iCs w:val="0"/>
          <w:caps w:val="0"/>
          <w:color w:val="000000"/>
          <w:spacing w:val="0"/>
          <w:sz w:val="21"/>
          <w:szCs w:val="21"/>
          <w:shd w:val="clear" w:fill="FFFFFF"/>
        </w:rPr>
        <w:t>在中国境内完成。</w:t>
      </w:r>
    </w:p>
    <w:p w14:paraId="1BC2449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fill="FFFFFF"/>
          <w:lang w:val="en-US" w:eastAsia="zh-CN"/>
        </w:rPr>
        <w:t>2</w:t>
      </w:r>
      <w:r>
        <w:rPr>
          <w:rFonts w:hint="default"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fill="FFFFFF"/>
        </w:rPr>
        <w:t>在中国境内完成。</w:t>
      </w:r>
    </w:p>
    <w:p w14:paraId="40799BD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w:t>
      </w:r>
    </w:p>
    <w:p w14:paraId="1DC32E89">
      <w:pPr>
        <w:pStyle w:val="38"/>
        <w:keepNext w:val="0"/>
        <w:keepLines w:val="0"/>
        <w:widowControl/>
        <w:suppressLineNumbers w:val="0"/>
        <w:shd w:val="clear" w:fill="FFFFFF"/>
        <w:ind w:left="0" w:firstLine="422" w:firstLineChars="200"/>
        <w:jc w:val="left"/>
        <w:rPr>
          <w:rFonts w:hint="eastAsia" w:ascii="宋体" w:hAnsi="宋体" w:eastAsia="宋体" w:cs="宋体"/>
          <w:i w:val="0"/>
          <w:iCs w:val="0"/>
          <w:caps w:val="0"/>
          <w:color w:val="000000" w:themeColor="text1"/>
          <w:spacing w:val="0"/>
          <w:sz w:val="21"/>
          <w:szCs w:val="21"/>
          <w:shd w:val="clear"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iCs/>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fill="FFFFFF"/>
          <w:lang w:val="en-US" w:eastAsia="zh-CN"/>
        </w:rPr>
        <w:t>6</w:t>
      </w:r>
      <w:r>
        <w:rPr>
          <w:rFonts w:hint="eastAsia" w:ascii="宋体" w:hAnsi="宋体" w:cs="宋体"/>
          <w:b/>
          <w:bCs/>
          <w:i w:val="0"/>
          <w:iCs w:val="0"/>
          <w:caps w:val="0"/>
          <w:color w:val="000000" w:themeColor="text1"/>
          <w:spacing w:val="0"/>
          <w:sz w:val="21"/>
          <w:szCs w:val="21"/>
          <w:shd w:val="clear" w:fill="FFFFFF"/>
          <w:lang w:eastAsia="zh-CN"/>
          <w14:textFill>
            <w14:solidFill>
              <w14:schemeClr w14:val="tx1"/>
            </w14:solidFill>
          </w14:textFill>
        </w:rPr>
        <w:t>。</w:t>
      </w:r>
    </w:p>
    <w:p w14:paraId="1080E648">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本公司（单位）对上述声明内容的真实性负责。如有虚假，愿承担相应法律责任。</w:t>
      </w:r>
    </w:p>
    <w:p w14:paraId="52EA14D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公司（单位）名称：</w:t>
      </w:r>
    </w:p>
    <w:p w14:paraId="7A172B4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日期：</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年</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月</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日</w:t>
      </w:r>
    </w:p>
    <w:p w14:paraId="2CC5261E">
      <w:pPr>
        <w:pStyle w:val="61"/>
        <w:rPr>
          <w:rFonts w:hint="eastAsia"/>
          <w:lang w:val="en-US" w:eastAsia="zh-CN"/>
        </w:rPr>
      </w:pPr>
    </w:p>
    <w:p w14:paraId="12012F8D">
      <w:pPr>
        <w:pStyle w:val="61"/>
        <w:rPr>
          <w:rFonts w:hint="eastAsia"/>
          <w:lang w:val="en-US" w:eastAsia="zh-CN"/>
        </w:rPr>
      </w:pPr>
    </w:p>
    <w:p w14:paraId="68F62A2C">
      <w:pPr>
        <w:pStyle w:val="3"/>
        <w:jc w:val="center"/>
        <w:rPr>
          <w:rFonts w:hint="eastAsia" w:ascii="黑体" w:eastAsia="黑体"/>
          <w:b w:val="0"/>
          <w:sz w:val="24"/>
          <w:szCs w:val="24"/>
          <w:lang w:val="en-US" w:eastAsia="zh-CN"/>
        </w:rPr>
      </w:pPr>
      <w:r>
        <w:rPr>
          <w:rFonts w:hint="eastAsia" w:ascii="黑体" w:eastAsia="黑体"/>
          <w:b w:val="0"/>
          <w:sz w:val="24"/>
          <w:szCs w:val="24"/>
          <w:lang w:val="en-US" w:eastAsia="zh-CN"/>
        </w:rPr>
        <w:t>四、分项报价表</w:t>
      </w:r>
    </w:p>
    <w:tbl>
      <w:tblPr>
        <w:tblStyle w:val="43"/>
        <w:tblW w:w="5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1559"/>
        <w:gridCol w:w="1152"/>
        <w:gridCol w:w="618"/>
        <w:gridCol w:w="618"/>
        <w:gridCol w:w="696"/>
        <w:gridCol w:w="456"/>
        <w:gridCol w:w="939"/>
        <w:gridCol w:w="566"/>
        <w:gridCol w:w="566"/>
        <w:gridCol w:w="785"/>
        <w:gridCol w:w="969"/>
      </w:tblGrid>
      <w:tr w14:paraId="01FB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6DE58DD1">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933" w:type="pct"/>
            <w:vAlign w:val="center"/>
          </w:tcPr>
          <w:p w14:paraId="1858759C">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采购计划编号</w:t>
            </w:r>
          </w:p>
        </w:tc>
        <w:tc>
          <w:tcPr>
            <w:tcW w:w="720" w:type="pct"/>
            <w:vAlign w:val="center"/>
          </w:tcPr>
          <w:p w14:paraId="0CB76F28">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货物名称</w:t>
            </w:r>
          </w:p>
        </w:tc>
        <w:tc>
          <w:tcPr>
            <w:tcW w:w="441" w:type="pct"/>
            <w:vAlign w:val="center"/>
          </w:tcPr>
          <w:p w14:paraId="6AC0E53B">
            <w:pPr>
              <w:jc w:val="center"/>
              <w:rPr>
                <w:rFonts w:hint="eastAsia" w:ascii="Times New Roman" w:hAnsi="Times New Roman" w:eastAsia="宋体" w:cs="Times New Roman"/>
                <w:bCs/>
                <w:szCs w:val="21"/>
                <w:highlight w:val="none"/>
              </w:rPr>
            </w:pPr>
            <w:r>
              <w:rPr>
                <w:rFonts w:hint="eastAsia" w:ascii="Times New Roman" w:hAnsi="Times New Roman" w:eastAsia="宋体" w:cs="Times New Roman"/>
                <w:szCs w:val="21"/>
                <w:highlight w:val="none"/>
              </w:rPr>
              <w:t>品牌</w:t>
            </w:r>
          </w:p>
        </w:tc>
        <w:tc>
          <w:tcPr>
            <w:tcW w:w="441" w:type="pct"/>
            <w:vAlign w:val="center"/>
          </w:tcPr>
          <w:p w14:paraId="449D06A1">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规格/型号</w:t>
            </w:r>
          </w:p>
        </w:tc>
        <w:tc>
          <w:tcPr>
            <w:tcW w:w="222" w:type="pct"/>
            <w:vAlign w:val="center"/>
          </w:tcPr>
          <w:p w14:paraId="6176B384">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数量</w:t>
            </w:r>
          </w:p>
        </w:tc>
        <w:tc>
          <w:tcPr>
            <w:tcW w:w="268" w:type="pct"/>
            <w:vAlign w:val="center"/>
          </w:tcPr>
          <w:p w14:paraId="3EF59F52">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单位</w:t>
            </w:r>
          </w:p>
        </w:tc>
        <w:tc>
          <w:tcPr>
            <w:tcW w:w="686" w:type="dxa"/>
            <w:vAlign w:val="center"/>
          </w:tcPr>
          <w:p w14:paraId="79B5DEB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b/>
                <w:color w:val="FF0000"/>
                <w:sz w:val="24"/>
                <w:szCs w:val="24"/>
                <w:highlight w:val="none"/>
                <w:lang w:val="en-US" w:eastAsia="zh-CN"/>
              </w:rPr>
              <w:t>单项</w:t>
            </w:r>
            <w:r>
              <w:rPr>
                <w:rFonts w:hint="eastAsia" w:ascii="宋体" w:hAnsi="宋体" w:eastAsia="宋体" w:cs="宋体"/>
                <w:b/>
                <w:color w:val="FF0000"/>
                <w:sz w:val="24"/>
                <w:szCs w:val="24"/>
                <w:highlight w:val="none"/>
              </w:rPr>
              <w:t>最高单价限价</w:t>
            </w:r>
            <w:r>
              <w:rPr>
                <w:rFonts w:hint="eastAsia" w:ascii="宋体" w:hAnsi="宋体" w:eastAsia="宋体" w:cs="宋体"/>
                <w:b/>
                <w:color w:val="FF0000"/>
                <w:sz w:val="24"/>
                <w:szCs w:val="24"/>
                <w:highlight w:val="none"/>
                <w:lang w:eastAsia="zh-CN"/>
              </w:rPr>
              <w:t>（</w:t>
            </w:r>
            <w:r>
              <w:rPr>
                <w:rFonts w:hint="eastAsia" w:ascii="宋体" w:hAnsi="宋体" w:eastAsia="宋体" w:cs="宋体"/>
                <w:b/>
                <w:color w:val="FF0000"/>
                <w:sz w:val="24"/>
                <w:szCs w:val="24"/>
                <w:highlight w:val="none"/>
              </w:rPr>
              <w:t>元</w:t>
            </w:r>
            <w:r>
              <w:rPr>
                <w:rFonts w:hint="eastAsia" w:ascii="宋体" w:hAnsi="宋体" w:eastAsia="宋体" w:cs="宋体"/>
                <w:b/>
                <w:color w:val="FF0000"/>
                <w:sz w:val="24"/>
                <w:szCs w:val="24"/>
                <w:highlight w:val="none"/>
                <w:lang w:eastAsia="zh-CN"/>
              </w:rPr>
              <w:t>）</w:t>
            </w:r>
          </w:p>
        </w:tc>
        <w:tc>
          <w:tcPr>
            <w:tcW w:w="359" w:type="pct"/>
            <w:vAlign w:val="center"/>
          </w:tcPr>
          <w:p w14:paraId="5C193230">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单价(元)</w:t>
            </w:r>
          </w:p>
        </w:tc>
        <w:tc>
          <w:tcPr>
            <w:tcW w:w="352" w:type="pct"/>
            <w:vAlign w:val="center"/>
          </w:tcPr>
          <w:p w14:paraId="723C00E7">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合价(元)</w:t>
            </w:r>
          </w:p>
        </w:tc>
        <w:tc>
          <w:tcPr>
            <w:tcW w:w="450" w:type="pct"/>
            <w:gridSpan w:val="2"/>
            <w:vAlign w:val="center"/>
          </w:tcPr>
          <w:p w14:paraId="2B3FA795">
            <w:pPr>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预算金额（元）</w:t>
            </w:r>
          </w:p>
        </w:tc>
      </w:tr>
      <w:tr w14:paraId="716B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7D667ED">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w:t>
            </w:r>
          </w:p>
        </w:tc>
        <w:tc>
          <w:tcPr>
            <w:tcW w:w="933" w:type="pct"/>
            <w:vMerge w:val="restart"/>
            <w:vAlign w:val="center"/>
          </w:tcPr>
          <w:p w14:paraId="6B41F20C">
            <w:pPr>
              <w:jc w:val="center"/>
              <w:rPr>
                <w:rFonts w:ascii="Times New Roman" w:hAnsi="Times New Roman" w:eastAsia="宋体" w:cs="Times New Roman"/>
                <w:bCs/>
                <w:szCs w:val="21"/>
                <w:highlight w:val="none"/>
              </w:rPr>
            </w:pPr>
            <w:r>
              <w:rPr>
                <w:rFonts w:hint="eastAsia"/>
                <w:bCs/>
                <w:color w:val="FF0000"/>
                <w:szCs w:val="21"/>
              </w:rPr>
              <w:t>PLAN-2026-440306000-117009-08423</w:t>
            </w:r>
          </w:p>
        </w:tc>
        <w:tc>
          <w:tcPr>
            <w:tcW w:w="1377" w:type="dxa"/>
            <w:vAlign w:val="center"/>
          </w:tcPr>
          <w:p w14:paraId="12459B0F">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书桌</w:t>
            </w:r>
          </w:p>
        </w:tc>
        <w:tc>
          <w:tcPr>
            <w:tcW w:w="441" w:type="pct"/>
            <w:vAlign w:val="center"/>
          </w:tcPr>
          <w:p w14:paraId="6CE31603">
            <w:pPr>
              <w:jc w:val="center"/>
              <w:rPr>
                <w:rFonts w:hint="eastAsia" w:ascii="Times New Roman" w:hAnsi="Times New Roman" w:eastAsia="宋体" w:cs="Times New Roman"/>
                <w:bCs/>
                <w:szCs w:val="21"/>
                <w:highlight w:val="none"/>
              </w:rPr>
            </w:pPr>
          </w:p>
        </w:tc>
        <w:tc>
          <w:tcPr>
            <w:tcW w:w="441" w:type="pct"/>
            <w:vAlign w:val="center"/>
          </w:tcPr>
          <w:p w14:paraId="6AB3C69C">
            <w:pPr>
              <w:jc w:val="center"/>
              <w:rPr>
                <w:rFonts w:ascii="Times New Roman" w:hAnsi="Times New Roman" w:eastAsia="宋体" w:cs="Times New Roman"/>
                <w:bCs/>
                <w:szCs w:val="21"/>
                <w:highlight w:val="none"/>
              </w:rPr>
            </w:pPr>
          </w:p>
        </w:tc>
        <w:tc>
          <w:tcPr>
            <w:tcW w:w="426" w:type="dxa"/>
            <w:vAlign w:val="center"/>
          </w:tcPr>
          <w:p w14:paraId="08E6B5B8">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8</w:t>
            </w:r>
          </w:p>
        </w:tc>
        <w:tc>
          <w:tcPr>
            <w:tcW w:w="512" w:type="dxa"/>
            <w:vAlign w:val="center"/>
          </w:tcPr>
          <w:p w14:paraId="3562AEB4">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10C09EE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315F7C73">
            <w:pPr>
              <w:jc w:val="center"/>
              <w:rPr>
                <w:rFonts w:ascii="Times New Roman" w:hAnsi="Times New Roman" w:eastAsia="宋体" w:cs="Times New Roman"/>
                <w:bCs/>
                <w:szCs w:val="21"/>
                <w:highlight w:val="none"/>
              </w:rPr>
            </w:pPr>
          </w:p>
        </w:tc>
        <w:tc>
          <w:tcPr>
            <w:tcW w:w="352" w:type="pct"/>
            <w:vAlign w:val="center"/>
          </w:tcPr>
          <w:p w14:paraId="2EA76183">
            <w:pPr>
              <w:jc w:val="center"/>
              <w:rPr>
                <w:rFonts w:ascii="Times New Roman" w:hAnsi="Times New Roman" w:eastAsia="宋体" w:cs="Times New Roman"/>
                <w:bCs/>
                <w:szCs w:val="21"/>
                <w:highlight w:val="none"/>
              </w:rPr>
            </w:pPr>
          </w:p>
        </w:tc>
        <w:tc>
          <w:tcPr>
            <w:tcW w:w="450" w:type="pct"/>
            <w:gridSpan w:val="2"/>
            <w:vMerge w:val="restart"/>
            <w:vAlign w:val="center"/>
          </w:tcPr>
          <w:p w14:paraId="34EF40E8">
            <w:pPr>
              <w:jc w:val="center"/>
              <w:rPr>
                <w:rFonts w:hint="eastAsia" w:ascii="Times New Roman" w:hAnsi="Times New Roman" w:eastAsia="宋体" w:cs="Times New Roman"/>
                <w:b/>
                <w:bCs/>
                <w:szCs w:val="21"/>
                <w:highlight w:val="none"/>
                <w:lang w:eastAsia="zh-CN"/>
              </w:rPr>
            </w:pPr>
            <w:r>
              <w:rPr>
                <w:rFonts w:hint="eastAsia" w:cs="Times New Roman"/>
                <w:b/>
                <w:bCs/>
                <w:szCs w:val="21"/>
                <w:highlight w:val="none"/>
                <w:lang w:eastAsia="zh-CN"/>
              </w:rPr>
              <w:t>4595000.00</w:t>
            </w:r>
          </w:p>
        </w:tc>
      </w:tr>
      <w:tr w14:paraId="3A11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46F51263">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w:t>
            </w:r>
          </w:p>
        </w:tc>
        <w:tc>
          <w:tcPr>
            <w:tcW w:w="933" w:type="pct"/>
            <w:vMerge w:val="continue"/>
            <w:vAlign w:val="center"/>
          </w:tcPr>
          <w:p w14:paraId="617625BE">
            <w:pPr>
              <w:jc w:val="center"/>
              <w:rPr>
                <w:rFonts w:ascii="Times New Roman" w:hAnsi="Times New Roman" w:eastAsia="宋体" w:cs="Times New Roman"/>
                <w:bCs/>
                <w:szCs w:val="21"/>
                <w:highlight w:val="none"/>
              </w:rPr>
            </w:pPr>
          </w:p>
        </w:tc>
        <w:tc>
          <w:tcPr>
            <w:tcW w:w="1377" w:type="dxa"/>
            <w:vAlign w:val="center"/>
          </w:tcPr>
          <w:p w14:paraId="239E162A">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办公桌</w:t>
            </w:r>
          </w:p>
        </w:tc>
        <w:tc>
          <w:tcPr>
            <w:tcW w:w="441" w:type="pct"/>
            <w:vAlign w:val="center"/>
          </w:tcPr>
          <w:p w14:paraId="767427CA">
            <w:pPr>
              <w:jc w:val="center"/>
              <w:rPr>
                <w:rFonts w:hint="eastAsia" w:ascii="Times New Roman" w:hAnsi="Times New Roman" w:eastAsia="宋体" w:cs="Times New Roman"/>
                <w:bCs/>
                <w:szCs w:val="21"/>
                <w:highlight w:val="none"/>
              </w:rPr>
            </w:pPr>
          </w:p>
        </w:tc>
        <w:tc>
          <w:tcPr>
            <w:tcW w:w="441" w:type="pct"/>
            <w:vAlign w:val="center"/>
          </w:tcPr>
          <w:p w14:paraId="2866A02B">
            <w:pPr>
              <w:jc w:val="center"/>
              <w:rPr>
                <w:rFonts w:ascii="Times New Roman" w:hAnsi="Times New Roman" w:eastAsia="宋体" w:cs="Times New Roman"/>
                <w:bCs/>
                <w:szCs w:val="21"/>
                <w:highlight w:val="none"/>
              </w:rPr>
            </w:pPr>
          </w:p>
        </w:tc>
        <w:tc>
          <w:tcPr>
            <w:tcW w:w="426" w:type="dxa"/>
            <w:vAlign w:val="center"/>
          </w:tcPr>
          <w:p w14:paraId="45B6C915">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470</w:t>
            </w:r>
          </w:p>
        </w:tc>
        <w:tc>
          <w:tcPr>
            <w:tcW w:w="512" w:type="dxa"/>
            <w:vAlign w:val="center"/>
          </w:tcPr>
          <w:p w14:paraId="1A94C647">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3C5B85D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1755</w:t>
            </w:r>
          </w:p>
        </w:tc>
        <w:tc>
          <w:tcPr>
            <w:tcW w:w="359" w:type="pct"/>
            <w:vAlign w:val="center"/>
          </w:tcPr>
          <w:p w14:paraId="556A1A8A">
            <w:pPr>
              <w:jc w:val="center"/>
              <w:rPr>
                <w:rFonts w:ascii="Times New Roman" w:hAnsi="Times New Roman" w:eastAsia="宋体" w:cs="Times New Roman"/>
                <w:bCs/>
                <w:szCs w:val="21"/>
                <w:highlight w:val="none"/>
              </w:rPr>
            </w:pPr>
          </w:p>
        </w:tc>
        <w:tc>
          <w:tcPr>
            <w:tcW w:w="352" w:type="pct"/>
            <w:vAlign w:val="center"/>
          </w:tcPr>
          <w:p w14:paraId="4DC23696">
            <w:pPr>
              <w:jc w:val="center"/>
              <w:rPr>
                <w:rFonts w:ascii="Times New Roman" w:hAnsi="Times New Roman" w:eastAsia="宋体" w:cs="Times New Roman"/>
                <w:bCs/>
                <w:szCs w:val="21"/>
                <w:highlight w:val="none"/>
              </w:rPr>
            </w:pPr>
          </w:p>
        </w:tc>
        <w:tc>
          <w:tcPr>
            <w:tcW w:w="450" w:type="pct"/>
            <w:gridSpan w:val="2"/>
            <w:vMerge w:val="continue"/>
            <w:vAlign w:val="center"/>
          </w:tcPr>
          <w:p w14:paraId="766361F0">
            <w:pPr>
              <w:jc w:val="center"/>
              <w:rPr>
                <w:rFonts w:ascii="Times New Roman" w:hAnsi="Times New Roman" w:eastAsia="宋体" w:cs="Times New Roman"/>
                <w:b/>
                <w:bCs/>
                <w:color w:val="FF0000"/>
                <w:szCs w:val="21"/>
                <w:highlight w:val="none"/>
              </w:rPr>
            </w:pPr>
          </w:p>
        </w:tc>
      </w:tr>
      <w:tr w14:paraId="5878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48C1534">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w:t>
            </w:r>
          </w:p>
        </w:tc>
        <w:tc>
          <w:tcPr>
            <w:tcW w:w="933" w:type="pct"/>
            <w:vMerge w:val="continue"/>
            <w:vAlign w:val="center"/>
          </w:tcPr>
          <w:p w14:paraId="701F9A6A">
            <w:pPr>
              <w:jc w:val="center"/>
              <w:rPr>
                <w:rFonts w:ascii="Times New Roman" w:hAnsi="Times New Roman" w:eastAsia="宋体" w:cs="Times New Roman"/>
                <w:bCs/>
                <w:szCs w:val="21"/>
                <w:highlight w:val="none"/>
              </w:rPr>
            </w:pPr>
          </w:p>
        </w:tc>
        <w:tc>
          <w:tcPr>
            <w:tcW w:w="1377" w:type="dxa"/>
            <w:vAlign w:val="center"/>
          </w:tcPr>
          <w:p w14:paraId="6CD7E95D">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办公桌_01</w:t>
            </w:r>
          </w:p>
        </w:tc>
        <w:tc>
          <w:tcPr>
            <w:tcW w:w="441" w:type="pct"/>
            <w:vAlign w:val="center"/>
          </w:tcPr>
          <w:p w14:paraId="0007DB59">
            <w:pPr>
              <w:jc w:val="center"/>
              <w:rPr>
                <w:rFonts w:hint="eastAsia" w:ascii="Times New Roman" w:hAnsi="Times New Roman" w:eastAsia="宋体" w:cs="Times New Roman"/>
                <w:bCs/>
                <w:szCs w:val="21"/>
                <w:highlight w:val="none"/>
              </w:rPr>
            </w:pPr>
          </w:p>
        </w:tc>
        <w:tc>
          <w:tcPr>
            <w:tcW w:w="441" w:type="pct"/>
            <w:vAlign w:val="center"/>
          </w:tcPr>
          <w:p w14:paraId="5B2193B3">
            <w:pPr>
              <w:jc w:val="center"/>
              <w:rPr>
                <w:rFonts w:ascii="Times New Roman" w:hAnsi="Times New Roman" w:eastAsia="宋体" w:cs="Times New Roman"/>
                <w:bCs/>
                <w:szCs w:val="21"/>
                <w:highlight w:val="none"/>
              </w:rPr>
            </w:pPr>
          </w:p>
        </w:tc>
        <w:tc>
          <w:tcPr>
            <w:tcW w:w="426" w:type="dxa"/>
            <w:vAlign w:val="center"/>
          </w:tcPr>
          <w:p w14:paraId="11A54F04">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138</w:t>
            </w:r>
          </w:p>
        </w:tc>
        <w:tc>
          <w:tcPr>
            <w:tcW w:w="512" w:type="dxa"/>
            <w:vAlign w:val="center"/>
          </w:tcPr>
          <w:p w14:paraId="428487D9">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616EE63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1820</w:t>
            </w:r>
          </w:p>
        </w:tc>
        <w:tc>
          <w:tcPr>
            <w:tcW w:w="359" w:type="pct"/>
            <w:vAlign w:val="center"/>
          </w:tcPr>
          <w:p w14:paraId="6391CFDF">
            <w:pPr>
              <w:jc w:val="center"/>
              <w:rPr>
                <w:rFonts w:ascii="Times New Roman" w:hAnsi="Times New Roman" w:eastAsia="宋体" w:cs="Times New Roman"/>
                <w:bCs/>
                <w:szCs w:val="21"/>
                <w:highlight w:val="none"/>
              </w:rPr>
            </w:pPr>
          </w:p>
        </w:tc>
        <w:tc>
          <w:tcPr>
            <w:tcW w:w="352" w:type="pct"/>
            <w:vAlign w:val="center"/>
          </w:tcPr>
          <w:p w14:paraId="5AC441E7">
            <w:pPr>
              <w:jc w:val="center"/>
              <w:rPr>
                <w:rFonts w:ascii="Times New Roman" w:hAnsi="Times New Roman" w:eastAsia="宋体" w:cs="Times New Roman"/>
                <w:bCs/>
                <w:szCs w:val="21"/>
                <w:highlight w:val="none"/>
              </w:rPr>
            </w:pPr>
          </w:p>
        </w:tc>
        <w:tc>
          <w:tcPr>
            <w:tcW w:w="450" w:type="pct"/>
            <w:gridSpan w:val="2"/>
            <w:vMerge w:val="continue"/>
            <w:vAlign w:val="center"/>
          </w:tcPr>
          <w:p w14:paraId="27642262">
            <w:pPr>
              <w:jc w:val="center"/>
              <w:rPr>
                <w:rFonts w:ascii="Times New Roman" w:hAnsi="Times New Roman" w:eastAsia="宋体" w:cs="Times New Roman"/>
                <w:b/>
                <w:bCs/>
                <w:szCs w:val="21"/>
                <w:highlight w:val="none"/>
              </w:rPr>
            </w:pPr>
          </w:p>
        </w:tc>
      </w:tr>
      <w:tr w14:paraId="509C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7560EF2B">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w:t>
            </w:r>
          </w:p>
        </w:tc>
        <w:tc>
          <w:tcPr>
            <w:tcW w:w="933" w:type="pct"/>
            <w:vMerge w:val="continue"/>
            <w:vAlign w:val="center"/>
          </w:tcPr>
          <w:p w14:paraId="2F5575E6">
            <w:pPr>
              <w:jc w:val="center"/>
              <w:rPr>
                <w:rFonts w:ascii="Times New Roman" w:hAnsi="Times New Roman" w:eastAsia="宋体" w:cs="Times New Roman"/>
                <w:bCs/>
                <w:szCs w:val="21"/>
                <w:highlight w:val="none"/>
              </w:rPr>
            </w:pPr>
          </w:p>
        </w:tc>
        <w:tc>
          <w:tcPr>
            <w:tcW w:w="1377" w:type="dxa"/>
            <w:vAlign w:val="center"/>
          </w:tcPr>
          <w:p w14:paraId="0453FED3">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办公椅</w:t>
            </w:r>
          </w:p>
        </w:tc>
        <w:tc>
          <w:tcPr>
            <w:tcW w:w="441" w:type="pct"/>
            <w:vAlign w:val="center"/>
          </w:tcPr>
          <w:p w14:paraId="4AD797A0">
            <w:pPr>
              <w:jc w:val="center"/>
              <w:rPr>
                <w:rFonts w:hint="eastAsia" w:ascii="Times New Roman" w:hAnsi="Times New Roman" w:eastAsia="宋体" w:cs="Times New Roman"/>
                <w:bCs/>
                <w:szCs w:val="21"/>
                <w:highlight w:val="none"/>
              </w:rPr>
            </w:pPr>
          </w:p>
        </w:tc>
        <w:tc>
          <w:tcPr>
            <w:tcW w:w="441" w:type="pct"/>
            <w:vAlign w:val="center"/>
          </w:tcPr>
          <w:p w14:paraId="6680BDDC">
            <w:pPr>
              <w:jc w:val="center"/>
              <w:rPr>
                <w:rFonts w:ascii="Times New Roman" w:hAnsi="Times New Roman" w:eastAsia="宋体" w:cs="Times New Roman"/>
                <w:bCs/>
                <w:szCs w:val="21"/>
                <w:highlight w:val="none"/>
              </w:rPr>
            </w:pPr>
          </w:p>
        </w:tc>
        <w:tc>
          <w:tcPr>
            <w:tcW w:w="426" w:type="dxa"/>
            <w:vAlign w:val="center"/>
          </w:tcPr>
          <w:p w14:paraId="4A73F3A1">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835</w:t>
            </w:r>
          </w:p>
        </w:tc>
        <w:tc>
          <w:tcPr>
            <w:tcW w:w="512" w:type="dxa"/>
            <w:vAlign w:val="center"/>
          </w:tcPr>
          <w:p w14:paraId="653F1CDA">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1A02F91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500</w:t>
            </w:r>
          </w:p>
        </w:tc>
        <w:tc>
          <w:tcPr>
            <w:tcW w:w="359" w:type="pct"/>
            <w:vAlign w:val="center"/>
          </w:tcPr>
          <w:p w14:paraId="03C5068A">
            <w:pPr>
              <w:jc w:val="center"/>
              <w:rPr>
                <w:rFonts w:ascii="Times New Roman" w:hAnsi="Times New Roman" w:eastAsia="宋体" w:cs="Times New Roman"/>
                <w:bCs/>
                <w:szCs w:val="21"/>
                <w:highlight w:val="none"/>
              </w:rPr>
            </w:pPr>
          </w:p>
        </w:tc>
        <w:tc>
          <w:tcPr>
            <w:tcW w:w="352" w:type="pct"/>
            <w:vAlign w:val="center"/>
          </w:tcPr>
          <w:p w14:paraId="4444B571">
            <w:pPr>
              <w:jc w:val="center"/>
              <w:rPr>
                <w:rFonts w:ascii="Times New Roman" w:hAnsi="Times New Roman" w:eastAsia="宋体" w:cs="Times New Roman"/>
                <w:bCs/>
                <w:szCs w:val="21"/>
                <w:highlight w:val="none"/>
              </w:rPr>
            </w:pPr>
          </w:p>
        </w:tc>
        <w:tc>
          <w:tcPr>
            <w:tcW w:w="450" w:type="pct"/>
            <w:gridSpan w:val="2"/>
            <w:vMerge w:val="continue"/>
            <w:vAlign w:val="center"/>
          </w:tcPr>
          <w:p w14:paraId="3E29E4B8">
            <w:pPr>
              <w:jc w:val="center"/>
              <w:rPr>
                <w:rFonts w:ascii="Times New Roman" w:hAnsi="Times New Roman" w:eastAsia="宋体" w:cs="Times New Roman"/>
                <w:b/>
                <w:bCs/>
                <w:szCs w:val="21"/>
                <w:highlight w:val="none"/>
              </w:rPr>
            </w:pPr>
          </w:p>
        </w:tc>
      </w:tr>
      <w:tr w14:paraId="6610E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2FD9245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5</w:t>
            </w:r>
          </w:p>
        </w:tc>
        <w:tc>
          <w:tcPr>
            <w:tcW w:w="933" w:type="pct"/>
            <w:vMerge w:val="continue"/>
            <w:vAlign w:val="center"/>
          </w:tcPr>
          <w:p w14:paraId="30D879D2">
            <w:pPr>
              <w:jc w:val="center"/>
              <w:rPr>
                <w:rFonts w:ascii="Times New Roman" w:hAnsi="Times New Roman" w:eastAsia="宋体" w:cs="Times New Roman"/>
                <w:bCs/>
                <w:szCs w:val="21"/>
                <w:highlight w:val="none"/>
              </w:rPr>
            </w:pPr>
          </w:p>
        </w:tc>
        <w:tc>
          <w:tcPr>
            <w:tcW w:w="1377" w:type="dxa"/>
            <w:vAlign w:val="center"/>
          </w:tcPr>
          <w:p w14:paraId="3FEFE60B">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独立办公桌</w:t>
            </w:r>
          </w:p>
        </w:tc>
        <w:tc>
          <w:tcPr>
            <w:tcW w:w="441" w:type="pct"/>
            <w:vAlign w:val="center"/>
          </w:tcPr>
          <w:p w14:paraId="339A1CE6">
            <w:pPr>
              <w:jc w:val="center"/>
              <w:rPr>
                <w:rFonts w:hint="eastAsia" w:ascii="Times New Roman" w:hAnsi="Times New Roman" w:eastAsia="宋体" w:cs="Times New Roman"/>
                <w:bCs/>
                <w:szCs w:val="21"/>
                <w:highlight w:val="none"/>
              </w:rPr>
            </w:pPr>
          </w:p>
        </w:tc>
        <w:tc>
          <w:tcPr>
            <w:tcW w:w="441" w:type="pct"/>
            <w:vAlign w:val="center"/>
          </w:tcPr>
          <w:p w14:paraId="3A06D9EF">
            <w:pPr>
              <w:jc w:val="center"/>
              <w:rPr>
                <w:rFonts w:ascii="Times New Roman" w:hAnsi="Times New Roman" w:eastAsia="宋体" w:cs="Times New Roman"/>
                <w:bCs/>
                <w:szCs w:val="21"/>
                <w:highlight w:val="none"/>
              </w:rPr>
            </w:pPr>
          </w:p>
        </w:tc>
        <w:tc>
          <w:tcPr>
            <w:tcW w:w="426" w:type="dxa"/>
            <w:vAlign w:val="center"/>
          </w:tcPr>
          <w:p w14:paraId="77C16D65">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w:t>
            </w:r>
          </w:p>
        </w:tc>
        <w:tc>
          <w:tcPr>
            <w:tcW w:w="512" w:type="dxa"/>
            <w:vAlign w:val="center"/>
          </w:tcPr>
          <w:p w14:paraId="2FE78178">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4FC7BB5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3990</w:t>
            </w:r>
          </w:p>
        </w:tc>
        <w:tc>
          <w:tcPr>
            <w:tcW w:w="359" w:type="pct"/>
            <w:vAlign w:val="center"/>
          </w:tcPr>
          <w:p w14:paraId="5C419257">
            <w:pPr>
              <w:jc w:val="center"/>
              <w:rPr>
                <w:rFonts w:ascii="Times New Roman" w:hAnsi="Times New Roman" w:eastAsia="宋体" w:cs="Times New Roman"/>
                <w:bCs/>
                <w:szCs w:val="21"/>
                <w:highlight w:val="none"/>
              </w:rPr>
            </w:pPr>
          </w:p>
        </w:tc>
        <w:tc>
          <w:tcPr>
            <w:tcW w:w="352" w:type="pct"/>
            <w:vAlign w:val="center"/>
          </w:tcPr>
          <w:p w14:paraId="4831F6D3">
            <w:pPr>
              <w:jc w:val="center"/>
              <w:rPr>
                <w:rFonts w:ascii="Times New Roman" w:hAnsi="Times New Roman" w:eastAsia="宋体" w:cs="Times New Roman"/>
                <w:bCs/>
                <w:szCs w:val="21"/>
                <w:highlight w:val="none"/>
              </w:rPr>
            </w:pPr>
          </w:p>
        </w:tc>
        <w:tc>
          <w:tcPr>
            <w:tcW w:w="450" w:type="pct"/>
            <w:gridSpan w:val="2"/>
            <w:vMerge w:val="continue"/>
            <w:vAlign w:val="center"/>
          </w:tcPr>
          <w:p w14:paraId="350C8813">
            <w:pPr>
              <w:jc w:val="center"/>
              <w:rPr>
                <w:rFonts w:ascii="Times New Roman" w:hAnsi="Times New Roman" w:eastAsia="宋体" w:cs="Times New Roman"/>
                <w:b/>
                <w:bCs/>
                <w:szCs w:val="21"/>
                <w:highlight w:val="none"/>
              </w:rPr>
            </w:pPr>
          </w:p>
        </w:tc>
      </w:tr>
      <w:tr w14:paraId="5984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7206404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6</w:t>
            </w:r>
          </w:p>
        </w:tc>
        <w:tc>
          <w:tcPr>
            <w:tcW w:w="933" w:type="pct"/>
            <w:vMerge w:val="continue"/>
            <w:vAlign w:val="center"/>
          </w:tcPr>
          <w:p w14:paraId="31A4CA6F">
            <w:pPr>
              <w:jc w:val="center"/>
              <w:rPr>
                <w:rFonts w:ascii="Times New Roman" w:hAnsi="Times New Roman" w:eastAsia="宋体" w:cs="Times New Roman"/>
                <w:bCs/>
                <w:szCs w:val="21"/>
                <w:highlight w:val="none"/>
              </w:rPr>
            </w:pPr>
          </w:p>
        </w:tc>
        <w:tc>
          <w:tcPr>
            <w:tcW w:w="1377" w:type="dxa"/>
            <w:vAlign w:val="center"/>
          </w:tcPr>
          <w:p w14:paraId="5C591672">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独立办公椅</w:t>
            </w:r>
          </w:p>
        </w:tc>
        <w:tc>
          <w:tcPr>
            <w:tcW w:w="441" w:type="pct"/>
            <w:vAlign w:val="center"/>
          </w:tcPr>
          <w:p w14:paraId="332087FA">
            <w:pPr>
              <w:jc w:val="center"/>
              <w:rPr>
                <w:rFonts w:hint="eastAsia" w:ascii="Times New Roman" w:hAnsi="Times New Roman" w:eastAsia="宋体" w:cs="Times New Roman"/>
                <w:bCs/>
                <w:szCs w:val="21"/>
                <w:highlight w:val="none"/>
              </w:rPr>
            </w:pPr>
          </w:p>
        </w:tc>
        <w:tc>
          <w:tcPr>
            <w:tcW w:w="441" w:type="pct"/>
            <w:vAlign w:val="center"/>
          </w:tcPr>
          <w:p w14:paraId="5B9357B6">
            <w:pPr>
              <w:jc w:val="center"/>
              <w:rPr>
                <w:rFonts w:ascii="Times New Roman" w:hAnsi="Times New Roman" w:eastAsia="宋体" w:cs="Times New Roman"/>
                <w:bCs/>
                <w:szCs w:val="21"/>
                <w:highlight w:val="none"/>
              </w:rPr>
            </w:pPr>
          </w:p>
        </w:tc>
        <w:tc>
          <w:tcPr>
            <w:tcW w:w="426" w:type="dxa"/>
            <w:vAlign w:val="center"/>
          </w:tcPr>
          <w:p w14:paraId="7EE848E2">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w:t>
            </w:r>
          </w:p>
        </w:tc>
        <w:tc>
          <w:tcPr>
            <w:tcW w:w="512" w:type="dxa"/>
            <w:vAlign w:val="center"/>
          </w:tcPr>
          <w:p w14:paraId="2AB28887">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1D408A1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950</w:t>
            </w:r>
          </w:p>
        </w:tc>
        <w:tc>
          <w:tcPr>
            <w:tcW w:w="359" w:type="pct"/>
            <w:vAlign w:val="center"/>
          </w:tcPr>
          <w:p w14:paraId="1569106B">
            <w:pPr>
              <w:jc w:val="center"/>
              <w:rPr>
                <w:rFonts w:ascii="Times New Roman" w:hAnsi="Times New Roman" w:eastAsia="宋体" w:cs="Times New Roman"/>
                <w:bCs/>
                <w:szCs w:val="21"/>
                <w:highlight w:val="none"/>
              </w:rPr>
            </w:pPr>
          </w:p>
        </w:tc>
        <w:tc>
          <w:tcPr>
            <w:tcW w:w="352" w:type="pct"/>
            <w:vAlign w:val="center"/>
          </w:tcPr>
          <w:p w14:paraId="011BB665">
            <w:pPr>
              <w:jc w:val="center"/>
              <w:rPr>
                <w:rFonts w:ascii="Times New Roman" w:hAnsi="Times New Roman" w:eastAsia="宋体" w:cs="Times New Roman"/>
                <w:bCs/>
                <w:szCs w:val="21"/>
                <w:highlight w:val="none"/>
              </w:rPr>
            </w:pPr>
          </w:p>
        </w:tc>
        <w:tc>
          <w:tcPr>
            <w:tcW w:w="450" w:type="pct"/>
            <w:gridSpan w:val="2"/>
            <w:vMerge w:val="continue"/>
            <w:vAlign w:val="center"/>
          </w:tcPr>
          <w:p w14:paraId="56DAFA66">
            <w:pPr>
              <w:jc w:val="center"/>
              <w:rPr>
                <w:rFonts w:ascii="Times New Roman" w:hAnsi="Times New Roman" w:eastAsia="宋体" w:cs="Times New Roman"/>
                <w:b/>
                <w:bCs/>
                <w:szCs w:val="21"/>
                <w:highlight w:val="none"/>
              </w:rPr>
            </w:pPr>
          </w:p>
        </w:tc>
      </w:tr>
      <w:tr w14:paraId="32295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390D7A2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7</w:t>
            </w:r>
          </w:p>
        </w:tc>
        <w:tc>
          <w:tcPr>
            <w:tcW w:w="933" w:type="pct"/>
            <w:vMerge w:val="continue"/>
            <w:vAlign w:val="center"/>
          </w:tcPr>
          <w:p w14:paraId="7A57CD11">
            <w:pPr>
              <w:jc w:val="center"/>
              <w:rPr>
                <w:rFonts w:ascii="Times New Roman" w:hAnsi="Times New Roman" w:eastAsia="宋体" w:cs="Times New Roman"/>
                <w:bCs/>
                <w:szCs w:val="21"/>
                <w:highlight w:val="none"/>
              </w:rPr>
            </w:pPr>
          </w:p>
        </w:tc>
        <w:tc>
          <w:tcPr>
            <w:tcW w:w="1377" w:type="dxa"/>
            <w:vAlign w:val="center"/>
          </w:tcPr>
          <w:p w14:paraId="102BD71C">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独立办公班前椅</w:t>
            </w:r>
          </w:p>
        </w:tc>
        <w:tc>
          <w:tcPr>
            <w:tcW w:w="441" w:type="pct"/>
            <w:vAlign w:val="center"/>
          </w:tcPr>
          <w:p w14:paraId="6CE67008">
            <w:pPr>
              <w:jc w:val="center"/>
              <w:rPr>
                <w:rFonts w:hint="eastAsia" w:ascii="Times New Roman" w:hAnsi="Times New Roman" w:eastAsia="宋体" w:cs="Times New Roman"/>
                <w:bCs/>
                <w:szCs w:val="21"/>
                <w:highlight w:val="none"/>
              </w:rPr>
            </w:pPr>
          </w:p>
        </w:tc>
        <w:tc>
          <w:tcPr>
            <w:tcW w:w="441" w:type="pct"/>
            <w:vAlign w:val="center"/>
          </w:tcPr>
          <w:p w14:paraId="615BCFF3">
            <w:pPr>
              <w:jc w:val="center"/>
              <w:rPr>
                <w:rFonts w:ascii="Times New Roman" w:hAnsi="Times New Roman" w:eastAsia="宋体" w:cs="Times New Roman"/>
                <w:bCs/>
                <w:szCs w:val="21"/>
                <w:highlight w:val="none"/>
              </w:rPr>
            </w:pPr>
          </w:p>
        </w:tc>
        <w:tc>
          <w:tcPr>
            <w:tcW w:w="426" w:type="dxa"/>
            <w:vAlign w:val="center"/>
          </w:tcPr>
          <w:p w14:paraId="3C1552C7">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4</w:t>
            </w:r>
          </w:p>
        </w:tc>
        <w:tc>
          <w:tcPr>
            <w:tcW w:w="512" w:type="dxa"/>
            <w:vAlign w:val="center"/>
          </w:tcPr>
          <w:p w14:paraId="28BE9E0D">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58D2449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790</w:t>
            </w:r>
          </w:p>
        </w:tc>
        <w:tc>
          <w:tcPr>
            <w:tcW w:w="359" w:type="pct"/>
            <w:vAlign w:val="center"/>
          </w:tcPr>
          <w:p w14:paraId="66CFB060">
            <w:pPr>
              <w:jc w:val="center"/>
              <w:rPr>
                <w:rFonts w:ascii="Times New Roman" w:hAnsi="Times New Roman" w:eastAsia="宋体" w:cs="Times New Roman"/>
                <w:bCs/>
                <w:szCs w:val="21"/>
                <w:highlight w:val="none"/>
              </w:rPr>
            </w:pPr>
          </w:p>
        </w:tc>
        <w:tc>
          <w:tcPr>
            <w:tcW w:w="352" w:type="pct"/>
            <w:vAlign w:val="center"/>
          </w:tcPr>
          <w:p w14:paraId="45E851FD">
            <w:pPr>
              <w:jc w:val="center"/>
              <w:rPr>
                <w:rFonts w:ascii="Times New Roman" w:hAnsi="Times New Roman" w:eastAsia="宋体" w:cs="Times New Roman"/>
                <w:bCs/>
                <w:szCs w:val="21"/>
                <w:highlight w:val="none"/>
              </w:rPr>
            </w:pPr>
          </w:p>
        </w:tc>
        <w:tc>
          <w:tcPr>
            <w:tcW w:w="450" w:type="pct"/>
            <w:gridSpan w:val="2"/>
            <w:vMerge w:val="continue"/>
            <w:vAlign w:val="center"/>
          </w:tcPr>
          <w:p w14:paraId="5975D7AE">
            <w:pPr>
              <w:jc w:val="center"/>
              <w:rPr>
                <w:rFonts w:ascii="Times New Roman" w:hAnsi="Times New Roman" w:eastAsia="宋体" w:cs="Times New Roman"/>
                <w:b/>
                <w:bCs/>
                <w:szCs w:val="21"/>
                <w:highlight w:val="none"/>
              </w:rPr>
            </w:pPr>
          </w:p>
        </w:tc>
      </w:tr>
      <w:tr w14:paraId="07FB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6D19A60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8</w:t>
            </w:r>
          </w:p>
        </w:tc>
        <w:tc>
          <w:tcPr>
            <w:tcW w:w="933" w:type="pct"/>
            <w:vMerge w:val="continue"/>
            <w:vAlign w:val="center"/>
          </w:tcPr>
          <w:p w14:paraId="2562C3B4">
            <w:pPr>
              <w:jc w:val="center"/>
              <w:rPr>
                <w:rFonts w:ascii="Times New Roman" w:hAnsi="Times New Roman" w:eastAsia="宋体" w:cs="Times New Roman"/>
                <w:bCs/>
                <w:szCs w:val="21"/>
                <w:highlight w:val="none"/>
              </w:rPr>
            </w:pPr>
          </w:p>
        </w:tc>
        <w:tc>
          <w:tcPr>
            <w:tcW w:w="1377" w:type="dxa"/>
            <w:vAlign w:val="center"/>
          </w:tcPr>
          <w:p w14:paraId="27C72E5C">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屏风卡位</w:t>
            </w:r>
          </w:p>
        </w:tc>
        <w:tc>
          <w:tcPr>
            <w:tcW w:w="441" w:type="pct"/>
            <w:vAlign w:val="center"/>
          </w:tcPr>
          <w:p w14:paraId="5D3E57C6">
            <w:pPr>
              <w:jc w:val="center"/>
              <w:rPr>
                <w:rFonts w:hint="eastAsia" w:ascii="Times New Roman" w:hAnsi="Times New Roman" w:eastAsia="宋体" w:cs="Times New Roman"/>
                <w:bCs/>
                <w:szCs w:val="21"/>
                <w:highlight w:val="none"/>
              </w:rPr>
            </w:pPr>
          </w:p>
        </w:tc>
        <w:tc>
          <w:tcPr>
            <w:tcW w:w="441" w:type="pct"/>
            <w:vAlign w:val="center"/>
          </w:tcPr>
          <w:p w14:paraId="7C265BCE">
            <w:pPr>
              <w:jc w:val="center"/>
              <w:rPr>
                <w:rFonts w:ascii="Times New Roman" w:hAnsi="Times New Roman" w:eastAsia="宋体" w:cs="Times New Roman"/>
                <w:bCs/>
                <w:szCs w:val="21"/>
                <w:highlight w:val="none"/>
              </w:rPr>
            </w:pPr>
          </w:p>
        </w:tc>
        <w:tc>
          <w:tcPr>
            <w:tcW w:w="426" w:type="dxa"/>
            <w:vAlign w:val="center"/>
          </w:tcPr>
          <w:p w14:paraId="1C8AEAC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24</w:t>
            </w:r>
          </w:p>
        </w:tc>
        <w:tc>
          <w:tcPr>
            <w:tcW w:w="512" w:type="dxa"/>
            <w:vAlign w:val="center"/>
          </w:tcPr>
          <w:p w14:paraId="6045B7A5">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362BB52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4000</w:t>
            </w:r>
          </w:p>
        </w:tc>
        <w:tc>
          <w:tcPr>
            <w:tcW w:w="359" w:type="pct"/>
            <w:vAlign w:val="center"/>
          </w:tcPr>
          <w:p w14:paraId="507E8086">
            <w:pPr>
              <w:jc w:val="center"/>
              <w:rPr>
                <w:rFonts w:ascii="Times New Roman" w:hAnsi="Times New Roman" w:eastAsia="宋体" w:cs="Times New Roman"/>
                <w:bCs/>
                <w:szCs w:val="21"/>
                <w:highlight w:val="none"/>
              </w:rPr>
            </w:pPr>
          </w:p>
        </w:tc>
        <w:tc>
          <w:tcPr>
            <w:tcW w:w="352" w:type="pct"/>
            <w:vAlign w:val="center"/>
          </w:tcPr>
          <w:p w14:paraId="7D94C3F7">
            <w:pPr>
              <w:jc w:val="center"/>
              <w:rPr>
                <w:rFonts w:ascii="Times New Roman" w:hAnsi="Times New Roman" w:eastAsia="宋体" w:cs="Times New Roman"/>
                <w:bCs/>
                <w:szCs w:val="21"/>
                <w:highlight w:val="none"/>
              </w:rPr>
            </w:pPr>
          </w:p>
        </w:tc>
        <w:tc>
          <w:tcPr>
            <w:tcW w:w="450" w:type="pct"/>
            <w:gridSpan w:val="2"/>
            <w:vMerge w:val="continue"/>
            <w:vAlign w:val="center"/>
          </w:tcPr>
          <w:p w14:paraId="0C561D6D">
            <w:pPr>
              <w:jc w:val="center"/>
              <w:rPr>
                <w:rFonts w:ascii="Times New Roman" w:hAnsi="Times New Roman" w:eastAsia="宋体" w:cs="Times New Roman"/>
                <w:b/>
                <w:bCs/>
                <w:szCs w:val="21"/>
                <w:highlight w:val="none"/>
              </w:rPr>
            </w:pPr>
          </w:p>
        </w:tc>
      </w:tr>
      <w:tr w14:paraId="4F2B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80C5FB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9</w:t>
            </w:r>
          </w:p>
        </w:tc>
        <w:tc>
          <w:tcPr>
            <w:tcW w:w="933" w:type="pct"/>
            <w:vMerge w:val="continue"/>
            <w:vAlign w:val="center"/>
          </w:tcPr>
          <w:p w14:paraId="7462D41B">
            <w:pPr>
              <w:jc w:val="center"/>
              <w:rPr>
                <w:rFonts w:ascii="Times New Roman" w:hAnsi="Times New Roman" w:eastAsia="宋体" w:cs="Times New Roman"/>
                <w:bCs/>
                <w:szCs w:val="21"/>
                <w:highlight w:val="none"/>
              </w:rPr>
            </w:pPr>
          </w:p>
        </w:tc>
        <w:tc>
          <w:tcPr>
            <w:tcW w:w="1377" w:type="dxa"/>
            <w:vAlign w:val="center"/>
          </w:tcPr>
          <w:p w14:paraId="7C78E75F">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中会议桌（定制）_01</w:t>
            </w:r>
          </w:p>
        </w:tc>
        <w:tc>
          <w:tcPr>
            <w:tcW w:w="441" w:type="pct"/>
            <w:vAlign w:val="center"/>
          </w:tcPr>
          <w:p w14:paraId="50D84053">
            <w:pPr>
              <w:jc w:val="center"/>
              <w:rPr>
                <w:rFonts w:hint="eastAsia" w:ascii="Times New Roman" w:hAnsi="Times New Roman" w:eastAsia="宋体" w:cs="Times New Roman"/>
                <w:bCs/>
                <w:szCs w:val="21"/>
                <w:highlight w:val="none"/>
              </w:rPr>
            </w:pPr>
          </w:p>
        </w:tc>
        <w:tc>
          <w:tcPr>
            <w:tcW w:w="441" w:type="pct"/>
            <w:vAlign w:val="center"/>
          </w:tcPr>
          <w:p w14:paraId="09C7D2AE">
            <w:pPr>
              <w:jc w:val="center"/>
              <w:rPr>
                <w:rFonts w:ascii="Times New Roman" w:hAnsi="Times New Roman" w:eastAsia="宋体" w:cs="Times New Roman"/>
                <w:bCs/>
                <w:szCs w:val="21"/>
                <w:highlight w:val="none"/>
              </w:rPr>
            </w:pPr>
          </w:p>
        </w:tc>
        <w:tc>
          <w:tcPr>
            <w:tcW w:w="426" w:type="dxa"/>
            <w:vAlign w:val="center"/>
          </w:tcPr>
          <w:p w14:paraId="7C43EEE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10</w:t>
            </w:r>
          </w:p>
        </w:tc>
        <w:tc>
          <w:tcPr>
            <w:tcW w:w="512" w:type="dxa"/>
            <w:vAlign w:val="center"/>
          </w:tcPr>
          <w:p w14:paraId="51ADE96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6BABC00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5000</w:t>
            </w:r>
          </w:p>
        </w:tc>
        <w:tc>
          <w:tcPr>
            <w:tcW w:w="359" w:type="pct"/>
            <w:vAlign w:val="center"/>
          </w:tcPr>
          <w:p w14:paraId="34688C7F">
            <w:pPr>
              <w:jc w:val="center"/>
              <w:rPr>
                <w:rFonts w:ascii="Times New Roman" w:hAnsi="Times New Roman" w:eastAsia="宋体" w:cs="Times New Roman"/>
                <w:bCs/>
                <w:szCs w:val="21"/>
                <w:highlight w:val="none"/>
              </w:rPr>
            </w:pPr>
          </w:p>
        </w:tc>
        <w:tc>
          <w:tcPr>
            <w:tcW w:w="352" w:type="pct"/>
            <w:vAlign w:val="center"/>
          </w:tcPr>
          <w:p w14:paraId="48C65172">
            <w:pPr>
              <w:jc w:val="center"/>
              <w:rPr>
                <w:rFonts w:ascii="Times New Roman" w:hAnsi="Times New Roman" w:eastAsia="宋体" w:cs="Times New Roman"/>
                <w:bCs/>
                <w:szCs w:val="21"/>
                <w:highlight w:val="none"/>
              </w:rPr>
            </w:pPr>
          </w:p>
        </w:tc>
        <w:tc>
          <w:tcPr>
            <w:tcW w:w="450" w:type="pct"/>
            <w:gridSpan w:val="2"/>
            <w:vMerge w:val="continue"/>
            <w:vAlign w:val="center"/>
          </w:tcPr>
          <w:p w14:paraId="7246C831">
            <w:pPr>
              <w:jc w:val="center"/>
              <w:rPr>
                <w:rFonts w:ascii="Times New Roman" w:hAnsi="Times New Roman" w:eastAsia="宋体" w:cs="Times New Roman"/>
                <w:b/>
                <w:bCs/>
                <w:szCs w:val="21"/>
                <w:highlight w:val="none"/>
              </w:rPr>
            </w:pPr>
          </w:p>
        </w:tc>
      </w:tr>
      <w:tr w14:paraId="59E9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3A2B4DF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10</w:t>
            </w:r>
          </w:p>
        </w:tc>
        <w:tc>
          <w:tcPr>
            <w:tcW w:w="933" w:type="pct"/>
            <w:vMerge w:val="continue"/>
            <w:vAlign w:val="center"/>
          </w:tcPr>
          <w:p w14:paraId="3F7B468F">
            <w:pPr>
              <w:jc w:val="center"/>
              <w:rPr>
                <w:rFonts w:ascii="Times New Roman" w:hAnsi="Times New Roman" w:eastAsia="宋体" w:cs="Times New Roman"/>
                <w:bCs/>
                <w:szCs w:val="21"/>
                <w:highlight w:val="none"/>
              </w:rPr>
            </w:pPr>
          </w:p>
        </w:tc>
        <w:tc>
          <w:tcPr>
            <w:tcW w:w="1377" w:type="dxa"/>
            <w:vAlign w:val="center"/>
          </w:tcPr>
          <w:p w14:paraId="38FE84E6">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中会议桌（定制）_02</w:t>
            </w:r>
          </w:p>
        </w:tc>
        <w:tc>
          <w:tcPr>
            <w:tcW w:w="441" w:type="pct"/>
            <w:vAlign w:val="center"/>
          </w:tcPr>
          <w:p w14:paraId="23C027F3">
            <w:pPr>
              <w:jc w:val="center"/>
              <w:rPr>
                <w:rFonts w:hint="eastAsia" w:ascii="Times New Roman" w:hAnsi="Times New Roman" w:eastAsia="宋体" w:cs="Times New Roman"/>
                <w:bCs/>
                <w:szCs w:val="21"/>
                <w:highlight w:val="none"/>
              </w:rPr>
            </w:pPr>
          </w:p>
        </w:tc>
        <w:tc>
          <w:tcPr>
            <w:tcW w:w="441" w:type="pct"/>
            <w:vAlign w:val="center"/>
          </w:tcPr>
          <w:p w14:paraId="57E4BC96">
            <w:pPr>
              <w:jc w:val="center"/>
              <w:rPr>
                <w:rFonts w:ascii="Times New Roman" w:hAnsi="Times New Roman" w:eastAsia="宋体" w:cs="Times New Roman"/>
                <w:bCs/>
                <w:szCs w:val="21"/>
                <w:highlight w:val="none"/>
              </w:rPr>
            </w:pPr>
          </w:p>
        </w:tc>
        <w:tc>
          <w:tcPr>
            <w:tcW w:w="426" w:type="dxa"/>
            <w:vAlign w:val="center"/>
          </w:tcPr>
          <w:p w14:paraId="4C48FA1B">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w:t>
            </w:r>
          </w:p>
        </w:tc>
        <w:tc>
          <w:tcPr>
            <w:tcW w:w="512" w:type="dxa"/>
            <w:vAlign w:val="center"/>
          </w:tcPr>
          <w:p w14:paraId="01E3E5D9">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6F88DDF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10800</w:t>
            </w:r>
          </w:p>
        </w:tc>
        <w:tc>
          <w:tcPr>
            <w:tcW w:w="359" w:type="pct"/>
            <w:vAlign w:val="center"/>
          </w:tcPr>
          <w:p w14:paraId="07F6F299">
            <w:pPr>
              <w:jc w:val="center"/>
              <w:rPr>
                <w:rFonts w:ascii="Times New Roman" w:hAnsi="Times New Roman" w:eastAsia="宋体" w:cs="Times New Roman"/>
                <w:bCs/>
                <w:szCs w:val="21"/>
                <w:highlight w:val="none"/>
              </w:rPr>
            </w:pPr>
          </w:p>
        </w:tc>
        <w:tc>
          <w:tcPr>
            <w:tcW w:w="352" w:type="pct"/>
            <w:vAlign w:val="center"/>
          </w:tcPr>
          <w:p w14:paraId="13BFF0DE">
            <w:pPr>
              <w:jc w:val="center"/>
              <w:rPr>
                <w:rFonts w:ascii="Times New Roman" w:hAnsi="Times New Roman" w:eastAsia="宋体" w:cs="Times New Roman"/>
                <w:bCs/>
                <w:szCs w:val="21"/>
                <w:highlight w:val="none"/>
              </w:rPr>
            </w:pPr>
          </w:p>
        </w:tc>
        <w:tc>
          <w:tcPr>
            <w:tcW w:w="450" w:type="pct"/>
            <w:gridSpan w:val="2"/>
            <w:vMerge w:val="continue"/>
            <w:vAlign w:val="center"/>
          </w:tcPr>
          <w:p w14:paraId="05E977E2">
            <w:pPr>
              <w:jc w:val="center"/>
              <w:rPr>
                <w:rFonts w:ascii="Times New Roman" w:hAnsi="Times New Roman" w:eastAsia="宋体" w:cs="Times New Roman"/>
                <w:b/>
                <w:bCs/>
                <w:szCs w:val="21"/>
                <w:highlight w:val="none"/>
              </w:rPr>
            </w:pPr>
          </w:p>
        </w:tc>
      </w:tr>
      <w:tr w14:paraId="4F42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37ADCE7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11</w:t>
            </w:r>
          </w:p>
        </w:tc>
        <w:tc>
          <w:tcPr>
            <w:tcW w:w="933" w:type="pct"/>
            <w:vMerge w:val="continue"/>
            <w:vAlign w:val="center"/>
          </w:tcPr>
          <w:p w14:paraId="79E92994">
            <w:pPr>
              <w:jc w:val="center"/>
              <w:rPr>
                <w:rFonts w:ascii="Times New Roman" w:hAnsi="Times New Roman" w:eastAsia="宋体" w:cs="Times New Roman"/>
                <w:bCs/>
                <w:szCs w:val="21"/>
                <w:highlight w:val="none"/>
              </w:rPr>
            </w:pPr>
          </w:p>
        </w:tc>
        <w:tc>
          <w:tcPr>
            <w:tcW w:w="1377" w:type="dxa"/>
            <w:vAlign w:val="center"/>
          </w:tcPr>
          <w:p w14:paraId="159170E2">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中会议桌（定制）_03</w:t>
            </w:r>
          </w:p>
        </w:tc>
        <w:tc>
          <w:tcPr>
            <w:tcW w:w="441" w:type="pct"/>
            <w:vAlign w:val="center"/>
          </w:tcPr>
          <w:p w14:paraId="437A6C25">
            <w:pPr>
              <w:jc w:val="center"/>
              <w:rPr>
                <w:rFonts w:hint="eastAsia" w:ascii="Times New Roman" w:hAnsi="Times New Roman" w:eastAsia="宋体" w:cs="Times New Roman"/>
                <w:bCs/>
                <w:szCs w:val="21"/>
                <w:highlight w:val="none"/>
              </w:rPr>
            </w:pPr>
          </w:p>
        </w:tc>
        <w:tc>
          <w:tcPr>
            <w:tcW w:w="441" w:type="pct"/>
            <w:vAlign w:val="center"/>
          </w:tcPr>
          <w:p w14:paraId="3C30957E">
            <w:pPr>
              <w:jc w:val="center"/>
              <w:rPr>
                <w:rFonts w:ascii="Times New Roman" w:hAnsi="Times New Roman" w:eastAsia="宋体" w:cs="Times New Roman"/>
                <w:bCs/>
                <w:szCs w:val="21"/>
                <w:highlight w:val="none"/>
              </w:rPr>
            </w:pPr>
          </w:p>
        </w:tc>
        <w:tc>
          <w:tcPr>
            <w:tcW w:w="426" w:type="dxa"/>
            <w:vAlign w:val="center"/>
          </w:tcPr>
          <w:p w14:paraId="3CA1A64F">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3</w:t>
            </w:r>
          </w:p>
        </w:tc>
        <w:tc>
          <w:tcPr>
            <w:tcW w:w="512" w:type="dxa"/>
            <w:vAlign w:val="center"/>
          </w:tcPr>
          <w:p w14:paraId="35AAE759">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7B732E5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11200</w:t>
            </w:r>
          </w:p>
        </w:tc>
        <w:tc>
          <w:tcPr>
            <w:tcW w:w="359" w:type="pct"/>
            <w:vAlign w:val="center"/>
          </w:tcPr>
          <w:p w14:paraId="78817815">
            <w:pPr>
              <w:jc w:val="center"/>
              <w:rPr>
                <w:rFonts w:ascii="Times New Roman" w:hAnsi="Times New Roman" w:eastAsia="宋体" w:cs="Times New Roman"/>
                <w:bCs/>
                <w:szCs w:val="21"/>
                <w:highlight w:val="none"/>
              </w:rPr>
            </w:pPr>
          </w:p>
        </w:tc>
        <w:tc>
          <w:tcPr>
            <w:tcW w:w="352" w:type="pct"/>
            <w:vAlign w:val="center"/>
          </w:tcPr>
          <w:p w14:paraId="03ABB04A">
            <w:pPr>
              <w:jc w:val="center"/>
              <w:rPr>
                <w:rFonts w:ascii="Times New Roman" w:hAnsi="Times New Roman" w:eastAsia="宋体" w:cs="Times New Roman"/>
                <w:bCs/>
                <w:szCs w:val="21"/>
                <w:highlight w:val="none"/>
              </w:rPr>
            </w:pPr>
          </w:p>
        </w:tc>
        <w:tc>
          <w:tcPr>
            <w:tcW w:w="450" w:type="pct"/>
            <w:gridSpan w:val="2"/>
            <w:vMerge w:val="continue"/>
            <w:vAlign w:val="center"/>
          </w:tcPr>
          <w:p w14:paraId="113C56E1">
            <w:pPr>
              <w:jc w:val="center"/>
              <w:rPr>
                <w:rFonts w:ascii="Times New Roman" w:hAnsi="Times New Roman" w:eastAsia="宋体" w:cs="Times New Roman"/>
                <w:b/>
                <w:bCs/>
                <w:szCs w:val="21"/>
                <w:highlight w:val="none"/>
              </w:rPr>
            </w:pPr>
          </w:p>
        </w:tc>
      </w:tr>
      <w:tr w14:paraId="53B3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5505BBD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12</w:t>
            </w:r>
          </w:p>
        </w:tc>
        <w:tc>
          <w:tcPr>
            <w:tcW w:w="933" w:type="pct"/>
            <w:vMerge w:val="continue"/>
            <w:vAlign w:val="center"/>
          </w:tcPr>
          <w:p w14:paraId="1F2859C9">
            <w:pPr>
              <w:jc w:val="center"/>
              <w:rPr>
                <w:rFonts w:ascii="Times New Roman" w:hAnsi="Times New Roman" w:eastAsia="宋体" w:cs="Times New Roman"/>
                <w:bCs/>
                <w:szCs w:val="21"/>
                <w:highlight w:val="none"/>
              </w:rPr>
            </w:pPr>
          </w:p>
        </w:tc>
        <w:tc>
          <w:tcPr>
            <w:tcW w:w="1377" w:type="dxa"/>
            <w:vAlign w:val="center"/>
          </w:tcPr>
          <w:p w14:paraId="6E2C5E1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中会议桌（定制）_04</w:t>
            </w:r>
          </w:p>
        </w:tc>
        <w:tc>
          <w:tcPr>
            <w:tcW w:w="441" w:type="pct"/>
            <w:vAlign w:val="center"/>
          </w:tcPr>
          <w:p w14:paraId="4DF3DE55">
            <w:pPr>
              <w:jc w:val="center"/>
              <w:rPr>
                <w:rFonts w:hint="eastAsia" w:ascii="Times New Roman" w:hAnsi="Times New Roman" w:eastAsia="宋体" w:cs="Times New Roman"/>
                <w:bCs/>
                <w:szCs w:val="21"/>
                <w:highlight w:val="none"/>
              </w:rPr>
            </w:pPr>
          </w:p>
        </w:tc>
        <w:tc>
          <w:tcPr>
            <w:tcW w:w="441" w:type="pct"/>
            <w:vAlign w:val="center"/>
          </w:tcPr>
          <w:p w14:paraId="68810F19">
            <w:pPr>
              <w:jc w:val="center"/>
              <w:rPr>
                <w:rFonts w:ascii="Times New Roman" w:hAnsi="Times New Roman" w:eastAsia="宋体" w:cs="Times New Roman"/>
                <w:bCs/>
                <w:szCs w:val="21"/>
                <w:highlight w:val="none"/>
              </w:rPr>
            </w:pPr>
          </w:p>
        </w:tc>
        <w:tc>
          <w:tcPr>
            <w:tcW w:w="426" w:type="dxa"/>
            <w:vAlign w:val="center"/>
          </w:tcPr>
          <w:p w14:paraId="2D67F548">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w:t>
            </w:r>
          </w:p>
        </w:tc>
        <w:tc>
          <w:tcPr>
            <w:tcW w:w="512" w:type="dxa"/>
            <w:vAlign w:val="center"/>
          </w:tcPr>
          <w:p w14:paraId="7CAC1392">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00EA8F9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11800</w:t>
            </w:r>
          </w:p>
        </w:tc>
        <w:tc>
          <w:tcPr>
            <w:tcW w:w="359" w:type="pct"/>
            <w:vAlign w:val="center"/>
          </w:tcPr>
          <w:p w14:paraId="25C63377">
            <w:pPr>
              <w:jc w:val="center"/>
              <w:rPr>
                <w:rFonts w:ascii="Times New Roman" w:hAnsi="Times New Roman" w:eastAsia="宋体" w:cs="Times New Roman"/>
                <w:bCs/>
                <w:szCs w:val="21"/>
                <w:highlight w:val="none"/>
              </w:rPr>
            </w:pPr>
          </w:p>
        </w:tc>
        <w:tc>
          <w:tcPr>
            <w:tcW w:w="352" w:type="pct"/>
            <w:vAlign w:val="center"/>
          </w:tcPr>
          <w:p w14:paraId="0B722FB5">
            <w:pPr>
              <w:jc w:val="center"/>
              <w:rPr>
                <w:rFonts w:ascii="Times New Roman" w:hAnsi="Times New Roman" w:eastAsia="宋体" w:cs="Times New Roman"/>
                <w:bCs/>
                <w:szCs w:val="21"/>
                <w:highlight w:val="none"/>
              </w:rPr>
            </w:pPr>
          </w:p>
        </w:tc>
        <w:tc>
          <w:tcPr>
            <w:tcW w:w="450" w:type="pct"/>
            <w:gridSpan w:val="2"/>
            <w:vMerge w:val="continue"/>
            <w:vAlign w:val="center"/>
          </w:tcPr>
          <w:p w14:paraId="19C7C9FD">
            <w:pPr>
              <w:jc w:val="center"/>
              <w:rPr>
                <w:rFonts w:ascii="Times New Roman" w:hAnsi="Times New Roman" w:eastAsia="宋体" w:cs="Times New Roman"/>
                <w:b/>
                <w:bCs/>
                <w:szCs w:val="21"/>
                <w:highlight w:val="none"/>
              </w:rPr>
            </w:pPr>
          </w:p>
        </w:tc>
      </w:tr>
      <w:tr w14:paraId="72E3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2C503E1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13</w:t>
            </w:r>
          </w:p>
        </w:tc>
        <w:tc>
          <w:tcPr>
            <w:tcW w:w="933" w:type="pct"/>
            <w:vMerge w:val="continue"/>
            <w:vAlign w:val="center"/>
          </w:tcPr>
          <w:p w14:paraId="483E927E">
            <w:pPr>
              <w:jc w:val="center"/>
              <w:rPr>
                <w:rFonts w:ascii="Times New Roman" w:hAnsi="Times New Roman" w:eastAsia="宋体" w:cs="Times New Roman"/>
                <w:bCs/>
                <w:szCs w:val="21"/>
                <w:highlight w:val="none"/>
              </w:rPr>
            </w:pPr>
          </w:p>
        </w:tc>
        <w:tc>
          <w:tcPr>
            <w:tcW w:w="1377" w:type="dxa"/>
            <w:vAlign w:val="center"/>
          </w:tcPr>
          <w:p w14:paraId="3E5C832C">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中会议椅</w:t>
            </w:r>
          </w:p>
        </w:tc>
        <w:tc>
          <w:tcPr>
            <w:tcW w:w="441" w:type="pct"/>
            <w:vAlign w:val="center"/>
          </w:tcPr>
          <w:p w14:paraId="0EFD1453">
            <w:pPr>
              <w:jc w:val="center"/>
              <w:rPr>
                <w:rFonts w:hint="eastAsia" w:ascii="Times New Roman" w:hAnsi="Times New Roman" w:eastAsia="宋体" w:cs="Times New Roman"/>
                <w:bCs/>
                <w:szCs w:val="21"/>
                <w:highlight w:val="none"/>
              </w:rPr>
            </w:pPr>
          </w:p>
        </w:tc>
        <w:tc>
          <w:tcPr>
            <w:tcW w:w="441" w:type="pct"/>
            <w:vAlign w:val="center"/>
          </w:tcPr>
          <w:p w14:paraId="409E0CF3">
            <w:pPr>
              <w:jc w:val="center"/>
              <w:rPr>
                <w:rFonts w:ascii="Times New Roman" w:hAnsi="Times New Roman" w:eastAsia="宋体" w:cs="Times New Roman"/>
                <w:bCs/>
                <w:szCs w:val="21"/>
                <w:highlight w:val="none"/>
              </w:rPr>
            </w:pPr>
          </w:p>
        </w:tc>
        <w:tc>
          <w:tcPr>
            <w:tcW w:w="426" w:type="dxa"/>
            <w:vAlign w:val="center"/>
          </w:tcPr>
          <w:p w14:paraId="4B8302BF">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166</w:t>
            </w:r>
          </w:p>
        </w:tc>
        <w:tc>
          <w:tcPr>
            <w:tcW w:w="512" w:type="dxa"/>
            <w:vAlign w:val="center"/>
          </w:tcPr>
          <w:p w14:paraId="084D952C">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21DD577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1100</w:t>
            </w:r>
          </w:p>
        </w:tc>
        <w:tc>
          <w:tcPr>
            <w:tcW w:w="359" w:type="pct"/>
            <w:vAlign w:val="center"/>
          </w:tcPr>
          <w:p w14:paraId="430E7DE2">
            <w:pPr>
              <w:jc w:val="center"/>
              <w:rPr>
                <w:rFonts w:ascii="Times New Roman" w:hAnsi="Times New Roman" w:eastAsia="宋体" w:cs="Times New Roman"/>
                <w:bCs/>
                <w:szCs w:val="21"/>
                <w:highlight w:val="none"/>
              </w:rPr>
            </w:pPr>
          </w:p>
        </w:tc>
        <w:tc>
          <w:tcPr>
            <w:tcW w:w="352" w:type="pct"/>
            <w:vAlign w:val="center"/>
          </w:tcPr>
          <w:p w14:paraId="1A0B8DC6">
            <w:pPr>
              <w:jc w:val="center"/>
              <w:rPr>
                <w:rFonts w:ascii="Times New Roman" w:hAnsi="Times New Roman" w:eastAsia="宋体" w:cs="Times New Roman"/>
                <w:bCs/>
                <w:szCs w:val="21"/>
                <w:highlight w:val="none"/>
              </w:rPr>
            </w:pPr>
          </w:p>
        </w:tc>
        <w:tc>
          <w:tcPr>
            <w:tcW w:w="450" w:type="pct"/>
            <w:gridSpan w:val="2"/>
            <w:vMerge w:val="continue"/>
            <w:vAlign w:val="center"/>
          </w:tcPr>
          <w:p w14:paraId="1409AB39">
            <w:pPr>
              <w:jc w:val="center"/>
              <w:rPr>
                <w:rFonts w:ascii="Times New Roman" w:hAnsi="Times New Roman" w:eastAsia="宋体" w:cs="Times New Roman"/>
                <w:b/>
                <w:bCs/>
                <w:szCs w:val="21"/>
                <w:highlight w:val="none"/>
              </w:rPr>
            </w:pPr>
          </w:p>
        </w:tc>
      </w:tr>
      <w:tr w14:paraId="52713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374F9E1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14</w:t>
            </w:r>
          </w:p>
        </w:tc>
        <w:tc>
          <w:tcPr>
            <w:tcW w:w="933" w:type="pct"/>
            <w:vMerge w:val="continue"/>
            <w:vAlign w:val="center"/>
          </w:tcPr>
          <w:p w14:paraId="67F1CD83">
            <w:pPr>
              <w:jc w:val="center"/>
              <w:rPr>
                <w:rFonts w:ascii="Times New Roman" w:hAnsi="Times New Roman" w:eastAsia="宋体" w:cs="Times New Roman"/>
                <w:bCs/>
                <w:szCs w:val="21"/>
                <w:highlight w:val="none"/>
              </w:rPr>
            </w:pPr>
          </w:p>
        </w:tc>
        <w:tc>
          <w:tcPr>
            <w:tcW w:w="1377" w:type="dxa"/>
            <w:vAlign w:val="center"/>
          </w:tcPr>
          <w:p w14:paraId="1E39C73C">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主席桌</w:t>
            </w:r>
          </w:p>
        </w:tc>
        <w:tc>
          <w:tcPr>
            <w:tcW w:w="441" w:type="pct"/>
            <w:vAlign w:val="center"/>
          </w:tcPr>
          <w:p w14:paraId="217CC136">
            <w:pPr>
              <w:jc w:val="center"/>
              <w:rPr>
                <w:rFonts w:hint="eastAsia" w:ascii="Times New Roman" w:hAnsi="Times New Roman" w:eastAsia="宋体" w:cs="Times New Roman"/>
                <w:bCs/>
                <w:szCs w:val="21"/>
                <w:highlight w:val="none"/>
              </w:rPr>
            </w:pPr>
          </w:p>
        </w:tc>
        <w:tc>
          <w:tcPr>
            <w:tcW w:w="441" w:type="pct"/>
            <w:vAlign w:val="center"/>
          </w:tcPr>
          <w:p w14:paraId="00327F14">
            <w:pPr>
              <w:jc w:val="center"/>
              <w:rPr>
                <w:rFonts w:ascii="Times New Roman" w:hAnsi="Times New Roman" w:eastAsia="宋体" w:cs="Times New Roman"/>
                <w:bCs/>
                <w:szCs w:val="21"/>
                <w:highlight w:val="none"/>
              </w:rPr>
            </w:pPr>
          </w:p>
        </w:tc>
        <w:tc>
          <w:tcPr>
            <w:tcW w:w="426" w:type="dxa"/>
            <w:vAlign w:val="center"/>
          </w:tcPr>
          <w:p w14:paraId="75C4893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51</w:t>
            </w:r>
          </w:p>
        </w:tc>
        <w:tc>
          <w:tcPr>
            <w:tcW w:w="512" w:type="dxa"/>
            <w:vAlign w:val="center"/>
          </w:tcPr>
          <w:p w14:paraId="665CE95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034A41E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1200</w:t>
            </w:r>
          </w:p>
        </w:tc>
        <w:tc>
          <w:tcPr>
            <w:tcW w:w="359" w:type="pct"/>
            <w:vAlign w:val="center"/>
          </w:tcPr>
          <w:p w14:paraId="79786BF5">
            <w:pPr>
              <w:jc w:val="center"/>
              <w:rPr>
                <w:rFonts w:ascii="Times New Roman" w:hAnsi="Times New Roman" w:eastAsia="宋体" w:cs="Times New Roman"/>
                <w:bCs/>
                <w:szCs w:val="21"/>
                <w:highlight w:val="none"/>
              </w:rPr>
            </w:pPr>
          </w:p>
        </w:tc>
        <w:tc>
          <w:tcPr>
            <w:tcW w:w="352" w:type="pct"/>
            <w:vAlign w:val="center"/>
          </w:tcPr>
          <w:p w14:paraId="1B2B167A">
            <w:pPr>
              <w:jc w:val="center"/>
              <w:rPr>
                <w:rFonts w:ascii="Times New Roman" w:hAnsi="Times New Roman" w:eastAsia="宋体" w:cs="Times New Roman"/>
                <w:bCs/>
                <w:szCs w:val="21"/>
                <w:highlight w:val="none"/>
              </w:rPr>
            </w:pPr>
          </w:p>
        </w:tc>
        <w:tc>
          <w:tcPr>
            <w:tcW w:w="450" w:type="pct"/>
            <w:gridSpan w:val="2"/>
            <w:vMerge w:val="continue"/>
            <w:vAlign w:val="center"/>
          </w:tcPr>
          <w:p w14:paraId="619FCFA9">
            <w:pPr>
              <w:jc w:val="center"/>
              <w:rPr>
                <w:rFonts w:ascii="Times New Roman" w:hAnsi="Times New Roman" w:eastAsia="宋体" w:cs="Times New Roman"/>
                <w:b/>
                <w:bCs/>
                <w:szCs w:val="21"/>
                <w:highlight w:val="none"/>
              </w:rPr>
            </w:pPr>
          </w:p>
        </w:tc>
      </w:tr>
      <w:tr w14:paraId="4886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5CC1BB6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15</w:t>
            </w:r>
          </w:p>
        </w:tc>
        <w:tc>
          <w:tcPr>
            <w:tcW w:w="933" w:type="pct"/>
            <w:vMerge w:val="continue"/>
            <w:vAlign w:val="center"/>
          </w:tcPr>
          <w:p w14:paraId="3F24B655">
            <w:pPr>
              <w:jc w:val="center"/>
              <w:rPr>
                <w:rFonts w:ascii="Times New Roman" w:hAnsi="Times New Roman" w:eastAsia="宋体" w:cs="Times New Roman"/>
                <w:bCs/>
                <w:szCs w:val="21"/>
                <w:highlight w:val="none"/>
              </w:rPr>
            </w:pPr>
          </w:p>
        </w:tc>
        <w:tc>
          <w:tcPr>
            <w:tcW w:w="1377" w:type="dxa"/>
            <w:vAlign w:val="center"/>
          </w:tcPr>
          <w:p w14:paraId="63CAB81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会议椅</w:t>
            </w:r>
          </w:p>
        </w:tc>
        <w:tc>
          <w:tcPr>
            <w:tcW w:w="441" w:type="pct"/>
            <w:vAlign w:val="center"/>
          </w:tcPr>
          <w:p w14:paraId="04E7D41D">
            <w:pPr>
              <w:jc w:val="center"/>
              <w:rPr>
                <w:rFonts w:hint="eastAsia" w:ascii="Times New Roman" w:hAnsi="Times New Roman" w:eastAsia="宋体" w:cs="Times New Roman"/>
                <w:bCs/>
                <w:szCs w:val="21"/>
                <w:highlight w:val="none"/>
              </w:rPr>
            </w:pPr>
          </w:p>
        </w:tc>
        <w:tc>
          <w:tcPr>
            <w:tcW w:w="441" w:type="pct"/>
            <w:vAlign w:val="center"/>
          </w:tcPr>
          <w:p w14:paraId="314F7527">
            <w:pPr>
              <w:jc w:val="center"/>
              <w:rPr>
                <w:rFonts w:ascii="Times New Roman" w:hAnsi="Times New Roman" w:eastAsia="宋体" w:cs="Times New Roman"/>
                <w:bCs/>
                <w:szCs w:val="21"/>
                <w:highlight w:val="none"/>
              </w:rPr>
            </w:pPr>
          </w:p>
        </w:tc>
        <w:tc>
          <w:tcPr>
            <w:tcW w:w="426" w:type="dxa"/>
            <w:vAlign w:val="center"/>
          </w:tcPr>
          <w:p w14:paraId="1DE9045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156</w:t>
            </w:r>
          </w:p>
        </w:tc>
        <w:tc>
          <w:tcPr>
            <w:tcW w:w="512" w:type="dxa"/>
            <w:vAlign w:val="center"/>
          </w:tcPr>
          <w:p w14:paraId="5CF25DA1">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7827747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1060</w:t>
            </w:r>
          </w:p>
        </w:tc>
        <w:tc>
          <w:tcPr>
            <w:tcW w:w="359" w:type="pct"/>
            <w:vAlign w:val="center"/>
          </w:tcPr>
          <w:p w14:paraId="006C821E">
            <w:pPr>
              <w:jc w:val="center"/>
              <w:rPr>
                <w:rFonts w:ascii="Times New Roman" w:hAnsi="Times New Roman" w:eastAsia="宋体" w:cs="Times New Roman"/>
                <w:bCs/>
                <w:szCs w:val="21"/>
                <w:highlight w:val="none"/>
              </w:rPr>
            </w:pPr>
          </w:p>
        </w:tc>
        <w:tc>
          <w:tcPr>
            <w:tcW w:w="352" w:type="pct"/>
            <w:vAlign w:val="center"/>
          </w:tcPr>
          <w:p w14:paraId="372DEFE1">
            <w:pPr>
              <w:jc w:val="center"/>
              <w:rPr>
                <w:rFonts w:ascii="Times New Roman" w:hAnsi="Times New Roman" w:eastAsia="宋体" w:cs="Times New Roman"/>
                <w:bCs/>
                <w:szCs w:val="21"/>
                <w:highlight w:val="none"/>
              </w:rPr>
            </w:pPr>
          </w:p>
        </w:tc>
        <w:tc>
          <w:tcPr>
            <w:tcW w:w="450" w:type="pct"/>
            <w:gridSpan w:val="2"/>
            <w:vMerge w:val="continue"/>
            <w:vAlign w:val="center"/>
          </w:tcPr>
          <w:p w14:paraId="5AA29308">
            <w:pPr>
              <w:jc w:val="center"/>
              <w:rPr>
                <w:rFonts w:ascii="Times New Roman" w:hAnsi="Times New Roman" w:eastAsia="宋体" w:cs="Times New Roman"/>
                <w:b/>
                <w:bCs/>
                <w:szCs w:val="21"/>
                <w:highlight w:val="none"/>
              </w:rPr>
            </w:pPr>
          </w:p>
        </w:tc>
      </w:tr>
      <w:tr w14:paraId="55E9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6910CAE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16</w:t>
            </w:r>
          </w:p>
        </w:tc>
        <w:tc>
          <w:tcPr>
            <w:tcW w:w="933" w:type="pct"/>
            <w:vMerge w:val="continue"/>
            <w:vAlign w:val="center"/>
          </w:tcPr>
          <w:p w14:paraId="5F47AFA6">
            <w:pPr>
              <w:jc w:val="center"/>
              <w:rPr>
                <w:rFonts w:ascii="Times New Roman" w:hAnsi="Times New Roman" w:eastAsia="宋体" w:cs="Times New Roman"/>
                <w:bCs/>
                <w:szCs w:val="21"/>
                <w:highlight w:val="none"/>
              </w:rPr>
            </w:pPr>
          </w:p>
        </w:tc>
        <w:tc>
          <w:tcPr>
            <w:tcW w:w="1377" w:type="dxa"/>
            <w:vAlign w:val="center"/>
          </w:tcPr>
          <w:p w14:paraId="222B7381">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宣教椅</w:t>
            </w:r>
          </w:p>
        </w:tc>
        <w:tc>
          <w:tcPr>
            <w:tcW w:w="441" w:type="pct"/>
            <w:vAlign w:val="center"/>
          </w:tcPr>
          <w:p w14:paraId="755EE0AF">
            <w:pPr>
              <w:jc w:val="center"/>
              <w:rPr>
                <w:rFonts w:hint="eastAsia" w:ascii="Times New Roman" w:hAnsi="Times New Roman" w:eastAsia="宋体" w:cs="Times New Roman"/>
                <w:bCs/>
                <w:szCs w:val="21"/>
                <w:highlight w:val="none"/>
              </w:rPr>
            </w:pPr>
          </w:p>
        </w:tc>
        <w:tc>
          <w:tcPr>
            <w:tcW w:w="441" w:type="pct"/>
            <w:vAlign w:val="center"/>
          </w:tcPr>
          <w:p w14:paraId="15AB2D1D">
            <w:pPr>
              <w:jc w:val="center"/>
              <w:rPr>
                <w:rFonts w:ascii="Times New Roman" w:hAnsi="Times New Roman" w:eastAsia="宋体" w:cs="Times New Roman"/>
                <w:bCs/>
                <w:szCs w:val="21"/>
                <w:highlight w:val="none"/>
              </w:rPr>
            </w:pPr>
          </w:p>
        </w:tc>
        <w:tc>
          <w:tcPr>
            <w:tcW w:w="426" w:type="dxa"/>
            <w:vAlign w:val="center"/>
          </w:tcPr>
          <w:p w14:paraId="5CDE0318">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80</w:t>
            </w:r>
          </w:p>
        </w:tc>
        <w:tc>
          <w:tcPr>
            <w:tcW w:w="512" w:type="dxa"/>
            <w:vAlign w:val="center"/>
          </w:tcPr>
          <w:p w14:paraId="5CB0473D">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46F6969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472C9C02">
            <w:pPr>
              <w:jc w:val="center"/>
              <w:rPr>
                <w:rFonts w:ascii="Times New Roman" w:hAnsi="Times New Roman" w:eastAsia="宋体" w:cs="Times New Roman"/>
                <w:bCs/>
                <w:szCs w:val="21"/>
                <w:highlight w:val="none"/>
              </w:rPr>
            </w:pPr>
          </w:p>
        </w:tc>
        <w:tc>
          <w:tcPr>
            <w:tcW w:w="352" w:type="pct"/>
            <w:vAlign w:val="center"/>
          </w:tcPr>
          <w:p w14:paraId="4A7FC4A4">
            <w:pPr>
              <w:jc w:val="center"/>
              <w:rPr>
                <w:rFonts w:ascii="Times New Roman" w:hAnsi="Times New Roman" w:eastAsia="宋体" w:cs="Times New Roman"/>
                <w:bCs/>
                <w:szCs w:val="21"/>
                <w:highlight w:val="none"/>
              </w:rPr>
            </w:pPr>
          </w:p>
        </w:tc>
        <w:tc>
          <w:tcPr>
            <w:tcW w:w="450" w:type="pct"/>
            <w:gridSpan w:val="2"/>
            <w:vMerge w:val="continue"/>
            <w:vAlign w:val="center"/>
          </w:tcPr>
          <w:p w14:paraId="67698910">
            <w:pPr>
              <w:jc w:val="center"/>
              <w:rPr>
                <w:rFonts w:ascii="Times New Roman" w:hAnsi="Times New Roman" w:eastAsia="宋体" w:cs="Times New Roman"/>
                <w:b/>
                <w:bCs/>
                <w:szCs w:val="21"/>
                <w:highlight w:val="none"/>
              </w:rPr>
            </w:pPr>
          </w:p>
        </w:tc>
      </w:tr>
      <w:tr w14:paraId="4A45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42AF984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17</w:t>
            </w:r>
          </w:p>
        </w:tc>
        <w:tc>
          <w:tcPr>
            <w:tcW w:w="933" w:type="pct"/>
            <w:vMerge w:val="continue"/>
            <w:vAlign w:val="center"/>
          </w:tcPr>
          <w:p w14:paraId="1D698C67">
            <w:pPr>
              <w:jc w:val="center"/>
              <w:rPr>
                <w:rFonts w:ascii="Times New Roman" w:hAnsi="Times New Roman" w:eastAsia="宋体" w:cs="Times New Roman"/>
                <w:bCs/>
                <w:szCs w:val="21"/>
                <w:highlight w:val="none"/>
              </w:rPr>
            </w:pPr>
          </w:p>
        </w:tc>
        <w:tc>
          <w:tcPr>
            <w:tcW w:w="1377" w:type="dxa"/>
            <w:vAlign w:val="center"/>
          </w:tcPr>
          <w:p w14:paraId="261640F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宣教椅_01</w:t>
            </w:r>
          </w:p>
        </w:tc>
        <w:tc>
          <w:tcPr>
            <w:tcW w:w="441" w:type="pct"/>
            <w:vAlign w:val="center"/>
          </w:tcPr>
          <w:p w14:paraId="4915C4EA">
            <w:pPr>
              <w:jc w:val="center"/>
              <w:rPr>
                <w:rFonts w:hint="eastAsia" w:ascii="Times New Roman" w:hAnsi="Times New Roman" w:eastAsia="宋体" w:cs="Times New Roman"/>
                <w:bCs/>
                <w:szCs w:val="21"/>
                <w:highlight w:val="none"/>
              </w:rPr>
            </w:pPr>
          </w:p>
        </w:tc>
        <w:tc>
          <w:tcPr>
            <w:tcW w:w="441" w:type="pct"/>
            <w:vAlign w:val="center"/>
          </w:tcPr>
          <w:p w14:paraId="63DCC979">
            <w:pPr>
              <w:jc w:val="center"/>
              <w:rPr>
                <w:rFonts w:ascii="Times New Roman" w:hAnsi="Times New Roman" w:eastAsia="宋体" w:cs="Times New Roman"/>
                <w:bCs/>
                <w:szCs w:val="21"/>
                <w:highlight w:val="none"/>
              </w:rPr>
            </w:pPr>
          </w:p>
        </w:tc>
        <w:tc>
          <w:tcPr>
            <w:tcW w:w="426" w:type="dxa"/>
            <w:vAlign w:val="center"/>
          </w:tcPr>
          <w:p w14:paraId="760D82B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269</w:t>
            </w:r>
          </w:p>
        </w:tc>
        <w:tc>
          <w:tcPr>
            <w:tcW w:w="512" w:type="dxa"/>
            <w:vAlign w:val="center"/>
          </w:tcPr>
          <w:p w14:paraId="69148251">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4F8008C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6FE497E2">
            <w:pPr>
              <w:jc w:val="center"/>
              <w:rPr>
                <w:rFonts w:ascii="Times New Roman" w:hAnsi="Times New Roman" w:eastAsia="宋体" w:cs="Times New Roman"/>
                <w:bCs/>
                <w:szCs w:val="21"/>
                <w:highlight w:val="none"/>
              </w:rPr>
            </w:pPr>
          </w:p>
        </w:tc>
        <w:tc>
          <w:tcPr>
            <w:tcW w:w="352" w:type="pct"/>
            <w:vAlign w:val="center"/>
          </w:tcPr>
          <w:p w14:paraId="2FC5AA11">
            <w:pPr>
              <w:jc w:val="center"/>
              <w:rPr>
                <w:rFonts w:ascii="Times New Roman" w:hAnsi="Times New Roman" w:eastAsia="宋体" w:cs="Times New Roman"/>
                <w:bCs/>
                <w:szCs w:val="21"/>
                <w:highlight w:val="none"/>
              </w:rPr>
            </w:pPr>
          </w:p>
        </w:tc>
        <w:tc>
          <w:tcPr>
            <w:tcW w:w="450" w:type="pct"/>
            <w:gridSpan w:val="2"/>
            <w:vMerge w:val="continue"/>
            <w:vAlign w:val="center"/>
          </w:tcPr>
          <w:p w14:paraId="52E7E6D2">
            <w:pPr>
              <w:jc w:val="center"/>
              <w:rPr>
                <w:rFonts w:ascii="Times New Roman" w:hAnsi="Times New Roman" w:eastAsia="宋体" w:cs="Times New Roman"/>
                <w:b/>
                <w:bCs/>
                <w:szCs w:val="21"/>
                <w:highlight w:val="none"/>
              </w:rPr>
            </w:pPr>
          </w:p>
        </w:tc>
      </w:tr>
      <w:tr w14:paraId="5049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5F4A80F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18</w:t>
            </w:r>
          </w:p>
        </w:tc>
        <w:tc>
          <w:tcPr>
            <w:tcW w:w="933" w:type="pct"/>
            <w:vMerge w:val="continue"/>
            <w:vAlign w:val="center"/>
          </w:tcPr>
          <w:p w14:paraId="3728D296">
            <w:pPr>
              <w:jc w:val="center"/>
              <w:rPr>
                <w:rFonts w:ascii="Times New Roman" w:hAnsi="Times New Roman" w:eastAsia="宋体" w:cs="Times New Roman"/>
                <w:bCs/>
                <w:szCs w:val="21"/>
                <w:highlight w:val="none"/>
              </w:rPr>
            </w:pPr>
          </w:p>
        </w:tc>
        <w:tc>
          <w:tcPr>
            <w:tcW w:w="1377" w:type="dxa"/>
            <w:vAlign w:val="center"/>
          </w:tcPr>
          <w:p w14:paraId="297E921E">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小会议桌_01</w:t>
            </w:r>
          </w:p>
        </w:tc>
        <w:tc>
          <w:tcPr>
            <w:tcW w:w="441" w:type="pct"/>
            <w:vAlign w:val="center"/>
          </w:tcPr>
          <w:p w14:paraId="53C80AD8">
            <w:pPr>
              <w:jc w:val="center"/>
              <w:rPr>
                <w:rFonts w:hint="eastAsia" w:ascii="Times New Roman" w:hAnsi="Times New Roman" w:eastAsia="宋体" w:cs="Times New Roman"/>
                <w:bCs/>
                <w:szCs w:val="21"/>
                <w:highlight w:val="none"/>
              </w:rPr>
            </w:pPr>
          </w:p>
        </w:tc>
        <w:tc>
          <w:tcPr>
            <w:tcW w:w="441" w:type="pct"/>
            <w:vAlign w:val="center"/>
          </w:tcPr>
          <w:p w14:paraId="2DB7FEDE">
            <w:pPr>
              <w:jc w:val="center"/>
              <w:rPr>
                <w:rFonts w:ascii="Times New Roman" w:hAnsi="Times New Roman" w:eastAsia="宋体" w:cs="Times New Roman"/>
                <w:bCs/>
                <w:szCs w:val="21"/>
                <w:highlight w:val="none"/>
              </w:rPr>
            </w:pPr>
          </w:p>
        </w:tc>
        <w:tc>
          <w:tcPr>
            <w:tcW w:w="426" w:type="dxa"/>
            <w:vAlign w:val="center"/>
          </w:tcPr>
          <w:p w14:paraId="49095246">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4</w:t>
            </w:r>
          </w:p>
        </w:tc>
        <w:tc>
          <w:tcPr>
            <w:tcW w:w="512" w:type="dxa"/>
            <w:vAlign w:val="center"/>
          </w:tcPr>
          <w:p w14:paraId="4E2614A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0EB169F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3613</w:t>
            </w:r>
          </w:p>
        </w:tc>
        <w:tc>
          <w:tcPr>
            <w:tcW w:w="359" w:type="pct"/>
            <w:vAlign w:val="center"/>
          </w:tcPr>
          <w:p w14:paraId="633E1A4E">
            <w:pPr>
              <w:jc w:val="center"/>
              <w:rPr>
                <w:rFonts w:ascii="Times New Roman" w:hAnsi="Times New Roman" w:eastAsia="宋体" w:cs="Times New Roman"/>
                <w:bCs/>
                <w:szCs w:val="21"/>
                <w:highlight w:val="none"/>
              </w:rPr>
            </w:pPr>
          </w:p>
        </w:tc>
        <w:tc>
          <w:tcPr>
            <w:tcW w:w="352" w:type="pct"/>
            <w:vAlign w:val="center"/>
          </w:tcPr>
          <w:p w14:paraId="390C4EA7">
            <w:pPr>
              <w:jc w:val="center"/>
              <w:rPr>
                <w:rFonts w:ascii="Times New Roman" w:hAnsi="Times New Roman" w:eastAsia="宋体" w:cs="Times New Roman"/>
                <w:bCs/>
                <w:szCs w:val="21"/>
                <w:highlight w:val="none"/>
              </w:rPr>
            </w:pPr>
          </w:p>
        </w:tc>
        <w:tc>
          <w:tcPr>
            <w:tcW w:w="450" w:type="pct"/>
            <w:gridSpan w:val="2"/>
            <w:vMerge w:val="continue"/>
            <w:vAlign w:val="center"/>
          </w:tcPr>
          <w:p w14:paraId="73824A80">
            <w:pPr>
              <w:jc w:val="center"/>
              <w:rPr>
                <w:rFonts w:ascii="Times New Roman" w:hAnsi="Times New Roman" w:eastAsia="宋体" w:cs="Times New Roman"/>
                <w:b/>
                <w:bCs/>
                <w:szCs w:val="21"/>
                <w:highlight w:val="none"/>
              </w:rPr>
            </w:pPr>
          </w:p>
        </w:tc>
      </w:tr>
      <w:tr w14:paraId="77DA1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AA6989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19</w:t>
            </w:r>
          </w:p>
        </w:tc>
        <w:tc>
          <w:tcPr>
            <w:tcW w:w="933" w:type="pct"/>
            <w:vMerge w:val="continue"/>
            <w:vAlign w:val="center"/>
          </w:tcPr>
          <w:p w14:paraId="093E35A9">
            <w:pPr>
              <w:jc w:val="center"/>
              <w:rPr>
                <w:rFonts w:ascii="Times New Roman" w:hAnsi="Times New Roman" w:eastAsia="宋体" w:cs="Times New Roman"/>
                <w:bCs/>
                <w:szCs w:val="21"/>
                <w:highlight w:val="none"/>
              </w:rPr>
            </w:pPr>
          </w:p>
        </w:tc>
        <w:tc>
          <w:tcPr>
            <w:tcW w:w="1377" w:type="dxa"/>
            <w:vAlign w:val="center"/>
          </w:tcPr>
          <w:p w14:paraId="6578F11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小会议桌_02</w:t>
            </w:r>
          </w:p>
        </w:tc>
        <w:tc>
          <w:tcPr>
            <w:tcW w:w="441" w:type="pct"/>
            <w:vAlign w:val="center"/>
          </w:tcPr>
          <w:p w14:paraId="37C5A5FD">
            <w:pPr>
              <w:jc w:val="center"/>
              <w:rPr>
                <w:rFonts w:hint="eastAsia" w:ascii="Times New Roman" w:hAnsi="Times New Roman" w:eastAsia="宋体" w:cs="Times New Roman"/>
                <w:bCs/>
                <w:szCs w:val="21"/>
                <w:highlight w:val="none"/>
              </w:rPr>
            </w:pPr>
          </w:p>
        </w:tc>
        <w:tc>
          <w:tcPr>
            <w:tcW w:w="441" w:type="pct"/>
            <w:vAlign w:val="center"/>
          </w:tcPr>
          <w:p w14:paraId="27C57497">
            <w:pPr>
              <w:jc w:val="center"/>
              <w:rPr>
                <w:rFonts w:ascii="Times New Roman" w:hAnsi="Times New Roman" w:eastAsia="宋体" w:cs="Times New Roman"/>
                <w:bCs/>
                <w:szCs w:val="21"/>
                <w:highlight w:val="none"/>
              </w:rPr>
            </w:pPr>
          </w:p>
        </w:tc>
        <w:tc>
          <w:tcPr>
            <w:tcW w:w="426" w:type="dxa"/>
            <w:vAlign w:val="center"/>
          </w:tcPr>
          <w:p w14:paraId="0D9FFF5B">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w:t>
            </w:r>
          </w:p>
        </w:tc>
        <w:tc>
          <w:tcPr>
            <w:tcW w:w="512" w:type="dxa"/>
            <w:vAlign w:val="center"/>
          </w:tcPr>
          <w:p w14:paraId="78673CCD">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5C26948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4900</w:t>
            </w:r>
          </w:p>
        </w:tc>
        <w:tc>
          <w:tcPr>
            <w:tcW w:w="359" w:type="pct"/>
            <w:vAlign w:val="center"/>
          </w:tcPr>
          <w:p w14:paraId="2455C80F">
            <w:pPr>
              <w:jc w:val="center"/>
              <w:rPr>
                <w:rFonts w:ascii="Times New Roman" w:hAnsi="Times New Roman" w:eastAsia="宋体" w:cs="Times New Roman"/>
                <w:bCs/>
                <w:szCs w:val="21"/>
                <w:highlight w:val="none"/>
              </w:rPr>
            </w:pPr>
          </w:p>
        </w:tc>
        <w:tc>
          <w:tcPr>
            <w:tcW w:w="352" w:type="pct"/>
            <w:vAlign w:val="center"/>
          </w:tcPr>
          <w:p w14:paraId="0F6252F5">
            <w:pPr>
              <w:jc w:val="center"/>
              <w:rPr>
                <w:rFonts w:ascii="Times New Roman" w:hAnsi="Times New Roman" w:eastAsia="宋体" w:cs="Times New Roman"/>
                <w:bCs/>
                <w:szCs w:val="21"/>
                <w:highlight w:val="none"/>
              </w:rPr>
            </w:pPr>
          </w:p>
        </w:tc>
        <w:tc>
          <w:tcPr>
            <w:tcW w:w="450" w:type="pct"/>
            <w:gridSpan w:val="2"/>
            <w:vMerge w:val="continue"/>
            <w:vAlign w:val="center"/>
          </w:tcPr>
          <w:p w14:paraId="25997AE4">
            <w:pPr>
              <w:jc w:val="center"/>
              <w:rPr>
                <w:rFonts w:ascii="Times New Roman" w:hAnsi="Times New Roman" w:eastAsia="宋体" w:cs="Times New Roman"/>
                <w:b/>
                <w:bCs/>
                <w:szCs w:val="21"/>
                <w:highlight w:val="none"/>
              </w:rPr>
            </w:pPr>
          </w:p>
        </w:tc>
      </w:tr>
      <w:tr w14:paraId="46D5C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3DB7CAF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20</w:t>
            </w:r>
          </w:p>
        </w:tc>
        <w:tc>
          <w:tcPr>
            <w:tcW w:w="933" w:type="pct"/>
            <w:vMerge w:val="continue"/>
            <w:vAlign w:val="center"/>
          </w:tcPr>
          <w:p w14:paraId="375AEC03">
            <w:pPr>
              <w:jc w:val="center"/>
              <w:rPr>
                <w:rFonts w:ascii="Times New Roman" w:hAnsi="Times New Roman" w:eastAsia="宋体" w:cs="Times New Roman"/>
                <w:bCs/>
                <w:szCs w:val="21"/>
                <w:highlight w:val="none"/>
              </w:rPr>
            </w:pPr>
          </w:p>
        </w:tc>
        <w:tc>
          <w:tcPr>
            <w:tcW w:w="1377" w:type="dxa"/>
            <w:vAlign w:val="center"/>
          </w:tcPr>
          <w:p w14:paraId="36F204BE">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小会议椅</w:t>
            </w:r>
          </w:p>
        </w:tc>
        <w:tc>
          <w:tcPr>
            <w:tcW w:w="441" w:type="pct"/>
            <w:vAlign w:val="center"/>
          </w:tcPr>
          <w:p w14:paraId="67522AC2">
            <w:pPr>
              <w:jc w:val="center"/>
              <w:rPr>
                <w:rFonts w:hint="eastAsia" w:ascii="Times New Roman" w:hAnsi="Times New Roman" w:eastAsia="宋体" w:cs="Times New Roman"/>
                <w:bCs/>
                <w:szCs w:val="21"/>
                <w:highlight w:val="none"/>
              </w:rPr>
            </w:pPr>
          </w:p>
        </w:tc>
        <w:tc>
          <w:tcPr>
            <w:tcW w:w="441" w:type="pct"/>
            <w:vAlign w:val="center"/>
          </w:tcPr>
          <w:p w14:paraId="1FD50CE5">
            <w:pPr>
              <w:jc w:val="center"/>
              <w:rPr>
                <w:rFonts w:ascii="Times New Roman" w:hAnsi="Times New Roman" w:eastAsia="宋体" w:cs="Times New Roman"/>
                <w:bCs/>
                <w:szCs w:val="21"/>
                <w:highlight w:val="none"/>
              </w:rPr>
            </w:pPr>
          </w:p>
        </w:tc>
        <w:tc>
          <w:tcPr>
            <w:tcW w:w="426" w:type="dxa"/>
            <w:vAlign w:val="center"/>
          </w:tcPr>
          <w:p w14:paraId="74FD3857">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36</w:t>
            </w:r>
          </w:p>
        </w:tc>
        <w:tc>
          <w:tcPr>
            <w:tcW w:w="512" w:type="dxa"/>
            <w:vAlign w:val="center"/>
          </w:tcPr>
          <w:p w14:paraId="1A934C81">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2411D13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1060</w:t>
            </w:r>
          </w:p>
        </w:tc>
        <w:tc>
          <w:tcPr>
            <w:tcW w:w="359" w:type="pct"/>
            <w:vAlign w:val="center"/>
          </w:tcPr>
          <w:p w14:paraId="51EB640D">
            <w:pPr>
              <w:jc w:val="center"/>
              <w:rPr>
                <w:rFonts w:ascii="Times New Roman" w:hAnsi="Times New Roman" w:eastAsia="宋体" w:cs="Times New Roman"/>
                <w:bCs/>
                <w:szCs w:val="21"/>
                <w:highlight w:val="none"/>
              </w:rPr>
            </w:pPr>
          </w:p>
        </w:tc>
        <w:tc>
          <w:tcPr>
            <w:tcW w:w="352" w:type="pct"/>
            <w:vAlign w:val="center"/>
          </w:tcPr>
          <w:p w14:paraId="7AE6482B">
            <w:pPr>
              <w:jc w:val="center"/>
              <w:rPr>
                <w:rFonts w:ascii="Times New Roman" w:hAnsi="Times New Roman" w:eastAsia="宋体" w:cs="Times New Roman"/>
                <w:bCs/>
                <w:szCs w:val="21"/>
                <w:highlight w:val="none"/>
              </w:rPr>
            </w:pPr>
          </w:p>
        </w:tc>
        <w:tc>
          <w:tcPr>
            <w:tcW w:w="450" w:type="pct"/>
            <w:gridSpan w:val="2"/>
            <w:vMerge w:val="continue"/>
            <w:vAlign w:val="center"/>
          </w:tcPr>
          <w:p w14:paraId="2ACA77A1">
            <w:pPr>
              <w:jc w:val="center"/>
              <w:rPr>
                <w:rFonts w:ascii="Times New Roman" w:hAnsi="Times New Roman" w:eastAsia="宋体" w:cs="Times New Roman"/>
                <w:b/>
                <w:bCs/>
                <w:szCs w:val="21"/>
                <w:highlight w:val="none"/>
              </w:rPr>
            </w:pPr>
          </w:p>
        </w:tc>
      </w:tr>
      <w:tr w14:paraId="15C3C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8ADDB8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21</w:t>
            </w:r>
          </w:p>
        </w:tc>
        <w:tc>
          <w:tcPr>
            <w:tcW w:w="933" w:type="pct"/>
            <w:vMerge w:val="continue"/>
            <w:vAlign w:val="center"/>
          </w:tcPr>
          <w:p w14:paraId="67783CB9">
            <w:pPr>
              <w:jc w:val="center"/>
              <w:rPr>
                <w:rFonts w:ascii="Times New Roman" w:hAnsi="Times New Roman" w:eastAsia="宋体" w:cs="Times New Roman"/>
                <w:bCs/>
                <w:szCs w:val="21"/>
                <w:highlight w:val="none"/>
              </w:rPr>
            </w:pPr>
          </w:p>
        </w:tc>
        <w:tc>
          <w:tcPr>
            <w:tcW w:w="1377" w:type="dxa"/>
            <w:vAlign w:val="center"/>
          </w:tcPr>
          <w:p w14:paraId="0382C224">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演讲桌</w:t>
            </w:r>
          </w:p>
        </w:tc>
        <w:tc>
          <w:tcPr>
            <w:tcW w:w="441" w:type="pct"/>
            <w:vAlign w:val="center"/>
          </w:tcPr>
          <w:p w14:paraId="1BC0F523">
            <w:pPr>
              <w:jc w:val="center"/>
              <w:rPr>
                <w:rFonts w:hint="eastAsia" w:ascii="Times New Roman" w:hAnsi="Times New Roman" w:eastAsia="宋体" w:cs="Times New Roman"/>
                <w:bCs/>
                <w:szCs w:val="21"/>
                <w:highlight w:val="none"/>
              </w:rPr>
            </w:pPr>
          </w:p>
        </w:tc>
        <w:tc>
          <w:tcPr>
            <w:tcW w:w="441" w:type="pct"/>
            <w:vAlign w:val="center"/>
          </w:tcPr>
          <w:p w14:paraId="0E29A3A9">
            <w:pPr>
              <w:jc w:val="center"/>
              <w:rPr>
                <w:rFonts w:ascii="Times New Roman" w:hAnsi="Times New Roman" w:eastAsia="宋体" w:cs="Times New Roman"/>
                <w:bCs/>
                <w:szCs w:val="21"/>
                <w:highlight w:val="none"/>
              </w:rPr>
            </w:pPr>
          </w:p>
        </w:tc>
        <w:tc>
          <w:tcPr>
            <w:tcW w:w="426" w:type="dxa"/>
            <w:vAlign w:val="center"/>
          </w:tcPr>
          <w:p w14:paraId="0120619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3</w:t>
            </w:r>
          </w:p>
        </w:tc>
        <w:tc>
          <w:tcPr>
            <w:tcW w:w="512" w:type="dxa"/>
            <w:vAlign w:val="center"/>
          </w:tcPr>
          <w:p w14:paraId="642B7595">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32695F7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2000</w:t>
            </w:r>
          </w:p>
        </w:tc>
        <w:tc>
          <w:tcPr>
            <w:tcW w:w="359" w:type="pct"/>
            <w:vAlign w:val="center"/>
          </w:tcPr>
          <w:p w14:paraId="7A5DC502">
            <w:pPr>
              <w:jc w:val="center"/>
              <w:rPr>
                <w:rFonts w:ascii="Times New Roman" w:hAnsi="Times New Roman" w:eastAsia="宋体" w:cs="Times New Roman"/>
                <w:bCs/>
                <w:szCs w:val="21"/>
                <w:highlight w:val="none"/>
              </w:rPr>
            </w:pPr>
          </w:p>
        </w:tc>
        <w:tc>
          <w:tcPr>
            <w:tcW w:w="352" w:type="pct"/>
            <w:vAlign w:val="center"/>
          </w:tcPr>
          <w:p w14:paraId="5337CF6A">
            <w:pPr>
              <w:jc w:val="center"/>
              <w:rPr>
                <w:rFonts w:ascii="Times New Roman" w:hAnsi="Times New Roman" w:eastAsia="宋体" w:cs="Times New Roman"/>
                <w:bCs/>
                <w:szCs w:val="21"/>
                <w:highlight w:val="none"/>
              </w:rPr>
            </w:pPr>
          </w:p>
        </w:tc>
        <w:tc>
          <w:tcPr>
            <w:tcW w:w="450" w:type="pct"/>
            <w:gridSpan w:val="2"/>
            <w:vMerge w:val="continue"/>
            <w:vAlign w:val="center"/>
          </w:tcPr>
          <w:p w14:paraId="651621A2">
            <w:pPr>
              <w:jc w:val="center"/>
              <w:rPr>
                <w:rFonts w:ascii="Times New Roman" w:hAnsi="Times New Roman" w:eastAsia="宋体" w:cs="Times New Roman"/>
                <w:b/>
                <w:bCs/>
                <w:szCs w:val="21"/>
                <w:highlight w:val="none"/>
              </w:rPr>
            </w:pPr>
          </w:p>
        </w:tc>
      </w:tr>
      <w:tr w14:paraId="65683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49227F3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22</w:t>
            </w:r>
          </w:p>
        </w:tc>
        <w:tc>
          <w:tcPr>
            <w:tcW w:w="933" w:type="pct"/>
            <w:vMerge w:val="continue"/>
            <w:vAlign w:val="center"/>
          </w:tcPr>
          <w:p w14:paraId="5B54B127">
            <w:pPr>
              <w:jc w:val="center"/>
              <w:rPr>
                <w:rFonts w:ascii="Times New Roman" w:hAnsi="Times New Roman" w:eastAsia="宋体" w:cs="Times New Roman"/>
                <w:bCs/>
                <w:szCs w:val="21"/>
                <w:highlight w:val="none"/>
              </w:rPr>
            </w:pPr>
          </w:p>
        </w:tc>
        <w:tc>
          <w:tcPr>
            <w:tcW w:w="1377" w:type="dxa"/>
            <w:vAlign w:val="center"/>
          </w:tcPr>
          <w:p w14:paraId="3FA62B65">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示教桌</w:t>
            </w:r>
          </w:p>
        </w:tc>
        <w:tc>
          <w:tcPr>
            <w:tcW w:w="441" w:type="pct"/>
            <w:vAlign w:val="center"/>
          </w:tcPr>
          <w:p w14:paraId="113B83EA">
            <w:pPr>
              <w:jc w:val="center"/>
              <w:rPr>
                <w:rFonts w:hint="eastAsia" w:ascii="Times New Roman" w:hAnsi="Times New Roman" w:eastAsia="宋体" w:cs="Times New Roman"/>
                <w:bCs/>
                <w:szCs w:val="21"/>
                <w:highlight w:val="none"/>
              </w:rPr>
            </w:pPr>
          </w:p>
        </w:tc>
        <w:tc>
          <w:tcPr>
            <w:tcW w:w="441" w:type="pct"/>
            <w:vAlign w:val="center"/>
          </w:tcPr>
          <w:p w14:paraId="6A79839A">
            <w:pPr>
              <w:jc w:val="center"/>
              <w:rPr>
                <w:rFonts w:ascii="Times New Roman" w:hAnsi="Times New Roman" w:eastAsia="宋体" w:cs="Times New Roman"/>
                <w:bCs/>
                <w:szCs w:val="21"/>
                <w:highlight w:val="none"/>
              </w:rPr>
            </w:pPr>
          </w:p>
        </w:tc>
        <w:tc>
          <w:tcPr>
            <w:tcW w:w="426" w:type="dxa"/>
            <w:vAlign w:val="center"/>
          </w:tcPr>
          <w:p w14:paraId="667E7302">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28</w:t>
            </w:r>
          </w:p>
        </w:tc>
        <w:tc>
          <w:tcPr>
            <w:tcW w:w="512" w:type="dxa"/>
            <w:vAlign w:val="center"/>
          </w:tcPr>
          <w:p w14:paraId="34B42086">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193989D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256850CD">
            <w:pPr>
              <w:jc w:val="center"/>
              <w:rPr>
                <w:rFonts w:ascii="Times New Roman" w:hAnsi="Times New Roman" w:eastAsia="宋体" w:cs="Times New Roman"/>
                <w:bCs/>
                <w:szCs w:val="21"/>
                <w:highlight w:val="none"/>
              </w:rPr>
            </w:pPr>
          </w:p>
        </w:tc>
        <w:tc>
          <w:tcPr>
            <w:tcW w:w="352" w:type="pct"/>
            <w:vAlign w:val="center"/>
          </w:tcPr>
          <w:p w14:paraId="204EC9DC">
            <w:pPr>
              <w:jc w:val="center"/>
              <w:rPr>
                <w:rFonts w:ascii="Times New Roman" w:hAnsi="Times New Roman" w:eastAsia="宋体" w:cs="Times New Roman"/>
                <w:bCs/>
                <w:szCs w:val="21"/>
                <w:highlight w:val="none"/>
              </w:rPr>
            </w:pPr>
          </w:p>
        </w:tc>
        <w:tc>
          <w:tcPr>
            <w:tcW w:w="450" w:type="pct"/>
            <w:gridSpan w:val="2"/>
            <w:vMerge w:val="continue"/>
            <w:vAlign w:val="center"/>
          </w:tcPr>
          <w:p w14:paraId="52852EFA">
            <w:pPr>
              <w:jc w:val="center"/>
              <w:rPr>
                <w:rFonts w:ascii="Times New Roman" w:hAnsi="Times New Roman" w:eastAsia="宋体" w:cs="Times New Roman"/>
                <w:b/>
                <w:bCs/>
                <w:szCs w:val="21"/>
                <w:highlight w:val="none"/>
              </w:rPr>
            </w:pPr>
          </w:p>
        </w:tc>
      </w:tr>
      <w:tr w14:paraId="1727E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1453196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23</w:t>
            </w:r>
          </w:p>
        </w:tc>
        <w:tc>
          <w:tcPr>
            <w:tcW w:w="933" w:type="pct"/>
            <w:vMerge w:val="continue"/>
            <w:vAlign w:val="center"/>
          </w:tcPr>
          <w:p w14:paraId="0D48F30A">
            <w:pPr>
              <w:jc w:val="center"/>
              <w:rPr>
                <w:rFonts w:ascii="Times New Roman" w:hAnsi="Times New Roman" w:eastAsia="宋体" w:cs="Times New Roman"/>
                <w:bCs/>
                <w:szCs w:val="21"/>
                <w:highlight w:val="none"/>
              </w:rPr>
            </w:pPr>
          </w:p>
        </w:tc>
        <w:tc>
          <w:tcPr>
            <w:tcW w:w="1377" w:type="dxa"/>
            <w:vAlign w:val="center"/>
          </w:tcPr>
          <w:p w14:paraId="60CC520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示教桌_01</w:t>
            </w:r>
          </w:p>
        </w:tc>
        <w:tc>
          <w:tcPr>
            <w:tcW w:w="441" w:type="pct"/>
            <w:vAlign w:val="center"/>
          </w:tcPr>
          <w:p w14:paraId="4D40CAED">
            <w:pPr>
              <w:jc w:val="center"/>
              <w:rPr>
                <w:rFonts w:hint="eastAsia" w:ascii="Times New Roman" w:hAnsi="Times New Roman" w:eastAsia="宋体" w:cs="Times New Roman"/>
                <w:bCs/>
                <w:szCs w:val="21"/>
                <w:highlight w:val="none"/>
              </w:rPr>
            </w:pPr>
          </w:p>
        </w:tc>
        <w:tc>
          <w:tcPr>
            <w:tcW w:w="441" w:type="pct"/>
            <w:vAlign w:val="center"/>
          </w:tcPr>
          <w:p w14:paraId="7CC77393">
            <w:pPr>
              <w:jc w:val="center"/>
              <w:rPr>
                <w:rFonts w:ascii="Times New Roman" w:hAnsi="Times New Roman" w:eastAsia="宋体" w:cs="Times New Roman"/>
                <w:bCs/>
                <w:szCs w:val="21"/>
                <w:highlight w:val="none"/>
              </w:rPr>
            </w:pPr>
          </w:p>
        </w:tc>
        <w:tc>
          <w:tcPr>
            <w:tcW w:w="426" w:type="dxa"/>
            <w:vAlign w:val="center"/>
          </w:tcPr>
          <w:p w14:paraId="6B16FF6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6</w:t>
            </w:r>
          </w:p>
        </w:tc>
        <w:tc>
          <w:tcPr>
            <w:tcW w:w="512" w:type="dxa"/>
            <w:vAlign w:val="center"/>
          </w:tcPr>
          <w:p w14:paraId="4652D88F">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1790255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2248A956">
            <w:pPr>
              <w:jc w:val="center"/>
              <w:rPr>
                <w:rFonts w:ascii="Times New Roman" w:hAnsi="Times New Roman" w:eastAsia="宋体" w:cs="Times New Roman"/>
                <w:bCs/>
                <w:szCs w:val="21"/>
                <w:highlight w:val="none"/>
              </w:rPr>
            </w:pPr>
          </w:p>
        </w:tc>
        <w:tc>
          <w:tcPr>
            <w:tcW w:w="352" w:type="pct"/>
            <w:vAlign w:val="center"/>
          </w:tcPr>
          <w:p w14:paraId="6CF6AA2B">
            <w:pPr>
              <w:jc w:val="center"/>
              <w:rPr>
                <w:rFonts w:ascii="Times New Roman" w:hAnsi="Times New Roman" w:eastAsia="宋体" w:cs="Times New Roman"/>
                <w:bCs/>
                <w:szCs w:val="21"/>
                <w:highlight w:val="none"/>
              </w:rPr>
            </w:pPr>
          </w:p>
        </w:tc>
        <w:tc>
          <w:tcPr>
            <w:tcW w:w="450" w:type="pct"/>
            <w:gridSpan w:val="2"/>
            <w:vMerge w:val="continue"/>
            <w:vAlign w:val="center"/>
          </w:tcPr>
          <w:p w14:paraId="619F6A5B">
            <w:pPr>
              <w:jc w:val="center"/>
              <w:rPr>
                <w:rFonts w:ascii="Times New Roman" w:hAnsi="Times New Roman" w:eastAsia="宋体" w:cs="Times New Roman"/>
                <w:b/>
                <w:bCs/>
                <w:szCs w:val="21"/>
                <w:highlight w:val="none"/>
              </w:rPr>
            </w:pPr>
          </w:p>
        </w:tc>
      </w:tr>
      <w:tr w14:paraId="2EA7F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184AA6D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24</w:t>
            </w:r>
          </w:p>
        </w:tc>
        <w:tc>
          <w:tcPr>
            <w:tcW w:w="933" w:type="pct"/>
            <w:vMerge w:val="continue"/>
            <w:vAlign w:val="center"/>
          </w:tcPr>
          <w:p w14:paraId="0C3CBF1D">
            <w:pPr>
              <w:jc w:val="center"/>
              <w:rPr>
                <w:rFonts w:ascii="Times New Roman" w:hAnsi="Times New Roman" w:eastAsia="宋体" w:cs="Times New Roman"/>
                <w:bCs/>
                <w:szCs w:val="21"/>
                <w:highlight w:val="none"/>
              </w:rPr>
            </w:pPr>
          </w:p>
        </w:tc>
        <w:tc>
          <w:tcPr>
            <w:tcW w:w="1377" w:type="dxa"/>
            <w:vAlign w:val="center"/>
          </w:tcPr>
          <w:p w14:paraId="1B787CD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培训椅</w:t>
            </w:r>
          </w:p>
        </w:tc>
        <w:tc>
          <w:tcPr>
            <w:tcW w:w="441" w:type="pct"/>
            <w:vAlign w:val="center"/>
          </w:tcPr>
          <w:p w14:paraId="3DCA14A0">
            <w:pPr>
              <w:jc w:val="center"/>
              <w:rPr>
                <w:rFonts w:hint="eastAsia" w:ascii="Times New Roman" w:hAnsi="Times New Roman" w:eastAsia="宋体" w:cs="Times New Roman"/>
                <w:bCs/>
                <w:szCs w:val="21"/>
                <w:highlight w:val="none"/>
              </w:rPr>
            </w:pPr>
          </w:p>
        </w:tc>
        <w:tc>
          <w:tcPr>
            <w:tcW w:w="441" w:type="pct"/>
            <w:vAlign w:val="center"/>
          </w:tcPr>
          <w:p w14:paraId="12894234">
            <w:pPr>
              <w:jc w:val="center"/>
              <w:rPr>
                <w:rFonts w:ascii="Times New Roman" w:hAnsi="Times New Roman" w:eastAsia="宋体" w:cs="Times New Roman"/>
                <w:bCs/>
                <w:szCs w:val="21"/>
                <w:highlight w:val="none"/>
              </w:rPr>
            </w:pPr>
          </w:p>
        </w:tc>
        <w:tc>
          <w:tcPr>
            <w:tcW w:w="426" w:type="dxa"/>
            <w:vAlign w:val="center"/>
          </w:tcPr>
          <w:p w14:paraId="5045F911">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35</w:t>
            </w:r>
          </w:p>
        </w:tc>
        <w:tc>
          <w:tcPr>
            <w:tcW w:w="512" w:type="dxa"/>
            <w:vAlign w:val="center"/>
          </w:tcPr>
          <w:p w14:paraId="221D6B2E">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76FFA4B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0D192C48">
            <w:pPr>
              <w:jc w:val="center"/>
              <w:rPr>
                <w:rFonts w:ascii="Times New Roman" w:hAnsi="Times New Roman" w:eastAsia="宋体" w:cs="Times New Roman"/>
                <w:bCs/>
                <w:szCs w:val="21"/>
                <w:highlight w:val="none"/>
              </w:rPr>
            </w:pPr>
          </w:p>
        </w:tc>
        <w:tc>
          <w:tcPr>
            <w:tcW w:w="352" w:type="pct"/>
            <w:vAlign w:val="center"/>
          </w:tcPr>
          <w:p w14:paraId="05516280">
            <w:pPr>
              <w:jc w:val="center"/>
              <w:rPr>
                <w:rFonts w:ascii="Times New Roman" w:hAnsi="Times New Roman" w:eastAsia="宋体" w:cs="Times New Roman"/>
                <w:bCs/>
                <w:szCs w:val="21"/>
                <w:highlight w:val="none"/>
              </w:rPr>
            </w:pPr>
          </w:p>
        </w:tc>
        <w:tc>
          <w:tcPr>
            <w:tcW w:w="450" w:type="pct"/>
            <w:gridSpan w:val="2"/>
            <w:vMerge w:val="continue"/>
            <w:vAlign w:val="center"/>
          </w:tcPr>
          <w:p w14:paraId="20E11B1A">
            <w:pPr>
              <w:jc w:val="center"/>
              <w:rPr>
                <w:rFonts w:ascii="Times New Roman" w:hAnsi="Times New Roman" w:eastAsia="宋体" w:cs="Times New Roman"/>
                <w:b/>
                <w:bCs/>
                <w:szCs w:val="21"/>
                <w:highlight w:val="none"/>
              </w:rPr>
            </w:pPr>
          </w:p>
        </w:tc>
      </w:tr>
      <w:tr w14:paraId="0EBB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41881D8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25</w:t>
            </w:r>
          </w:p>
        </w:tc>
        <w:tc>
          <w:tcPr>
            <w:tcW w:w="933" w:type="pct"/>
            <w:vMerge w:val="continue"/>
            <w:vAlign w:val="center"/>
          </w:tcPr>
          <w:p w14:paraId="75DE1394">
            <w:pPr>
              <w:jc w:val="center"/>
              <w:rPr>
                <w:rFonts w:ascii="Times New Roman" w:hAnsi="Times New Roman" w:eastAsia="宋体" w:cs="Times New Roman"/>
                <w:bCs/>
                <w:szCs w:val="21"/>
                <w:highlight w:val="none"/>
              </w:rPr>
            </w:pPr>
          </w:p>
        </w:tc>
        <w:tc>
          <w:tcPr>
            <w:tcW w:w="1377" w:type="dxa"/>
            <w:vAlign w:val="center"/>
          </w:tcPr>
          <w:p w14:paraId="110ED765">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培训桌</w:t>
            </w:r>
          </w:p>
        </w:tc>
        <w:tc>
          <w:tcPr>
            <w:tcW w:w="441" w:type="pct"/>
            <w:vAlign w:val="center"/>
          </w:tcPr>
          <w:p w14:paraId="70AA0445">
            <w:pPr>
              <w:jc w:val="center"/>
              <w:rPr>
                <w:rFonts w:hint="eastAsia" w:ascii="Times New Roman" w:hAnsi="Times New Roman" w:eastAsia="宋体" w:cs="Times New Roman"/>
                <w:bCs/>
                <w:szCs w:val="21"/>
                <w:highlight w:val="none"/>
              </w:rPr>
            </w:pPr>
          </w:p>
        </w:tc>
        <w:tc>
          <w:tcPr>
            <w:tcW w:w="441" w:type="pct"/>
            <w:vAlign w:val="center"/>
          </w:tcPr>
          <w:p w14:paraId="38988DD9">
            <w:pPr>
              <w:jc w:val="center"/>
              <w:rPr>
                <w:rFonts w:ascii="Times New Roman" w:hAnsi="Times New Roman" w:eastAsia="宋体" w:cs="Times New Roman"/>
                <w:bCs/>
                <w:szCs w:val="21"/>
                <w:highlight w:val="none"/>
              </w:rPr>
            </w:pPr>
          </w:p>
        </w:tc>
        <w:tc>
          <w:tcPr>
            <w:tcW w:w="426" w:type="dxa"/>
            <w:vAlign w:val="center"/>
          </w:tcPr>
          <w:p w14:paraId="2C04ABE1">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14</w:t>
            </w:r>
          </w:p>
        </w:tc>
        <w:tc>
          <w:tcPr>
            <w:tcW w:w="512" w:type="dxa"/>
            <w:vAlign w:val="center"/>
          </w:tcPr>
          <w:p w14:paraId="40E26102">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5AB8056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1200</w:t>
            </w:r>
          </w:p>
        </w:tc>
        <w:tc>
          <w:tcPr>
            <w:tcW w:w="359" w:type="pct"/>
            <w:vAlign w:val="center"/>
          </w:tcPr>
          <w:p w14:paraId="6AC8A3F7">
            <w:pPr>
              <w:jc w:val="center"/>
              <w:rPr>
                <w:rFonts w:ascii="Times New Roman" w:hAnsi="Times New Roman" w:eastAsia="宋体" w:cs="Times New Roman"/>
                <w:bCs/>
                <w:szCs w:val="21"/>
                <w:highlight w:val="none"/>
              </w:rPr>
            </w:pPr>
          </w:p>
        </w:tc>
        <w:tc>
          <w:tcPr>
            <w:tcW w:w="352" w:type="pct"/>
            <w:vAlign w:val="center"/>
          </w:tcPr>
          <w:p w14:paraId="4DEFC321">
            <w:pPr>
              <w:jc w:val="center"/>
              <w:rPr>
                <w:rFonts w:ascii="Times New Roman" w:hAnsi="Times New Roman" w:eastAsia="宋体" w:cs="Times New Roman"/>
                <w:bCs/>
                <w:szCs w:val="21"/>
                <w:highlight w:val="none"/>
              </w:rPr>
            </w:pPr>
          </w:p>
        </w:tc>
        <w:tc>
          <w:tcPr>
            <w:tcW w:w="450" w:type="pct"/>
            <w:gridSpan w:val="2"/>
            <w:vMerge w:val="continue"/>
            <w:vAlign w:val="center"/>
          </w:tcPr>
          <w:p w14:paraId="5BAC2CD7">
            <w:pPr>
              <w:jc w:val="center"/>
              <w:rPr>
                <w:rFonts w:ascii="Times New Roman" w:hAnsi="Times New Roman" w:eastAsia="宋体" w:cs="Times New Roman"/>
                <w:b/>
                <w:bCs/>
                <w:szCs w:val="21"/>
                <w:highlight w:val="none"/>
              </w:rPr>
            </w:pPr>
          </w:p>
        </w:tc>
      </w:tr>
      <w:tr w14:paraId="03773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2F844ED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26</w:t>
            </w:r>
          </w:p>
        </w:tc>
        <w:tc>
          <w:tcPr>
            <w:tcW w:w="933" w:type="pct"/>
            <w:vMerge w:val="continue"/>
            <w:vAlign w:val="center"/>
          </w:tcPr>
          <w:p w14:paraId="3C8043C4">
            <w:pPr>
              <w:jc w:val="center"/>
              <w:rPr>
                <w:rFonts w:ascii="Times New Roman" w:hAnsi="Times New Roman" w:eastAsia="宋体" w:cs="Times New Roman"/>
                <w:bCs/>
                <w:szCs w:val="21"/>
                <w:highlight w:val="none"/>
              </w:rPr>
            </w:pPr>
          </w:p>
        </w:tc>
        <w:tc>
          <w:tcPr>
            <w:tcW w:w="1377" w:type="dxa"/>
            <w:vAlign w:val="center"/>
          </w:tcPr>
          <w:p w14:paraId="64634C26">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会议桌</w:t>
            </w:r>
          </w:p>
        </w:tc>
        <w:tc>
          <w:tcPr>
            <w:tcW w:w="441" w:type="pct"/>
            <w:vAlign w:val="center"/>
          </w:tcPr>
          <w:p w14:paraId="572E3DCE">
            <w:pPr>
              <w:jc w:val="center"/>
              <w:rPr>
                <w:rFonts w:hint="eastAsia" w:ascii="Times New Roman" w:hAnsi="Times New Roman" w:eastAsia="宋体" w:cs="Times New Roman"/>
                <w:bCs/>
                <w:szCs w:val="21"/>
                <w:highlight w:val="none"/>
              </w:rPr>
            </w:pPr>
          </w:p>
        </w:tc>
        <w:tc>
          <w:tcPr>
            <w:tcW w:w="441" w:type="pct"/>
            <w:vAlign w:val="center"/>
          </w:tcPr>
          <w:p w14:paraId="04DA7D86">
            <w:pPr>
              <w:jc w:val="center"/>
              <w:rPr>
                <w:rFonts w:ascii="Times New Roman" w:hAnsi="Times New Roman" w:eastAsia="宋体" w:cs="Times New Roman"/>
                <w:bCs/>
                <w:szCs w:val="21"/>
                <w:highlight w:val="none"/>
              </w:rPr>
            </w:pPr>
          </w:p>
        </w:tc>
        <w:tc>
          <w:tcPr>
            <w:tcW w:w="426" w:type="dxa"/>
            <w:vAlign w:val="center"/>
          </w:tcPr>
          <w:p w14:paraId="56410136">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w:t>
            </w:r>
          </w:p>
        </w:tc>
        <w:tc>
          <w:tcPr>
            <w:tcW w:w="512" w:type="dxa"/>
            <w:vAlign w:val="center"/>
          </w:tcPr>
          <w:p w14:paraId="0D50EDA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3B80F52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5000</w:t>
            </w:r>
          </w:p>
        </w:tc>
        <w:tc>
          <w:tcPr>
            <w:tcW w:w="359" w:type="pct"/>
            <w:vAlign w:val="center"/>
          </w:tcPr>
          <w:p w14:paraId="2C305650">
            <w:pPr>
              <w:jc w:val="center"/>
              <w:rPr>
                <w:rFonts w:ascii="Times New Roman" w:hAnsi="Times New Roman" w:eastAsia="宋体" w:cs="Times New Roman"/>
                <w:bCs/>
                <w:szCs w:val="21"/>
                <w:highlight w:val="none"/>
              </w:rPr>
            </w:pPr>
          </w:p>
        </w:tc>
        <w:tc>
          <w:tcPr>
            <w:tcW w:w="352" w:type="pct"/>
            <w:vAlign w:val="center"/>
          </w:tcPr>
          <w:p w14:paraId="1E8AF37C">
            <w:pPr>
              <w:jc w:val="center"/>
              <w:rPr>
                <w:rFonts w:ascii="Times New Roman" w:hAnsi="Times New Roman" w:eastAsia="宋体" w:cs="Times New Roman"/>
                <w:bCs/>
                <w:szCs w:val="21"/>
                <w:highlight w:val="none"/>
              </w:rPr>
            </w:pPr>
          </w:p>
        </w:tc>
        <w:tc>
          <w:tcPr>
            <w:tcW w:w="450" w:type="pct"/>
            <w:gridSpan w:val="2"/>
            <w:vMerge w:val="continue"/>
            <w:vAlign w:val="center"/>
          </w:tcPr>
          <w:p w14:paraId="167B6AF8">
            <w:pPr>
              <w:jc w:val="center"/>
              <w:rPr>
                <w:rFonts w:ascii="Times New Roman" w:hAnsi="Times New Roman" w:eastAsia="宋体" w:cs="Times New Roman"/>
                <w:b/>
                <w:bCs/>
                <w:szCs w:val="21"/>
                <w:highlight w:val="none"/>
              </w:rPr>
            </w:pPr>
          </w:p>
        </w:tc>
      </w:tr>
      <w:tr w14:paraId="1650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320574A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27</w:t>
            </w:r>
          </w:p>
        </w:tc>
        <w:tc>
          <w:tcPr>
            <w:tcW w:w="933" w:type="pct"/>
            <w:vMerge w:val="continue"/>
            <w:vAlign w:val="center"/>
          </w:tcPr>
          <w:p w14:paraId="1913F550">
            <w:pPr>
              <w:jc w:val="center"/>
              <w:rPr>
                <w:rFonts w:ascii="Times New Roman" w:hAnsi="Times New Roman" w:eastAsia="宋体" w:cs="Times New Roman"/>
                <w:bCs/>
                <w:szCs w:val="21"/>
                <w:highlight w:val="none"/>
              </w:rPr>
            </w:pPr>
          </w:p>
        </w:tc>
        <w:tc>
          <w:tcPr>
            <w:tcW w:w="1377" w:type="dxa"/>
            <w:vAlign w:val="center"/>
          </w:tcPr>
          <w:p w14:paraId="1EBEA83F">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演讲台</w:t>
            </w:r>
          </w:p>
        </w:tc>
        <w:tc>
          <w:tcPr>
            <w:tcW w:w="441" w:type="pct"/>
            <w:vAlign w:val="center"/>
          </w:tcPr>
          <w:p w14:paraId="079DA6D9">
            <w:pPr>
              <w:jc w:val="center"/>
              <w:rPr>
                <w:rFonts w:hint="eastAsia" w:ascii="Times New Roman" w:hAnsi="Times New Roman" w:eastAsia="宋体" w:cs="Times New Roman"/>
                <w:bCs/>
                <w:szCs w:val="21"/>
                <w:highlight w:val="none"/>
              </w:rPr>
            </w:pPr>
          </w:p>
        </w:tc>
        <w:tc>
          <w:tcPr>
            <w:tcW w:w="441" w:type="pct"/>
            <w:vAlign w:val="center"/>
          </w:tcPr>
          <w:p w14:paraId="48367B4F">
            <w:pPr>
              <w:jc w:val="center"/>
              <w:rPr>
                <w:rFonts w:ascii="Times New Roman" w:hAnsi="Times New Roman" w:eastAsia="宋体" w:cs="Times New Roman"/>
                <w:bCs/>
                <w:szCs w:val="21"/>
                <w:highlight w:val="none"/>
              </w:rPr>
            </w:pPr>
          </w:p>
        </w:tc>
        <w:tc>
          <w:tcPr>
            <w:tcW w:w="426" w:type="dxa"/>
            <w:vAlign w:val="center"/>
          </w:tcPr>
          <w:p w14:paraId="2B8F2454">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w:t>
            </w:r>
          </w:p>
        </w:tc>
        <w:tc>
          <w:tcPr>
            <w:tcW w:w="512" w:type="dxa"/>
            <w:vAlign w:val="center"/>
          </w:tcPr>
          <w:p w14:paraId="365A69D9">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1EE0584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2000</w:t>
            </w:r>
          </w:p>
        </w:tc>
        <w:tc>
          <w:tcPr>
            <w:tcW w:w="359" w:type="pct"/>
            <w:vAlign w:val="center"/>
          </w:tcPr>
          <w:p w14:paraId="28E16B79">
            <w:pPr>
              <w:jc w:val="center"/>
              <w:rPr>
                <w:rFonts w:ascii="Times New Roman" w:hAnsi="Times New Roman" w:eastAsia="宋体" w:cs="Times New Roman"/>
                <w:bCs/>
                <w:szCs w:val="21"/>
                <w:highlight w:val="none"/>
              </w:rPr>
            </w:pPr>
          </w:p>
        </w:tc>
        <w:tc>
          <w:tcPr>
            <w:tcW w:w="352" w:type="pct"/>
            <w:vAlign w:val="center"/>
          </w:tcPr>
          <w:p w14:paraId="1EE0075D">
            <w:pPr>
              <w:jc w:val="center"/>
              <w:rPr>
                <w:rFonts w:ascii="Times New Roman" w:hAnsi="Times New Roman" w:eastAsia="宋体" w:cs="Times New Roman"/>
                <w:bCs/>
                <w:szCs w:val="21"/>
                <w:highlight w:val="none"/>
              </w:rPr>
            </w:pPr>
          </w:p>
        </w:tc>
        <w:tc>
          <w:tcPr>
            <w:tcW w:w="450" w:type="pct"/>
            <w:gridSpan w:val="2"/>
            <w:vMerge w:val="continue"/>
            <w:vAlign w:val="center"/>
          </w:tcPr>
          <w:p w14:paraId="0179C47B">
            <w:pPr>
              <w:jc w:val="center"/>
              <w:rPr>
                <w:rFonts w:ascii="Times New Roman" w:hAnsi="Times New Roman" w:eastAsia="宋体" w:cs="Times New Roman"/>
                <w:b/>
                <w:bCs/>
                <w:szCs w:val="21"/>
                <w:highlight w:val="none"/>
              </w:rPr>
            </w:pPr>
          </w:p>
        </w:tc>
      </w:tr>
      <w:tr w14:paraId="31FD9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72B406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28</w:t>
            </w:r>
          </w:p>
        </w:tc>
        <w:tc>
          <w:tcPr>
            <w:tcW w:w="933" w:type="pct"/>
            <w:vMerge w:val="continue"/>
            <w:vAlign w:val="center"/>
          </w:tcPr>
          <w:p w14:paraId="7CF572F3">
            <w:pPr>
              <w:jc w:val="center"/>
              <w:rPr>
                <w:rFonts w:ascii="Times New Roman" w:hAnsi="Times New Roman" w:eastAsia="宋体" w:cs="Times New Roman"/>
                <w:bCs/>
                <w:szCs w:val="21"/>
                <w:highlight w:val="none"/>
              </w:rPr>
            </w:pPr>
          </w:p>
        </w:tc>
        <w:tc>
          <w:tcPr>
            <w:tcW w:w="1377" w:type="dxa"/>
            <w:vAlign w:val="center"/>
          </w:tcPr>
          <w:p w14:paraId="6E131CCB">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三抽柜</w:t>
            </w:r>
          </w:p>
        </w:tc>
        <w:tc>
          <w:tcPr>
            <w:tcW w:w="441" w:type="pct"/>
            <w:vAlign w:val="center"/>
          </w:tcPr>
          <w:p w14:paraId="2955128B">
            <w:pPr>
              <w:jc w:val="center"/>
              <w:rPr>
                <w:rFonts w:hint="eastAsia" w:ascii="Times New Roman" w:hAnsi="Times New Roman" w:eastAsia="宋体" w:cs="Times New Roman"/>
                <w:bCs/>
                <w:szCs w:val="21"/>
                <w:highlight w:val="none"/>
              </w:rPr>
            </w:pPr>
          </w:p>
        </w:tc>
        <w:tc>
          <w:tcPr>
            <w:tcW w:w="441" w:type="pct"/>
            <w:vAlign w:val="center"/>
          </w:tcPr>
          <w:p w14:paraId="2BBEFFDC">
            <w:pPr>
              <w:jc w:val="center"/>
              <w:rPr>
                <w:rFonts w:ascii="Times New Roman" w:hAnsi="Times New Roman" w:eastAsia="宋体" w:cs="Times New Roman"/>
                <w:bCs/>
                <w:szCs w:val="21"/>
                <w:highlight w:val="none"/>
              </w:rPr>
            </w:pPr>
          </w:p>
        </w:tc>
        <w:tc>
          <w:tcPr>
            <w:tcW w:w="426" w:type="dxa"/>
            <w:vAlign w:val="center"/>
          </w:tcPr>
          <w:p w14:paraId="0381EB7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65</w:t>
            </w:r>
          </w:p>
        </w:tc>
        <w:tc>
          <w:tcPr>
            <w:tcW w:w="512" w:type="dxa"/>
            <w:vAlign w:val="center"/>
          </w:tcPr>
          <w:p w14:paraId="2CCA7F30">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个</w:t>
            </w:r>
          </w:p>
        </w:tc>
        <w:tc>
          <w:tcPr>
            <w:tcW w:w="686" w:type="dxa"/>
            <w:vAlign w:val="center"/>
          </w:tcPr>
          <w:p w14:paraId="191DF11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375C2FE2">
            <w:pPr>
              <w:jc w:val="center"/>
              <w:rPr>
                <w:rFonts w:ascii="Times New Roman" w:hAnsi="Times New Roman" w:eastAsia="宋体" w:cs="Times New Roman"/>
                <w:bCs/>
                <w:szCs w:val="21"/>
                <w:highlight w:val="none"/>
              </w:rPr>
            </w:pPr>
          </w:p>
        </w:tc>
        <w:tc>
          <w:tcPr>
            <w:tcW w:w="352" w:type="pct"/>
            <w:vAlign w:val="center"/>
          </w:tcPr>
          <w:p w14:paraId="17A6FABD">
            <w:pPr>
              <w:jc w:val="center"/>
              <w:rPr>
                <w:rFonts w:ascii="Times New Roman" w:hAnsi="Times New Roman" w:eastAsia="宋体" w:cs="Times New Roman"/>
                <w:bCs/>
                <w:szCs w:val="21"/>
                <w:highlight w:val="none"/>
              </w:rPr>
            </w:pPr>
          </w:p>
        </w:tc>
        <w:tc>
          <w:tcPr>
            <w:tcW w:w="450" w:type="pct"/>
            <w:gridSpan w:val="2"/>
            <w:vMerge w:val="continue"/>
            <w:vAlign w:val="center"/>
          </w:tcPr>
          <w:p w14:paraId="380F179B">
            <w:pPr>
              <w:jc w:val="center"/>
              <w:rPr>
                <w:rFonts w:ascii="Times New Roman" w:hAnsi="Times New Roman" w:eastAsia="宋体" w:cs="Times New Roman"/>
                <w:b/>
                <w:bCs/>
                <w:szCs w:val="21"/>
                <w:highlight w:val="none"/>
              </w:rPr>
            </w:pPr>
          </w:p>
        </w:tc>
      </w:tr>
      <w:tr w14:paraId="561D6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3F798D3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29</w:t>
            </w:r>
          </w:p>
        </w:tc>
        <w:tc>
          <w:tcPr>
            <w:tcW w:w="933" w:type="pct"/>
            <w:vMerge w:val="continue"/>
            <w:vAlign w:val="center"/>
          </w:tcPr>
          <w:p w14:paraId="392270AA">
            <w:pPr>
              <w:jc w:val="center"/>
              <w:rPr>
                <w:rFonts w:ascii="Times New Roman" w:hAnsi="Times New Roman" w:eastAsia="宋体" w:cs="Times New Roman"/>
                <w:bCs/>
                <w:szCs w:val="21"/>
                <w:highlight w:val="none"/>
              </w:rPr>
            </w:pPr>
          </w:p>
        </w:tc>
        <w:tc>
          <w:tcPr>
            <w:tcW w:w="1377" w:type="dxa"/>
            <w:vAlign w:val="center"/>
          </w:tcPr>
          <w:p w14:paraId="40A20DAF">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值班室床头柜</w:t>
            </w:r>
          </w:p>
        </w:tc>
        <w:tc>
          <w:tcPr>
            <w:tcW w:w="441" w:type="pct"/>
            <w:vAlign w:val="center"/>
          </w:tcPr>
          <w:p w14:paraId="2096342D">
            <w:pPr>
              <w:jc w:val="center"/>
              <w:rPr>
                <w:rFonts w:hint="eastAsia" w:ascii="Times New Roman" w:hAnsi="Times New Roman" w:eastAsia="宋体" w:cs="Times New Roman"/>
                <w:bCs/>
                <w:szCs w:val="21"/>
                <w:highlight w:val="none"/>
              </w:rPr>
            </w:pPr>
          </w:p>
        </w:tc>
        <w:tc>
          <w:tcPr>
            <w:tcW w:w="441" w:type="pct"/>
            <w:vAlign w:val="center"/>
          </w:tcPr>
          <w:p w14:paraId="64D4B662">
            <w:pPr>
              <w:jc w:val="center"/>
              <w:rPr>
                <w:rFonts w:ascii="Times New Roman" w:hAnsi="Times New Roman" w:eastAsia="宋体" w:cs="Times New Roman"/>
                <w:bCs/>
                <w:szCs w:val="21"/>
                <w:highlight w:val="none"/>
              </w:rPr>
            </w:pPr>
          </w:p>
        </w:tc>
        <w:tc>
          <w:tcPr>
            <w:tcW w:w="426" w:type="dxa"/>
            <w:vAlign w:val="center"/>
          </w:tcPr>
          <w:p w14:paraId="1ABE989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23</w:t>
            </w:r>
          </w:p>
        </w:tc>
        <w:tc>
          <w:tcPr>
            <w:tcW w:w="512" w:type="dxa"/>
            <w:vAlign w:val="center"/>
          </w:tcPr>
          <w:p w14:paraId="5A779805">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个</w:t>
            </w:r>
          </w:p>
        </w:tc>
        <w:tc>
          <w:tcPr>
            <w:tcW w:w="686" w:type="dxa"/>
            <w:vAlign w:val="center"/>
          </w:tcPr>
          <w:p w14:paraId="34AE87B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4CEC105E">
            <w:pPr>
              <w:jc w:val="center"/>
              <w:rPr>
                <w:rFonts w:ascii="Times New Roman" w:hAnsi="Times New Roman" w:eastAsia="宋体" w:cs="Times New Roman"/>
                <w:bCs/>
                <w:szCs w:val="21"/>
                <w:highlight w:val="none"/>
              </w:rPr>
            </w:pPr>
          </w:p>
        </w:tc>
        <w:tc>
          <w:tcPr>
            <w:tcW w:w="352" w:type="pct"/>
            <w:vAlign w:val="center"/>
          </w:tcPr>
          <w:p w14:paraId="0B7DFFF0">
            <w:pPr>
              <w:jc w:val="center"/>
              <w:rPr>
                <w:rFonts w:ascii="Times New Roman" w:hAnsi="Times New Roman" w:eastAsia="宋体" w:cs="Times New Roman"/>
                <w:bCs/>
                <w:szCs w:val="21"/>
                <w:highlight w:val="none"/>
              </w:rPr>
            </w:pPr>
          </w:p>
        </w:tc>
        <w:tc>
          <w:tcPr>
            <w:tcW w:w="450" w:type="pct"/>
            <w:gridSpan w:val="2"/>
            <w:vMerge w:val="continue"/>
            <w:vAlign w:val="center"/>
          </w:tcPr>
          <w:p w14:paraId="2E5E2AA6">
            <w:pPr>
              <w:jc w:val="center"/>
              <w:rPr>
                <w:rFonts w:ascii="Times New Roman" w:hAnsi="Times New Roman" w:eastAsia="宋体" w:cs="Times New Roman"/>
                <w:b/>
                <w:bCs/>
                <w:szCs w:val="21"/>
                <w:highlight w:val="none"/>
              </w:rPr>
            </w:pPr>
          </w:p>
        </w:tc>
      </w:tr>
      <w:tr w14:paraId="62A69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62726AD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30</w:t>
            </w:r>
          </w:p>
        </w:tc>
        <w:tc>
          <w:tcPr>
            <w:tcW w:w="933" w:type="pct"/>
            <w:vMerge w:val="continue"/>
            <w:vAlign w:val="center"/>
          </w:tcPr>
          <w:p w14:paraId="172C8F47">
            <w:pPr>
              <w:jc w:val="center"/>
              <w:rPr>
                <w:rFonts w:ascii="Times New Roman" w:hAnsi="Times New Roman" w:eastAsia="宋体" w:cs="Times New Roman"/>
                <w:bCs/>
                <w:szCs w:val="21"/>
                <w:highlight w:val="none"/>
              </w:rPr>
            </w:pPr>
          </w:p>
        </w:tc>
        <w:tc>
          <w:tcPr>
            <w:tcW w:w="1377" w:type="dxa"/>
            <w:vAlign w:val="center"/>
          </w:tcPr>
          <w:p w14:paraId="1380A4AD">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文件柜</w:t>
            </w:r>
          </w:p>
        </w:tc>
        <w:tc>
          <w:tcPr>
            <w:tcW w:w="441" w:type="pct"/>
            <w:vAlign w:val="center"/>
          </w:tcPr>
          <w:p w14:paraId="4E6AFE50">
            <w:pPr>
              <w:jc w:val="center"/>
              <w:rPr>
                <w:rFonts w:hint="eastAsia" w:ascii="Times New Roman" w:hAnsi="Times New Roman" w:eastAsia="宋体" w:cs="Times New Roman"/>
                <w:bCs/>
                <w:szCs w:val="21"/>
                <w:highlight w:val="none"/>
              </w:rPr>
            </w:pPr>
          </w:p>
        </w:tc>
        <w:tc>
          <w:tcPr>
            <w:tcW w:w="441" w:type="pct"/>
            <w:vAlign w:val="center"/>
          </w:tcPr>
          <w:p w14:paraId="3ABB8D4D">
            <w:pPr>
              <w:jc w:val="center"/>
              <w:rPr>
                <w:rFonts w:ascii="Times New Roman" w:hAnsi="Times New Roman" w:eastAsia="宋体" w:cs="Times New Roman"/>
                <w:bCs/>
                <w:szCs w:val="21"/>
                <w:highlight w:val="none"/>
              </w:rPr>
            </w:pPr>
          </w:p>
        </w:tc>
        <w:tc>
          <w:tcPr>
            <w:tcW w:w="426" w:type="dxa"/>
            <w:vAlign w:val="center"/>
          </w:tcPr>
          <w:p w14:paraId="749BA127">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667</w:t>
            </w:r>
          </w:p>
        </w:tc>
        <w:tc>
          <w:tcPr>
            <w:tcW w:w="512" w:type="dxa"/>
            <w:vAlign w:val="center"/>
          </w:tcPr>
          <w:p w14:paraId="192D5D0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个</w:t>
            </w:r>
          </w:p>
        </w:tc>
        <w:tc>
          <w:tcPr>
            <w:tcW w:w="686" w:type="dxa"/>
            <w:vAlign w:val="center"/>
          </w:tcPr>
          <w:p w14:paraId="09E5510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2800</w:t>
            </w:r>
          </w:p>
        </w:tc>
        <w:tc>
          <w:tcPr>
            <w:tcW w:w="359" w:type="pct"/>
            <w:vAlign w:val="center"/>
          </w:tcPr>
          <w:p w14:paraId="570C73CE">
            <w:pPr>
              <w:jc w:val="center"/>
              <w:rPr>
                <w:rFonts w:ascii="Times New Roman" w:hAnsi="Times New Roman" w:eastAsia="宋体" w:cs="Times New Roman"/>
                <w:bCs/>
                <w:szCs w:val="21"/>
                <w:highlight w:val="none"/>
              </w:rPr>
            </w:pPr>
          </w:p>
        </w:tc>
        <w:tc>
          <w:tcPr>
            <w:tcW w:w="352" w:type="pct"/>
            <w:vAlign w:val="center"/>
          </w:tcPr>
          <w:p w14:paraId="26A2D007">
            <w:pPr>
              <w:jc w:val="center"/>
              <w:rPr>
                <w:rFonts w:ascii="Times New Roman" w:hAnsi="Times New Roman" w:eastAsia="宋体" w:cs="Times New Roman"/>
                <w:bCs/>
                <w:szCs w:val="21"/>
                <w:highlight w:val="none"/>
              </w:rPr>
            </w:pPr>
          </w:p>
        </w:tc>
        <w:tc>
          <w:tcPr>
            <w:tcW w:w="450" w:type="pct"/>
            <w:gridSpan w:val="2"/>
            <w:vMerge w:val="continue"/>
            <w:vAlign w:val="center"/>
          </w:tcPr>
          <w:p w14:paraId="70843B81">
            <w:pPr>
              <w:jc w:val="center"/>
              <w:rPr>
                <w:rFonts w:ascii="Times New Roman" w:hAnsi="Times New Roman" w:eastAsia="宋体" w:cs="Times New Roman"/>
                <w:b/>
                <w:bCs/>
                <w:szCs w:val="21"/>
                <w:highlight w:val="none"/>
              </w:rPr>
            </w:pPr>
          </w:p>
        </w:tc>
      </w:tr>
      <w:tr w14:paraId="4E288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298C0C5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31</w:t>
            </w:r>
          </w:p>
        </w:tc>
        <w:tc>
          <w:tcPr>
            <w:tcW w:w="933" w:type="pct"/>
            <w:vMerge w:val="continue"/>
            <w:vAlign w:val="center"/>
          </w:tcPr>
          <w:p w14:paraId="494886AF">
            <w:pPr>
              <w:jc w:val="center"/>
              <w:rPr>
                <w:rFonts w:ascii="Times New Roman" w:hAnsi="Times New Roman" w:eastAsia="宋体" w:cs="Times New Roman"/>
                <w:bCs/>
                <w:szCs w:val="21"/>
                <w:highlight w:val="none"/>
              </w:rPr>
            </w:pPr>
          </w:p>
        </w:tc>
        <w:tc>
          <w:tcPr>
            <w:tcW w:w="1377" w:type="dxa"/>
            <w:vAlign w:val="center"/>
          </w:tcPr>
          <w:p w14:paraId="1847B1F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独立文件柜</w:t>
            </w:r>
          </w:p>
        </w:tc>
        <w:tc>
          <w:tcPr>
            <w:tcW w:w="441" w:type="pct"/>
            <w:vAlign w:val="center"/>
          </w:tcPr>
          <w:p w14:paraId="718B9DDD">
            <w:pPr>
              <w:jc w:val="center"/>
              <w:rPr>
                <w:rFonts w:hint="eastAsia" w:ascii="Times New Roman" w:hAnsi="Times New Roman" w:eastAsia="宋体" w:cs="Times New Roman"/>
                <w:bCs/>
                <w:szCs w:val="21"/>
                <w:highlight w:val="none"/>
              </w:rPr>
            </w:pPr>
          </w:p>
        </w:tc>
        <w:tc>
          <w:tcPr>
            <w:tcW w:w="441" w:type="pct"/>
            <w:vAlign w:val="center"/>
          </w:tcPr>
          <w:p w14:paraId="3337FCF7">
            <w:pPr>
              <w:jc w:val="center"/>
              <w:rPr>
                <w:rFonts w:ascii="Times New Roman" w:hAnsi="Times New Roman" w:eastAsia="宋体" w:cs="Times New Roman"/>
                <w:bCs/>
                <w:szCs w:val="21"/>
                <w:highlight w:val="none"/>
              </w:rPr>
            </w:pPr>
          </w:p>
        </w:tc>
        <w:tc>
          <w:tcPr>
            <w:tcW w:w="426" w:type="dxa"/>
            <w:vAlign w:val="center"/>
          </w:tcPr>
          <w:p w14:paraId="2FEBDCF4">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w:t>
            </w:r>
          </w:p>
        </w:tc>
        <w:tc>
          <w:tcPr>
            <w:tcW w:w="512" w:type="dxa"/>
            <w:vAlign w:val="center"/>
          </w:tcPr>
          <w:p w14:paraId="6065467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个</w:t>
            </w:r>
          </w:p>
        </w:tc>
        <w:tc>
          <w:tcPr>
            <w:tcW w:w="686" w:type="dxa"/>
            <w:vAlign w:val="center"/>
          </w:tcPr>
          <w:p w14:paraId="4BF1451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2880</w:t>
            </w:r>
          </w:p>
        </w:tc>
        <w:tc>
          <w:tcPr>
            <w:tcW w:w="359" w:type="pct"/>
            <w:vAlign w:val="center"/>
          </w:tcPr>
          <w:p w14:paraId="1716DD59">
            <w:pPr>
              <w:jc w:val="center"/>
              <w:rPr>
                <w:rFonts w:ascii="Times New Roman" w:hAnsi="Times New Roman" w:eastAsia="宋体" w:cs="Times New Roman"/>
                <w:bCs/>
                <w:szCs w:val="21"/>
                <w:highlight w:val="none"/>
              </w:rPr>
            </w:pPr>
          </w:p>
        </w:tc>
        <w:tc>
          <w:tcPr>
            <w:tcW w:w="352" w:type="pct"/>
            <w:vAlign w:val="center"/>
          </w:tcPr>
          <w:p w14:paraId="04EB4735">
            <w:pPr>
              <w:jc w:val="center"/>
              <w:rPr>
                <w:rFonts w:ascii="Times New Roman" w:hAnsi="Times New Roman" w:eastAsia="宋体" w:cs="Times New Roman"/>
                <w:bCs/>
                <w:szCs w:val="21"/>
                <w:highlight w:val="none"/>
              </w:rPr>
            </w:pPr>
          </w:p>
        </w:tc>
        <w:tc>
          <w:tcPr>
            <w:tcW w:w="450" w:type="pct"/>
            <w:gridSpan w:val="2"/>
            <w:vMerge w:val="continue"/>
            <w:vAlign w:val="center"/>
          </w:tcPr>
          <w:p w14:paraId="7C1CF424">
            <w:pPr>
              <w:jc w:val="center"/>
              <w:rPr>
                <w:rFonts w:ascii="Times New Roman" w:hAnsi="Times New Roman" w:eastAsia="宋体" w:cs="Times New Roman"/>
                <w:b/>
                <w:bCs/>
                <w:szCs w:val="21"/>
                <w:highlight w:val="none"/>
              </w:rPr>
            </w:pPr>
          </w:p>
        </w:tc>
      </w:tr>
      <w:tr w14:paraId="2C697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40C38F4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32</w:t>
            </w:r>
          </w:p>
        </w:tc>
        <w:tc>
          <w:tcPr>
            <w:tcW w:w="933" w:type="pct"/>
            <w:vMerge w:val="continue"/>
            <w:vAlign w:val="center"/>
          </w:tcPr>
          <w:p w14:paraId="475E40D2">
            <w:pPr>
              <w:jc w:val="center"/>
              <w:rPr>
                <w:rFonts w:ascii="Times New Roman" w:hAnsi="Times New Roman" w:eastAsia="宋体" w:cs="Times New Roman"/>
                <w:bCs/>
                <w:szCs w:val="21"/>
                <w:highlight w:val="none"/>
              </w:rPr>
            </w:pPr>
          </w:p>
        </w:tc>
        <w:tc>
          <w:tcPr>
            <w:tcW w:w="1377" w:type="dxa"/>
            <w:vAlign w:val="center"/>
          </w:tcPr>
          <w:p w14:paraId="678244F0">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床头柜</w:t>
            </w:r>
          </w:p>
        </w:tc>
        <w:tc>
          <w:tcPr>
            <w:tcW w:w="441" w:type="pct"/>
            <w:vAlign w:val="center"/>
          </w:tcPr>
          <w:p w14:paraId="23A5984F">
            <w:pPr>
              <w:jc w:val="center"/>
              <w:rPr>
                <w:rFonts w:hint="eastAsia" w:ascii="Times New Roman" w:hAnsi="Times New Roman" w:eastAsia="宋体" w:cs="Times New Roman"/>
                <w:bCs/>
                <w:szCs w:val="21"/>
                <w:highlight w:val="none"/>
              </w:rPr>
            </w:pPr>
          </w:p>
        </w:tc>
        <w:tc>
          <w:tcPr>
            <w:tcW w:w="441" w:type="pct"/>
            <w:vAlign w:val="center"/>
          </w:tcPr>
          <w:p w14:paraId="2E06CA9A">
            <w:pPr>
              <w:jc w:val="center"/>
              <w:rPr>
                <w:rFonts w:ascii="Times New Roman" w:hAnsi="Times New Roman" w:eastAsia="宋体" w:cs="Times New Roman"/>
                <w:bCs/>
                <w:szCs w:val="21"/>
                <w:highlight w:val="none"/>
              </w:rPr>
            </w:pPr>
          </w:p>
        </w:tc>
        <w:tc>
          <w:tcPr>
            <w:tcW w:w="426" w:type="dxa"/>
            <w:vAlign w:val="center"/>
          </w:tcPr>
          <w:p w14:paraId="2FB552A4">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16</w:t>
            </w:r>
          </w:p>
        </w:tc>
        <w:tc>
          <w:tcPr>
            <w:tcW w:w="512" w:type="dxa"/>
            <w:vAlign w:val="center"/>
          </w:tcPr>
          <w:p w14:paraId="7F9875E4">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个</w:t>
            </w:r>
          </w:p>
        </w:tc>
        <w:tc>
          <w:tcPr>
            <w:tcW w:w="686" w:type="dxa"/>
            <w:vAlign w:val="center"/>
          </w:tcPr>
          <w:p w14:paraId="20DF802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65109732">
            <w:pPr>
              <w:jc w:val="center"/>
              <w:rPr>
                <w:rFonts w:ascii="Times New Roman" w:hAnsi="Times New Roman" w:eastAsia="宋体" w:cs="Times New Roman"/>
                <w:bCs/>
                <w:szCs w:val="21"/>
                <w:highlight w:val="none"/>
              </w:rPr>
            </w:pPr>
          </w:p>
        </w:tc>
        <w:tc>
          <w:tcPr>
            <w:tcW w:w="352" w:type="pct"/>
            <w:vAlign w:val="center"/>
          </w:tcPr>
          <w:p w14:paraId="3617932E">
            <w:pPr>
              <w:jc w:val="center"/>
              <w:rPr>
                <w:rFonts w:ascii="Times New Roman" w:hAnsi="Times New Roman" w:eastAsia="宋体" w:cs="Times New Roman"/>
                <w:bCs/>
                <w:szCs w:val="21"/>
                <w:highlight w:val="none"/>
              </w:rPr>
            </w:pPr>
          </w:p>
        </w:tc>
        <w:tc>
          <w:tcPr>
            <w:tcW w:w="450" w:type="pct"/>
            <w:gridSpan w:val="2"/>
            <w:vMerge w:val="continue"/>
            <w:vAlign w:val="center"/>
          </w:tcPr>
          <w:p w14:paraId="7D61FC2B">
            <w:pPr>
              <w:jc w:val="center"/>
              <w:rPr>
                <w:rFonts w:ascii="Times New Roman" w:hAnsi="Times New Roman" w:eastAsia="宋体" w:cs="Times New Roman"/>
                <w:b/>
                <w:bCs/>
                <w:szCs w:val="21"/>
                <w:highlight w:val="none"/>
              </w:rPr>
            </w:pPr>
          </w:p>
        </w:tc>
      </w:tr>
      <w:tr w14:paraId="018E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1662473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33</w:t>
            </w:r>
          </w:p>
        </w:tc>
        <w:tc>
          <w:tcPr>
            <w:tcW w:w="933" w:type="pct"/>
            <w:vMerge w:val="continue"/>
            <w:vAlign w:val="center"/>
          </w:tcPr>
          <w:p w14:paraId="43E2727A">
            <w:pPr>
              <w:jc w:val="center"/>
              <w:rPr>
                <w:rFonts w:ascii="Times New Roman" w:hAnsi="Times New Roman" w:eastAsia="宋体" w:cs="Times New Roman"/>
                <w:bCs/>
                <w:szCs w:val="21"/>
                <w:highlight w:val="none"/>
              </w:rPr>
            </w:pPr>
          </w:p>
        </w:tc>
        <w:tc>
          <w:tcPr>
            <w:tcW w:w="1377" w:type="dxa"/>
            <w:vAlign w:val="center"/>
          </w:tcPr>
          <w:p w14:paraId="4EC816C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储物文件柜</w:t>
            </w:r>
          </w:p>
        </w:tc>
        <w:tc>
          <w:tcPr>
            <w:tcW w:w="441" w:type="pct"/>
            <w:vAlign w:val="center"/>
          </w:tcPr>
          <w:p w14:paraId="4FF8898B">
            <w:pPr>
              <w:jc w:val="center"/>
              <w:rPr>
                <w:rFonts w:hint="eastAsia" w:ascii="Times New Roman" w:hAnsi="Times New Roman" w:eastAsia="宋体" w:cs="Times New Roman"/>
                <w:bCs/>
                <w:szCs w:val="21"/>
                <w:highlight w:val="none"/>
              </w:rPr>
            </w:pPr>
          </w:p>
        </w:tc>
        <w:tc>
          <w:tcPr>
            <w:tcW w:w="441" w:type="pct"/>
            <w:vAlign w:val="center"/>
          </w:tcPr>
          <w:p w14:paraId="635D352F">
            <w:pPr>
              <w:jc w:val="center"/>
              <w:rPr>
                <w:rFonts w:ascii="Times New Roman" w:hAnsi="Times New Roman" w:eastAsia="宋体" w:cs="Times New Roman"/>
                <w:bCs/>
                <w:szCs w:val="21"/>
                <w:highlight w:val="none"/>
              </w:rPr>
            </w:pPr>
          </w:p>
        </w:tc>
        <w:tc>
          <w:tcPr>
            <w:tcW w:w="426" w:type="dxa"/>
            <w:vAlign w:val="center"/>
          </w:tcPr>
          <w:p w14:paraId="66F9659D">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18</w:t>
            </w:r>
          </w:p>
        </w:tc>
        <w:tc>
          <w:tcPr>
            <w:tcW w:w="512" w:type="dxa"/>
            <w:vAlign w:val="center"/>
          </w:tcPr>
          <w:p w14:paraId="714D405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个</w:t>
            </w:r>
          </w:p>
        </w:tc>
        <w:tc>
          <w:tcPr>
            <w:tcW w:w="686" w:type="dxa"/>
            <w:vAlign w:val="center"/>
          </w:tcPr>
          <w:p w14:paraId="3ECBA60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2900</w:t>
            </w:r>
          </w:p>
        </w:tc>
        <w:tc>
          <w:tcPr>
            <w:tcW w:w="359" w:type="pct"/>
            <w:vAlign w:val="center"/>
          </w:tcPr>
          <w:p w14:paraId="4939E6F5">
            <w:pPr>
              <w:jc w:val="center"/>
              <w:rPr>
                <w:rFonts w:ascii="Times New Roman" w:hAnsi="Times New Roman" w:eastAsia="宋体" w:cs="Times New Roman"/>
                <w:bCs/>
                <w:szCs w:val="21"/>
                <w:highlight w:val="none"/>
              </w:rPr>
            </w:pPr>
          </w:p>
        </w:tc>
        <w:tc>
          <w:tcPr>
            <w:tcW w:w="352" w:type="pct"/>
            <w:vAlign w:val="center"/>
          </w:tcPr>
          <w:p w14:paraId="6A1EA9AB">
            <w:pPr>
              <w:jc w:val="center"/>
              <w:rPr>
                <w:rFonts w:ascii="Times New Roman" w:hAnsi="Times New Roman" w:eastAsia="宋体" w:cs="Times New Roman"/>
                <w:bCs/>
                <w:szCs w:val="21"/>
                <w:highlight w:val="none"/>
              </w:rPr>
            </w:pPr>
          </w:p>
        </w:tc>
        <w:tc>
          <w:tcPr>
            <w:tcW w:w="450" w:type="pct"/>
            <w:gridSpan w:val="2"/>
            <w:vMerge w:val="continue"/>
            <w:vAlign w:val="center"/>
          </w:tcPr>
          <w:p w14:paraId="4A636E64">
            <w:pPr>
              <w:jc w:val="center"/>
              <w:rPr>
                <w:rFonts w:ascii="Times New Roman" w:hAnsi="Times New Roman" w:eastAsia="宋体" w:cs="Times New Roman"/>
                <w:b/>
                <w:bCs/>
                <w:szCs w:val="21"/>
                <w:highlight w:val="none"/>
              </w:rPr>
            </w:pPr>
          </w:p>
        </w:tc>
      </w:tr>
      <w:tr w14:paraId="6345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706BAE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34</w:t>
            </w:r>
          </w:p>
        </w:tc>
        <w:tc>
          <w:tcPr>
            <w:tcW w:w="933" w:type="pct"/>
            <w:vMerge w:val="continue"/>
            <w:vAlign w:val="center"/>
          </w:tcPr>
          <w:p w14:paraId="271AE369">
            <w:pPr>
              <w:jc w:val="center"/>
              <w:rPr>
                <w:rFonts w:ascii="Times New Roman" w:hAnsi="Times New Roman" w:eastAsia="宋体" w:cs="Times New Roman"/>
                <w:bCs/>
                <w:szCs w:val="21"/>
                <w:highlight w:val="none"/>
              </w:rPr>
            </w:pPr>
          </w:p>
        </w:tc>
        <w:tc>
          <w:tcPr>
            <w:tcW w:w="1377" w:type="dxa"/>
            <w:vAlign w:val="center"/>
          </w:tcPr>
          <w:p w14:paraId="490AB1C9">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储物文件柜（特殊）</w:t>
            </w:r>
          </w:p>
        </w:tc>
        <w:tc>
          <w:tcPr>
            <w:tcW w:w="441" w:type="pct"/>
            <w:vAlign w:val="center"/>
          </w:tcPr>
          <w:p w14:paraId="43D99BC8">
            <w:pPr>
              <w:jc w:val="center"/>
              <w:rPr>
                <w:rFonts w:hint="eastAsia" w:ascii="Times New Roman" w:hAnsi="Times New Roman" w:eastAsia="宋体" w:cs="Times New Roman"/>
                <w:bCs/>
                <w:szCs w:val="21"/>
                <w:highlight w:val="none"/>
              </w:rPr>
            </w:pPr>
          </w:p>
        </w:tc>
        <w:tc>
          <w:tcPr>
            <w:tcW w:w="441" w:type="pct"/>
            <w:vAlign w:val="center"/>
          </w:tcPr>
          <w:p w14:paraId="0A650A12">
            <w:pPr>
              <w:jc w:val="center"/>
              <w:rPr>
                <w:rFonts w:ascii="Times New Roman" w:hAnsi="Times New Roman" w:eastAsia="宋体" w:cs="Times New Roman"/>
                <w:bCs/>
                <w:szCs w:val="21"/>
                <w:highlight w:val="none"/>
              </w:rPr>
            </w:pPr>
          </w:p>
        </w:tc>
        <w:tc>
          <w:tcPr>
            <w:tcW w:w="426" w:type="dxa"/>
            <w:vAlign w:val="center"/>
          </w:tcPr>
          <w:p w14:paraId="1182F055">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w:t>
            </w:r>
          </w:p>
        </w:tc>
        <w:tc>
          <w:tcPr>
            <w:tcW w:w="512" w:type="dxa"/>
            <w:vAlign w:val="center"/>
          </w:tcPr>
          <w:p w14:paraId="26B48D99">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个</w:t>
            </w:r>
          </w:p>
        </w:tc>
        <w:tc>
          <w:tcPr>
            <w:tcW w:w="686" w:type="dxa"/>
            <w:vAlign w:val="center"/>
          </w:tcPr>
          <w:p w14:paraId="5506196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2900</w:t>
            </w:r>
          </w:p>
        </w:tc>
        <w:tc>
          <w:tcPr>
            <w:tcW w:w="359" w:type="pct"/>
            <w:vAlign w:val="center"/>
          </w:tcPr>
          <w:p w14:paraId="2471032B">
            <w:pPr>
              <w:jc w:val="center"/>
              <w:rPr>
                <w:rFonts w:ascii="Times New Roman" w:hAnsi="Times New Roman" w:eastAsia="宋体" w:cs="Times New Roman"/>
                <w:bCs/>
                <w:szCs w:val="21"/>
                <w:highlight w:val="none"/>
              </w:rPr>
            </w:pPr>
          </w:p>
        </w:tc>
        <w:tc>
          <w:tcPr>
            <w:tcW w:w="352" w:type="pct"/>
            <w:vAlign w:val="center"/>
          </w:tcPr>
          <w:p w14:paraId="2B798F66">
            <w:pPr>
              <w:jc w:val="center"/>
              <w:rPr>
                <w:rFonts w:ascii="Times New Roman" w:hAnsi="Times New Roman" w:eastAsia="宋体" w:cs="Times New Roman"/>
                <w:bCs/>
                <w:szCs w:val="21"/>
                <w:highlight w:val="none"/>
              </w:rPr>
            </w:pPr>
          </w:p>
        </w:tc>
        <w:tc>
          <w:tcPr>
            <w:tcW w:w="450" w:type="pct"/>
            <w:gridSpan w:val="2"/>
            <w:vMerge w:val="continue"/>
            <w:vAlign w:val="center"/>
          </w:tcPr>
          <w:p w14:paraId="303D8896">
            <w:pPr>
              <w:jc w:val="center"/>
              <w:rPr>
                <w:rFonts w:ascii="Times New Roman" w:hAnsi="Times New Roman" w:eastAsia="宋体" w:cs="Times New Roman"/>
                <w:b/>
                <w:bCs/>
                <w:szCs w:val="21"/>
                <w:highlight w:val="none"/>
              </w:rPr>
            </w:pPr>
          </w:p>
        </w:tc>
      </w:tr>
      <w:tr w14:paraId="32C32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40A8E98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35</w:t>
            </w:r>
          </w:p>
        </w:tc>
        <w:tc>
          <w:tcPr>
            <w:tcW w:w="933" w:type="pct"/>
            <w:vMerge w:val="continue"/>
            <w:vAlign w:val="center"/>
          </w:tcPr>
          <w:p w14:paraId="45F4AA0C">
            <w:pPr>
              <w:jc w:val="center"/>
              <w:rPr>
                <w:rFonts w:ascii="Times New Roman" w:hAnsi="Times New Roman" w:eastAsia="宋体" w:cs="Times New Roman"/>
                <w:bCs/>
                <w:szCs w:val="21"/>
                <w:highlight w:val="none"/>
              </w:rPr>
            </w:pPr>
          </w:p>
        </w:tc>
        <w:tc>
          <w:tcPr>
            <w:tcW w:w="1377" w:type="dxa"/>
            <w:vAlign w:val="center"/>
          </w:tcPr>
          <w:p w14:paraId="0AA98B10">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矮柜</w:t>
            </w:r>
          </w:p>
        </w:tc>
        <w:tc>
          <w:tcPr>
            <w:tcW w:w="441" w:type="pct"/>
            <w:vAlign w:val="center"/>
          </w:tcPr>
          <w:p w14:paraId="42ACC9C6">
            <w:pPr>
              <w:jc w:val="center"/>
              <w:rPr>
                <w:rFonts w:hint="eastAsia" w:ascii="Times New Roman" w:hAnsi="Times New Roman" w:eastAsia="宋体" w:cs="Times New Roman"/>
                <w:bCs/>
                <w:szCs w:val="21"/>
                <w:highlight w:val="none"/>
              </w:rPr>
            </w:pPr>
          </w:p>
        </w:tc>
        <w:tc>
          <w:tcPr>
            <w:tcW w:w="441" w:type="pct"/>
            <w:vAlign w:val="center"/>
          </w:tcPr>
          <w:p w14:paraId="0AD69B9F">
            <w:pPr>
              <w:jc w:val="center"/>
              <w:rPr>
                <w:rFonts w:ascii="Times New Roman" w:hAnsi="Times New Roman" w:eastAsia="宋体" w:cs="Times New Roman"/>
                <w:bCs/>
                <w:szCs w:val="21"/>
                <w:highlight w:val="none"/>
              </w:rPr>
            </w:pPr>
          </w:p>
        </w:tc>
        <w:tc>
          <w:tcPr>
            <w:tcW w:w="426" w:type="dxa"/>
            <w:vAlign w:val="center"/>
          </w:tcPr>
          <w:p w14:paraId="59A259E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55.4</w:t>
            </w:r>
          </w:p>
        </w:tc>
        <w:tc>
          <w:tcPr>
            <w:tcW w:w="512" w:type="dxa"/>
            <w:vAlign w:val="center"/>
          </w:tcPr>
          <w:p w14:paraId="3F833B40">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米</w:t>
            </w:r>
          </w:p>
        </w:tc>
        <w:tc>
          <w:tcPr>
            <w:tcW w:w="686" w:type="dxa"/>
            <w:vAlign w:val="center"/>
          </w:tcPr>
          <w:p w14:paraId="4E3E7066">
            <w:pPr>
              <w:widowControl/>
              <w:shd w:val="clear"/>
              <w:jc w:val="both"/>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 xml:space="preserve">   /</w:t>
            </w:r>
          </w:p>
        </w:tc>
        <w:tc>
          <w:tcPr>
            <w:tcW w:w="359" w:type="pct"/>
            <w:vAlign w:val="center"/>
          </w:tcPr>
          <w:p w14:paraId="1EAD7825">
            <w:pPr>
              <w:jc w:val="center"/>
              <w:rPr>
                <w:rFonts w:ascii="Times New Roman" w:hAnsi="Times New Roman" w:eastAsia="宋体" w:cs="Times New Roman"/>
                <w:bCs/>
                <w:szCs w:val="21"/>
                <w:highlight w:val="none"/>
              </w:rPr>
            </w:pPr>
          </w:p>
        </w:tc>
        <w:tc>
          <w:tcPr>
            <w:tcW w:w="352" w:type="pct"/>
            <w:vAlign w:val="center"/>
          </w:tcPr>
          <w:p w14:paraId="4ADAC8B7">
            <w:pPr>
              <w:jc w:val="center"/>
              <w:rPr>
                <w:rFonts w:ascii="Times New Roman" w:hAnsi="Times New Roman" w:eastAsia="宋体" w:cs="Times New Roman"/>
                <w:bCs/>
                <w:szCs w:val="21"/>
                <w:highlight w:val="none"/>
              </w:rPr>
            </w:pPr>
          </w:p>
        </w:tc>
        <w:tc>
          <w:tcPr>
            <w:tcW w:w="450" w:type="pct"/>
            <w:gridSpan w:val="2"/>
            <w:vMerge w:val="continue"/>
            <w:vAlign w:val="center"/>
          </w:tcPr>
          <w:p w14:paraId="3CF35419">
            <w:pPr>
              <w:jc w:val="center"/>
              <w:rPr>
                <w:rFonts w:ascii="Times New Roman" w:hAnsi="Times New Roman" w:eastAsia="宋体" w:cs="Times New Roman"/>
                <w:b/>
                <w:bCs/>
                <w:szCs w:val="21"/>
                <w:highlight w:val="none"/>
              </w:rPr>
            </w:pPr>
          </w:p>
        </w:tc>
      </w:tr>
      <w:tr w14:paraId="2B892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69C3C24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36</w:t>
            </w:r>
          </w:p>
        </w:tc>
        <w:tc>
          <w:tcPr>
            <w:tcW w:w="933" w:type="pct"/>
            <w:vMerge w:val="continue"/>
            <w:vAlign w:val="center"/>
          </w:tcPr>
          <w:p w14:paraId="696A61DA">
            <w:pPr>
              <w:jc w:val="center"/>
              <w:rPr>
                <w:rFonts w:ascii="Times New Roman" w:hAnsi="Times New Roman" w:eastAsia="宋体" w:cs="Times New Roman"/>
                <w:bCs/>
                <w:szCs w:val="21"/>
                <w:highlight w:val="none"/>
              </w:rPr>
            </w:pPr>
          </w:p>
        </w:tc>
        <w:tc>
          <w:tcPr>
            <w:tcW w:w="1377" w:type="dxa"/>
            <w:vAlign w:val="center"/>
          </w:tcPr>
          <w:p w14:paraId="32E1ECC6">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定制矮柜</w:t>
            </w:r>
          </w:p>
        </w:tc>
        <w:tc>
          <w:tcPr>
            <w:tcW w:w="441" w:type="pct"/>
            <w:vAlign w:val="center"/>
          </w:tcPr>
          <w:p w14:paraId="0CB3CFF9">
            <w:pPr>
              <w:jc w:val="center"/>
              <w:rPr>
                <w:rFonts w:hint="eastAsia" w:ascii="Times New Roman" w:hAnsi="Times New Roman" w:eastAsia="宋体" w:cs="Times New Roman"/>
                <w:bCs/>
                <w:szCs w:val="21"/>
                <w:highlight w:val="none"/>
              </w:rPr>
            </w:pPr>
          </w:p>
        </w:tc>
        <w:tc>
          <w:tcPr>
            <w:tcW w:w="441" w:type="pct"/>
            <w:vAlign w:val="center"/>
          </w:tcPr>
          <w:p w14:paraId="5C6F6363">
            <w:pPr>
              <w:jc w:val="center"/>
              <w:rPr>
                <w:rFonts w:ascii="Times New Roman" w:hAnsi="Times New Roman" w:eastAsia="宋体" w:cs="Times New Roman"/>
                <w:bCs/>
                <w:szCs w:val="21"/>
                <w:highlight w:val="none"/>
              </w:rPr>
            </w:pPr>
          </w:p>
        </w:tc>
        <w:tc>
          <w:tcPr>
            <w:tcW w:w="426" w:type="dxa"/>
            <w:vAlign w:val="center"/>
          </w:tcPr>
          <w:p w14:paraId="52ED5E5C">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3.9</w:t>
            </w:r>
          </w:p>
        </w:tc>
        <w:tc>
          <w:tcPr>
            <w:tcW w:w="512" w:type="dxa"/>
            <w:vAlign w:val="center"/>
          </w:tcPr>
          <w:p w14:paraId="7B020CDC">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米</w:t>
            </w:r>
          </w:p>
        </w:tc>
        <w:tc>
          <w:tcPr>
            <w:tcW w:w="686" w:type="dxa"/>
            <w:vAlign w:val="center"/>
          </w:tcPr>
          <w:p w14:paraId="26D39C7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2BFC3403">
            <w:pPr>
              <w:jc w:val="center"/>
              <w:rPr>
                <w:rFonts w:ascii="Times New Roman" w:hAnsi="Times New Roman" w:eastAsia="宋体" w:cs="Times New Roman"/>
                <w:bCs/>
                <w:szCs w:val="21"/>
                <w:highlight w:val="none"/>
              </w:rPr>
            </w:pPr>
          </w:p>
        </w:tc>
        <w:tc>
          <w:tcPr>
            <w:tcW w:w="352" w:type="pct"/>
            <w:vAlign w:val="center"/>
          </w:tcPr>
          <w:p w14:paraId="182B0279">
            <w:pPr>
              <w:jc w:val="center"/>
              <w:rPr>
                <w:rFonts w:ascii="Times New Roman" w:hAnsi="Times New Roman" w:eastAsia="宋体" w:cs="Times New Roman"/>
                <w:bCs/>
                <w:szCs w:val="21"/>
                <w:highlight w:val="none"/>
              </w:rPr>
            </w:pPr>
          </w:p>
        </w:tc>
        <w:tc>
          <w:tcPr>
            <w:tcW w:w="450" w:type="pct"/>
            <w:gridSpan w:val="2"/>
            <w:vMerge w:val="continue"/>
            <w:vAlign w:val="center"/>
          </w:tcPr>
          <w:p w14:paraId="7D5494EE">
            <w:pPr>
              <w:jc w:val="center"/>
              <w:rPr>
                <w:rFonts w:ascii="Times New Roman" w:hAnsi="Times New Roman" w:eastAsia="宋体" w:cs="Times New Roman"/>
                <w:b/>
                <w:bCs/>
                <w:szCs w:val="21"/>
                <w:highlight w:val="none"/>
              </w:rPr>
            </w:pPr>
          </w:p>
        </w:tc>
      </w:tr>
      <w:tr w14:paraId="3586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B1976D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37</w:t>
            </w:r>
          </w:p>
        </w:tc>
        <w:tc>
          <w:tcPr>
            <w:tcW w:w="933" w:type="pct"/>
            <w:vMerge w:val="continue"/>
            <w:vAlign w:val="center"/>
          </w:tcPr>
          <w:p w14:paraId="388DE646">
            <w:pPr>
              <w:jc w:val="center"/>
              <w:rPr>
                <w:rFonts w:ascii="Times New Roman" w:hAnsi="Times New Roman" w:eastAsia="宋体" w:cs="Times New Roman"/>
                <w:bCs/>
                <w:szCs w:val="21"/>
                <w:highlight w:val="none"/>
              </w:rPr>
            </w:pPr>
          </w:p>
        </w:tc>
        <w:tc>
          <w:tcPr>
            <w:tcW w:w="1377" w:type="dxa"/>
            <w:vAlign w:val="center"/>
          </w:tcPr>
          <w:p w14:paraId="7CCEA472">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定制高柜</w:t>
            </w:r>
          </w:p>
        </w:tc>
        <w:tc>
          <w:tcPr>
            <w:tcW w:w="441" w:type="pct"/>
            <w:vAlign w:val="center"/>
          </w:tcPr>
          <w:p w14:paraId="0E1F9617">
            <w:pPr>
              <w:jc w:val="center"/>
              <w:rPr>
                <w:rFonts w:hint="eastAsia" w:ascii="Times New Roman" w:hAnsi="Times New Roman" w:eastAsia="宋体" w:cs="Times New Roman"/>
                <w:bCs/>
                <w:szCs w:val="21"/>
                <w:highlight w:val="none"/>
              </w:rPr>
            </w:pPr>
          </w:p>
        </w:tc>
        <w:tc>
          <w:tcPr>
            <w:tcW w:w="441" w:type="pct"/>
            <w:vAlign w:val="center"/>
          </w:tcPr>
          <w:p w14:paraId="1B65C280">
            <w:pPr>
              <w:jc w:val="center"/>
              <w:rPr>
                <w:rFonts w:ascii="Times New Roman" w:hAnsi="Times New Roman" w:eastAsia="宋体" w:cs="Times New Roman"/>
                <w:bCs/>
                <w:szCs w:val="21"/>
                <w:highlight w:val="none"/>
              </w:rPr>
            </w:pPr>
          </w:p>
        </w:tc>
        <w:tc>
          <w:tcPr>
            <w:tcW w:w="426" w:type="dxa"/>
            <w:vAlign w:val="center"/>
          </w:tcPr>
          <w:p w14:paraId="0987B31E">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2.7</w:t>
            </w:r>
          </w:p>
        </w:tc>
        <w:tc>
          <w:tcPr>
            <w:tcW w:w="512" w:type="dxa"/>
            <w:vAlign w:val="center"/>
          </w:tcPr>
          <w:p w14:paraId="5B5434AD">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米</w:t>
            </w:r>
          </w:p>
        </w:tc>
        <w:tc>
          <w:tcPr>
            <w:tcW w:w="686" w:type="dxa"/>
            <w:vAlign w:val="center"/>
          </w:tcPr>
          <w:p w14:paraId="11EF59C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636B4928">
            <w:pPr>
              <w:jc w:val="center"/>
              <w:rPr>
                <w:rFonts w:ascii="Times New Roman" w:hAnsi="Times New Roman" w:eastAsia="宋体" w:cs="Times New Roman"/>
                <w:bCs/>
                <w:szCs w:val="21"/>
                <w:highlight w:val="none"/>
              </w:rPr>
            </w:pPr>
          </w:p>
        </w:tc>
        <w:tc>
          <w:tcPr>
            <w:tcW w:w="352" w:type="pct"/>
            <w:vAlign w:val="center"/>
          </w:tcPr>
          <w:p w14:paraId="733482E3">
            <w:pPr>
              <w:jc w:val="center"/>
              <w:rPr>
                <w:rFonts w:ascii="Times New Roman" w:hAnsi="Times New Roman" w:eastAsia="宋体" w:cs="Times New Roman"/>
                <w:bCs/>
                <w:szCs w:val="21"/>
                <w:highlight w:val="none"/>
              </w:rPr>
            </w:pPr>
          </w:p>
        </w:tc>
        <w:tc>
          <w:tcPr>
            <w:tcW w:w="450" w:type="pct"/>
            <w:gridSpan w:val="2"/>
            <w:vMerge w:val="continue"/>
            <w:vAlign w:val="center"/>
          </w:tcPr>
          <w:p w14:paraId="2DCB1D73">
            <w:pPr>
              <w:jc w:val="center"/>
              <w:rPr>
                <w:rFonts w:ascii="Times New Roman" w:hAnsi="Times New Roman" w:eastAsia="宋体" w:cs="Times New Roman"/>
                <w:b/>
                <w:bCs/>
                <w:szCs w:val="21"/>
                <w:highlight w:val="none"/>
              </w:rPr>
            </w:pPr>
          </w:p>
        </w:tc>
      </w:tr>
      <w:tr w14:paraId="1EC4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6A0A9D1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38</w:t>
            </w:r>
          </w:p>
        </w:tc>
        <w:tc>
          <w:tcPr>
            <w:tcW w:w="933" w:type="pct"/>
            <w:vMerge w:val="continue"/>
            <w:vAlign w:val="center"/>
          </w:tcPr>
          <w:p w14:paraId="742717BF">
            <w:pPr>
              <w:jc w:val="center"/>
              <w:rPr>
                <w:rFonts w:ascii="Times New Roman" w:hAnsi="Times New Roman" w:eastAsia="宋体" w:cs="Times New Roman"/>
                <w:bCs/>
                <w:szCs w:val="21"/>
                <w:highlight w:val="none"/>
              </w:rPr>
            </w:pPr>
          </w:p>
        </w:tc>
        <w:tc>
          <w:tcPr>
            <w:tcW w:w="1377" w:type="dxa"/>
            <w:vAlign w:val="center"/>
          </w:tcPr>
          <w:p w14:paraId="1DBB36D8">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茶水柜</w:t>
            </w:r>
          </w:p>
        </w:tc>
        <w:tc>
          <w:tcPr>
            <w:tcW w:w="441" w:type="pct"/>
            <w:vAlign w:val="center"/>
          </w:tcPr>
          <w:p w14:paraId="313EAE0D">
            <w:pPr>
              <w:jc w:val="center"/>
              <w:rPr>
                <w:rFonts w:hint="eastAsia" w:ascii="Times New Roman" w:hAnsi="Times New Roman" w:eastAsia="宋体" w:cs="Times New Roman"/>
                <w:bCs/>
                <w:szCs w:val="21"/>
                <w:highlight w:val="none"/>
              </w:rPr>
            </w:pPr>
          </w:p>
        </w:tc>
        <w:tc>
          <w:tcPr>
            <w:tcW w:w="441" w:type="pct"/>
            <w:vAlign w:val="center"/>
          </w:tcPr>
          <w:p w14:paraId="58355B62">
            <w:pPr>
              <w:jc w:val="center"/>
              <w:rPr>
                <w:rFonts w:ascii="Times New Roman" w:hAnsi="Times New Roman" w:eastAsia="宋体" w:cs="Times New Roman"/>
                <w:bCs/>
                <w:szCs w:val="21"/>
                <w:highlight w:val="none"/>
              </w:rPr>
            </w:pPr>
          </w:p>
        </w:tc>
        <w:tc>
          <w:tcPr>
            <w:tcW w:w="426" w:type="dxa"/>
            <w:vAlign w:val="center"/>
          </w:tcPr>
          <w:p w14:paraId="03BBF47D">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140</w:t>
            </w:r>
          </w:p>
        </w:tc>
        <w:tc>
          <w:tcPr>
            <w:tcW w:w="512" w:type="dxa"/>
            <w:vAlign w:val="center"/>
          </w:tcPr>
          <w:p w14:paraId="55F5F3A9">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个</w:t>
            </w:r>
          </w:p>
        </w:tc>
        <w:tc>
          <w:tcPr>
            <w:tcW w:w="686" w:type="dxa"/>
            <w:vAlign w:val="center"/>
          </w:tcPr>
          <w:p w14:paraId="3CCD1BE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1000</w:t>
            </w:r>
          </w:p>
        </w:tc>
        <w:tc>
          <w:tcPr>
            <w:tcW w:w="359" w:type="pct"/>
            <w:vAlign w:val="center"/>
          </w:tcPr>
          <w:p w14:paraId="3A917EA6">
            <w:pPr>
              <w:jc w:val="center"/>
              <w:rPr>
                <w:rFonts w:ascii="Times New Roman" w:hAnsi="Times New Roman" w:eastAsia="宋体" w:cs="Times New Roman"/>
                <w:bCs/>
                <w:szCs w:val="21"/>
                <w:highlight w:val="none"/>
              </w:rPr>
            </w:pPr>
          </w:p>
        </w:tc>
        <w:tc>
          <w:tcPr>
            <w:tcW w:w="352" w:type="pct"/>
            <w:vAlign w:val="center"/>
          </w:tcPr>
          <w:p w14:paraId="10B9537D">
            <w:pPr>
              <w:jc w:val="center"/>
              <w:rPr>
                <w:rFonts w:ascii="Times New Roman" w:hAnsi="Times New Roman" w:eastAsia="宋体" w:cs="Times New Roman"/>
                <w:bCs/>
                <w:szCs w:val="21"/>
                <w:highlight w:val="none"/>
              </w:rPr>
            </w:pPr>
          </w:p>
        </w:tc>
        <w:tc>
          <w:tcPr>
            <w:tcW w:w="450" w:type="pct"/>
            <w:gridSpan w:val="2"/>
            <w:vMerge w:val="continue"/>
            <w:vAlign w:val="center"/>
          </w:tcPr>
          <w:p w14:paraId="445146E2">
            <w:pPr>
              <w:jc w:val="center"/>
              <w:rPr>
                <w:rFonts w:ascii="Times New Roman" w:hAnsi="Times New Roman" w:eastAsia="宋体" w:cs="Times New Roman"/>
                <w:b/>
                <w:bCs/>
                <w:szCs w:val="21"/>
                <w:highlight w:val="none"/>
              </w:rPr>
            </w:pPr>
          </w:p>
        </w:tc>
      </w:tr>
      <w:tr w14:paraId="09D58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2C045EB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39</w:t>
            </w:r>
          </w:p>
        </w:tc>
        <w:tc>
          <w:tcPr>
            <w:tcW w:w="933" w:type="pct"/>
            <w:vMerge w:val="continue"/>
            <w:vAlign w:val="center"/>
          </w:tcPr>
          <w:p w14:paraId="2197905F">
            <w:pPr>
              <w:jc w:val="center"/>
              <w:rPr>
                <w:rFonts w:ascii="Times New Roman" w:hAnsi="Times New Roman" w:eastAsia="宋体" w:cs="Times New Roman"/>
                <w:bCs/>
                <w:szCs w:val="21"/>
                <w:highlight w:val="none"/>
              </w:rPr>
            </w:pPr>
          </w:p>
        </w:tc>
        <w:tc>
          <w:tcPr>
            <w:tcW w:w="1377" w:type="dxa"/>
            <w:vAlign w:val="center"/>
          </w:tcPr>
          <w:p w14:paraId="7C00DAAD">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茶水高柜</w:t>
            </w:r>
          </w:p>
        </w:tc>
        <w:tc>
          <w:tcPr>
            <w:tcW w:w="441" w:type="pct"/>
            <w:vAlign w:val="center"/>
          </w:tcPr>
          <w:p w14:paraId="16E60385">
            <w:pPr>
              <w:jc w:val="center"/>
              <w:rPr>
                <w:rFonts w:hint="eastAsia" w:ascii="Times New Roman" w:hAnsi="Times New Roman" w:eastAsia="宋体" w:cs="Times New Roman"/>
                <w:bCs/>
                <w:szCs w:val="21"/>
                <w:highlight w:val="none"/>
              </w:rPr>
            </w:pPr>
          </w:p>
        </w:tc>
        <w:tc>
          <w:tcPr>
            <w:tcW w:w="441" w:type="pct"/>
            <w:vAlign w:val="center"/>
          </w:tcPr>
          <w:p w14:paraId="26BB6CA6">
            <w:pPr>
              <w:jc w:val="center"/>
              <w:rPr>
                <w:rFonts w:ascii="Times New Roman" w:hAnsi="Times New Roman" w:eastAsia="宋体" w:cs="Times New Roman"/>
                <w:bCs/>
                <w:szCs w:val="21"/>
                <w:highlight w:val="none"/>
              </w:rPr>
            </w:pPr>
          </w:p>
        </w:tc>
        <w:tc>
          <w:tcPr>
            <w:tcW w:w="426" w:type="dxa"/>
            <w:vAlign w:val="center"/>
          </w:tcPr>
          <w:p w14:paraId="63C7D061">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w:t>
            </w:r>
          </w:p>
        </w:tc>
        <w:tc>
          <w:tcPr>
            <w:tcW w:w="512" w:type="dxa"/>
            <w:vAlign w:val="center"/>
          </w:tcPr>
          <w:p w14:paraId="36017664">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组</w:t>
            </w:r>
          </w:p>
        </w:tc>
        <w:tc>
          <w:tcPr>
            <w:tcW w:w="686" w:type="dxa"/>
            <w:vAlign w:val="center"/>
          </w:tcPr>
          <w:p w14:paraId="4BDC200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1000</w:t>
            </w:r>
          </w:p>
        </w:tc>
        <w:tc>
          <w:tcPr>
            <w:tcW w:w="359" w:type="pct"/>
            <w:vAlign w:val="center"/>
          </w:tcPr>
          <w:p w14:paraId="00E6311A">
            <w:pPr>
              <w:jc w:val="center"/>
              <w:rPr>
                <w:rFonts w:ascii="Times New Roman" w:hAnsi="Times New Roman" w:eastAsia="宋体" w:cs="Times New Roman"/>
                <w:bCs/>
                <w:szCs w:val="21"/>
                <w:highlight w:val="none"/>
              </w:rPr>
            </w:pPr>
          </w:p>
        </w:tc>
        <w:tc>
          <w:tcPr>
            <w:tcW w:w="352" w:type="pct"/>
            <w:vAlign w:val="center"/>
          </w:tcPr>
          <w:p w14:paraId="37228F2D">
            <w:pPr>
              <w:jc w:val="center"/>
              <w:rPr>
                <w:rFonts w:ascii="Times New Roman" w:hAnsi="Times New Roman" w:eastAsia="宋体" w:cs="Times New Roman"/>
                <w:bCs/>
                <w:szCs w:val="21"/>
                <w:highlight w:val="none"/>
              </w:rPr>
            </w:pPr>
          </w:p>
        </w:tc>
        <w:tc>
          <w:tcPr>
            <w:tcW w:w="450" w:type="pct"/>
            <w:gridSpan w:val="2"/>
            <w:vMerge w:val="continue"/>
            <w:vAlign w:val="center"/>
          </w:tcPr>
          <w:p w14:paraId="4CB28AE8">
            <w:pPr>
              <w:jc w:val="center"/>
              <w:rPr>
                <w:rFonts w:ascii="Times New Roman" w:hAnsi="Times New Roman" w:eastAsia="宋体" w:cs="Times New Roman"/>
                <w:b/>
                <w:bCs/>
                <w:szCs w:val="21"/>
                <w:highlight w:val="none"/>
              </w:rPr>
            </w:pPr>
          </w:p>
        </w:tc>
      </w:tr>
      <w:tr w14:paraId="7875E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79ABCD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40</w:t>
            </w:r>
          </w:p>
        </w:tc>
        <w:tc>
          <w:tcPr>
            <w:tcW w:w="933" w:type="pct"/>
            <w:vMerge w:val="continue"/>
            <w:vAlign w:val="center"/>
          </w:tcPr>
          <w:p w14:paraId="4A27F325">
            <w:pPr>
              <w:jc w:val="center"/>
              <w:rPr>
                <w:rFonts w:ascii="Times New Roman" w:hAnsi="Times New Roman" w:eastAsia="宋体" w:cs="Times New Roman"/>
                <w:bCs/>
                <w:szCs w:val="21"/>
                <w:highlight w:val="none"/>
              </w:rPr>
            </w:pPr>
          </w:p>
        </w:tc>
        <w:tc>
          <w:tcPr>
            <w:tcW w:w="1377" w:type="dxa"/>
            <w:vAlign w:val="center"/>
          </w:tcPr>
          <w:p w14:paraId="246D4E2B">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茶水立柜</w:t>
            </w:r>
          </w:p>
        </w:tc>
        <w:tc>
          <w:tcPr>
            <w:tcW w:w="441" w:type="pct"/>
            <w:vAlign w:val="center"/>
          </w:tcPr>
          <w:p w14:paraId="411E9312">
            <w:pPr>
              <w:jc w:val="center"/>
              <w:rPr>
                <w:rFonts w:hint="eastAsia" w:ascii="Times New Roman" w:hAnsi="Times New Roman" w:eastAsia="宋体" w:cs="Times New Roman"/>
                <w:bCs/>
                <w:szCs w:val="21"/>
                <w:highlight w:val="none"/>
              </w:rPr>
            </w:pPr>
          </w:p>
        </w:tc>
        <w:tc>
          <w:tcPr>
            <w:tcW w:w="441" w:type="pct"/>
            <w:vAlign w:val="center"/>
          </w:tcPr>
          <w:p w14:paraId="5FB60522">
            <w:pPr>
              <w:jc w:val="center"/>
              <w:rPr>
                <w:rFonts w:ascii="Times New Roman" w:hAnsi="Times New Roman" w:eastAsia="宋体" w:cs="Times New Roman"/>
                <w:bCs/>
                <w:szCs w:val="21"/>
                <w:highlight w:val="none"/>
              </w:rPr>
            </w:pPr>
          </w:p>
        </w:tc>
        <w:tc>
          <w:tcPr>
            <w:tcW w:w="426" w:type="dxa"/>
            <w:vAlign w:val="center"/>
          </w:tcPr>
          <w:p w14:paraId="128F30E8">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w:t>
            </w:r>
          </w:p>
        </w:tc>
        <w:tc>
          <w:tcPr>
            <w:tcW w:w="512" w:type="dxa"/>
            <w:vAlign w:val="center"/>
          </w:tcPr>
          <w:p w14:paraId="7F89AE51">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组</w:t>
            </w:r>
          </w:p>
        </w:tc>
        <w:tc>
          <w:tcPr>
            <w:tcW w:w="686" w:type="dxa"/>
            <w:vAlign w:val="center"/>
          </w:tcPr>
          <w:p w14:paraId="1FEB51F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78F31FF7">
            <w:pPr>
              <w:jc w:val="center"/>
              <w:rPr>
                <w:rFonts w:ascii="Times New Roman" w:hAnsi="Times New Roman" w:eastAsia="宋体" w:cs="Times New Roman"/>
                <w:bCs/>
                <w:szCs w:val="21"/>
                <w:highlight w:val="none"/>
              </w:rPr>
            </w:pPr>
          </w:p>
        </w:tc>
        <w:tc>
          <w:tcPr>
            <w:tcW w:w="352" w:type="pct"/>
            <w:vAlign w:val="center"/>
          </w:tcPr>
          <w:p w14:paraId="2E28562D">
            <w:pPr>
              <w:jc w:val="center"/>
              <w:rPr>
                <w:rFonts w:ascii="Times New Roman" w:hAnsi="Times New Roman" w:eastAsia="宋体" w:cs="Times New Roman"/>
                <w:bCs/>
                <w:szCs w:val="21"/>
                <w:highlight w:val="none"/>
              </w:rPr>
            </w:pPr>
          </w:p>
        </w:tc>
        <w:tc>
          <w:tcPr>
            <w:tcW w:w="450" w:type="pct"/>
            <w:gridSpan w:val="2"/>
            <w:vMerge w:val="continue"/>
            <w:vAlign w:val="center"/>
          </w:tcPr>
          <w:p w14:paraId="1D4F718F">
            <w:pPr>
              <w:jc w:val="center"/>
              <w:rPr>
                <w:rFonts w:ascii="Times New Roman" w:hAnsi="Times New Roman" w:eastAsia="宋体" w:cs="Times New Roman"/>
                <w:b/>
                <w:bCs/>
                <w:szCs w:val="21"/>
                <w:highlight w:val="none"/>
              </w:rPr>
            </w:pPr>
          </w:p>
        </w:tc>
      </w:tr>
      <w:tr w14:paraId="3478E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2972EBD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41</w:t>
            </w:r>
          </w:p>
        </w:tc>
        <w:tc>
          <w:tcPr>
            <w:tcW w:w="933" w:type="pct"/>
            <w:vMerge w:val="continue"/>
            <w:vAlign w:val="center"/>
          </w:tcPr>
          <w:p w14:paraId="693E734D">
            <w:pPr>
              <w:jc w:val="center"/>
              <w:rPr>
                <w:rFonts w:ascii="Times New Roman" w:hAnsi="Times New Roman" w:eastAsia="宋体" w:cs="Times New Roman"/>
                <w:bCs/>
                <w:szCs w:val="21"/>
                <w:highlight w:val="none"/>
              </w:rPr>
            </w:pPr>
          </w:p>
        </w:tc>
        <w:tc>
          <w:tcPr>
            <w:tcW w:w="1377" w:type="dxa"/>
            <w:vAlign w:val="center"/>
          </w:tcPr>
          <w:p w14:paraId="22644748">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吊柜</w:t>
            </w:r>
          </w:p>
        </w:tc>
        <w:tc>
          <w:tcPr>
            <w:tcW w:w="441" w:type="pct"/>
            <w:vAlign w:val="center"/>
          </w:tcPr>
          <w:p w14:paraId="5D2E949C">
            <w:pPr>
              <w:jc w:val="center"/>
              <w:rPr>
                <w:rFonts w:hint="eastAsia" w:ascii="Times New Roman" w:hAnsi="Times New Roman" w:eastAsia="宋体" w:cs="Times New Roman"/>
                <w:bCs/>
                <w:szCs w:val="21"/>
                <w:highlight w:val="none"/>
              </w:rPr>
            </w:pPr>
          </w:p>
        </w:tc>
        <w:tc>
          <w:tcPr>
            <w:tcW w:w="441" w:type="pct"/>
            <w:vAlign w:val="center"/>
          </w:tcPr>
          <w:p w14:paraId="7F0ADB5C">
            <w:pPr>
              <w:jc w:val="center"/>
              <w:rPr>
                <w:rFonts w:ascii="Times New Roman" w:hAnsi="Times New Roman" w:eastAsia="宋体" w:cs="Times New Roman"/>
                <w:bCs/>
                <w:szCs w:val="21"/>
                <w:highlight w:val="none"/>
              </w:rPr>
            </w:pPr>
          </w:p>
        </w:tc>
        <w:tc>
          <w:tcPr>
            <w:tcW w:w="426" w:type="dxa"/>
            <w:vAlign w:val="center"/>
          </w:tcPr>
          <w:p w14:paraId="5CB63ECF">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5.2</w:t>
            </w:r>
          </w:p>
        </w:tc>
        <w:tc>
          <w:tcPr>
            <w:tcW w:w="512" w:type="dxa"/>
            <w:vAlign w:val="center"/>
          </w:tcPr>
          <w:p w14:paraId="2B1FE97E">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米</w:t>
            </w:r>
          </w:p>
        </w:tc>
        <w:tc>
          <w:tcPr>
            <w:tcW w:w="686" w:type="dxa"/>
            <w:vAlign w:val="center"/>
          </w:tcPr>
          <w:p w14:paraId="1DADE45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364078BE">
            <w:pPr>
              <w:jc w:val="center"/>
              <w:rPr>
                <w:rFonts w:ascii="Times New Roman" w:hAnsi="Times New Roman" w:eastAsia="宋体" w:cs="Times New Roman"/>
                <w:bCs/>
                <w:szCs w:val="21"/>
                <w:highlight w:val="none"/>
              </w:rPr>
            </w:pPr>
          </w:p>
        </w:tc>
        <w:tc>
          <w:tcPr>
            <w:tcW w:w="352" w:type="pct"/>
            <w:vAlign w:val="center"/>
          </w:tcPr>
          <w:p w14:paraId="5434FC3B">
            <w:pPr>
              <w:jc w:val="center"/>
              <w:rPr>
                <w:rFonts w:ascii="Times New Roman" w:hAnsi="Times New Roman" w:eastAsia="宋体" w:cs="Times New Roman"/>
                <w:bCs/>
                <w:szCs w:val="21"/>
                <w:highlight w:val="none"/>
              </w:rPr>
            </w:pPr>
          </w:p>
        </w:tc>
        <w:tc>
          <w:tcPr>
            <w:tcW w:w="450" w:type="pct"/>
            <w:gridSpan w:val="2"/>
            <w:vMerge w:val="continue"/>
            <w:vAlign w:val="center"/>
          </w:tcPr>
          <w:p w14:paraId="01121E90">
            <w:pPr>
              <w:jc w:val="center"/>
              <w:rPr>
                <w:rFonts w:ascii="Times New Roman" w:hAnsi="Times New Roman" w:eastAsia="宋体" w:cs="Times New Roman"/>
                <w:b/>
                <w:bCs/>
                <w:szCs w:val="21"/>
                <w:highlight w:val="none"/>
              </w:rPr>
            </w:pPr>
          </w:p>
        </w:tc>
      </w:tr>
      <w:tr w14:paraId="5A30A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411D75C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42</w:t>
            </w:r>
          </w:p>
        </w:tc>
        <w:tc>
          <w:tcPr>
            <w:tcW w:w="933" w:type="pct"/>
            <w:vMerge w:val="continue"/>
            <w:vAlign w:val="center"/>
          </w:tcPr>
          <w:p w14:paraId="1BA0991A">
            <w:pPr>
              <w:jc w:val="center"/>
              <w:rPr>
                <w:rFonts w:ascii="Times New Roman" w:hAnsi="Times New Roman" w:eastAsia="宋体" w:cs="Times New Roman"/>
                <w:bCs/>
                <w:szCs w:val="21"/>
                <w:highlight w:val="none"/>
              </w:rPr>
            </w:pPr>
          </w:p>
        </w:tc>
        <w:tc>
          <w:tcPr>
            <w:tcW w:w="1377" w:type="dxa"/>
            <w:vAlign w:val="center"/>
          </w:tcPr>
          <w:p w14:paraId="6B9DAC4C">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洗手台</w:t>
            </w:r>
          </w:p>
        </w:tc>
        <w:tc>
          <w:tcPr>
            <w:tcW w:w="441" w:type="pct"/>
            <w:vAlign w:val="center"/>
          </w:tcPr>
          <w:p w14:paraId="6D8D60E5">
            <w:pPr>
              <w:jc w:val="center"/>
              <w:rPr>
                <w:rFonts w:hint="eastAsia" w:ascii="Times New Roman" w:hAnsi="Times New Roman" w:eastAsia="宋体" w:cs="Times New Roman"/>
                <w:bCs/>
                <w:szCs w:val="21"/>
                <w:highlight w:val="none"/>
              </w:rPr>
            </w:pPr>
          </w:p>
        </w:tc>
        <w:tc>
          <w:tcPr>
            <w:tcW w:w="441" w:type="pct"/>
            <w:vAlign w:val="center"/>
          </w:tcPr>
          <w:p w14:paraId="1C8CB408">
            <w:pPr>
              <w:jc w:val="center"/>
              <w:rPr>
                <w:rFonts w:ascii="Times New Roman" w:hAnsi="Times New Roman" w:eastAsia="宋体" w:cs="Times New Roman"/>
                <w:bCs/>
                <w:szCs w:val="21"/>
                <w:highlight w:val="none"/>
              </w:rPr>
            </w:pPr>
          </w:p>
        </w:tc>
        <w:tc>
          <w:tcPr>
            <w:tcW w:w="426" w:type="dxa"/>
            <w:vAlign w:val="center"/>
          </w:tcPr>
          <w:p w14:paraId="58402E7E">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9</w:t>
            </w:r>
          </w:p>
        </w:tc>
        <w:tc>
          <w:tcPr>
            <w:tcW w:w="512" w:type="dxa"/>
            <w:vAlign w:val="center"/>
          </w:tcPr>
          <w:p w14:paraId="31C1C2D7">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个</w:t>
            </w:r>
          </w:p>
        </w:tc>
        <w:tc>
          <w:tcPr>
            <w:tcW w:w="686" w:type="dxa"/>
            <w:vAlign w:val="center"/>
          </w:tcPr>
          <w:p w14:paraId="57FF861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79BC7A44">
            <w:pPr>
              <w:jc w:val="center"/>
              <w:rPr>
                <w:rFonts w:ascii="Times New Roman" w:hAnsi="Times New Roman" w:eastAsia="宋体" w:cs="Times New Roman"/>
                <w:bCs/>
                <w:szCs w:val="21"/>
                <w:highlight w:val="none"/>
              </w:rPr>
            </w:pPr>
          </w:p>
        </w:tc>
        <w:tc>
          <w:tcPr>
            <w:tcW w:w="352" w:type="pct"/>
            <w:vAlign w:val="center"/>
          </w:tcPr>
          <w:p w14:paraId="442B3259">
            <w:pPr>
              <w:jc w:val="center"/>
              <w:rPr>
                <w:rFonts w:ascii="Times New Roman" w:hAnsi="Times New Roman" w:eastAsia="宋体" w:cs="Times New Roman"/>
                <w:bCs/>
                <w:szCs w:val="21"/>
                <w:highlight w:val="none"/>
              </w:rPr>
            </w:pPr>
          </w:p>
        </w:tc>
        <w:tc>
          <w:tcPr>
            <w:tcW w:w="450" w:type="pct"/>
            <w:gridSpan w:val="2"/>
            <w:vMerge w:val="continue"/>
            <w:vAlign w:val="center"/>
          </w:tcPr>
          <w:p w14:paraId="7E4918C1">
            <w:pPr>
              <w:jc w:val="center"/>
              <w:rPr>
                <w:rFonts w:ascii="Times New Roman" w:hAnsi="Times New Roman" w:eastAsia="宋体" w:cs="Times New Roman"/>
                <w:b/>
                <w:bCs/>
                <w:szCs w:val="21"/>
                <w:highlight w:val="none"/>
              </w:rPr>
            </w:pPr>
          </w:p>
        </w:tc>
      </w:tr>
      <w:tr w14:paraId="2EBE7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48B7C16B">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43</w:t>
            </w:r>
          </w:p>
        </w:tc>
        <w:tc>
          <w:tcPr>
            <w:tcW w:w="933" w:type="pct"/>
            <w:vMerge w:val="continue"/>
            <w:vAlign w:val="center"/>
          </w:tcPr>
          <w:p w14:paraId="4CFBEAB2">
            <w:pPr>
              <w:jc w:val="center"/>
              <w:rPr>
                <w:rFonts w:ascii="Times New Roman" w:hAnsi="Times New Roman" w:eastAsia="宋体" w:cs="Times New Roman"/>
                <w:bCs/>
                <w:szCs w:val="21"/>
                <w:highlight w:val="none"/>
              </w:rPr>
            </w:pPr>
          </w:p>
        </w:tc>
        <w:tc>
          <w:tcPr>
            <w:tcW w:w="1377" w:type="dxa"/>
            <w:vAlign w:val="center"/>
          </w:tcPr>
          <w:p w14:paraId="7FF73DB2">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值班桌</w:t>
            </w:r>
          </w:p>
        </w:tc>
        <w:tc>
          <w:tcPr>
            <w:tcW w:w="441" w:type="pct"/>
            <w:vAlign w:val="center"/>
          </w:tcPr>
          <w:p w14:paraId="776679E7">
            <w:pPr>
              <w:jc w:val="center"/>
              <w:rPr>
                <w:rFonts w:hint="eastAsia" w:ascii="Times New Roman" w:hAnsi="Times New Roman" w:eastAsia="宋体" w:cs="Times New Roman"/>
                <w:bCs/>
                <w:szCs w:val="21"/>
                <w:highlight w:val="none"/>
              </w:rPr>
            </w:pPr>
          </w:p>
        </w:tc>
        <w:tc>
          <w:tcPr>
            <w:tcW w:w="441" w:type="pct"/>
            <w:vAlign w:val="center"/>
          </w:tcPr>
          <w:p w14:paraId="2BD38CB0">
            <w:pPr>
              <w:jc w:val="center"/>
              <w:rPr>
                <w:rFonts w:ascii="Times New Roman" w:hAnsi="Times New Roman" w:eastAsia="宋体" w:cs="Times New Roman"/>
                <w:bCs/>
                <w:szCs w:val="21"/>
                <w:highlight w:val="none"/>
              </w:rPr>
            </w:pPr>
          </w:p>
        </w:tc>
        <w:tc>
          <w:tcPr>
            <w:tcW w:w="426" w:type="dxa"/>
            <w:vAlign w:val="center"/>
          </w:tcPr>
          <w:p w14:paraId="081D27EA">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10</w:t>
            </w:r>
          </w:p>
        </w:tc>
        <w:tc>
          <w:tcPr>
            <w:tcW w:w="512" w:type="dxa"/>
            <w:vAlign w:val="center"/>
          </w:tcPr>
          <w:p w14:paraId="4C49DB96">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7879EEC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2591567C">
            <w:pPr>
              <w:jc w:val="center"/>
              <w:rPr>
                <w:rFonts w:ascii="Times New Roman" w:hAnsi="Times New Roman" w:eastAsia="宋体" w:cs="Times New Roman"/>
                <w:bCs/>
                <w:szCs w:val="21"/>
                <w:highlight w:val="none"/>
              </w:rPr>
            </w:pPr>
          </w:p>
        </w:tc>
        <w:tc>
          <w:tcPr>
            <w:tcW w:w="352" w:type="pct"/>
            <w:vAlign w:val="center"/>
          </w:tcPr>
          <w:p w14:paraId="29541541">
            <w:pPr>
              <w:jc w:val="center"/>
              <w:rPr>
                <w:rFonts w:ascii="Times New Roman" w:hAnsi="Times New Roman" w:eastAsia="宋体" w:cs="Times New Roman"/>
                <w:bCs/>
                <w:szCs w:val="21"/>
                <w:highlight w:val="none"/>
              </w:rPr>
            </w:pPr>
          </w:p>
        </w:tc>
        <w:tc>
          <w:tcPr>
            <w:tcW w:w="450" w:type="pct"/>
            <w:gridSpan w:val="2"/>
            <w:vMerge w:val="continue"/>
            <w:vAlign w:val="center"/>
          </w:tcPr>
          <w:p w14:paraId="07C14401">
            <w:pPr>
              <w:jc w:val="center"/>
              <w:rPr>
                <w:rFonts w:ascii="Times New Roman" w:hAnsi="Times New Roman" w:eastAsia="宋体" w:cs="Times New Roman"/>
                <w:b/>
                <w:bCs/>
                <w:szCs w:val="21"/>
                <w:highlight w:val="none"/>
              </w:rPr>
            </w:pPr>
          </w:p>
        </w:tc>
      </w:tr>
      <w:tr w14:paraId="6638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0" w:type="pct"/>
            <w:vAlign w:val="center"/>
          </w:tcPr>
          <w:p w14:paraId="0B8CE123">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44</w:t>
            </w:r>
          </w:p>
        </w:tc>
        <w:tc>
          <w:tcPr>
            <w:tcW w:w="933" w:type="pct"/>
            <w:vMerge w:val="continue"/>
            <w:vAlign w:val="center"/>
          </w:tcPr>
          <w:p w14:paraId="499212AF">
            <w:pPr>
              <w:jc w:val="center"/>
              <w:rPr>
                <w:rFonts w:ascii="Times New Roman" w:hAnsi="Times New Roman" w:eastAsia="宋体" w:cs="Times New Roman"/>
                <w:bCs/>
                <w:szCs w:val="21"/>
                <w:highlight w:val="none"/>
              </w:rPr>
            </w:pPr>
          </w:p>
        </w:tc>
        <w:tc>
          <w:tcPr>
            <w:tcW w:w="1377" w:type="dxa"/>
            <w:vAlign w:val="center"/>
          </w:tcPr>
          <w:p w14:paraId="70A501B3">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值班椅</w:t>
            </w:r>
          </w:p>
        </w:tc>
        <w:tc>
          <w:tcPr>
            <w:tcW w:w="441" w:type="pct"/>
            <w:vAlign w:val="center"/>
          </w:tcPr>
          <w:p w14:paraId="30AEC9D4">
            <w:pPr>
              <w:jc w:val="center"/>
              <w:rPr>
                <w:rFonts w:hint="eastAsia" w:ascii="Times New Roman" w:hAnsi="Times New Roman" w:eastAsia="宋体" w:cs="Times New Roman"/>
                <w:bCs/>
                <w:szCs w:val="21"/>
                <w:highlight w:val="none"/>
              </w:rPr>
            </w:pPr>
          </w:p>
        </w:tc>
        <w:tc>
          <w:tcPr>
            <w:tcW w:w="441" w:type="pct"/>
            <w:vAlign w:val="center"/>
          </w:tcPr>
          <w:p w14:paraId="3DD4CDEA">
            <w:pPr>
              <w:jc w:val="center"/>
              <w:rPr>
                <w:rFonts w:ascii="Times New Roman" w:hAnsi="Times New Roman" w:eastAsia="宋体" w:cs="Times New Roman"/>
                <w:bCs/>
                <w:szCs w:val="21"/>
                <w:highlight w:val="none"/>
              </w:rPr>
            </w:pPr>
          </w:p>
        </w:tc>
        <w:tc>
          <w:tcPr>
            <w:tcW w:w="426" w:type="dxa"/>
            <w:vAlign w:val="center"/>
          </w:tcPr>
          <w:p w14:paraId="3D162530">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11</w:t>
            </w:r>
          </w:p>
        </w:tc>
        <w:tc>
          <w:tcPr>
            <w:tcW w:w="512" w:type="dxa"/>
            <w:vAlign w:val="center"/>
          </w:tcPr>
          <w:p w14:paraId="520B7DFC">
            <w:pPr>
              <w:keepNext w:val="0"/>
              <w:keepLines w:val="0"/>
              <w:widowControl/>
              <w:suppressLineNumbers w:val="0"/>
              <w:jc w:val="center"/>
              <w:textAlignment w:val="center"/>
              <w:rPr>
                <w:rFonts w:hint="eastAsia"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张</w:t>
            </w:r>
          </w:p>
        </w:tc>
        <w:tc>
          <w:tcPr>
            <w:tcW w:w="686" w:type="dxa"/>
            <w:vAlign w:val="center"/>
          </w:tcPr>
          <w:p w14:paraId="02F107D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4"/>
                <w:szCs w:val="24"/>
                <w:highlight w:val="none"/>
                <w:lang w:val="en-US" w:eastAsia="zh-CN" w:bidi="ar"/>
              </w:rPr>
              <w:t>/</w:t>
            </w:r>
          </w:p>
        </w:tc>
        <w:tc>
          <w:tcPr>
            <w:tcW w:w="359" w:type="pct"/>
            <w:vAlign w:val="center"/>
          </w:tcPr>
          <w:p w14:paraId="0B331256">
            <w:pPr>
              <w:jc w:val="center"/>
              <w:rPr>
                <w:rFonts w:ascii="Times New Roman" w:hAnsi="Times New Roman" w:eastAsia="宋体" w:cs="Times New Roman"/>
                <w:bCs/>
                <w:szCs w:val="21"/>
                <w:highlight w:val="none"/>
              </w:rPr>
            </w:pPr>
          </w:p>
        </w:tc>
        <w:tc>
          <w:tcPr>
            <w:tcW w:w="352" w:type="pct"/>
            <w:vAlign w:val="center"/>
          </w:tcPr>
          <w:p w14:paraId="3CCEE1FC">
            <w:pPr>
              <w:jc w:val="center"/>
              <w:rPr>
                <w:rFonts w:ascii="Times New Roman" w:hAnsi="Times New Roman" w:eastAsia="宋体" w:cs="Times New Roman"/>
                <w:bCs/>
                <w:szCs w:val="21"/>
                <w:highlight w:val="none"/>
              </w:rPr>
            </w:pPr>
          </w:p>
        </w:tc>
        <w:tc>
          <w:tcPr>
            <w:tcW w:w="450" w:type="pct"/>
            <w:gridSpan w:val="2"/>
            <w:vMerge w:val="continue"/>
            <w:vAlign w:val="center"/>
          </w:tcPr>
          <w:p w14:paraId="6114C256">
            <w:pPr>
              <w:jc w:val="center"/>
              <w:rPr>
                <w:rFonts w:ascii="Times New Roman" w:hAnsi="Times New Roman" w:eastAsia="宋体" w:cs="Times New Roman"/>
                <w:b/>
                <w:bCs/>
                <w:szCs w:val="21"/>
                <w:highlight w:val="none"/>
              </w:rPr>
            </w:pPr>
          </w:p>
        </w:tc>
      </w:tr>
      <w:tr w14:paraId="6B93C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40" w:type="pct"/>
            <w:gridSpan w:val="11"/>
            <w:vAlign w:val="center"/>
          </w:tcPr>
          <w:p w14:paraId="762BAF4B">
            <w:pPr>
              <w:jc w:val="left"/>
              <w:rPr>
                <w:rFonts w:ascii="Times New Roman" w:hAnsi="Times New Roman" w:eastAsia="宋体" w:cs="Times New Roman"/>
                <w:b/>
                <w:bCs/>
                <w:color w:val="FF0000"/>
                <w:szCs w:val="21"/>
                <w:highlight w:val="none"/>
              </w:rPr>
            </w:pPr>
            <w:r>
              <w:rPr>
                <w:rFonts w:hint="eastAsia" w:ascii="Times New Roman" w:hAnsi="Times New Roman" w:eastAsia="宋体" w:cs="Times New Roman"/>
                <w:bCs/>
                <w:szCs w:val="21"/>
                <w:highlight w:val="none"/>
              </w:rPr>
              <w:t>合计（即投标总价；币种：人民币；单位：元） 小写：            大写：</w:t>
            </w:r>
          </w:p>
        </w:tc>
        <w:tc>
          <w:tcPr>
            <w:tcW w:w="359" w:type="pct"/>
            <w:vAlign w:val="center"/>
          </w:tcPr>
          <w:p w14:paraId="071B10D4">
            <w:pPr>
              <w:jc w:val="left"/>
              <w:rPr>
                <w:rFonts w:hint="eastAsia" w:ascii="Times New Roman" w:hAnsi="Times New Roman" w:eastAsia="宋体" w:cs="Times New Roman"/>
                <w:bCs/>
                <w:szCs w:val="21"/>
                <w:highlight w:val="none"/>
              </w:rPr>
            </w:pPr>
          </w:p>
        </w:tc>
      </w:tr>
    </w:tbl>
    <w:p w14:paraId="3F96667B">
      <w:pPr>
        <w:ind w:firstLine="482" w:firstLineChars="200"/>
        <w:rPr>
          <w:rFonts w:ascii="宋体" w:hAnsi="宋体"/>
          <w:b/>
          <w:sz w:val="24"/>
          <w:highlight w:val="none"/>
        </w:rPr>
      </w:pPr>
      <w:r>
        <w:rPr>
          <w:rFonts w:hint="eastAsia" w:ascii="宋体" w:hAnsi="宋体"/>
          <w:b/>
          <w:sz w:val="24"/>
          <w:highlight w:val="none"/>
        </w:rPr>
        <w:t>注：1.本表可按同样格式扩展。</w:t>
      </w:r>
    </w:p>
    <w:p w14:paraId="3476E15F">
      <w:pPr>
        <w:ind w:firstLine="472" w:firstLineChars="196"/>
        <w:rPr>
          <w:rFonts w:hint="default" w:ascii="宋体" w:hAnsi="宋体" w:eastAsia="宋体"/>
          <w:b/>
          <w:sz w:val="24"/>
          <w:highlight w:val="none"/>
          <w:lang w:val="en-US" w:eastAsia="zh-CN"/>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eastAsia="zh-CN"/>
        </w:rPr>
        <w:t>“</w:t>
      </w:r>
      <w:r>
        <w:rPr>
          <w:rFonts w:hint="eastAsia" w:ascii="宋体" w:hAnsi="宋体"/>
          <w:b/>
          <w:sz w:val="24"/>
          <w:highlight w:val="none"/>
          <w:lang w:val="en-US" w:eastAsia="zh-CN"/>
        </w:rPr>
        <w:t>品牌</w:t>
      </w:r>
      <w:r>
        <w:rPr>
          <w:rFonts w:hint="eastAsia" w:ascii="宋体" w:hAnsi="宋体"/>
          <w:b/>
          <w:sz w:val="24"/>
          <w:highlight w:val="none"/>
          <w:lang w:eastAsia="zh-CN"/>
        </w:rPr>
        <w:t>”</w:t>
      </w:r>
      <w:r>
        <w:rPr>
          <w:rFonts w:hint="eastAsia" w:ascii="宋体" w:hAnsi="宋体"/>
          <w:b/>
          <w:sz w:val="24"/>
          <w:highlight w:val="none"/>
          <w:lang w:val="en-US" w:eastAsia="zh-CN"/>
        </w:rPr>
        <w:t>可以与商标一致，也可以填写便于区分其他公司商品的制造商简称或者制造商认可的品牌名称</w:t>
      </w:r>
      <w:r>
        <w:rPr>
          <w:rFonts w:hint="eastAsia" w:ascii="宋体" w:hAnsi="宋体"/>
          <w:b/>
          <w:sz w:val="24"/>
          <w:highlight w:val="none"/>
        </w:rPr>
        <w:t>。此类填写错误或缺漏的不利后果由供应商承担。经评审委员会认定，在使用综合评分法的项目中一项此类填写错误或缺漏将按照一项普通招标技术要求（一般参数/普通参数）负偏离扣分处理。</w:t>
      </w:r>
    </w:p>
    <w:p w14:paraId="4189EA48">
      <w:pPr>
        <w:ind w:firstLine="472" w:firstLineChars="196"/>
        <w:rPr>
          <w:rFonts w:hint="eastAsia"/>
          <w:b/>
          <w:sz w:val="24"/>
          <w:highlight w:val="none"/>
        </w:rPr>
      </w:pPr>
      <w:r>
        <w:rPr>
          <w:rFonts w:hint="eastAsia" w:ascii="宋体" w:hAnsi="宋体"/>
          <w:b/>
          <w:sz w:val="24"/>
          <w:highlight w:val="none"/>
          <w:lang w:val="en-US" w:eastAsia="zh-CN"/>
        </w:rPr>
        <w:t>3.</w:t>
      </w:r>
      <w:r>
        <w:rPr>
          <w:rFonts w:hint="eastAsia" w:ascii="宋体" w:hAnsi="宋体"/>
          <w:b/>
          <w:sz w:val="24"/>
          <w:highlight w:val="none"/>
        </w:rPr>
        <w:t>如所投货物属于定制类的非量产货物或无具体型号的货物，可以在“规格/型号”</w:t>
      </w:r>
      <w:r>
        <w:rPr>
          <w:rFonts w:hint="eastAsia" w:ascii="宋体" w:hAnsi="宋体"/>
          <w:b/>
          <w:sz w:val="24"/>
          <w:highlight w:val="none"/>
          <w:lang w:val="en-US" w:eastAsia="zh-CN"/>
        </w:rPr>
        <w:t>栏目</w:t>
      </w:r>
      <w:r>
        <w:rPr>
          <w:rFonts w:hint="eastAsia" w:ascii="宋体" w:hAnsi="宋体"/>
          <w:b/>
          <w:sz w:val="24"/>
          <w:highlight w:val="none"/>
        </w:rPr>
        <w:t>仅填写规格信息而不填型号信息（型号信息用“定制”描述即可）；此类填写错误</w:t>
      </w:r>
      <w:r>
        <w:rPr>
          <w:rFonts w:hint="eastAsia" w:ascii="宋体" w:hAnsi="宋体"/>
          <w:b/>
          <w:sz w:val="24"/>
          <w:highlight w:val="none"/>
          <w:lang w:val="en-US" w:eastAsia="zh-CN"/>
        </w:rPr>
        <w:t>或缺漏</w:t>
      </w:r>
      <w:r>
        <w:rPr>
          <w:rFonts w:hint="eastAsia" w:ascii="宋体" w:hAnsi="宋体"/>
          <w:b/>
          <w:sz w:val="24"/>
          <w:highlight w:val="none"/>
        </w:rPr>
        <w:t>（所投货物为定制类的非量产货物但供应商却错误填报了型号）的不利后果</w:t>
      </w:r>
      <w:r>
        <w:rPr>
          <w:rFonts w:hint="eastAsia"/>
          <w:b/>
          <w:sz w:val="24"/>
          <w:highlight w:val="none"/>
        </w:rPr>
        <w:t>由供应商承担</w:t>
      </w:r>
      <w:r>
        <w:rPr>
          <w:rFonts w:hint="eastAsia" w:eastAsia="宋体"/>
          <w:b/>
          <w:sz w:val="24"/>
          <w:highlight w:val="none"/>
          <w:lang w:eastAsia="zh-CN"/>
        </w:rPr>
        <w:t>。</w:t>
      </w:r>
      <w:r>
        <w:rPr>
          <w:rFonts w:hint="eastAsia"/>
          <w:b/>
          <w:sz w:val="24"/>
          <w:highlight w:val="none"/>
        </w:rPr>
        <w:t>经评审委员会认定，在使用综合评分法的项目中一项此类填写错误</w:t>
      </w:r>
      <w:r>
        <w:rPr>
          <w:rFonts w:hint="eastAsia" w:ascii="Times New Roman" w:eastAsia="宋体"/>
          <w:b/>
          <w:sz w:val="24"/>
          <w:highlight w:val="none"/>
          <w:lang w:val="en-US" w:eastAsia="zh-CN"/>
        </w:rPr>
        <w:t>或缺漏</w:t>
      </w:r>
      <w:r>
        <w:rPr>
          <w:rFonts w:hint="eastAsia"/>
          <w:b/>
          <w:sz w:val="24"/>
          <w:highlight w:val="none"/>
        </w:rPr>
        <w:t>将按照一项</w:t>
      </w:r>
      <w:r>
        <w:rPr>
          <w:rFonts w:hint="eastAsia" w:ascii="Times New Roman" w:eastAsia="宋体"/>
          <w:b/>
          <w:sz w:val="24"/>
          <w:highlight w:val="none"/>
          <w:lang w:val="en-US" w:eastAsia="zh-CN"/>
        </w:rPr>
        <w:t>普通招标技术要求（一般参数/普通参数）</w:t>
      </w:r>
      <w:r>
        <w:rPr>
          <w:rFonts w:hint="eastAsia"/>
          <w:b/>
          <w:sz w:val="24"/>
          <w:highlight w:val="none"/>
        </w:rPr>
        <w:t>负偏离扣分处理。</w:t>
      </w:r>
    </w:p>
    <w:p w14:paraId="7050CD39">
      <w:pPr>
        <w:ind w:firstLine="482" w:firstLineChars="200"/>
        <w:rPr>
          <w:rFonts w:ascii="宋体" w:hAnsi="宋体"/>
          <w:b/>
          <w:sz w:val="24"/>
          <w:highlight w:val="none"/>
        </w:rPr>
      </w:pPr>
      <w:r>
        <w:rPr>
          <w:rFonts w:hint="eastAsia" w:ascii="宋体" w:hAnsi="宋体"/>
          <w:b/>
          <w:sz w:val="24"/>
          <w:highlight w:val="none"/>
          <w:lang w:val="en-US" w:eastAsia="zh-CN"/>
        </w:rPr>
        <w:t>4</w:t>
      </w:r>
      <w:r>
        <w:rPr>
          <w:rFonts w:hint="eastAsia" w:ascii="宋体" w:hAnsi="宋体"/>
          <w:b/>
          <w:sz w:val="24"/>
          <w:highlight w:val="none"/>
        </w:rPr>
        <w:t>.以上分项报价表的投标总价应当与开标一览表的投标总价一致。</w:t>
      </w:r>
    </w:p>
    <w:p w14:paraId="0031CFFB">
      <w:pPr>
        <w:ind w:firstLine="482" w:firstLineChars="200"/>
        <w:rPr>
          <w:rFonts w:ascii="宋体" w:hAnsi="宋体"/>
          <w:b/>
          <w:sz w:val="24"/>
          <w:highlight w:val="none"/>
        </w:rPr>
      </w:pPr>
      <w:r>
        <w:rPr>
          <w:rFonts w:hint="eastAsia" w:ascii="宋体" w:hAnsi="宋体"/>
          <w:b/>
          <w:sz w:val="24"/>
          <w:highlight w:val="none"/>
          <w:lang w:val="en-US" w:eastAsia="zh-CN"/>
        </w:rPr>
        <w:t>5</w:t>
      </w:r>
      <w:r>
        <w:rPr>
          <w:rFonts w:hint="eastAsia" w:ascii="宋体" w:hAnsi="宋体"/>
          <w:b/>
          <w:sz w:val="24"/>
          <w:highlight w:val="none"/>
        </w:rPr>
        <w:t>.单价、合价和投标总价为包干价，即三者均应包含货物的价款、包装、运输、装卸、安装、调试、技术指导、培训、咨询、服务、保险、税费、检测、验收合格交付使用之前以及技术和售后服务等其他各项有关费用。</w:t>
      </w:r>
    </w:p>
    <w:p w14:paraId="26DF5B4D">
      <w:pPr>
        <w:ind w:firstLine="482" w:firstLineChars="200"/>
        <w:rPr>
          <w:rFonts w:ascii="宋体" w:hAnsi="宋体"/>
          <w:b/>
          <w:color w:val="FF0000"/>
          <w:sz w:val="24"/>
        </w:rPr>
      </w:pPr>
      <w:r>
        <w:rPr>
          <w:rFonts w:hint="eastAsia" w:ascii="宋体" w:hAnsi="宋体"/>
          <w:b/>
          <w:sz w:val="24"/>
          <w:highlight w:val="none"/>
          <w:lang w:val="en-US" w:eastAsia="zh-CN"/>
        </w:rPr>
        <w:t>6</w:t>
      </w:r>
      <w:r>
        <w:rPr>
          <w:rFonts w:hint="eastAsia" w:ascii="宋体" w:hAnsi="宋体"/>
          <w:b/>
          <w:sz w:val="24"/>
          <w:highlight w:val="none"/>
        </w:rPr>
        <w:t>.所有价格应按“招标文件”中规定的货币单位填写；投标总价应为以上各分项价格之和；投标总价和项目报价表中单个采购预算条目报价均不得超过对应的财政预算限额，否则将导致投标无效。</w:t>
      </w:r>
    </w:p>
    <w:p w14:paraId="71055D23">
      <w:pPr>
        <w:pStyle w:val="3"/>
        <w:jc w:val="center"/>
        <w:rPr>
          <w:rFonts w:ascii="黑体" w:eastAsia="黑体"/>
          <w:b w:val="0"/>
          <w:sz w:val="24"/>
          <w:szCs w:val="24"/>
        </w:rPr>
      </w:pPr>
      <w:r>
        <w:rPr>
          <w:rFonts w:hint="eastAsia" w:ascii="黑体" w:eastAsia="黑体"/>
          <w:b w:val="0"/>
          <w:sz w:val="24"/>
          <w:szCs w:val="24"/>
        </w:rPr>
        <w:t>五、技术保障措施（格式自定）</w:t>
      </w:r>
    </w:p>
    <w:p w14:paraId="466C0F03">
      <w:pPr>
        <w:pStyle w:val="8"/>
        <w:rPr>
          <w:b w:val="0"/>
          <w:bCs w:val="0"/>
        </w:rPr>
      </w:pPr>
      <w:r>
        <w:rPr>
          <w:rFonts w:hint="eastAsia"/>
          <w:b w:val="0"/>
          <w:bCs w:val="0"/>
        </w:rPr>
        <w:t>（特别提示：投标人须按本招标文件评标信息中这一评审因素要求，提供证明资料）</w:t>
      </w:r>
    </w:p>
    <w:p w14:paraId="6345711E">
      <w:pPr>
        <w:pStyle w:val="3"/>
        <w:jc w:val="center"/>
        <w:rPr>
          <w:rFonts w:ascii="黑体" w:eastAsia="黑体"/>
          <w:b w:val="0"/>
          <w:sz w:val="24"/>
          <w:szCs w:val="24"/>
        </w:rPr>
      </w:pPr>
      <w:r>
        <w:rPr>
          <w:rFonts w:hint="eastAsia" w:ascii="黑体" w:eastAsia="黑体"/>
          <w:b w:val="0"/>
          <w:sz w:val="24"/>
          <w:szCs w:val="24"/>
        </w:rPr>
        <w:t>六、认证情况（格式自定）</w:t>
      </w:r>
    </w:p>
    <w:p w14:paraId="72BE8839">
      <w:pPr>
        <w:pStyle w:val="8"/>
        <w:rPr>
          <w:b w:val="0"/>
          <w:bCs w:val="0"/>
        </w:rPr>
      </w:pPr>
      <w:r>
        <w:rPr>
          <w:rFonts w:hint="eastAsia"/>
          <w:b w:val="0"/>
          <w:bCs w:val="0"/>
        </w:rPr>
        <w:t>（特别提示：投标人须按本招标文件评标信息中这一评审因素要求，提供证明资料）</w:t>
      </w:r>
    </w:p>
    <w:p w14:paraId="4052D040"/>
    <w:p w14:paraId="55535480">
      <w:pPr>
        <w:pStyle w:val="61"/>
      </w:pPr>
    </w:p>
    <w:p w14:paraId="55BE6A7D">
      <w:pPr>
        <w:ind w:firstLine="723" w:firstLineChars="300"/>
        <w:rPr>
          <w:b/>
          <w:color w:val="FF0000"/>
          <w:sz w:val="24"/>
        </w:rPr>
      </w:pPr>
      <w:r>
        <w:rPr>
          <w:rFonts w:hint="eastAsia"/>
          <w:b/>
          <w:color w:val="FF0000"/>
          <w:sz w:val="24"/>
        </w:rPr>
        <w:t>（信息公开部分的内容到此为止！以下为信息不公开部分。）</w:t>
      </w:r>
    </w:p>
    <w:bookmarkEnd w:id="60"/>
    <w:p w14:paraId="2EAAEE64">
      <w:r>
        <w:br w:type="page"/>
      </w:r>
    </w:p>
    <w:p w14:paraId="77005CCA">
      <w:pPr>
        <w:outlineLvl w:val="1"/>
        <w:rPr>
          <w:rFonts w:hint="eastAsia" w:ascii="宋体" w:hAnsi="宋体"/>
          <w:b/>
          <w:color w:val="FF0000"/>
          <w:sz w:val="28"/>
          <w:szCs w:val="28"/>
        </w:rPr>
      </w:pPr>
      <w:bookmarkStart w:id="61" w:name="_Hlk72260530"/>
      <w:r>
        <w:rPr>
          <w:rFonts w:hint="eastAsia" w:ascii="宋体" w:hAnsi="宋体"/>
          <w:b/>
          <w:color w:val="FF0000"/>
          <w:sz w:val="28"/>
          <w:szCs w:val="28"/>
        </w:rPr>
        <w:t>投标文件附件（信息不公开部分）</w:t>
      </w:r>
    </w:p>
    <w:p w14:paraId="246C98F6">
      <w:pPr>
        <w:pStyle w:val="61"/>
        <w:rPr>
          <w:rFonts w:hint="eastAsia" w:ascii="宋体" w:hAnsi="宋体"/>
          <w:b/>
          <w:color w:val="FF0000"/>
          <w:sz w:val="28"/>
          <w:szCs w:val="28"/>
        </w:rPr>
      </w:pPr>
    </w:p>
    <w:p w14:paraId="67BA1BB3">
      <w:pPr>
        <w:pStyle w:val="3"/>
        <w:jc w:val="center"/>
        <w:rPr>
          <w:rFonts w:hint="eastAsia" w:ascii="黑体" w:eastAsia="黑体"/>
          <w:b w:val="0"/>
          <w:sz w:val="24"/>
          <w:lang w:val="en-US" w:eastAsia="zh-CN"/>
        </w:rPr>
      </w:pPr>
      <w:r>
        <w:rPr>
          <w:rFonts w:hint="eastAsia" w:ascii="黑体" w:eastAsia="黑体"/>
          <w:b w:val="0"/>
          <w:sz w:val="24"/>
          <w:lang w:val="en-US" w:eastAsia="zh-CN"/>
        </w:rPr>
        <w:t>一、供应商基本情况表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3AEFE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7B81E6D7">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22AB418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70552DF">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497C9DDE">
            <w:pPr>
              <w:jc w:val="center"/>
              <w:rPr>
                <w:rFonts w:hint="eastAsia" w:ascii="宋体" w:hAnsi="宋体" w:eastAsia="宋体" w:cs="宋体"/>
                <w:color w:val="auto"/>
                <w:sz w:val="21"/>
                <w:szCs w:val="21"/>
                <w:vertAlign w:val="baseline"/>
                <w:lang w:val="en-US" w:eastAsia="zh-CN"/>
              </w:rPr>
            </w:pPr>
          </w:p>
        </w:tc>
      </w:tr>
      <w:tr w14:paraId="4955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56B2D58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59A5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11F7538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03656E8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1551879C">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317B31A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780DB966">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48923DE7">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26AD0350">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1A463A4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33E5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78EE326">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3E211A64">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5A8F11CC">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66D7A79">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0B4111D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03C943BF">
            <w:pPr>
              <w:jc w:val="center"/>
              <w:rPr>
                <w:rFonts w:hint="eastAsia" w:ascii="宋体" w:hAnsi="宋体" w:eastAsia="宋体" w:cs="宋体"/>
                <w:color w:val="auto"/>
                <w:sz w:val="21"/>
                <w:szCs w:val="21"/>
                <w:vertAlign w:val="baseline"/>
                <w:lang w:val="en-US" w:eastAsia="zh-CN"/>
              </w:rPr>
            </w:pPr>
          </w:p>
        </w:tc>
      </w:tr>
      <w:tr w14:paraId="73672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0260D5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42A72907">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060AD44B">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1E357022">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21B929C3">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1C8C54FF">
            <w:pPr>
              <w:jc w:val="center"/>
              <w:rPr>
                <w:rFonts w:hint="eastAsia" w:ascii="宋体" w:hAnsi="宋体" w:eastAsia="宋体" w:cs="宋体"/>
                <w:color w:val="auto"/>
                <w:sz w:val="21"/>
                <w:szCs w:val="21"/>
                <w:vertAlign w:val="baseline"/>
                <w:lang w:val="en-US" w:eastAsia="zh-CN"/>
              </w:rPr>
            </w:pPr>
          </w:p>
        </w:tc>
      </w:tr>
      <w:tr w14:paraId="4A96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204993A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14:paraId="293F93B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67F3AD66">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12982DF8">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7C427A59">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6D7111E9">
            <w:pPr>
              <w:jc w:val="center"/>
              <w:rPr>
                <w:rFonts w:hint="eastAsia" w:ascii="宋体" w:hAnsi="宋体" w:eastAsia="宋体" w:cs="宋体"/>
                <w:color w:val="auto"/>
                <w:sz w:val="21"/>
                <w:szCs w:val="21"/>
                <w:vertAlign w:val="baseline"/>
                <w:lang w:val="en-US" w:eastAsia="zh-CN"/>
              </w:rPr>
            </w:pPr>
          </w:p>
        </w:tc>
      </w:tr>
      <w:tr w14:paraId="0790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03F0DF6D">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14:paraId="39AC352E">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46B5C0B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571E83C">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02C35201">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99A1955">
            <w:pPr>
              <w:jc w:val="center"/>
              <w:rPr>
                <w:rFonts w:hint="eastAsia" w:ascii="宋体" w:hAnsi="宋体" w:eastAsia="宋体" w:cs="宋体"/>
                <w:color w:val="auto"/>
                <w:sz w:val="21"/>
                <w:szCs w:val="21"/>
                <w:vertAlign w:val="baseline"/>
                <w:lang w:val="en-US" w:eastAsia="zh-CN"/>
              </w:rPr>
            </w:pPr>
          </w:p>
        </w:tc>
      </w:tr>
      <w:tr w14:paraId="4817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26EF1076">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14:paraId="7BC4E0F7">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6A617EFF">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5B1FE847">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6401D44C">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72DF158">
            <w:pPr>
              <w:jc w:val="center"/>
              <w:rPr>
                <w:rFonts w:hint="eastAsia" w:ascii="宋体" w:hAnsi="宋体" w:eastAsia="宋体" w:cs="宋体"/>
                <w:color w:val="auto"/>
                <w:sz w:val="21"/>
                <w:szCs w:val="21"/>
                <w:vertAlign w:val="baseline"/>
                <w:lang w:val="en-US" w:eastAsia="zh-CN"/>
              </w:rPr>
            </w:pPr>
          </w:p>
        </w:tc>
      </w:tr>
      <w:tr w14:paraId="3707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2E29892C">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0E18B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6B5C3B8B">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0558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7EE2934F">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14:paraId="352F9873">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10547E3B">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7B3C4CEE">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268C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3E48616">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7092A76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61EADB40">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6101C888">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7F5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A45E7AB">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59D0ABB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0D5B48C8">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5F9EC490">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2644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6C8CF05C">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7C6AD8BE">
      <w:pPr>
        <w:pStyle w:val="61"/>
        <w:rPr>
          <w:rFonts w:hint="eastAsia" w:ascii="宋体" w:hAnsi="宋体"/>
          <w:b/>
          <w:color w:val="FF0000"/>
          <w:sz w:val="28"/>
          <w:szCs w:val="28"/>
        </w:rPr>
      </w:pPr>
    </w:p>
    <w:p w14:paraId="0421F6CA">
      <w:pPr>
        <w:pStyle w:val="61"/>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784F78FE">
      <w:pPr>
        <w:pStyle w:val="61"/>
        <w:rPr>
          <w:rFonts w:hint="eastAsia" w:ascii="宋体" w:hAnsi="宋体"/>
          <w:b/>
          <w:color w:val="FF0000"/>
          <w:sz w:val="28"/>
          <w:szCs w:val="28"/>
        </w:rPr>
      </w:pPr>
    </w:p>
    <w:p w14:paraId="36E2DCDC">
      <w:pPr>
        <w:pStyle w:val="3"/>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62" w:name="_Hlk72092499"/>
      <w:r>
        <w:rPr>
          <w:rFonts w:hint="eastAsia" w:ascii="黑体" w:eastAsia="黑体"/>
          <w:b w:val="0"/>
          <w:sz w:val="24"/>
        </w:rPr>
        <w:t>法定代表人（负责人）证明书</w:t>
      </w:r>
      <w:bookmarkEnd w:id="62"/>
    </w:p>
    <w:p w14:paraId="722D1238">
      <w:pPr>
        <w:rPr>
          <w:sz w:val="24"/>
        </w:rPr>
      </w:pPr>
    </w:p>
    <w:p w14:paraId="2A7E5750">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single"/>
          <w:lang w:val="en-US" w:eastAsia="zh-CN"/>
        </w:rPr>
        <w:t xml:space="preserve">   </w:t>
      </w:r>
      <w:r>
        <w:rPr>
          <w:rFonts w:hint="eastAsia"/>
          <w:szCs w:val="21"/>
          <w:u w:val="none"/>
          <w:lang w:eastAsia="zh-CN"/>
        </w:rPr>
        <w:t>（</w:t>
      </w:r>
      <w:r>
        <w:rPr>
          <w:rFonts w:hint="eastAsia"/>
          <w:szCs w:val="21"/>
          <w:u w:val="none"/>
          <w:lang w:val="en-US" w:eastAsia="zh-CN"/>
        </w:rPr>
        <w:t>姓名</w:t>
      </w:r>
      <w:r>
        <w:rPr>
          <w:rFonts w:hint="eastAsia"/>
          <w:szCs w:val="21"/>
          <w:u w:val="none"/>
          <w:lang w:eastAsia="zh-CN"/>
        </w:rPr>
        <w:t>）</w:t>
      </w:r>
      <w:r>
        <w:rPr>
          <w:rFonts w:hint="eastAsia"/>
          <w:szCs w:val="21"/>
        </w:rPr>
        <w:t>，现任我单位</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szCs w:val="21"/>
          <w:lang w:val="en-US" w:eastAsia="zh-CN"/>
        </w:rPr>
        <w:t>身份证件</w:t>
      </w:r>
      <w:r>
        <w:rPr>
          <w:rFonts w:hint="eastAsia"/>
          <w:szCs w:val="21"/>
        </w:rPr>
        <w:t>号</w:t>
      </w:r>
      <w:r>
        <w:rPr>
          <w:rFonts w:hint="eastAsia"/>
          <w:szCs w:val="21"/>
          <w:lang w:val="en-US" w:eastAsia="zh-CN"/>
        </w:rPr>
        <w:t>为</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联系电话：</w:t>
      </w:r>
      <w:r>
        <w:rPr>
          <w:rFonts w:hint="eastAsia"/>
          <w:szCs w:val="21"/>
          <w:u w:val="single"/>
          <w:lang w:val="en-US" w:eastAsia="zh-CN"/>
        </w:rPr>
        <w:t xml:space="preserve">                </w:t>
      </w:r>
      <w:r>
        <w:rPr>
          <w:rFonts w:hint="eastAsia"/>
          <w:szCs w:val="21"/>
          <w:lang w:val="en-US" w:eastAsia="zh-CN"/>
        </w:rPr>
        <w:t>。</w:t>
      </w:r>
    </w:p>
    <w:p w14:paraId="193772E5">
      <w:pPr>
        <w:spacing w:line="360" w:lineRule="auto"/>
        <w:ind w:firstLine="420" w:firstLineChars="200"/>
        <w:rPr>
          <w:szCs w:val="21"/>
        </w:rPr>
      </w:pPr>
      <w:r>
        <w:rPr>
          <w:rFonts w:hint="eastAsia"/>
          <w:szCs w:val="21"/>
        </w:rPr>
        <w:t>特此证明。</w:t>
      </w:r>
    </w:p>
    <w:p w14:paraId="621D6E64">
      <w:pPr>
        <w:spacing w:line="360" w:lineRule="auto"/>
        <w:ind w:firstLine="420" w:firstLineChars="200"/>
        <w:rPr>
          <w:rFonts w:hint="eastAsia"/>
          <w:szCs w:val="21"/>
        </w:rPr>
      </w:pPr>
      <w:r>
        <w:rPr>
          <w:rFonts w:hint="eastAsia"/>
          <w:szCs w:val="21"/>
        </w:rPr>
        <w:t>说明：1</w:t>
      </w:r>
      <w:r>
        <w:rPr>
          <w:rFonts w:hint="eastAsia"/>
          <w:szCs w:val="21"/>
          <w:lang w:val="en-US" w:eastAsia="zh-CN"/>
        </w:rPr>
        <w:t>.</w:t>
      </w:r>
      <w:r>
        <w:rPr>
          <w:rFonts w:hint="eastAsia"/>
          <w:szCs w:val="21"/>
        </w:rPr>
        <w:t>法定代表人为投标人（企业事业单位、国家机关、社会团体）的主要行政负责人。</w:t>
      </w:r>
    </w:p>
    <w:p w14:paraId="0A7E1729">
      <w:pPr>
        <w:numPr>
          <w:ilvl w:val="0"/>
          <w:numId w:val="0"/>
        </w:numPr>
        <w:spacing w:line="360" w:lineRule="auto"/>
        <w:ind w:firstLine="420" w:firstLineChars="200"/>
        <w:rPr>
          <w:rFonts w:hint="eastAsia"/>
          <w:color w:val="auto"/>
          <w:szCs w:val="21"/>
          <w:lang w:val="en-US" w:eastAsia="zh-CN"/>
        </w:rPr>
      </w:pPr>
      <w:r>
        <w:rPr>
          <w:rFonts w:hint="eastAsia"/>
          <w:color w:val="auto"/>
          <w:szCs w:val="21"/>
          <w:lang w:val="en-US" w:eastAsia="zh-CN"/>
        </w:rPr>
        <w:t>2.</w:t>
      </w:r>
      <w:r>
        <w:rPr>
          <w:rFonts w:hint="eastAsia"/>
          <w:color w:val="auto"/>
          <w:szCs w:val="21"/>
          <w:lang w:eastAsia="zh-Hans"/>
        </w:rPr>
        <w:t>本证明书</w:t>
      </w:r>
      <w:r>
        <w:rPr>
          <w:rFonts w:hint="eastAsia"/>
          <w:color w:val="auto"/>
          <w:szCs w:val="21"/>
          <w:lang w:val="en-US" w:eastAsia="zh-CN"/>
        </w:rPr>
        <w:t>需提</w:t>
      </w:r>
      <w:r>
        <w:rPr>
          <w:rFonts w:hint="eastAsia"/>
          <w:color w:val="auto"/>
          <w:szCs w:val="21"/>
          <w:lang w:eastAsia="zh-Hans"/>
        </w:rPr>
        <w:t>供法定代表人（负责人）</w:t>
      </w:r>
      <w:r>
        <w:rPr>
          <w:rFonts w:hint="eastAsia"/>
          <w:color w:val="auto"/>
          <w:szCs w:val="21"/>
          <w:lang w:val="en-US" w:eastAsia="zh-CN"/>
        </w:rPr>
        <w:t>相关身份证明文件：身份证扫描件（正反两面）；港澳台居民可提供来往通行证扫描件；非中国国籍管辖范围人员，可提供公安部门认可的身份证明材料扫描件。</w:t>
      </w:r>
    </w:p>
    <w:p w14:paraId="6F529369">
      <w:pPr>
        <w:numPr>
          <w:ilvl w:val="0"/>
          <w:numId w:val="0"/>
        </w:numPr>
        <w:spacing w:line="360" w:lineRule="auto"/>
        <w:ind w:firstLine="420" w:firstLineChars="200"/>
        <w:rPr>
          <w:szCs w:val="21"/>
        </w:rPr>
      </w:pPr>
      <w:r>
        <w:rPr>
          <w:rFonts w:hint="eastAsia"/>
          <w:color w:val="auto"/>
          <w:szCs w:val="21"/>
          <w:lang w:val="en-US" w:eastAsia="zh-CN"/>
        </w:rPr>
        <w:t>3.</w:t>
      </w:r>
      <w:r>
        <w:rPr>
          <w:rFonts w:hint="eastAsia"/>
          <w:color w:val="auto"/>
          <w:szCs w:val="21"/>
          <w:lang w:eastAsia="zh-Hans"/>
        </w:rPr>
        <w:t>本项目投标授权代表为法定代表人（负责人）的，无需提供</w:t>
      </w:r>
      <w:r>
        <w:rPr>
          <w:rFonts w:hint="eastAsia"/>
          <w:color w:val="auto"/>
          <w:szCs w:val="21"/>
        </w:rPr>
        <w:t>《投标文件签署授权委托书》</w:t>
      </w:r>
      <w:r>
        <w:rPr>
          <w:rFonts w:hint="eastAsia"/>
          <w:color w:val="auto"/>
          <w:szCs w:val="21"/>
          <w:lang w:eastAsia="zh-Hans"/>
        </w:rPr>
        <w:t>。</w:t>
      </w:r>
    </w:p>
    <w:p w14:paraId="4D5FE453">
      <w:pPr>
        <w:numPr>
          <w:ilvl w:val="0"/>
          <w:numId w:val="0"/>
        </w:numPr>
        <w:spacing w:line="360" w:lineRule="auto"/>
        <w:ind w:firstLine="420" w:firstLineChars="200"/>
        <w:rPr>
          <w:szCs w:val="21"/>
        </w:rPr>
      </w:pPr>
      <w:r>
        <w:rPr>
          <w:rFonts w:hint="eastAsia"/>
          <w:szCs w:val="21"/>
          <w:lang w:val="en-US" w:eastAsia="zh-CN"/>
        </w:rPr>
        <w:t>4.</w:t>
      </w:r>
      <w:r>
        <w:rPr>
          <w:rFonts w:hint="eastAsia"/>
          <w:szCs w:val="21"/>
        </w:rPr>
        <w:t>内容必须填写真实、清楚，涂改无效，不得转让、买卖。</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AD9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7CCD4488">
            <w:pPr>
              <w:jc w:val="center"/>
              <w:rPr>
                <w:rFonts w:hint="eastAsia"/>
                <w:lang w:val="en-US" w:eastAsia="zh-CN"/>
              </w:rPr>
            </w:pPr>
            <w:r>
              <w:rPr>
                <w:rFonts w:hint="eastAsia"/>
                <w:lang w:val="en-US" w:eastAsia="zh-CN"/>
              </w:rPr>
              <w:t>证件扫描件正面</w:t>
            </w:r>
          </w:p>
          <w:p w14:paraId="4CE57E5A">
            <w:pPr>
              <w:pStyle w:val="8"/>
              <w:jc w:val="center"/>
              <w:rPr>
                <w:rFonts w:hint="eastAsia"/>
                <w:lang w:val="en-US" w:eastAsia="zh-CN"/>
              </w:rPr>
            </w:pPr>
          </w:p>
          <w:p w14:paraId="54DFA641">
            <w:pPr>
              <w:pStyle w:val="9"/>
              <w:jc w:val="center"/>
              <w:rPr>
                <w:rFonts w:hint="default"/>
                <w:lang w:val="en-US" w:eastAsia="zh-CN"/>
              </w:rPr>
            </w:pPr>
          </w:p>
          <w:p w14:paraId="2802839D">
            <w:pPr>
              <w:pStyle w:val="9"/>
              <w:jc w:val="center"/>
              <w:rPr>
                <w:rFonts w:hint="default"/>
                <w:lang w:val="en-US" w:eastAsia="zh-CN"/>
              </w:rPr>
            </w:pPr>
          </w:p>
          <w:p w14:paraId="7B885C59">
            <w:pPr>
              <w:pStyle w:val="9"/>
              <w:jc w:val="center"/>
              <w:rPr>
                <w:rFonts w:hint="default"/>
                <w:lang w:val="en-US" w:eastAsia="zh-CN"/>
              </w:rPr>
            </w:pPr>
          </w:p>
          <w:p w14:paraId="454FD58E">
            <w:pPr>
              <w:pStyle w:val="9"/>
              <w:jc w:val="center"/>
              <w:rPr>
                <w:rFonts w:hint="default"/>
                <w:lang w:val="en-US" w:eastAsia="zh-CN"/>
              </w:rPr>
            </w:pPr>
          </w:p>
          <w:p w14:paraId="32094BBD">
            <w:pPr>
              <w:pStyle w:val="9"/>
              <w:jc w:val="center"/>
              <w:rPr>
                <w:rFonts w:hint="default"/>
                <w:lang w:val="en-US" w:eastAsia="zh-CN"/>
              </w:rPr>
            </w:pPr>
          </w:p>
          <w:p w14:paraId="259408C6">
            <w:pPr>
              <w:pStyle w:val="9"/>
              <w:jc w:val="center"/>
              <w:rPr>
                <w:rFonts w:hint="default"/>
                <w:lang w:val="en-US" w:eastAsia="zh-CN"/>
              </w:rPr>
            </w:pPr>
          </w:p>
        </w:tc>
        <w:tc>
          <w:tcPr>
            <w:tcW w:w="4265" w:type="dxa"/>
            <w:vAlign w:val="top"/>
          </w:tcPr>
          <w:p w14:paraId="4EA1FE1D">
            <w:pPr>
              <w:jc w:val="center"/>
              <w:rPr>
                <w:rFonts w:hint="eastAsia"/>
                <w:lang w:val="en-US" w:eastAsia="zh-CN"/>
              </w:rPr>
            </w:pPr>
            <w:r>
              <w:rPr>
                <w:rFonts w:hint="eastAsia"/>
                <w:lang w:val="en-US" w:eastAsia="zh-CN"/>
              </w:rPr>
              <w:t>证件扫描件反面</w:t>
            </w:r>
          </w:p>
          <w:p w14:paraId="05E14CD1">
            <w:pPr>
              <w:pStyle w:val="8"/>
              <w:jc w:val="center"/>
              <w:rPr>
                <w:rFonts w:hint="eastAsia"/>
                <w:lang w:val="en-US" w:eastAsia="zh-CN"/>
              </w:rPr>
            </w:pPr>
          </w:p>
          <w:p w14:paraId="0FCB9BD2">
            <w:pPr>
              <w:pStyle w:val="9"/>
              <w:jc w:val="center"/>
              <w:rPr>
                <w:rFonts w:hint="eastAsia"/>
                <w:sz w:val="24"/>
                <w:vertAlign w:val="baseline"/>
                <w:lang w:val="en-US" w:eastAsia="zh-CN"/>
              </w:rPr>
            </w:pPr>
          </w:p>
        </w:tc>
      </w:tr>
    </w:tbl>
    <w:p w14:paraId="06690247">
      <w:pPr>
        <w:rPr>
          <w:sz w:val="24"/>
        </w:rPr>
      </w:pPr>
    </w:p>
    <w:p w14:paraId="7029A89A">
      <w:pPr>
        <w:pStyle w:val="61"/>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w:t>
      </w:r>
      <w:r>
        <w:rPr>
          <w:rFonts w:hint="eastAsia" w:ascii="Times New Roman" w:hAnsi="Times New Roman" w:eastAsia="宋体" w:cs="Times New Roman"/>
          <w:kern w:val="2"/>
          <w:sz w:val="21"/>
          <w:szCs w:val="21"/>
          <w:highlight w:val="none"/>
          <w:lang w:val="en-US" w:eastAsia="zh-CN" w:bidi="ar-SA"/>
        </w:rPr>
        <w:t>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30ED7932">
      <w:pPr>
        <w:pStyle w:val="61"/>
        <w:rPr>
          <w:sz w:val="24"/>
          <w:highlight w:val="none"/>
        </w:rPr>
      </w:pPr>
    </w:p>
    <w:p w14:paraId="37888527">
      <w:pPr>
        <w:pStyle w:val="61"/>
        <w:rPr>
          <w:sz w:val="24"/>
          <w:highlight w:val="none"/>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734CAF7A">
      <w:pPr>
        <w:pStyle w:val="61"/>
        <w:rPr>
          <w:sz w:val="24"/>
        </w:rPr>
      </w:pPr>
    </w:p>
    <w:p w14:paraId="7917B05F">
      <w:pPr>
        <w:pStyle w:val="3"/>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14:paraId="08BD0A1D">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3E2B96E8">
      <w:pPr>
        <w:spacing w:line="360" w:lineRule="auto"/>
        <w:ind w:firstLine="420" w:firstLineChars="200"/>
        <w:rPr>
          <w:rFonts w:hint="eastAsia"/>
          <w:szCs w:val="21"/>
        </w:rPr>
      </w:pPr>
      <w:r>
        <w:rPr>
          <w:rFonts w:hint="eastAsia"/>
          <w:szCs w:val="21"/>
        </w:rPr>
        <w:t>代理人无转委托权，特此委托。</w:t>
      </w:r>
    </w:p>
    <w:p w14:paraId="0D179873">
      <w:pPr>
        <w:spacing w:line="360" w:lineRule="auto"/>
        <w:ind w:firstLine="420" w:firstLineChars="200"/>
        <w:rPr>
          <w:rFonts w:hint="eastAsia"/>
          <w:szCs w:val="21"/>
        </w:rPr>
      </w:pPr>
    </w:p>
    <w:p w14:paraId="39ADD3AB">
      <w:pPr>
        <w:spacing w:line="360" w:lineRule="auto"/>
        <w:ind w:firstLine="420" w:firstLineChars="200"/>
        <w:rPr>
          <w:rFonts w:hint="eastAsia"/>
          <w:szCs w:val="21"/>
          <w:u w:val="none"/>
          <w:lang w:eastAsia="zh-CN"/>
        </w:rPr>
      </w:pPr>
      <w:r>
        <w:rPr>
          <w:rFonts w:hint="eastAsia"/>
          <w:szCs w:val="21"/>
        </w:rPr>
        <w:t>代理人</w:t>
      </w:r>
      <w:r>
        <w:rPr>
          <w:rFonts w:hint="eastAsia"/>
          <w:szCs w:val="21"/>
          <w:lang w:eastAsia="zh-CN"/>
        </w:rPr>
        <w:t>：</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ECC4255">
      <w:pPr>
        <w:spacing w:line="360" w:lineRule="auto"/>
        <w:ind w:firstLine="420" w:firstLineChars="200"/>
        <w:rPr>
          <w:rFonts w:hint="eastAsia"/>
          <w:szCs w:val="21"/>
          <w:u w:val="none"/>
          <w:lang w:eastAsia="zh-CN"/>
        </w:rPr>
      </w:pPr>
      <w:r>
        <w:rPr>
          <w:rFonts w:hint="eastAsia"/>
          <w:szCs w:val="21"/>
        </w:rPr>
        <w:t>身份</w:t>
      </w:r>
      <w:r>
        <w:rPr>
          <w:rFonts w:hint="eastAsia"/>
          <w:szCs w:val="21"/>
          <w:lang w:val="en-US" w:eastAsia="zh-CN"/>
        </w:rPr>
        <w:t>证件号</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职务：</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229917B">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szCs w:val="21"/>
          <w:lang w:eastAsia="zh-CN"/>
        </w:rPr>
        <w:t>，</w:t>
      </w:r>
      <w:r>
        <w:rPr>
          <w:rFonts w:hint="eastAsia"/>
          <w:szCs w:val="21"/>
        </w:rPr>
        <w:t>手机：</w:t>
      </w:r>
      <w:r>
        <w:rPr>
          <w:rFonts w:hint="eastAsia"/>
          <w:szCs w:val="21"/>
          <w:u w:val="single"/>
        </w:rPr>
        <w:t xml:space="preserve">                   </w:t>
      </w:r>
      <w:r>
        <w:rPr>
          <w:rFonts w:hint="eastAsia"/>
          <w:szCs w:val="21"/>
          <w:u w:val="none"/>
          <w:lang w:eastAsia="zh-CN"/>
        </w:rPr>
        <w:t>，</w:t>
      </w:r>
      <w:r>
        <w:rPr>
          <w:rFonts w:hint="eastAsia"/>
          <w:szCs w:val="21"/>
          <w:u w:val="none"/>
          <w:lang w:val="en-US" w:eastAsia="zh-CN"/>
        </w:rPr>
        <w:t>电子邮箱：</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0C2FF12A">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szCs w:val="21"/>
          <w:lang w:eastAsia="zh-CN"/>
        </w:rPr>
        <w:t>。</w:t>
      </w:r>
    </w:p>
    <w:p w14:paraId="42D4D20A">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130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4E8AFD02">
            <w:pPr>
              <w:jc w:val="center"/>
              <w:rPr>
                <w:rFonts w:hint="eastAsia"/>
                <w:lang w:val="en-US" w:eastAsia="zh-CN"/>
              </w:rPr>
            </w:pPr>
            <w:r>
              <w:rPr>
                <w:rFonts w:hint="eastAsia" w:ascii="Times New Roman" w:eastAsia="宋体"/>
                <w:lang w:val="en-US" w:eastAsia="zh-CN"/>
              </w:rPr>
              <w:t>证件扫描件正面</w:t>
            </w:r>
          </w:p>
          <w:p w14:paraId="2522A152">
            <w:pPr>
              <w:pStyle w:val="8"/>
              <w:jc w:val="center"/>
              <w:rPr>
                <w:rFonts w:hint="eastAsia"/>
                <w:lang w:val="en-US" w:eastAsia="zh-CN"/>
              </w:rPr>
            </w:pPr>
          </w:p>
          <w:p w14:paraId="415393EA">
            <w:pPr>
              <w:pStyle w:val="9"/>
              <w:jc w:val="center"/>
              <w:rPr>
                <w:rFonts w:hint="default"/>
                <w:lang w:val="en-US" w:eastAsia="zh-CN"/>
              </w:rPr>
            </w:pPr>
          </w:p>
          <w:p w14:paraId="0191F68F">
            <w:pPr>
              <w:pStyle w:val="9"/>
              <w:jc w:val="center"/>
              <w:rPr>
                <w:rFonts w:hint="default"/>
                <w:lang w:val="en-US" w:eastAsia="zh-CN"/>
              </w:rPr>
            </w:pPr>
          </w:p>
          <w:p w14:paraId="426EB66B">
            <w:pPr>
              <w:pStyle w:val="9"/>
              <w:jc w:val="center"/>
              <w:rPr>
                <w:rFonts w:hint="default"/>
                <w:lang w:val="en-US" w:eastAsia="zh-CN"/>
              </w:rPr>
            </w:pPr>
          </w:p>
          <w:p w14:paraId="1242A320">
            <w:pPr>
              <w:pStyle w:val="9"/>
              <w:jc w:val="center"/>
              <w:rPr>
                <w:rFonts w:hint="default"/>
                <w:lang w:val="en-US" w:eastAsia="zh-CN"/>
              </w:rPr>
            </w:pPr>
          </w:p>
          <w:p w14:paraId="1C0F689C">
            <w:pPr>
              <w:pStyle w:val="9"/>
              <w:jc w:val="center"/>
              <w:rPr>
                <w:rFonts w:hint="default"/>
                <w:lang w:val="en-US" w:eastAsia="zh-CN"/>
              </w:rPr>
            </w:pPr>
          </w:p>
          <w:p w14:paraId="7174ACCD">
            <w:pPr>
              <w:pStyle w:val="9"/>
              <w:jc w:val="center"/>
              <w:rPr>
                <w:rFonts w:hint="default"/>
                <w:lang w:val="en-US" w:eastAsia="zh-CN"/>
              </w:rPr>
            </w:pPr>
          </w:p>
        </w:tc>
        <w:tc>
          <w:tcPr>
            <w:tcW w:w="4265" w:type="dxa"/>
            <w:vAlign w:val="top"/>
          </w:tcPr>
          <w:p w14:paraId="2C9336BB">
            <w:pPr>
              <w:jc w:val="center"/>
              <w:rPr>
                <w:rFonts w:hint="eastAsia"/>
                <w:lang w:val="en-US" w:eastAsia="zh-CN"/>
              </w:rPr>
            </w:pPr>
            <w:r>
              <w:rPr>
                <w:rFonts w:hint="eastAsia" w:ascii="Times New Roman" w:eastAsia="宋体"/>
                <w:lang w:val="en-US" w:eastAsia="zh-CN"/>
              </w:rPr>
              <w:t>证件扫描件反面</w:t>
            </w:r>
          </w:p>
          <w:p w14:paraId="512241C2">
            <w:pPr>
              <w:pStyle w:val="8"/>
              <w:jc w:val="center"/>
              <w:rPr>
                <w:rFonts w:hint="eastAsia"/>
                <w:lang w:val="en-US" w:eastAsia="zh-CN"/>
              </w:rPr>
            </w:pPr>
          </w:p>
          <w:p w14:paraId="1C48BBB1">
            <w:pPr>
              <w:pStyle w:val="9"/>
              <w:jc w:val="center"/>
              <w:rPr>
                <w:rFonts w:hint="eastAsia"/>
                <w:sz w:val="24"/>
                <w:vertAlign w:val="baseline"/>
                <w:lang w:val="en-US" w:eastAsia="zh-CN"/>
              </w:rPr>
            </w:pPr>
          </w:p>
        </w:tc>
      </w:tr>
    </w:tbl>
    <w:p w14:paraId="710E680F">
      <w:pPr>
        <w:widowControl w:val="0"/>
        <w:jc w:val="both"/>
        <w:rPr>
          <w:rFonts w:hint="eastAsia" w:ascii="黑体" w:hAnsi="黑体" w:eastAsia="黑体" w:cs="黑体"/>
          <w:b/>
          <w:bCs/>
          <w:color w:val="auto"/>
          <w:kern w:val="2"/>
          <w:sz w:val="24"/>
          <w:szCs w:val="24"/>
          <w:u w:val="none"/>
          <w:lang w:val="en-US" w:eastAsia="zh-CN" w:bidi="ar-SA"/>
        </w:rPr>
      </w:pPr>
    </w:p>
    <w:p w14:paraId="0735971A">
      <w:pPr>
        <w:widowControl w:val="0"/>
        <w:jc w:val="both"/>
        <w:rPr>
          <w:rFonts w:ascii="Calibri" w:hAnsi="Calibri" w:eastAsia="宋体" w:cs="Times New Roman"/>
          <w:kern w:val="2"/>
          <w:sz w:val="21"/>
          <w:szCs w:val="22"/>
          <w:highlight w:val="none"/>
          <w:lang w:val="en-US" w:eastAsia="zh-CN" w:bidi="ar-SA"/>
        </w:rPr>
      </w:pPr>
      <w:r>
        <w:rPr>
          <w:rFonts w:hint="eastAsia" w:ascii="黑体" w:hAnsi="黑体" w:eastAsia="黑体" w:cs="黑体"/>
          <w:b/>
          <w:bCs/>
          <w:color w:val="auto"/>
          <w:kern w:val="2"/>
          <w:sz w:val="24"/>
          <w:szCs w:val="24"/>
          <w:u w:val="none"/>
          <w:lang w:val="en-US" w:eastAsia="zh-CN" w:bidi="ar-SA"/>
        </w:rPr>
        <w:t>温馨提示</w:t>
      </w:r>
      <w:r>
        <w:rPr>
          <w:rFonts w:hint="eastAsia" w:ascii="黑体" w:hAnsi="黑体" w:eastAsia="黑体" w:cs="黑体"/>
          <w:color w:val="auto"/>
          <w:kern w:val="2"/>
          <w:sz w:val="24"/>
          <w:szCs w:val="24"/>
          <w:u w:val="none"/>
          <w:lang w:val="en-US" w:eastAsia="zh-CN" w:bidi="ar-SA"/>
        </w:rPr>
        <w:t>：</w:t>
      </w:r>
      <w:r>
        <w:rPr>
          <w:rFonts w:hint="eastAsia" w:ascii="Times New Roman" w:hAnsi="Times New Roman" w:eastAsia="宋体" w:cs="Times New Roman"/>
          <w:kern w:val="2"/>
          <w:sz w:val="21"/>
          <w:szCs w:val="21"/>
          <w:lang w:val="en-US" w:eastAsia="zh-CN" w:bidi="ar-SA"/>
        </w:rPr>
        <w:t>为避免出现《深圳经</w:t>
      </w:r>
      <w:r>
        <w:rPr>
          <w:rFonts w:hint="eastAsia" w:ascii="Times New Roman" w:hAnsi="Times New Roman" w:eastAsia="宋体" w:cs="Times New Roman"/>
          <w:kern w:val="2"/>
          <w:sz w:val="21"/>
          <w:szCs w:val="21"/>
          <w:highlight w:val="none"/>
          <w:lang w:val="en-US" w:eastAsia="zh-CN" w:bidi="ar-SA"/>
        </w:rPr>
        <w:t>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7C277D13">
      <w:pPr>
        <w:widowControl w:val="0"/>
        <w:jc w:val="both"/>
        <w:rPr>
          <w:rFonts w:ascii="Calibri" w:hAnsi="Calibri" w:eastAsia="宋体" w:cs="Times New Roman"/>
          <w:kern w:val="2"/>
          <w:sz w:val="21"/>
          <w:szCs w:val="22"/>
          <w:highlight w:val="none"/>
          <w:lang w:val="en-US" w:eastAsia="zh-CN" w:bidi="ar-SA"/>
        </w:rPr>
      </w:pPr>
    </w:p>
    <w:p w14:paraId="23AA33C5">
      <w:pPr>
        <w:widowControl w:val="0"/>
        <w:jc w:val="both"/>
        <w:rPr>
          <w:rFonts w:ascii="Calibri" w:hAnsi="Calibri" w:eastAsia="宋体" w:cs="Times New Roman"/>
          <w:kern w:val="2"/>
          <w:sz w:val="21"/>
          <w:szCs w:val="22"/>
          <w:lang w:val="en-US" w:eastAsia="zh-CN" w:bidi="ar-SA"/>
        </w:rPr>
      </w:pPr>
    </w:p>
    <w:p w14:paraId="4BB380DD">
      <w:pPr>
        <w:widowControl w:val="0"/>
        <w:jc w:val="both"/>
        <w:rPr>
          <w:rFonts w:hint="eastAsia" w:ascii="Calibri" w:hAnsi="Calibri" w:eastAsia="宋体" w:cs="Times New Roman"/>
          <w:kern w:val="2"/>
          <w:sz w:val="21"/>
          <w:szCs w:val="22"/>
          <w:lang w:val="en-US" w:eastAsia="zh-CN" w:bidi="ar-SA"/>
        </w:rPr>
      </w:pPr>
    </w:p>
    <w:p w14:paraId="25E4F9A2">
      <w:pPr>
        <w:rPr>
          <w:rFonts w:hint="eastAsia" w:ascii="黑体" w:eastAsia="黑体"/>
          <w:b w:val="0"/>
          <w:kern w:val="0"/>
          <w:sz w:val="24"/>
          <w:szCs w:val="24"/>
        </w:rPr>
      </w:pPr>
    </w:p>
    <w:p w14:paraId="756B0FC4">
      <w:pPr>
        <w:pStyle w:val="61"/>
        <w:rPr>
          <w:rFonts w:hint="eastAsia" w:ascii="黑体" w:eastAsia="黑体"/>
          <w:b w:val="0"/>
          <w:kern w:val="0"/>
          <w:sz w:val="24"/>
          <w:szCs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87C65E3">
      <w:pPr>
        <w:ind w:firstLine="482" w:firstLineChars="200"/>
        <w:rPr>
          <w:rFonts w:ascii="宋体" w:hAnsi="宋体"/>
          <w:b/>
          <w:color w:val="FF0000"/>
          <w:sz w:val="24"/>
          <w:highlight w:val="none"/>
        </w:rPr>
      </w:pPr>
    </w:p>
    <w:p w14:paraId="5E431766">
      <w:pPr>
        <w:pStyle w:val="61"/>
        <w:numPr>
          <w:ilvl w:val="0"/>
          <w:numId w:val="0"/>
        </w:numPr>
      </w:pPr>
    </w:p>
    <w:p w14:paraId="71E4FAAD">
      <w:pPr>
        <w:pStyle w:val="3"/>
        <w:jc w:val="center"/>
        <w:rPr>
          <w:rFonts w:hint="default" w:ascii="黑体" w:eastAsia="黑体"/>
          <w:b w:val="0"/>
          <w:sz w:val="24"/>
          <w:szCs w:val="24"/>
          <w:lang w:val="en-US" w:eastAsia="zh-CN"/>
        </w:rPr>
      </w:pPr>
      <w:r>
        <w:rPr>
          <w:rFonts w:hint="eastAsia" w:ascii="黑体" w:eastAsia="黑体"/>
          <w:b w:val="0"/>
          <w:sz w:val="24"/>
          <w:szCs w:val="24"/>
        </w:rPr>
        <w:t>四、</w:t>
      </w:r>
      <w:r>
        <w:rPr>
          <w:rFonts w:hint="eastAsia" w:ascii="黑体" w:eastAsia="黑体"/>
          <w:b w:val="0"/>
          <w:sz w:val="24"/>
          <w:szCs w:val="24"/>
          <w:lang w:val="en-US" w:eastAsia="zh-CN"/>
        </w:rPr>
        <w:t>所投产品信息及其他报价清单</w:t>
      </w:r>
    </w:p>
    <w:p w14:paraId="6274D8D1">
      <w:pPr>
        <w:tabs>
          <w:tab w:val="left" w:pos="720"/>
        </w:tabs>
        <w:jc w:val="center"/>
        <w:rPr>
          <w:b/>
          <w:sz w:val="24"/>
        </w:rPr>
      </w:pPr>
      <w:r>
        <w:rPr>
          <w:rFonts w:hint="eastAsia"/>
          <w:b/>
          <w:sz w:val="24"/>
        </w:rPr>
        <w:t>（一）所投产品生产主体及产地信息</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2867"/>
        <w:gridCol w:w="1530"/>
        <w:gridCol w:w="1530"/>
        <w:gridCol w:w="1531"/>
      </w:tblGrid>
      <w:tr w14:paraId="00984D76">
        <w:tblPrEx>
          <w:tblCellMar>
            <w:top w:w="0" w:type="dxa"/>
            <w:left w:w="108" w:type="dxa"/>
            <w:bottom w:w="0" w:type="dxa"/>
            <w:right w:w="108" w:type="dxa"/>
          </w:tblCellMar>
        </w:tblPrEx>
        <w:trPr>
          <w:trHeight w:val="0" w:hRule="atLeast"/>
          <w:jc w:val="center"/>
        </w:trPr>
        <w:tc>
          <w:tcPr>
            <w:tcW w:w="626" w:type="pct"/>
            <w:vAlign w:val="center"/>
          </w:tcPr>
          <w:p w14:paraId="6B642687">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1681" w:type="pct"/>
            <w:vAlign w:val="center"/>
          </w:tcPr>
          <w:p w14:paraId="2E4C1807">
            <w:pPr>
              <w:jc w:val="center"/>
              <w:rPr>
                <w:rFonts w:ascii="Times New Roman" w:hAnsi="Times New Roman" w:eastAsia="宋体" w:cs="Times New Roman"/>
                <w:bCs/>
                <w:szCs w:val="21"/>
                <w:highlight w:val="cyan"/>
              </w:rPr>
            </w:pPr>
            <w:r>
              <w:rPr>
                <w:rFonts w:hint="eastAsia" w:ascii="Times New Roman" w:hAnsi="Times New Roman" w:eastAsia="宋体" w:cs="Times New Roman"/>
                <w:bCs/>
                <w:szCs w:val="21"/>
                <w:highlight w:val="none"/>
              </w:rPr>
              <w:t>货物名称</w:t>
            </w:r>
          </w:p>
        </w:tc>
        <w:tc>
          <w:tcPr>
            <w:tcW w:w="897" w:type="pct"/>
            <w:vAlign w:val="center"/>
          </w:tcPr>
          <w:p w14:paraId="1FCBB9A3">
            <w:pPr>
              <w:jc w:val="cente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制造商名称</w:t>
            </w:r>
          </w:p>
        </w:tc>
        <w:tc>
          <w:tcPr>
            <w:tcW w:w="897" w:type="pct"/>
            <w:vAlign w:val="center"/>
          </w:tcPr>
          <w:p w14:paraId="3A0B4A13">
            <w:pPr>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代工厂商</w:t>
            </w:r>
          </w:p>
        </w:tc>
        <w:tc>
          <w:tcPr>
            <w:tcW w:w="897" w:type="pct"/>
            <w:vAlign w:val="center"/>
          </w:tcPr>
          <w:p w14:paraId="30F70777">
            <w:pPr>
              <w:jc w:val="center"/>
              <w:rPr>
                <w:rFonts w:hint="eastAsia" w:ascii="Times New Roman" w:hAnsi="Times New Roman" w:eastAsia="宋体" w:cs="Times New Roman"/>
                <w:bCs/>
                <w:szCs w:val="21"/>
                <w:highlight w:val="none"/>
                <w:lang w:val="en-US" w:eastAsia="zh-CN"/>
              </w:rPr>
            </w:pPr>
            <w:r>
              <w:rPr>
                <w:rFonts w:hint="eastAsia" w:cs="Times New Roman"/>
                <w:b w:val="0"/>
                <w:bCs/>
                <w:color w:val="auto"/>
                <w:szCs w:val="21"/>
                <w:highlight w:val="none"/>
                <w:lang w:val="en-US" w:eastAsia="zh-CN"/>
              </w:rPr>
              <w:t>产地</w:t>
            </w:r>
          </w:p>
        </w:tc>
      </w:tr>
      <w:tr w14:paraId="53EB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627F40F">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w:t>
            </w:r>
          </w:p>
        </w:tc>
        <w:tc>
          <w:tcPr>
            <w:tcW w:w="2867" w:type="dxa"/>
            <w:vAlign w:val="center"/>
          </w:tcPr>
          <w:p w14:paraId="6A90B88E">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书桌</w:t>
            </w:r>
          </w:p>
        </w:tc>
        <w:tc>
          <w:tcPr>
            <w:tcW w:w="897" w:type="pct"/>
            <w:vAlign w:val="center"/>
          </w:tcPr>
          <w:p w14:paraId="0BED0DC7">
            <w:pPr>
              <w:jc w:val="center"/>
              <w:rPr>
                <w:rFonts w:ascii="Times New Roman" w:hAnsi="Times New Roman" w:eastAsia="宋体" w:cs="Times New Roman"/>
                <w:bCs/>
                <w:szCs w:val="21"/>
                <w:highlight w:val="none"/>
              </w:rPr>
            </w:pPr>
          </w:p>
        </w:tc>
        <w:tc>
          <w:tcPr>
            <w:tcW w:w="897" w:type="pct"/>
            <w:vAlign w:val="center"/>
          </w:tcPr>
          <w:p w14:paraId="2C3EB461">
            <w:pPr>
              <w:jc w:val="center"/>
              <w:rPr>
                <w:rFonts w:ascii="Times New Roman" w:hAnsi="Times New Roman" w:eastAsia="宋体" w:cs="Times New Roman"/>
                <w:bCs/>
                <w:szCs w:val="21"/>
                <w:highlight w:val="none"/>
              </w:rPr>
            </w:pPr>
          </w:p>
        </w:tc>
        <w:tc>
          <w:tcPr>
            <w:tcW w:w="897" w:type="pct"/>
            <w:vAlign w:val="center"/>
          </w:tcPr>
          <w:p w14:paraId="0A788DF1">
            <w:pPr>
              <w:jc w:val="center"/>
              <w:rPr>
                <w:rFonts w:ascii="Times New Roman" w:hAnsi="Times New Roman" w:eastAsia="宋体" w:cs="Times New Roman"/>
                <w:bCs/>
                <w:szCs w:val="21"/>
                <w:highlight w:val="none"/>
              </w:rPr>
            </w:pPr>
          </w:p>
        </w:tc>
      </w:tr>
      <w:tr w14:paraId="05E0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B3AEFB1">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w:t>
            </w:r>
          </w:p>
        </w:tc>
        <w:tc>
          <w:tcPr>
            <w:tcW w:w="2867" w:type="dxa"/>
            <w:vAlign w:val="center"/>
          </w:tcPr>
          <w:p w14:paraId="65167735">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办公桌</w:t>
            </w:r>
          </w:p>
        </w:tc>
        <w:tc>
          <w:tcPr>
            <w:tcW w:w="897" w:type="pct"/>
            <w:vAlign w:val="center"/>
          </w:tcPr>
          <w:p w14:paraId="446B9573">
            <w:pPr>
              <w:jc w:val="center"/>
              <w:rPr>
                <w:rFonts w:ascii="Times New Roman" w:hAnsi="Times New Roman" w:eastAsia="宋体" w:cs="Times New Roman"/>
                <w:bCs/>
                <w:szCs w:val="21"/>
                <w:highlight w:val="none"/>
              </w:rPr>
            </w:pPr>
          </w:p>
        </w:tc>
        <w:tc>
          <w:tcPr>
            <w:tcW w:w="897" w:type="pct"/>
            <w:vAlign w:val="center"/>
          </w:tcPr>
          <w:p w14:paraId="0E882639">
            <w:pPr>
              <w:jc w:val="center"/>
              <w:rPr>
                <w:rFonts w:ascii="Times New Roman" w:hAnsi="Times New Roman" w:eastAsia="宋体" w:cs="Times New Roman"/>
                <w:bCs/>
                <w:szCs w:val="21"/>
                <w:highlight w:val="none"/>
              </w:rPr>
            </w:pPr>
          </w:p>
        </w:tc>
        <w:tc>
          <w:tcPr>
            <w:tcW w:w="897" w:type="pct"/>
            <w:vAlign w:val="center"/>
          </w:tcPr>
          <w:p w14:paraId="47DB1ACB">
            <w:pPr>
              <w:jc w:val="center"/>
              <w:rPr>
                <w:rFonts w:ascii="Times New Roman" w:hAnsi="Times New Roman" w:eastAsia="宋体" w:cs="Times New Roman"/>
                <w:bCs/>
                <w:szCs w:val="21"/>
                <w:highlight w:val="none"/>
              </w:rPr>
            </w:pPr>
          </w:p>
        </w:tc>
      </w:tr>
      <w:tr w14:paraId="230D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F9E208D">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w:t>
            </w:r>
          </w:p>
        </w:tc>
        <w:tc>
          <w:tcPr>
            <w:tcW w:w="2867" w:type="dxa"/>
            <w:vAlign w:val="center"/>
          </w:tcPr>
          <w:p w14:paraId="42F26685">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办公桌_01</w:t>
            </w:r>
          </w:p>
        </w:tc>
        <w:tc>
          <w:tcPr>
            <w:tcW w:w="897" w:type="pct"/>
            <w:vAlign w:val="center"/>
          </w:tcPr>
          <w:p w14:paraId="09459193">
            <w:pPr>
              <w:jc w:val="center"/>
              <w:rPr>
                <w:rFonts w:ascii="Times New Roman" w:hAnsi="Times New Roman" w:eastAsia="宋体" w:cs="Times New Roman"/>
                <w:bCs/>
                <w:szCs w:val="21"/>
                <w:highlight w:val="none"/>
              </w:rPr>
            </w:pPr>
          </w:p>
        </w:tc>
        <w:tc>
          <w:tcPr>
            <w:tcW w:w="897" w:type="pct"/>
            <w:vAlign w:val="center"/>
          </w:tcPr>
          <w:p w14:paraId="4616FCD3">
            <w:pPr>
              <w:jc w:val="center"/>
              <w:rPr>
                <w:rFonts w:ascii="Times New Roman" w:hAnsi="Times New Roman" w:eastAsia="宋体" w:cs="Times New Roman"/>
                <w:bCs/>
                <w:szCs w:val="21"/>
                <w:highlight w:val="none"/>
              </w:rPr>
            </w:pPr>
          </w:p>
        </w:tc>
        <w:tc>
          <w:tcPr>
            <w:tcW w:w="897" w:type="pct"/>
            <w:vAlign w:val="center"/>
          </w:tcPr>
          <w:p w14:paraId="03CB2F05">
            <w:pPr>
              <w:jc w:val="center"/>
              <w:rPr>
                <w:rFonts w:ascii="Times New Roman" w:hAnsi="Times New Roman" w:eastAsia="宋体" w:cs="Times New Roman"/>
                <w:bCs/>
                <w:szCs w:val="21"/>
                <w:highlight w:val="none"/>
              </w:rPr>
            </w:pPr>
          </w:p>
        </w:tc>
      </w:tr>
      <w:tr w14:paraId="6FDE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665AD36">
            <w:pPr>
              <w:widowControl/>
              <w:shd w:val="clear"/>
              <w:jc w:val="center"/>
              <w:textAlignment w:val="center"/>
              <w:rPr>
                <w:rFonts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w:t>
            </w:r>
          </w:p>
        </w:tc>
        <w:tc>
          <w:tcPr>
            <w:tcW w:w="2867" w:type="dxa"/>
            <w:vAlign w:val="center"/>
          </w:tcPr>
          <w:p w14:paraId="632715D0">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办公椅</w:t>
            </w:r>
          </w:p>
        </w:tc>
        <w:tc>
          <w:tcPr>
            <w:tcW w:w="897" w:type="pct"/>
            <w:vAlign w:val="center"/>
          </w:tcPr>
          <w:p w14:paraId="537EE0C2">
            <w:pPr>
              <w:jc w:val="center"/>
              <w:rPr>
                <w:rFonts w:ascii="Times New Roman" w:hAnsi="Times New Roman" w:eastAsia="宋体" w:cs="Times New Roman"/>
                <w:bCs/>
                <w:szCs w:val="21"/>
                <w:highlight w:val="none"/>
              </w:rPr>
            </w:pPr>
          </w:p>
        </w:tc>
        <w:tc>
          <w:tcPr>
            <w:tcW w:w="897" w:type="pct"/>
            <w:vAlign w:val="center"/>
          </w:tcPr>
          <w:p w14:paraId="255B1ACE">
            <w:pPr>
              <w:jc w:val="center"/>
              <w:rPr>
                <w:rFonts w:ascii="Times New Roman" w:hAnsi="Times New Roman" w:eastAsia="宋体" w:cs="Times New Roman"/>
                <w:bCs/>
                <w:szCs w:val="21"/>
                <w:highlight w:val="none"/>
              </w:rPr>
            </w:pPr>
          </w:p>
        </w:tc>
        <w:tc>
          <w:tcPr>
            <w:tcW w:w="897" w:type="pct"/>
            <w:vAlign w:val="center"/>
          </w:tcPr>
          <w:p w14:paraId="09447C64">
            <w:pPr>
              <w:jc w:val="center"/>
              <w:rPr>
                <w:rFonts w:ascii="Times New Roman" w:hAnsi="Times New Roman" w:eastAsia="宋体" w:cs="Times New Roman"/>
                <w:bCs/>
                <w:szCs w:val="21"/>
                <w:highlight w:val="none"/>
              </w:rPr>
            </w:pPr>
          </w:p>
        </w:tc>
      </w:tr>
      <w:tr w14:paraId="663B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6810E1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5</w:t>
            </w:r>
          </w:p>
        </w:tc>
        <w:tc>
          <w:tcPr>
            <w:tcW w:w="2867" w:type="dxa"/>
            <w:vAlign w:val="center"/>
          </w:tcPr>
          <w:p w14:paraId="547E5364">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独立办公桌</w:t>
            </w:r>
          </w:p>
        </w:tc>
        <w:tc>
          <w:tcPr>
            <w:tcW w:w="897" w:type="pct"/>
            <w:vAlign w:val="center"/>
          </w:tcPr>
          <w:p w14:paraId="4DE2B5EA">
            <w:pPr>
              <w:jc w:val="center"/>
              <w:rPr>
                <w:rFonts w:ascii="Times New Roman" w:hAnsi="Times New Roman" w:eastAsia="宋体" w:cs="Times New Roman"/>
                <w:bCs/>
                <w:szCs w:val="21"/>
                <w:highlight w:val="none"/>
              </w:rPr>
            </w:pPr>
          </w:p>
        </w:tc>
        <w:tc>
          <w:tcPr>
            <w:tcW w:w="897" w:type="pct"/>
            <w:vAlign w:val="center"/>
          </w:tcPr>
          <w:p w14:paraId="00D70ABB">
            <w:pPr>
              <w:jc w:val="center"/>
              <w:rPr>
                <w:rFonts w:ascii="Times New Roman" w:hAnsi="Times New Roman" w:eastAsia="宋体" w:cs="Times New Roman"/>
                <w:bCs/>
                <w:szCs w:val="21"/>
                <w:highlight w:val="none"/>
              </w:rPr>
            </w:pPr>
          </w:p>
        </w:tc>
        <w:tc>
          <w:tcPr>
            <w:tcW w:w="897" w:type="pct"/>
            <w:vAlign w:val="center"/>
          </w:tcPr>
          <w:p w14:paraId="1F64D2AB">
            <w:pPr>
              <w:jc w:val="center"/>
              <w:rPr>
                <w:rFonts w:ascii="Times New Roman" w:hAnsi="Times New Roman" w:eastAsia="宋体" w:cs="Times New Roman"/>
                <w:bCs/>
                <w:szCs w:val="21"/>
                <w:highlight w:val="none"/>
              </w:rPr>
            </w:pPr>
          </w:p>
        </w:tc>
      </w:tr>
      <w:tr w14:paraId="5EFD2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B6FAB1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6</w:t>
            </w:r>
          </w:p>
        </w:tc>
        <w:tc>
          <w:tcPr>
            <w:tcW w:w="2867" w:type="dxa"/>
            <w:vAlign w:val="center"/>
          </w:tcPr>
          <w:p w14:paraId="14C7EA59">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独立办公椅</w:t>
            </w:r>
          </w:p>
        </w:tc>
        <w:tc>
          <w:tcPr>
            <w:tcW w:w="897" w:type="pct"/>
            <w:vAlign w:val="center"/>
          </w:tcPr>
          <w:p w14:paraId="33F4470F">
            <w:pPr>
              <w:jc w:val="center"/>
              <w:rPr>
                <w:rFonts w:ascii="Times New Roman" w:hAnsi="Times New Roman" w:eastAsia="宋体" w:cs="Times New Roman"/>
                <w:bCs/>
                <w:szCs w:val="21"/>
                <w:highlight w:val="none"/>
              </w:rPr>
            </w:pPr>
          </w:p>
        </w:tc>
        <w:tc>
          <w:tcPr>
            <w:tcW w:w="897" w:type="pct"/>
            <w:vAlign w:val="center"/>
          </w:tcPr>
          <w:p w14:paraId="6D4247E8">
            <w:pPr>
              <w:jc w:val="center"/>
              <w:rPr>
                <w:rFonts w:ascii="Times New Roman" w:hAnsi="Times New Roman" w:eastAsia="宋体" w:cs="Times New Roman"/>
                <w:bCs/>
                <w:szCs w:val="21"/>
                <w:highlight w:val="none"/>
              </w:rPr>
            </w:pPr>
          </w:p>
        </w:tc>
        <w:tc>
          <w:tcPr>
            <w:tcW w:w="897" w:type="pct"/>
            <w:vAlign w:val="center"/>
          </w:tcPr>
          <w:p w14:paraId="4777F9B6">
            <w:pPr>
              <w:jc w:val="center"/>
              <w:rPr>
                <w:rFonts w:ascii="Times New Roman" w:hAnsi="Times New Roman" w:eastAsia="宋体" w:cs="Times New Roman"/>
                <w:bCs/>
                <w:szCs w:val="21"/>
                <w:highlight w:val="none"/>
              </w:rPr>
            </w:pPr>
          </w:p>
        </w:tc>
      </w:tr>
      <w:tr w14:paraId="5E41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32D7B6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7</w:t>
            </w:r>
          </w:p>
        </w:tc>
        <w:tc>
          <w:tcPr>
            <w:tcW w:w="2867" w:type="dxa"/>
            <w:vAlign w:val="center"/>
          </w:tcPr>
          <w:p w14:paraId="43DE66A5">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独立办公班前椅</w:t>
            </w:r>
          </w:p>
        </w:tc>
        <w:tc>
          <w:tcPr>
            <w:tcW w:w="897" w:type="pct"/>
            <w:vAlign w:val="center"/>
          </w:tcPr>
          <w:p w14:paraId="4515815F">
            <w:pPr>
              <w:jc w:val="center"/>
              <w:rPr>
                <w:rFonts w:ascii="Times New Roman" w:hAnsi="Times New Roman" w:eastAsia="宋体" w:cs="Times New Roman"/>
                <w:bCs/>
                <w:szCs w:val="21"/>
                <w:highlight w:val="none"/>
              </w:rPr>
            </w:pPr>
          </w:p>
        </w:tc>
        <w:tc>
          <w:tcPr>
            <w:tcW w:w="897" w:type="pct"/>
            <w:vAlign w:val="center"/>
          </w:tcPr>
          <w:p w14:paraId="78402A6F">
            <w:pPr>
              <w:jc w:val="center"/>
              <w:rPr>
                <w:rFonts w:ascii="Times New Roman" w:hAnsi="Times New Roman" w:eastAsia="宋体" w:cs="Times New Roman"/>
                <w:bCs/>
                <w:szCs w:val="21"/>
                <w:highlight w:val="none"/>
              </w:rPr>
            </w:pPr>
          </w:p>
        </w:tc>
        <w:tc>
          <w:tcPr>
            <w:tcW w:w="897" w:type="pct"/>
            <w:vAlign w:val="center"/>
          </w:tcPr>
          <w:p w14:paraId="42799F1D">
            <w:pPr>
              <w:jc w:val="center"/>
              <w:rPr>
                <w:rFonts w:ascii="Times New Roman" w:hAnsi="Times New Roman" w:eastAsia="宋体" w:cs="Times New Roman"/>
                <w:bCs/>
                <w:szCs w:val="21"/>
                <w:highlight w:val="none"/>
              </w:rPr>
            </w:pPr>
          </w:p>
        </w:tc>
      </w:tr>
      <w:tr w14:paraId="7C426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54B105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8</w:t>
            </w:r>
          </w:p>
        </w:tc>
        <w:tc>
          <w:tcPr>
            <w:tcW w:w="2867" w:type="dxa"/>
            <w:vAlign w:val="center"/>
          </w:tcPr>
          <w:p w14:paraId="02133740">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屏风卡位</w:t>
            </w:r>
          </w:p>
        </w:tc>
        <w:tc>
          <w:tcPr>
            <w:tcW w:w="897" w:type="pct"/>
            <w:vAlign w:val="center"/>
          </w:tcPr>
          <w:p w14:paraId="23714E32">
            <w:pPr>
              <w:jc w:val="center"/>
              <w:rPr>
                <w:rFonts w:ascii="Times New Roman" w:hAnsi="Times New Roman" w:eastAsia="宋体" w:cs="Times New Roman"/>
                <w:bCs/>
                <w:szCs w:val="21"/>
                <w:highlight w:val="none"/>
              </w:rPr>
            </w:pPr>
          </w:p>
        </w:tc>
        <w:tc>
          <w:tcPr>
            <w:tcW w:w="897" w:type="pct"/>
            <w:vAlign w:val="center"/>
          </w:tcPr>
          <w:p w14:paraId="3FDF34C1">
            <w:pPr>
              <w:jc w:val="center"/>
              <w:rPr>
                <w:rFonts w:ascii="Times New Roman" w:hAnsi="Times New Roman" w:eastAsia="宋体" w:cs="Times New Roman"/>
                <w:bCs/>
                <w:szCs w:val="21"/>
                <w:highlight w:val="none"/>
              </w:rPr>
            </w:pPr>
          </w:p>
        </w:tc>
        <w:tc>
          <w:tcPr>
            <w:tcW w:w="897" w:type="pct"/>
            <w:vAlign w:val="center"/>
          </w:tcPr>
          <w:p w14:paraId="52C0BEB0">
            <w:pPr>
              <w:jc w:val="center"/>
              <w:rPr>
                <w:rFonts w:ascii="Times New Roman" w:hAnsi="Times New Roman" w:eastAsia="宋体" w:cs="Times New Roman"/>
                <w:bCs/>
                <w:szCs w:val="21"/>
                <w:highlight w:val="none"/>
              </w:rPr>
            </w:pPr>
          </w:p>
        </w:tc>
      </w:tr>
      <w:tr w14:paraId="105C3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0107A2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9</w:t>
            </w:r>
          </w:p>
        </w:tc>
        <w:tc>
          <w:tcPr>
            <w:tcW w:w="2867" w:type="dxa"/>
            <w:vAlign w:val="center"/>
          </w:tcPr>
          <w:p w14:paraId="4214E331">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中会议桌（定制）_01</w:t>
            </w:r>
          </w:p>
        </w:tc>
        <w:tc>
          <w:tcPr>
            <w:tcW w:w="897" w:type="pct"/>
            <w:vAlign w:val="center"/>
          </w:tcPr>
          <w:p w14:paraId="61228270">
            <w:pPr>
              <w:jc w:val="center"/>
              <w:rPr>
                <w:rFonts w:ascii="Times New Roman" w:hAnsi="Times New Roman" w:eastAsia="宋体" w:cs="Times New Roman"/>
                <w:bCs/>
                <w:szCs w:val="21"/>
                <w:highlight w:val="none"/>
              </w:rPr>
            </w:pPr>
          </w:p>
        </w:tc>
        <w:tc>
          <w:tcPr>
            <w:tcW w:w="897" w:type="pct"/>
            <w:vAlign w:val="center"/>
          </w:tcPr>
          <w:p w14:paraId="671F8FC5">
            <w:pPr>
              <w:jc w:val="center"/>
              <w:rPr>
                <w:rFonts w:ascii="Times New Roman" w:hAnsi="Times New Roman" w:eastAsia="宋体" w:cs="Times New Roman"/>
                <w:bCs/>
                <w:szCs w:val="21"/>
                <w:highlight w:val="none"/>
              </w:rPr>
            </w:pPr>
          </w:p>
        </w:tc>
        <w:tc>
          <w:tcPr>
            <w:tcW w:w="897" w:type="pct"/>
            <w:vAlign w:val="center"/>
          </w:tcPr>
          <w:p w14:paraId="03C3066E">
            <w:pPr>
              <w:jc w:val="center"/>
              <w:rPr>
                <w:rFonts w:ascii="Times New Roman" w:hAnsi="Times New Roman" w:eastAsia="宋体" w:cs="Times New Roman"/>
                <w:bCs/>
                <w:szCs w:val="21"/>
                <w:highlight w:val="none"/>
              </w:rPr>
            </w:pPr>
          </w:p>
        </w:tc>
      </w:tr>
      <w:tr w14:paraId="54BA0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4BB7C1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10</w:t>
            </w:r>
          </w:p>
        </w:tc>
        <w:tc>
          <w:tcPr>
            <w:tcW w:w="2867" w:type="dxa"/>
            <w:vAlign w:val="center"/>
          </w:tcPr>
          <w:p w14:paraId="2FE1A704">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中会议桌（定制）_02</w:t>
            </w:r>
          </w:p>
        </w:tc>
        <w:tc>
          <w:tcPr>
            <w:tcW w:w="897" w:type="pct"/>
            <w:vAlign w:val="center"/>
          </w:tcPr>
          <w:p w14:paraId="28178F1B">
            <w:pPr>
              <w:jc w:val="center"/>
              <w:rPr>
                <w:rFonts w:ascii="Times New Roman" w:hAnsi="Times New Roman" w:eastAsia="宋体" w:cs="Times New Roman"/>
                <w:bCs/>
                <w:szCs w:val="21"/>
                <w:highlight w:val="none"/>
              </w:rPr>
            </w:pPr>
          </w:p>
        </w:tc>
        <w:tc>
          <w:tcPr>
            <w:tcW w:w="897" w:type="pct"/>
            <w:vAlign w:val="center"/>
          </w:tcPr>
          <w:p w14:paraId="5E246AFB">
            <w:pPr>
              <w:jc w:val="center"/>
              <w:rPr>
                <w:rFonts w:ascii="Times New Roman" w:hAnsi="Times New Roman" w:eastAsia="宋体" w:cs="Times New Roman"/>
                <w:bCs/>
                <w:szCs w:val="21"/>
                <w:highlight w:val="none"/>
              </w:rPr>
            </w:pPr>
          </w:p>
        </w:tc>
        <w:tc>
          <w:tcPr>
            <w:tcW w:w="897" w:type="pct"/>
            <w:vAlign w:val="center"/>
          </w:tcPr>
          <w:p w14:paraId="33C58C0E">
            <w:pPr>
              <w:jc w:val="center"/>
              <w:rPr>
                <w:rFonts w:ascii="Times New Roman" w:hAnsi="Times New Roman" w:eastAsia="宋体" w:cs="Times New Roman"/>
                <w:bCs/>
                <w:szCs w:val="21"/>
                <w:highlight w:val="none"/>
              </w:rPr>
            </w:pPr>
          </w:p>
        </w:tc>
      </w:tr>
      <w:tr w14:paraId="5CB01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44CC3D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11</w:t>
            </w:r>
          </w:p>
        </w:tc>
        <w:tc>
          <w:tcPr>
            <w:tcW w:w="2867" w:type="dxa"/>
            <w:vAlign w:val="center"/>
          </w:tcPr>
          <w:p w14:paraId="2316CF1C">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中会议桌（定制）_03</w:t>
            </w:r>
          </w:p>
        </w:tc>
        <w:tc>
          <w:tcPr>
            <w:tcW w:w="897" w:type="pct"/>
            <w:vAlign w:val="center"/>
          </w:tcPr>
          <w:p w14:paraId="32A6DB93">
            <w:pPr>
              <w:jc w:val="center"/>
              <w:rPr>
                <w:rFonts w:ascii="Times New Roman" w:hAnsi="Times New Roman" w:eastAsia="宋体" w:cs="Times New Roman"/>
                <w:bCs/>
                <w:szCs w:val="21"/>
                <w:highlight w:val="none"/>
              </w:rPr>
            </w:pPr>
          </w:p>
        </w:tc>
        <w:tc>
          <w:tcPr>
            <w:tcW w:w="897" w:type="pct"/>
            <w:vAlign w:val="center"/>
          </w:tcPr>
          <w:p w14:paraId="6A5BCDCE">
            <w:pPr>
              <w:jc w:val="center"/>
              <w:rPr>
                <w:rFonts w:ascii="Times New Roman" w:hAnsi="Times New Roman" w:eastAsia="宋体" w:cs="Times New Roman"/>
                <w:bCs/>
                <w:szCs w:val="21"/>
                <w:highlight w:val="none"/>
              </w:rPr>
            </w:pPr>
          </w:p>
        </w:tc>
        <w:tc>
          <w:tcPr>
            <w:tcW w:w="897" w:type="pct"/>
            <w:vAlign w:val="center"/>
          </w:tcPr>
          <w:p w14:paraId="61DD2B77">
            <w:pPr>
              <w:jc w:val="center"/>
              <w:rPr>
                <w:rFonts w:ascii="Times New Roman" w:hAnsi="Times New Roman" w:eastAsia="宋体" w:cs="Times New Roman"/>
                <w:bCs/>
                <w:szCs w:val="21"/>
                <w:highlight w:val="none"/>
              </w:rPr>
            </w:pPr>
          </w:p>
        </w:tc>
      </w:tr>
      <w:tr w14:paraId="17FD1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9DAE60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12</w:t>
            </w:r>
          </w:p>
        </w:tc>
        <w:tc>
          <w:tcPr>
            <w:tcW w:w="2867" w:type="dxa"/>
            <w:vAlign w:val="center"/>
          </w:tcPr>
          <w:p w14:paraId="6846387F">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中会议桌（定制）_04</w:t>
            </w:r>
          </w:p>
        </w:tc>
        <w:tc>
          <w:tcPr>
            <w:tcW w:w="897" w:type="pct"/>
            <w:vAlign w:val="center"/>
          </w:tcPr>
          <w:p w14:paraId="23F27A86">
            <w:pPr>
              <w:jc w:val="center"/>
              <w:rPr>
                <w:rFonts w:ascii="Times New Roman" w:hAnsi="Times New Roman" w:eastAsia="宋体" w:cs="Times New Roman"/>
                <w:bCs/>
                <w:szCs w:val="21"/>
                <w:highlight w:val="none"/>
              </w:rPr>
            </w:pPr>
          </w:p>
        </w:tc>
        <w:tc>
          <w:tcPr>
            <w:tcW w:w="897" w:type="pct"/>
            <w:vAlign w:val="center"/>
          </w:tcPr>
          <w:p w14:paraId="4D0E36AD">
            <w:pPr>
              <w:jc w:val="center"/>
              <w:rPr>
                <w:rFonts w:ascii="Times New Roman" w:hAnsi="Times New Roman" w:eastAsia="宋体" w:cs="Times New Roman"/>
                <w:bCs/>
                <w:szCs w:val="21"/>
                <w:highlight w:val="none"/>
              </w:rPr>
            </w:pPr>
          </w:p>
        </w:tc>
        <w:tc>
          <w:tcPr>
            <w:tcW w:w="897" w:type="pct"/>
            <w:vAlign w:val="center"/>
          </w:tcPr>
          <w:p w14:paraId="63BD2E39">
            <w:pPr>
              <w:jc w:val="center"/>
              <w:rPr>
                <w:rFonts w:ascii="Times New Roman" w:hAnsi="Times New Roman" w:eastAsia="宋体" w:cs="Times New Roman"/>
                <w:bCs/>
                <w:szCs w:val="21"/>
                <w:highlight w:val="none"/>
              </w:rPr>
            </w:pPr>
          </w:p>
        </w:tc>
      </w:tr>
      <w:tr w14:paraId="74DE4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DF2A56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13</w:t>
            </w:r>
          </w:p>
        </w:tc>
        <w:tc>
          <w:tcPr>
            <w:tcW w:w="2867" w:type="dxa"/>
            <w:vAlign w:val="center"/>
          </w:tcPr>
          <w:p w14:paraId="15230FE0">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中会议椅</w:t>
            </w:r>
          </w:p>
        </w:tc>
        <w:tc>
          <w:tcPr>
            <w:tcW w:w="897" w:type="pct"/>
            <w:vAlign w:val="center"/>
          </w:tcPr>
          <w:p w14:paraId="771F4CC6">
            <w:pPr>
              <w:jc w:val="center"/>
              <w:rPr>
                <w:rFonts w:ascii="Times New Roman" w:hAnsi="Times New Roman" w:eastAsia="宋体" w:cs="Times New Roman"/>
                <w:bCs/>
                <w:szCs w:val="21"/>
                <w:highlight w:val="none"/>
              </w:rPr>
            </w:pPr>
          </w:p>
        </w:tc>
        <w:tc>
          <w:tcPr>
            <w:tcW w:w="897" w:type="pct"/>
            <w:vAlign w:val="center"/>
          </w:tcPr>
          <w:p w14:paraId="7F6A3A6E">
            <w:pPr>
              <w:jc w:val="center"/>
              <w:rPr>
                <w:rFonts w:ascii="Times New Roman" w:hAnsi="Times New Roman" w:eastAsia="宋体" w:cs="Times New Roman"/>
                <w:bCs/>
                <w:szCs w:val="21"/>
                <w:highlight w:val="none"/>
              </w:rPr>
            </w:pPr>
          </w:p>
        </w:tc>
        <w:tc>
          <w:tcPr>
            <w:tcW w:w="897" w:type="pct"/>
            <w:vAlign w:val="center"/>
          </w:tcPr>
          <w:p w14:paraId="7644A4FB">
            <w:pPr>
              <w:jc w:val="center"/>
              <w:rPr>
                <w:rFonts w:ascii="Times New Roman" w:hAnsi="Times New Roman" w:eastAsia="宋体" w:cs="Times New Roman"/>
                <w:bCs/>
                <w:szCs w:val="21"/>
                <w:highlight w:val="none"/>
              </w:rPr>
            </w:pPr>
          </w:p>
        </w:tc>
      </w:tr>
      <w:tr w14:paraId="6D90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46D0ED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14</w:t>
            </w:r>
          </w:p>
        </w:tc>
        <w:tc>
          <w:tcPr>
            <w:tcW w:w="2867" w:type="dxa"/>
            <w:vAlign w:val="center"/>
          </w:tcPr>
          <w:p w14:paraId="458FFD54">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主席桌</w:t>
            </w:r>
          </w:p>
        </w:tc>
        <w:tc>
          <w:tcPr>
            <w:tcW w:w="897" w:type="pct"/>
            <w:vAlign w:val="center"/>
          </w:tcPr>
          <w:p w14:paraId="021FA392">
            <w:pPr>
              <w:jc w:val="center"/>
              <w:rPr>
                <w:rFonts w:ascii="Times New Roman" w:hAnsi="Times New Roman" w:eastAsia="宋体" w:cs="Times New Roman"/>
                <w:bCs/>
                <w:szCs w:val="21"/>
                <w:highlight w:val="none"/>
              </w:rPr>
            </w:pPr>
          </w:p>
        </w:tc>
        <w:tc>
          <w:tcPr>
            <w:tcW w:w="897" w:type="pct"/>
            <w:vAlign w:val="center"/>
          </w:tcPr>
          <w:p w14:paraId="0458C73B">
            <w:pPr>
              <w:jc w:val="center"/>
              <w:rPr>
                <w:rFonts w:ascii="Times New Roman" w:hAnsi="Times New Roman" w:eastAsia="宋体" w:cs="Times New Roman"/>
                <w:bCs/>
                <w:szCs w:val="21"/>
                <w:highlight w:val="none"/>
              </w:rPr>
            </w:pPr>
          </w:p>
        </w:tc>
        <w:tc>
          <w:tcPr>
            <w:tcW w:w="897" w:type="pct"/>
            <w:vAlign w:val="center"/>
          </w:tcPr>
          <w:p w14:paraId="72898E63">
            <w:pPr>
              <w:jc w:val="center"/>
              <w:rPr>
                <w:rFonts w:ascii="Times New Roman" w:hAnsi="Times New Roman" w:eastAsia="宋体" w:cs="Times New Roman"/>
                <w:bCs/>
                <w:szCs w:val="21"/>
                <w:highlight w:val="none"/>
              </w:rPr>
            </w:pPr>
          </w:p>
        </w:tc>
      </w:tr>
      <w:tr w14:paraId="180EF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AA5A1A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15</w:t>
            </w:r>
          </w:p>
        </w:tc>
        <w:tc>
          <w:tcPr>
            <w:tcW w:w="2867" w:type="dxa"/>
            <w:vAlign w:val="center"/>
          </w:tcPr>
          <w:p w14:paraId="41CBBC95">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会议椅</w:t>
            </w:r>
          </w:p>
        </w:tc>
        <w:tc>
          <w:tcPr>
            <w:tcW w:w="897" w:type="pct"/>
            <w:vAlign w:val="center"/>
          </w:tcPr>
          <w:p w14:paraId="60A4363B">
            <w:pPr>
              <w:jc w:val="center"/>
              <w:rPr>
                <w:rFonts w:ascii="Times New Roman" w:hAnsi="Times New Roman" w:eastAsia="宋体" w:cs="Times New Roman"/>
                <w:bCs/>
                <w:szCs w:val="21"/>
                <w:highlight w:val="none"/>
              </w:rPr>
            </w:pPr>
          </w:p>
        </w:tc>
        <w:tc>
          <w:tcPr>
            <w:tcW w:w="897" w:type="pct"/>
            <w:vAlign w:val="center"/>
          </w:tcPr>
          <w:p w14:paraId="398511D2">
            <w:pPr>
              <w:jc w:val="center"/>
              <w:rPr>
                <w:rFonts w:ascii="Times New Roman" w:hAnsi="Times New Roman" w:eastAsia="宋体" w:cs="Times New Roman"/>
                <w:bCs/>
                <w:szCs w:val="21"/>
                <w:highlight w:val="none"/>
              </w:rPr>
            </w:pPr>
          </w:p>
        </w:tc>
        <w:tc>
          <w:tcPr>
            <w:tcW w:w="897" w:type="pct"/>
            <w:vAlign w:val="center"/>
          </w:tcPr>
          <w:p w14:paraId="622A74D0">
            <w:pPr>
              <w:jc w:val="center"/>
              <w:rPr>
                <w:rFonts w:ascii="Times New Roman" w:hAnsi="Times New Roman" w:eastAsia="宋体" w:cs="Times New Roman"/>
                <w:bCs/>
                <w:szCs w:val="21"/>
                <w:highlight w:val="none"/>
              </w:rPr>
            </w:pPr>
          </w:p>
        </w:tc>
      </w:tr>
      <w:tr w14:paraId="50FA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C96AE6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16</w:t>
            </w:r>
          </w:p>
        </w:tc>
        <w:tc>
          <w:tcPr>
            <w:tcW w:w="2867" w:type="dxa"/>
            <w:vAlign w:val="center"/>
          </w:tcPr>
          <w:p w14:paraId="68C845FB">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宣教椅</w:t>
            </w:r>
          </w:p>
        </w:tc>
        <w:tc>
          <w:tcPr>
            <w:tcW w:w="897" w:type="pct"/>
            <w:vAlign w:val="center"/>
          </w:tcPr>
          <w:p w14:paraId="14E5D0BE">
            <w:pPr>
              <w:jc w:val="center"/>
              <w:rPr>
                <w:rFonts w:ascii="Times New Roman" w:hAnsi="Times New Roman" w:eastAsia="宋体" w:cs="Times New Roman"/>
                <w:bCs/>
                <w:szCs w:val="21"/>
                <w:highlight w:val="none"/>
              </w:rPr>
            </w:pPr>
          </w:p>
        </w:tc>
        <w:tc>
          <w:tcPr>
            <w:tcW w:w="897" w:type="pct"/>
            <w:vAlign w:val="center"/>
          </w:tcPr>
          <w:p w14:paraId="71A4FF72">
            <w:pPr>
              <w:jc w:val="center"/>
              <w:rPr>
                <w:rFonts w:ascii="Times New Roman" w:hAnsi="Times New Roman" w:eastAsia="宋体" w:cs="Times New Roman"/>
                <w:bCs/>
                <w:szCs w:val="21"/>
                <w:highlight w:val="none"/>
              </w:rPr>
            </w:pPr>
          </w:p>
        </w:tc>
        <w:tc>
          <w:tcPr>
            <w:tcW w:w="897" w:type="pct"/>
            <w:vAlign w:val="center"/>
          </w:tcPr>
          <w:p w14:paraId="0EECB097">
            <w:pPr>
              <w:jc w:val="center"/>
              <w:rPr>
                <w:rFonts w:ascii="Times New Roman" w:hAnsi="Times New Roman" w:eastAsia="宋体" w:cs="Times New Roman"/>
                <w:bCs/>
                <w:szCs w:val="21"/>
                <w:highlight w:val="none"/>
              </w:rPr>
            </w:pPr>
          </w:p>
        </w:tc>
      </w:tr>
      <w:tr w14:paraId="544F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7EBF96E">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17</w:t>
            </w:r>
          </w:p>
        </w:tc>
        <w:tc>
          <w:tcPr>
            <w:tcW w:w="2867" w:type="dxa"/>
            <w:vAlign w:val="center"/>
          </w:tcPr>
          <w:p w14:paraId="64FCAECB">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宣教椅_01</w:t>
            </w:r>
          </w:p>
        </w:tc>
        <w:tc>
          <w:tcPr>
            <w:tcW w:w="897" w:type="pct"/>
            <w:vAlign w:val="center"/>
          </w:tcPr>
          <w:p w14:paraId="13F364E0">
            <w:pPr>
              <w:jc w:val="center"/>
              <w:rPr>
                <w:rFonts w:ascii="Times New Roman" w:hAnsi="Times New Roman" w:eastAsia="宋体" w:cs="Times New Roman"/>
                <w:bCs/>
                <w:szCs w:val="21"/>
                <w:highlight w:val="none"/>
              </w:rPr>
            </w:pPr>
          </w:p>
        </w:tc>
        <w:tc>
          <w:tcPr>
            <w:tcW w:w="897" w:type="pct"/>
            <w:vAlign w:val="center"/>
          </w:tcPr>
          <w:p w14:paraId="57A40D7F">
            <w:pPr>
              <w:jc w:val="center"/>
              <w:rPr>
                <w:rFonts w:ascii="Times New Roman" w:hAnsi="Times New Roman" w:eastAsia="宋体" w:cs="Times New Roman"/>
                <w:bCs/>
                <w:szCs w:val="21"/>
                <w:highlight w:val="none"/>
              </w:rPr>
            </w:pPr>
          </w:p>
        </w:tc>
        <w:tc>
          <w:tcPr>
            <w:tcW w:w="897" w:type="pct"/>
            <w:vAlign w:val="center"/>
          </w:tcPr>
          <w:p w14:paraId="418AB210">
            <w:pPr>
              <w:jc w:val="center"/>
              <w:rPr>
                <w:rFonts w:ascii="Times New Roman" w:hAnsi="Times New Roman" w:eastAsia="宋体" w:cs="Times New Roman"/>
                <w:bCs/>
                <w:szCs w:val="21"/>
                <w:highlight w:val="none"/>
              </w:rPr>
            </w:pPr>
          </w:p>
        </w:tc>
      </w:tr>
      <w:tr w14:paraId="478D0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EE20EC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18</w:t>
            </w:r>
          </w:p>
        </w:tc>
        <w:tc>
          <w:tcPr>
            <w:tcW w:w="2867" w:type="dxa"/>
            <w:vAlign w:val="center"/>
          </w:tcPr>
          <w:p w14:paraId="65923325">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小会议桌_01</w:t>
            </w:r>
          </w:p>
        </w:tc>
        <w:tc>
          <w:tcPr>
            <w:tcW w:w="897" w:type="pct"/>
            <w:vAlign w:val="center"/>
          </w:tcPr>
          <w:p w14:paraId="6FBF02AB">
            <w:pPr>
              <w:jc w:val="center"/>
              <w:rPr>
                <w:rFonts w:ascii="Times New Roman" w:hAnsi="Times New Roman" w:eastAsia="宋体" w:cs="Times New Roman"/>
                <w:bCs/>
                <w:szCs w:val="21"/>
                <w:highlight w:val="none"/>
              </w:rPr>
            </w:pPr>
          </w:p>
        </w:tc>
        <w:tc>
          <w:tcPr>
            <w:tcW w:w="897" w:type="pct"/>
            <w:vAlign w:val="center"/>
          </w:tcPr>
          <w:p w14:paraId="7BAF8730">
            <w:pPr>
              <w:jc w:val="center"/>
              <w:rPr>
                <w:rFonts w:ascii="Times New Roman" w:hAnsi="Times New Roman" w:eastAsia="宋体" w:cs="Times New Roman"/>
                <w:bCs/>
                <w:szCs w:val="21"/>
                <w:highlight w:val="none"/>
              </w:rPr>
            </w:pPr>
          </w:p>
        </w:tc>
        <w:tc>
          <w:tcPr>
            <w:tcW w:w="897" w:type="pct"/>
            <w:vAlign w:val="center"/>
          </w:tcPr>
          <w:p w14:paraId="5559E9D6">
            <w:pPr>
              <w:jc w:val="center"/>
              <w:rPr>
                <w:rFonts w:ascii="Times New Roman" w:hAnsi="Times New Roman" w:eastAsia="宋体" w:cs="Times New Roman"/>
                <w:bCs/>
                <w:szCs w:val="21"/>
                <w:highlight w:val="none"/>
              </w:rPr>
            </w:pPr>
          </w:p>
        </w:tc>
      </w:tr>
      <w:tr w14:paraId="6469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4142C2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19</w:t>
            </w:r>
          </w:p>
        </w:tc>
        <w:tc>
          <w:tcPr>
            <w:tcW w:w="2867" w:type="dxa"/>
            <w:vAlign w:val="center"/>
          </w:tcPr>
          <w:p w14:paraId="3BE61C0D">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小会议桌_02</w:t>
            </w:r>
          </w:p>
        </w:tc>
        <w:tc>
          <w:tcPr>
            <w:tcW w:w="897" w:type="pct"/>
            <w:vAlign w:val="center"/>
          </w:tcPr>
          <w:p w14:paraId="0F43DFFF">
            <w:pPr>
              <w:jc w:val="center"/>
              <w:rPr>
                <w:rFonts w:ascii="Times New Roman" w:hAnsi="Times New Roman" w:eastAsia="宋体" w:cs="Times New Roman"/>
                <w:bCs/>
                <w:szCs w:val="21"/>
                <w:highlight w:val="none"/>
              </w:rPr>
            </w:pPr>
          </w:p>
        </w:tc>
        <w:tc>
          <w:tcPr>
            <w:tcW w:w="897" w:type="pct"/>
            <w:vAlign w:val="center"/>
          </w:tcPr>
          <w:p w14:paraId="73EB0437">
            <w:pPr>
              <w:jc w:val="center"/>
              <w:rPr>
                <w:rFonts w:ascii="Times New Roman" w:hAnsi="Times New Roman" w:eastAsia="宋体" w:cs="Times New Roman"/>
                <w:bCs/>
                <w:szCs w:val="21"/>
                <w:highlight w:val="none"/>
              </w:rPr>
            </w:pPr>
          </w:p>
        </w:tc>
        <w:tc>
          <w:tcPr>
            <w:tcW w:w="897" w:type="pct"/>
            <w:vAlign w:val="center"/>
          </w:tcPr>
          <w:p w14:paraId="56E0947C">
            <w:pPr>
              <w:jc w:val="center"/>
              <w:rPr>
                <w:rFonts w:ascii="Times New Roman" w:hAnsi="Times New Roman" w:eastAsia="宋体" w:cs="Times New Roman"/>
                <w:bCs/>
                <w:szCs w:val="21"/>
                <w:highlight w:val="none"/>
              </w:rPr>
            </w:pPr>
          </w:p>
        </w:tc>
      </w:tr>
      <w:tr w14:paraId="264A7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B18F6BF">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20</w:t>
            </w:r>
          </w:p>
        </w:tc>
        <w:tc>
          <w:tcPr>
            <w:tcW w:w="2867" w:type="dxa"/>
            <w:vAlign w:val="center"/>
          </w:tcPr>
          <w:p w14:paraId="15959242">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小会议椅</w:t>
            </w:r>
          </w:p>
        </w:tc>
        <w:tc>
          <w:tcPr>
            <w:tcW w:w="897" w:type="pct"/>
            <w:vAlign w:val="center"/>
          </w:tcPr>
          <w:p w14:paraId="1DCFADDA">
            <w:pPr>
              <w:jc w:val="center"/>
              <w:rPr>
                <w:rFonts w:ascii="Times New Roman" w:hAnsi="Times New Roman" w:eastAsia="宋体" w:cs="Times New Roman"/>
                <w:bCs/>
                <w:szCs w:val="21"/>
                <w:highlight w:val="none"/>
              </w:rPr>
            </w:pPr>
          </w:p>
        </w:tc>
        <w:tc>
          <w:tcPr>
            <w:tcW w:w="897" w:type="pct"/>
            <w:vAlign w:val="center"/>
          </w:tcPr>
          <w:p w14:paraId="3C1E09B0">
            <w:pPr>
              <w:jc w:val="center"/>
              <w:rPr>
                <w:rFonts w:ascii="Times New Roman" w:hAnsi="Times New Roman" w:eastAsia="宋体" w:cs="Times New Roman"/>
                <w:bCs/>
                <w:szCs w:val="21"/>
                <w:highlight w:val="none"/>
              </w:rPr>
            </w:pPr>
          </w:p>
        </w:tc>
        <w:tc>
          <w:tcPr>
            <w:tcW w:w="897" w:type="pct"/>
            <w:vAlign w:val="center"/>
          </w:tcPr>
          <w:p w14:paraId="3A4C0472">
            <w:pPr>
              <w:jc w:val="center"/>
              <w:rPr>
                <w:rFonts w:ascii="Times New Roman" w:hAnsi="Times New Roman" w:eastAsia="宋体" w:cs="Times New Roman"/>
                <w:bCs/>
                <w:szCs w:val="21"/>
                <w:highlight w:val="none"/>
              </w:rPr>
            </w:pPr>
          </w:p>
        </w:tc>
      </w:tr>
      <w:tr w14:paraId="7CEBD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260700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21</w:t>
            </w:r>
          </w:p>
        </w:tc>
        <w:tc>
          <w:tcPr>
            <w:tcW w:w="2867" w:type="dxa"/>
            <w:vAlign w:val="center"/>
          </w:tcPr>
          <w:p w14:paraId="0B9703D6">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演讲桌</w:t>
            </w:r>
          </w:p>
        </w:tc>
        <w:tc>
          <w:tcPr>
            <w:tcW w:w="897" w:type="pct"/>
            <w:vAlign w:val="center"/>
          </w:tcPr>
          <w:p w14:paraId="0087DCDD">
            <w:pPr>
              <w:jc w:val="center"/>
              <w:rPr>
                <w:rFonts w:ascii="Times New Roman" w:hAnsi="Times New Roman" w:eastAsia="宋体" w:cs="Times New Roman"/>
                <w:bCs/>
                <w:szCs w:val="21"/>
                <w:highlight w:val="none"/>
              </w:rPr>
            </w:pPr>
          </w:p>
        </w:tc>
        <w:tc>
          <w:tcPr>
            <w:tcW w:w="897" w:type="pct"/>
            <w:vAlign w:val="center"/>
          </w:tcPr>
          <w:p w14:paraId="082BDAFF">
            <w:pPr>
              <w:jc w:val="center"/>
              <w:rPr>
                <w:rFonts w:ascii="Times New Roman" w:hAnsi="Times New Roman" w:eastAsia="宋体" w:cs="Times New Roman"/>
                <w:bCs/>
                <w:szCs w:val="21"/>
                <w:highlight w:val="none"/>
              </w:rPr>
            </w:pPr>
          </w:p>
        </w:tc>
        <w:tc>
          <w:tcPr>
            <w:tcW w:w="897" w:type="pct"/>
            <w:vAlign w:val="center"/>
          </w:tcPr>
          <w:p w14:paraId="7C173C72">
            <w:pPr>
              <w:jc w:val="center"/>
              <w:rPr>
                <w:rFonts w:ascii="Times New Roman" w:hAnsi="Times New Roman" w:eastAsia="宋体" w:cs="Times New Roman"/>
                <w:bCs/>
                <w:szCs w:val="21"/>
                <w:highlight w:val="none"/>
              </w:rPr>
            </w:pPr>
          </w:p>
        </w:tc>
      </w:tr>
      <w:tr w14:paraId="5E043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AACA8E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22</w:t>
            </w:r>
          </w:p>
        </w:tc>
        <w:tc>
          <w:tcPr>
            <w:tcW w:w="2867" w:type="dxa"/>
            <w:vAlign w:val="center"/>
          </w:tcPr>
          <w:p w14:paraId="3D099B7B">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示教桌</w:t>
            </w:r>
          </w:p>
        </w:tc>
        <w:tc>
          <w:tcPr>
            <w:tcW w:w="897" w:type="pct"/>
            <w:vAlign w:val="center"/>
          </w:tcPr>
          <w:p w14:paraId="713666B9">
            <w:pPr>
              <w:jc w:val="center"/>
              <w:rPr>
                <w:rFonts w:ascii="Times New Roman" w:hAnsi="Times New Roman" w:eastAsia="宋体" w:cs="Times New Roman"/>
                <w:bCs/>
                <w:szCs w:val="21"/>
                <w:highlight w:val="none"/>
              </w:rPr>
            </w:pPr>
          </w:p>
        </w:tc>
        <w:tc>
          <w:tcPr>
            <w:tcW w:w="897" w:type="pct"/>
            <w:vAlign w:val="center"/>
          </w:tcPr>
          <w:p w14:paraId="30F14043">
            <w:pPr>
              <w:jc w:val="center"/>
              <w:rPr>
                <w:rFonts w:ascii="Times New Roman" w:hAnsi="Times New Roman" w:eastAsia="宋体" w:cs="Times New Roman"/>
                <w:bCs/>
                <w:szCs w:val="21"/>
                <w:highlight w:val="none"/>
              </w:rPr>
            </w:pPr>
          </w:p>
        </w:tc>
        <w:tc>
          <w:tcPr>
            <w:tcW w:w="897" w:type="pct"/>
            <w:vAlign w:val="center"/>
          </w:tcPr>
          <w:p w14:paraId="043E8CDA">
            <w:pPr>
              <w:jc w:val="center"/>
              <w:rPr>
                <w:rFonts w:ascii="Times New Roman" w:hAnsi="Times New Roman" w:eastAsia="宋体" w:cs="Times New Roman"/>
                <w:bCs/>
                <w:szCs w:val="21"/>
                <w:highlight w:val="none"/>
              </w:rPr>
            </w:pPr>
          </w:p>
        </w:tc>
      </w:tr>
      <w:tr w14:paraId="339FE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3A9C6B6">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23</w:t>
            </w:r>
          </w:p>
        </w:tc>
        <w:tc>
          <w:tcPr>
            <w:tcW w:w="2867" w:type="dxa"/>
            <w:vAlign w:val="center"/>
          </w:tcPr>
          <w:p w14:paraId="3A1D9A72">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示教桌_01</w:t>
            </w:r>
          </w:p>
        </w:tc>
        <w:tc>
          <w:tcPr>
            <w:tcW w:w="897" w:type="pct"/>
            <w:vAlign w:val="center"/>
          </w:tcPr>
          <w:p w14:paraId="2451D2FF">
            <w:pPr>
              <w:jc w:val="center"/>
              <w:rPr>
                <w:rFonts w:ascii="Times New Roman" w:hAnsi="Times New Roman" w:eastAsia="宋体" w:cs="Times New Roman"/>
                <w:bCs/>
                <w:szCs w:val="21"/>
                <w:highlight w:val="none"/>
              </w:rPr>
            </w:pPr>
          </w:p>
        </w:tc>
        <w:tc>
          <w:tcPr>
            <w:tcW w:w="897" w:type="pct"/>
            <w:vAlign w:val="center"/>
          </w:tcPr>
          <w:p w14:paraId="4DD1B8C8">
            <w:pPr>
              <w:jc w:val="center"/>
              <w:rPr>
                <w:rFonts w:ascii="Times New Roman" w:hAnsi="Times New Roman" w:eastAsia="宋体" w:cs="Times New Roman"/>
                <w:bCs/>
                <w:szCs w:val="21"/>
                <w:highlight w:val="none"/>
              </w:rPr>
            </w:pPr>
          </w:p>
        </w:tc>
        <w:tc>
          <w:tcPr>
            <w:tcW w:w="897" w:type="pct"/>
            <w:vAlign w:val="center"/>
          </w:tcPr>
          <w:p w14:paraId="42970A7B">
            <w:pPr>
              <w:jc w:val="center"/>
              <w:rPr>
                <w:rFonts w:ascii="Times New Roman" w:hAnsi="Times New Roman" w:eastAsia="宋体" w:cs="Times New Roman"/>
                <w:bCs/>
                <w:szCs w:val="21"/>
                <w:highlight w:val="none"/>
              </w:rPr>
            </w:pPr>
          </w:p>
        </w:tc>
      </w:tr>
      <w:tr w14:paraId="202AE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E4067D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24</w:t>
            </w:r>
          </w:p>
        </w:tc>
        <w:tc>
          <w:tcPr>
            <w:tcW w:w="2867" w:type="dxa"/>
            <w:vAlign w:val="center"/>
          </w:tcPr>
          <w:p w14:paraId="417F0A47">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培训椅</w:t>
            </w:r>
          </w:p>
        </w:tc>
        <w:tc>
          <w:tcPr>
            <w:tcW w:w="897" w:type="pct"/>
            <w:vAlign w:val="center"/>
          </w:tcPr>
          <w:p w14:paraId="51F7A0BD">
            <w:pPr>
              <w:jc w:val="center"/>
              <w:rPr>
                <w:rFonts w:ascii="Times New Roman" w:hAnsi="Times New Roman" w:eastAsia="宋体" w:cs="Times New Roman"/>
                <w:bCs/>
                <w:szCs w:val="21"/>
                <w:highlight w:val="none"/>
              </w:rPr>
            </w:pPr>
          </w:p>
        </w:tc>
        <w:tc>
          <w:tcPr>
            <w:tcW w:w="897" w:type="pct"/>
            <w:vAlign w:val="center"/>
          </w:tcPr>
          <w:p w14:paraId="68DBC278">
            <w:pPr>
              <w:jc w:val="center"/>
              <w:rPr>
                <w:rFonts w:ascii="Times New Roman" w:hAnsi="Times New Roman" w:eastAsia="宋体" w:cs="Times New Roman"/>
                <w:bCs/>
                <w:szCs w:val="21"/>
                <w:highlight w:val="none"/>
              </w:rPr>
            </w:pPr>
          </w:p>
        </w:tc>
        <w:tc>
          <w:tcPr>
            <w:tcW w:w="897" w:type="pct"/>
            <w:vAlign w:val="center"/>
          </w:tcPr>
          <w:p w14:paraId="6281E133">
            <w:pPr>
              <w:jc w:val="center"/>
              <w:rPr>
                <w:rFonts w:ascii="Times New Roman" w:hAnsi="Times New Roman" w:eastAsia="宋体" w:cs="Times New Roman"/>
                <w:bCs/>
                <w:szCs w:val="21"/>
                <w:highlight w:val="none"/>
              </w:rPr>
            </w:pPr>
          </w:p>
        </w:tc>
      </w:tr>
      <w:tr w14:paraId="75C8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EA0E1B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25</w:t>
            </w:r>
          </w:p>
        </w:tc>
        <w:tc>
          <w:tcPr>
            <w:tcW w:w="2867" w:type="dxa"/>
            <w:vAlign w:val="center"/>
          </w:tcPr>
          <w:p w14:paraId="1FFB4B54">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培训桌</w:t>
            </w:r>
          </w:p>
        </w:tc>
        <w:tc>
          <w:tcPr>
            <w:tcW w:w="897" w:type="pct"/>
            <w:vAlign w:val="center"/>
          </w:tcPr>
          <w:p w14:paraId="5D6CECCD">
            <w:pPr>
              <w:jc w:val="center"/>
              <w:rPr>
                <w:rFonts w:ascii="Times New Roman" w:hAnsi="Times New Roman" w:eastAsia="宋体" w:cs="Times New Roman"/>
                <w:bCs/>
                <w:szCs w:val="21"/>
                <w:highlight w:val="none"/>
              </w:rPr>
            </w:pPr>
          </w:p>
        </w:tc>
        <w:tc>
          <w:tcPr>
            <w:tcW w:w="897" w:type="pct"/>
            <w:vAlign w:val="center"/>
          </w:tcPr>
          <w:p w14:paraId="70936576">
            <w:pPr>
              <w:jc w:val="center"/>
              <w:rPr>
                <w:rFonts w:ascii="Times New Roman" w:hAnsi="Times New Roman" w:eastAsia="宋体" w:cs="Times New Roman"/>
                <w:bCs/>
                <w:szCs w:val="21"/>
                <w:highlight w:val="none"/>
              </w:rPr>
            </w:pPr>
          </w:p>
        </w:tc>
        <w:tc>
          <w:tcPr>
            <w:tcW w:w="897" w:type="pct"/>
            <w:vAlign w:val="center"/>
          </w:tcPr>
          <w:p w14:paraId="689FBDC2">
            <w:pPr>
              <w:jc w:val="center"/>
              <w:rPr>
                <w:rFonts w:ascii="Times New Roman" w:hAnsi="Times New Roman" w:eastAsia="宋体" w:cs="Times New Roman"/>
                <w:bCs/>
                <w:szCs w:val="21"/>
                <w:highlight w:val="none"/>
              </w:rPr>
            </w:pPr>
          </w:p>
        </w:tc>
      </w:tr>
      <w:tr w14:paraId="61189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A1210C7">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26</w:t>
            </w:r>
          </w:p>
        </w:tc>
        <w:tc>
          <w:tcPr>
            <w:tcW w:w="2867" w:type="dxa"/>
            <w:vAlign w:val="center"/>
          </w:tcPr>
          <w:p w14:paraId="08502625">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会议桌</w:t>
            </w:r>
          </w:p>
        </w:tc>
        <w:tc>
          <w:tcPr>
            <w:tcW w:w="897" w:type="pct"/>
            <w:vAlign w:val="center"/>
          </w:tcPr>
          <w:p w14:paraId="2834DDFC">
            <w:pPr>
              <w:jc w:val="center"/>
              <w:rPr>
                <w:rFonts w:ascii="Times New Roman" w:hAnsi="Times New Roman" w:eastAsia="宋体" w:cs="Times New Roman"/>
                <w:bCs/>
                <w:szCs w:val="21"/>
                <w:highlight w:val="none"/>
              </w:rPr>
            </w:pPr>
          </w:p>
        </w:tc>
        <w:tc>
          <w:tcPr>
            <w:tcW w:w="897" w:type="pct"/>
            <w:vAlign w:val="center"/>
          </w:tcPr>
          <w:p w14:paraId="45460B14">
            <w:pPr>
              <w:jc w:val="center"/>
              <w:rPr>
                <w:rFonts w:ascii="Times New Roman" w:hAnsi="Times New Roman" w:eastAsia="宋体" w:cs="Times New Roman"/>
                <w:bCs/>
                <w:szCs w:val="21"/>
                <w:highlight w:val="none"/>
              </w:rPr>
            </w:pPr>
          </w:p>
        </w:tc>
        <w:tc>
          <w:tcPr>
            <w:tcW w:w="897" w:type="pct"/>
            <w:vAlign w:val="center"/>
          </w:tcPr>
          <w:p w14:paraId="444A8C5C">
            <w:pPr>
              <w:jc w:val="center"/>
              <w:rPr>
                <w:rFonts w:ascii="Times New Roman" w:hAnsi="Times New Roman" w:eastAsia="宋体" w:cs="Times New Roman"/>
                <w:bCs/>
                <w:szCs w:val="21"/>
                <w:highlight w:val="none"/>
              </w:rPr>
            </w:pPr>
          </w:p>
        </w:tc>
      </w:tr>
      <w:tr w14:paraId="3269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6231F4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27</w:t>
            </w:r>
          </w:p>
        </w:tc>
        <w:tc>
          <w:tcPr>
            <w:tcW w:w="2867" w:type="dxa"/>
            <w:vAlign w:val="center"/>
          </w:tcPr>
          <w:p w14:paraId="6FDEFAEB">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演讲台</w:t>
            </w:r>
          </w:p>
        </w:tc>
        <w:tc>
          <w:tcPr>
            <w:tcW w:w="897" w:type="pct"/>
            <w:vAlign w:val="center"/>
          </w:tcPr>
          <w:p w14:paraId="39BE826E">
            <w:pPr>
              <w:jc w:val="center"/>
              <w:rPr>
                <w:rFonts w:ascii="Times New Roman" w:hAnsi="Times New Roman" w:eastAsia="宋体" w:cs="Times New Roman"/>
                <w:bCs/>
                <w:szCs w:val="21"/>
                <w:highlight w:val="none"/>
              </w:rPr>
            </w:pPr>
          </w:p>
        </w:tc>
        <w:tc>
          <w:tcPr>
            <w:tcW w:w="897" w:type="pct"/>
            <w:vAlign w:val="center"/>
          </w:tcPr>
          <w:p w14:paraId="23A52D6F">
            <w:pPr>
              <w:jc w:val="center"/>
              <w:rPr>
                <w:rFonts w:ascii="Times New Roman" w:hAnsi="Times New Roman" w:eastAsia="宋体" w:cs="Times New Roman"/>
                <w:bCs/>
                <w:szCs w:val="21"/>
                <w:highlight w:val="none"/>
              </w:rPr>
            </w:pPr>
          </w:p>
        </w:tc>
        <w:tc>
          <w:tcPr>
            <w:tcW w:w="897" w:type="pct"/>
            <w:vAlign w:val="center"/>
          </w:tcPr>
          <w:p w14:paraId="44666CC7">
            <w:pPr>
              <w:jc w:val="center"/>
              <w:rPr>
                <w:rFonts w:ascii="Times New Roman" w:hAnsi="Times New Roman" w:eastAsia="宋体" w:cs="Times New Roman"/>
                <w:bCs/>
                <w:szCs w:val="21"/>
                <w:highlight w:val="none"/>
              </w:rPr>
            </w:pPr>
          </w:p>
        </w:tc>
      </w:tr>
      <w:tr w14:paraId="16ED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4B05B8A">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28</w:t>
            </w:r>
          </w:p>
        </w:tc>
        <w:tc>
          <w:tcPr>
            <w:tcW w:w="2867" w:type="dxa"/>
            <w:vAlign w:val="center"/>
          </w:tcPr>
          <w:p w14:paraId="3C246FB3">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三抽柜</w:t>
            </w:r>
          </w:p>
        </w:tc>
        <w:tc>
          <w:tcPr>
            <w:tcW w:w="897" w:type="pct"/>
            <w:vAlign w:val="center"/>
          </w:tcPr>
          <w:p w14:paraId="54F2A80F">
            <w:pPr>
              <w:jc w:val="center"/>
              <w:rPr>
                <w:rFonts w:ascii="Times New Roman" w:hAnsi="Times New Roman" w:eastAsia="宋体" w:cs="Times New Roman"/>
                <w:bCs/>
                <w:szCs w:val="21"/>
                <w:highlight w:val="none"/>
              </w:rPr>
            </w:pPr>
          </w:p>
        </w:tc>
        <w:tc>
          <w:tcPr>
            <w:tcW w:w="897" w:type="pct"/>
            <w:vAlign w:val="center"/>
          </w:tcPr>
          <w:p w14:paraId="790FC91F">
            <w:pPr>
              <w:jc w:val="center"/>
              <w:rPr>
                <w:rFonts w:ascii="Times New Roman" w:hAnsi="Times New Roman" w:eastAsia="宋体" w:cs="Times New Roman"/>
                <w:bCs/>
                <w:szCs w:val="21"/>
                <w:highlight w:val="none"/>
              </w:rPr>
            </w:pPr>
          </w:p>
        </w:tc>
        <w:tc>
          <w:tcPr>
            <w:tcW w:w="897" w:type="pct"/>
            <w:vAlign w:val="center"/>
          </w:tcPr>
          <w:p w14:paraId="4DF8290C">
            <w:pPr>
              <w:jc w:val="center"/>
              <w:rPr>
                <w:rFonts w:ascii="Times New Roman" w:hAnsi="Times New Roman" w:eastAsia="宋体" w:cs="Times New Roman"/>
                <w:bCs/>
                <w:szCs w:val="21"/>
                <w:highlight w:val="none"/>
              </w:rPr>
            </w:pPr>
          </w:p>
        </w:tc>
      </w:tr>
      <w:tr w14:paraId="5819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F969D5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29</w:t>
            </w:r>
          </w:p>
        </w:tc>
        <w:tc>
          <w:tcPr>
            <w:tcW w:w="2867" w:type="dxa"/>
            <w:vAlign w:val="center"/>
          </w:tcPr>
          <w:p w14:paraId="7356D5E8">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值班室床头柜</w:t>
            </w:r>
          </w:p>
        </w:tc>
        <w:tc>
          <w:tcPr>
            <w:tcW w:w="897" w:type="pct"/>
            <w:vAlign w:val="center"/>
          </w:tcPr>
          <w:p w14:paraId="19383675">
            <w:pPr>
              <w:jc w:val="center"/>
              <w:rPr>
                <w:rFonts w:ascii="Times New Roman" w:hAnsi="Times New Roman" w:eastAsia="宋体" w:cs="Times New Roman"/>
                <w:bCs/>
                <w:szCs w:val="21"/>
                <w:highlight w:val="none"/>
              </w:rPr>
            </w:pPr>
          </w:p>
        </w:tc>
        <w:tc>
          <w:tcPr>
            <w:tcW w:w="897" w:type="pct"/>
            <w:vAlign w:val="center"/>
          </w:tcPr>
          <w:p w14:paraId="58CA0ABE">
            <w:pPr>
              <w:jc w:val="center"/>
              <w:rPr>
                <w:rFonts w:ascii="Times New Roman" w:hAnsi="Times New Roman" w:eastAsia="宋体" w:cs="Times New Roman"/>
                <w:bCs/>
                <w:szCs w:val="21"/>
                <w:highlight w:val="none"/>
              </w:rPr>
            </w:pPr>
          </w:p>
        </w:tc>
        <w:tc>
          <w:tcPr>
            <w:tcW w:w="897" w:type="pct"/>
            <w:vAlign w:val="center"/>
          </w:tcPr>
          <w:p w14:paraId="1FC73F25">
            <w:pPr>
              <w:jc w:val="center"/>
              <w:rPr>
                <w:rFonts w:ascii="Times New Roman" w:hAnsi="Times New Roman" w:eastAsia="宋体" w:cs="Times New Roman"/>
                <w:bCs/>
                <w:szCs w:val="21"/>
                <w:highlight w:val="none"/>
              </w:rPr>
            </w:pPr>
          </w:p>
        </w:tc>
      </w:tr>
      <w:tr w14:paraId="173CF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85F15A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30</w:t>
            </w:r>
          </w:p>
        </w:tc>
        <w:tc>
          <w:tcPr>
            <w:tcW w:w="2867" w:type="dxa"/>
            <w:vAlign w:val="center"/>
          </w:tcPr>
          <w:p w14:paraId="1C750F24">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文件柜</w:t>
            </w:r>
          </w:p>
        </w:tc>
        <w:tc>
          <w:tcPr>
            <w:tcW w:w="897" w:type="pct"/>
            <w:vAlign w:val="center"/>
          </w:tcPr>
          <w:p w14:paraId="22FF443A">
            <w:pPr>
              <w:jc w:val="center"/>
              <w:rPr>
                <w:rFonts w:ascii="Times New Roman" w:hAnsi="Times New Roman" w:eastAsia="宋体" w:cs="Times New Roman"/>
                <w:bCs/>
                <w:szCs w:val="21"/>
                <w:highlight w:val="none"/>
              </w:rPr>
            </w:pPr>
          </w:p>
        </w:tc>
        <w:tc>
          <w:tcPr>
            <w:tcW w:w="897" w:type="pct"/>
            <w:vAlign w:val="center"/>
          </w:tcPr>
          <w:p w14:paraId="67B7C545">
            <w:pPr>
              <w:jc w:val="center"/>
              <w:rPr>
                <w:rFonts w:ascii="Times New Roman" w:hAnsi="Times New Roman" w:eastAsia="宋体" w:cs="Times New Roman"/>
                <w:bCs/>
                <w:szCs w:val="21"/>
                <w:highlight w:val="none"/>
              </w:rPr>
            </w:pPr>
          </w:p>
        </w:tc>
        <w:tc>
          <w:tcPr>
            <w:tcW w:w="897" w:type="pct"/>
            <w:vAlign w:val="center"/>
          </w:tcPr>
          <w:p w14:paraId="5E0F891F">
            <w:pPr>
              <w:jc w:val="center"/>
              <w:rPr>
                <w:rFonts w:ascii="Times New Roman" w:hAnsi="Times New Roman" w:eastAsia="宋体" w:cs="Times New Roman"/>
                <w:bCs/>
                <w:szCs w:val="21"/>
                <w:highlight w:val="none"/>
              </w:rPr>
            </w:pPr>
          </w:p>
        </w:tc>
      </w:tr>
      <w:tr w14:paraId="6AE4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4A6304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31</w:t>
            </w:r>
          </w:p>
        </w:tc>
        <w:tc>
          <w:tcPr>
            <w:tcW w:w="2867" w:type="dxa"/>
            <w:vAlign w:val="center"/>
          </w:tcPr>
          <w:p w14:paraId="115BEC99">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独立文件柜</w:t>
            </w:r>
          </w:p>
        </w:tc>
        <w:tc>
          <w:tcPr>
            <w:tcW w:w="897" w:type="pct"/>
            <w:vAlign w:val="center"/>
          </w:tcPr>
          <w:p w14:paraId="1D68799C">
            <w:pPr>
              <w:jc w:val="center"/>
              <w:rPr>
                <w:rFonts w:ascii="Times New Roman" w:hAnsi="Times New Roman" w:eastAsia="宋体" w:cs="Times New Roman"/>
                <w:bCs/>
                <w:szCs w:val="21"/>
                <w:highlight w:val="none"/>
              </w:rPr>
            </w:pPr>
          </w:p>
        </w:tc>
        <w:tc>
          <w:tcPr>
            <w:tcW w:w="897" w:type="pct"/>
            <w:vAlign w:val="center"/>
          </w:tcPr>
          <w:p w14:paraId="70363652">
            <w:pPr>
              <w:jc w:val="center"/>
              <w:rPr>
                <w:rFonts w:ascii="Times New Roman" w:hAnsi="Times New Roman" w:eastAsia="宋体" w:cs="Times New Roman"/>
                <w:bCs/>
                <w:szCs w:val="21"/>
                <w:highlight w:val="none"/>
              </w:rPr>
            </w:pPr>
          </w:p>
        </w:tc>
        <w:tc>
          <w:tcPr>
            <w:tcW w:w="897" w:type="pct"/>
            <w:vAlign w:val="center"/>
          </w:tcPr>
          <w:p w14:paraId="28CF4F75">
            <w:pPr>
              <w:jc w:val="center"/>
              <w:rPr>
                <w:rFonts w:ascii="Times New Roman" w:hAnsi="Times New Roman" w:eastAsia="宋体" w:cs="Times New Roman"/>
                <w:bCs/>
                <w:szCs w:val="21"/>
                <w:highlight w:val="none"/>
              </w:rPr>
            </w:pPr>
          </w:p>
        </w:tc>
      </w:tr>
      <w:tr w14:paraId="20D2B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666B4D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32</w:t>
            </w:r>
          </w:p>
        </w:tc>
        <w:tc>
          <w:tcPr>
            <w:tcW w:w="2867" w:type="dxa"/>
            <w:vAlign w:val="center"/>
          </w:tcPr>
          <w:p w14:paraId="0F017D52">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床头柜</w:t>
            </w:r>
          </w:p>
        </w:tc>
        <w:tc>
          <w:tcPr>
            <w:tcW w:w="897" w:type="pct"/>
            <w:vAlign w:val="center"/>
          </w:tcPr>
          <w:p w14:paraId="0E5D4965">
            <w:pPr>
              <w:jc w:val="center"/>
              <w:rPr>
                <w:rFonts w:ascii="Times New Roman" w:hAnsi="Times New Roman" w:eastAsia="宋体" w:cs="Times New Roman"/>
                <w:bCs/>
                <w:szCs w:val="21"/>
                <w:highlight w:val="none"/>
              </w:rPr>
            </w:pPr>
          </w:p>
        </w:tc>
        <w:tc>
          <w:tcPr>
            <w:tcW w:w="897" w:type="pct"/>
            <w:vAlign w:val="center"/>
          </w:tcPr>
          <w:p w14:paraId="60AECE79">
            <w:pPr>
              <w:jc w:val="center"/>
              <w:rPr>
                <w:rFonts w:ascii="Times New Roman" w:hAnsi="Times New Roman" w:eastAsia="宋体" w:cs="Times New Roman"/>
                <w:bCs/>
                <w:szCs w:val="21"/>
                <w:highlight w:val="none"/>
              </w:rPr>
            </w:pPr>
          </w:p>
        </w:tc>
        <w:tc>
          <w:tcPr>
            <w:tcW w:w="897" w:type="pct"/>
            <w:vAlign w:val="center"/>
          </w:tcPr>
          <w:p w14:paraId="3B348126">
            <w:pPr>
              <w:jc w:val="center"/>
              <w:rPr>
                <w:rFonts w:ascii="Times New Roman" w:hAnsi="Times New Roman" w:eastAsia="宋体" w:cs="Times New Roman"/>
                <w:bCs/>
                <w:szCs w:val="21"/>
                <w:highlight w:val="none"/>
              </w:rPr>
            </w:pPr>
          </w:p>
        </w:tc>
      </w:tr>
      <w:tr w14:paraId="121F9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BD737F5">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33</w:t>
            </w:r>
          </w:p>
        </w:tc>
        <w:tc>
          <w:tcPr>
            <w:tcW w:w="2867" w:type="dxa"/>
            <w:vAlign w:val="center"/>
          </w:tcPr>
          <w:p w14:paraId="72ABB4C5">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储物文件柜</w:t>
            </w:r>
          </w:p>
        </w:tc>
        <w:tc>
          <w:tcPr>
            <w:tcW w:w="897" w:type="pct"/>
            <w:vAlign w:val="center"/>
          </w:tcPr>
          <w:p w14:paraId="51D75160">
            <w:pPr>
              <w:jc w:val="center"/>
              <w:rPr>
                <w:rFonts w:ascii="Times New Roman" w:hAnsi="Times New Roman" w:eastAsia="宋体" w:cs="Times New Roman"/>
                <w:bCs/>
                <w:szCs w:val="21"/>
                <w:highlight w:val="none"/>
              </w:rPr>
            </w:pPr>
          </w:p>
        </w:tc>
        <w:tc>
          <w:tcPr>
            <w:tcW w:w="897" w:type="pct"/>
            <w:vAlign w:val="center"/>
          </w:tcPr>
          <w:p w14:paraId="4501D588">
            <w:pPr>
              <w:jc w:val="center"/>
              <w:rPr>
                <w:rFonts w:ascii="Times New Roman" w:hAnsi="Times New Roman" w:eastAsia="宋体" w:cs="Times New Roman"/>
                <w:bCs/>
                <w:szCs w:val="21"/>
                <w:highlight w:val="none"/>
              </w:rPr>
            </w:pPr>
          </w:p>
        </w:tc>
        <w:tc>
          <w:tcPr>
            <w:tcW w:w="897" w:type="pct"/>
            <w:vAlign w:val="center"/>
          </w:tcPr>
          <w:p w14:paraId="38B8E33B">
            <w:pPr>
              <w:jc w:val="center"/>
              <w:rPr>
                <w:rFonts w:ascii="Times New Roman" w:hAnsi="Times New Roman" w:eastAsia="宋体" w:cs="Times New Roman"/>
                <w:bCs/>
                <w:szCs w:val="21"/>
                <w:highlight w:val="none"/>
              </w:rPr>
            </w:pPr>
          </w:p>
        </w:tc>
      </w:tr>
      <w:tr w14:paraId="29A8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3BCABA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34</w:t>
            </w:r>
          </w:p>
        </w:tc>
        <w:tc>
          <w:tcPr>
            <w:tcW w:w="2867" w:type="dxa"/>
            <w:vAlign w:val="center"/>
          </w:tcPr>
          <w:p w14:paraId="68E62039">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储物文件柜（特殊）</w:t>
            </w:r>
          </w:p>
        </w:tc>
        <w:tc>
          <w:tcPr>
            <w:tcW w:w="897" w:type="pct"/>
            <w:vAlign w:val="center"/>
          </w:tcPr>
          <w:p w14:paraId="54A0D338">
            <w:pPr>
              <w:jc w:val="center"/>
              <w:rPr>
                <w:rFonts w:ascii="Times New Roman" w:hAnsi="Times New Roman" w:eastAsia="宋体" w:cs="Times New Roman"/>
                <w:bCs/>
                <w:szCs w:val="21"/>
                <w:highlight w:val="none"/>
              </w:rPr>
            </w:pPr>
          </w:p>
        </w:tc>
        <w:tc>
          <w:tcPr>
            <w:tcW w:w="897" w:type="pct"/>
            <w:vAlign w:val="center"/>
          </w:tcPr>
          <w:p w14:paraId="06F38A10">
            <w:pPr>
              <w:jc w:val="center"/>
              <w:rPr>
                <w:rFonts w:ascii="Times New Roman" w:hAnsi="Times New Roman" w:eastAsia="宋体" w:cs="Times New Roman"/>
                <w:bCs/>
                <w:szCs w:val="21"/>
                <w:highlight w:val="none"/>
              </w:rPr>
            </w:pPr>
          </w:p>
        </w:tc>
        <w:tc>
          <w:tcPr>
            <w:tcW w:w="897" w:type="pct"/>
            <w:vAlign w:val="center"/>
          </w:tcPr>
          <w:p w14:paraId="6514B288">
            <w:pPr>
              <w:jc w:val="center"/>
              <w:rPr>
                <w:rFonts w:ascii="Times New Roman" w:hAnsi="Times New Roman" w:eastAsia="宋体" w:cs="Times New Roman"/>
                <w:bCs/>
                <w:szCs w:val="21"/>
                <w:highlight w:val="none"/>
              </w:rPr>
            </w:pPr>
          </w:p>
        </w:tc>
      </w:tr>
      <w:tr w14:paraId="32E7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0ABCF8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35</w:t>
            </w:r>
          </w:p>
        </w:tc>
        <w:tc>
          <w:tcPr>
            <w:tcW w:w="2867" w:type="dxa"/>
            <w:vAlign w:val="center"/>
          </w:tcPr>
          <w:p w14:paraId="10A0338D">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矮柜</w:t>
            </w:r>
          </w:p>
        </w:tc>
        <w:tc>
          <w:tcPr>
            <w:tcW w:w="897" w:type="pct"/>
            <w:vAlign w:val="center"/>
          </w:tcPr>
          <w:p w14:paraId="6F378698">
            <w:pPr>
              <w:jc w:val="center"/>
              <w:rPr>
                <w:rFonts w:ascii="Times New Roman" w:hAnsi="Times New Roman" w:eastAsia="宋体" w:cs="Times New Roman"/>
                <w:bCs/>
                <w:szCs w:val="21"/>
                <w:highlight w:val="none"/>
              </w:rPr>
            </w:pPr>
          </w:p>
        </w:tc>
        <w:tc>
          <w:tcPr>
            <w:tcW w:w="897" w:type="pct"/>
            <w:vAlign w:val="center"/>
          </w:tcPr>
          <w:p w14:paraId="3DB2145D">
            <w:pPr>
              <w:jc w:val="center"/>
              <w:rPr>
                <w:rFonts w:ascii="Times New Roman" w:hAnsi="Times New Roman" w:eastAsia="宋体" w:cs="Times New Roman"/>
                <w:bCs/>
                <w:szCs w:val="21"/>
                <w:highlight w:val="none"/>
              </w:rPr>
            </w:pPr>
          </w:p>
        </w:tc>
        <w:tc>
          <w:tcPr>
            <w:tcW w:w="897" w:type="pct"/>
            <w:vAlign w:val="center"/>
          </w:tcPr>
          <w:p w14:paraId="52983F97">
            <w:pPr>
              <w:jc w:val="center"/>
              <w:rPr>
                <w:rFonts w:ascii="Times New Roman" w:hAnsi="Times New Roman" w:eastAsia="宋体" w:cs="Times New Roman"/>
                <w:bCs/>
                <w:szCs w:val="21"/>
                <w:highlight w:val="none"/>
              </w:rPr>
            </w:pPr>
          </w:p>
        </w:tc>
      </w:tr>
      <w:tr w14:paraId="01CD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1EA1E4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36</w:t>
            </w:r>
          </w:p>
        </w:tc>
        <w:tc>
          <w:tcPr>
            <w:tcW w:w="2867" w:type="dxa"/>
            <w:vAlign w:val="center"/>
          </w:tcPr>
          <w:p w14:paraId="61298113">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定制矮柜</w:t>
            </w:r>
          </w:p>
        </w:tc>
        <w:tc>
          <w:tcPr>
            <w:tcW w:w="897" w:type="pct"/>
            <w:vAlign w:val="center"/>
          </w:tcPr>
          <w:p w14:paraId="151949E9">
            <w:pPr>
              <w:jc w:val="center"/>
              <w:rPr>
                <w:rFonts w:ascii="Times New Roman" w:hAnsi="Times New Roman" w:eastAsia="宋体" w:cs="Times New Roman"/>
                <w:bCs/>
                <w:szCs w:val="21"/>
                <w:highlight w:val="none"/>
              </w:rPr>
            </w:pPr>
          </w:p>
        </w:tc>
        <w:tc>
          <w:tcPr>
            <w:tcW w:w="897" w:type="pct"/>
            <w:vAlign w:val="center"/>
          </w:tcPr>
          <w:p w14:paraId="243561AB">
            <w:pPr>
              <w:jc w:val="center"/>
              <w:rPr>
                <w:rFonts w:ascii="Times New Roman" w:hAnsi="Times New Roman" w:eastAsia="宋体" w:cs="Times New Roman"/>
                <w:bCs/>
                <w:szCs w:val="21"/>
                <w:highlight w:val="none"/>
              </w:rPr>
            </w:pPr>
          </w:p>
        </w:tc>
        <w:tc>
          <w:tcPr>
            <w:tcW w:w="897" w:type="pct"/>
            <w:vAlign w:val="center"/>
          </w:tcPr>
          <w:p w14:paraId="76859471">
            <w:pPr>
              <w:jc w:val="center"/>
              <w:rPr>
                <w:rFonts w:ascii="Times New Roman" w:hAnsi="Times New Roman" w:eastAsia="宋体" w:cs="Times New Roman"/>
                <w:bCs/>
                <w:szCs w:val="21"/>
                <w:highlight w:val="none"/>
              </w:rPr>
            </w:pPr>
          </w:p>
        </w:tc>
      </w:tr>
      <w:tr w14:paraId="24B8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8912861">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37</w:t>
            </w:r>
          </w:p>
        </w:tc>
        <w:tc>
          <w:tcPr>
            <w:tcW w:w="2867" w:type="dxa"/>
            <w:vAlign w:val="center"/>
          </w:tcPr>
          <w:p w14:paraId="7B57AD09">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定制高柜</w:t>
            </w:r>
          </w:p>
        </w:tc>
        <w:tc>
          <w:tcPr>
            <w:tcW w:w="897" w:type="pct"/>
            <w:vAlign w:val="center"/>
          </w:tcPr>
          <w:p w14:paraId="2864D5FC">
            <w:pPr>
              <w:jc w:val="center"/>
              <w:rPr>
                <w:rFonts w:ascii="Times New Roman" w:hAnsi="Times New Roman" w:eastAsia="宋体" w:cs="Times New Roman"/>
                <w:bCs/>
                <w:szCs w:val="21"/>
                <w:highlight w:val="none"/>
              </w:rPr>
            </w:pPr>
          </w:p>
        </w:tc>
        <w:tc>
          <w:tcPr>
            <w:tcW w:w="897" w:type="pct"/>
            <w:vAlign w:val="center"/>
          </w:tcPr>
          <w:p w14:paraId="66C28313">
            <w:pPr>
              <w:jc w:val="center"/>
              <w:rPr>
                <w:rFonts w:ascii="Times New Roman" w:hAnsi="Times New Roman" w:eastAsia="宋体" w:cs="Times New Roman"/>
                <w:bCs/>
                <w:szCs w:val="21"/>
                <w:highlight w:val="none"/>
              </w:rPr>
            </w:pPr>
          </w:p>
        </w:tc>
        <w:tc>
          <w:tcPr>
            <w:tcW w:w="897" w:type="pct"/>
            <w:vAlign w:val="center"/>
          </w:tcPr>
          <w:p w14:paraId="0D3F2C89">
            <w:pPr>
              <w:jc w:val="center"/>
              <w:rPr>
                <w:rFonts w:ascii="Times New Roman" w:hAnsi="Times New Roman" w:eastAsia="宋体" w:cs="Times New Roman"/>
                <w:bCs/>
                <w:szCs w:val="21"/>
                <w:highlight w:val="none"/>
              </w:rPr>
            </w:pPr>
          </w:p>
        </w:tc>
      </w:tr>
      <w:tr w14:paraId="39DC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8F5A2D9">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38</w:t>
            </w:r>
          </w:p>
        </w:tc>
        <w:tc>
          <w:tcPr>
            <w:tcW w:w="2867" w:type="dxa"/>
            <w:vAlign w:val="center"/>
          </w:tcPr>
          <w:p w14:paraId="3B5DF7C8">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茶水柜</w:t>
            </w:r>
          </w:p>
        </w:tc>
        <w:tc>
          <w:tcPr>
            <w:tcW w:w="897" w:type="pct"/>
            <w:vAlign w:val="center"/>
          </w:tcPr>
          <w:p w14:paraId="0416A122">
            <w:pPr>
              <w:jc w:val="center"/>
              <w:rPr>
                <w:rFonts w:ascii="Times New Roman" w:hAnsi="Times New Roman" w:eastAsia="宋体" w:cs="Times New Roman"/>
                <w:bCs/>
                <w:szCs w:val="21"/>
                <w:highlight w:val="none"/>
              </w:rPr>
            </w:pPr>
          </w:p>
        </w:tc>
        <w:tc>
          <w:tcPr>
            <w:tcW w:w="897" w:type="pct"/>
            <w:vAlign w:val="center"/>
          </w:tcPr>
          <w:p w14:paraId="296AACE7">
            <w:pPr>
              <w:jc w:val="center"/>
              <w:rPr>
                <w:rFonts w:ascii="Times New Roman" w:hAnsi="Times New Roman" w:eastAsia="宋体" w:cs="Times New Roman"/>
                <w:bCs/>
                <w:szCs w:val="21"/>
                <w:highlight w:val="none"/>
              </w:rPr>
            </w:pPr>
          </w:p>
        </w:tc>
        <w:tc>
          <w:tcPr>
            <w:tcW w:w="897" w:type="pct"/>
            <w:vAlign w:val="center"/>
          </w:tcPr>
          <w:p w14:paraId="5998FAD2">
            <w:pPr>
              <w:jc w:val="center"/>
              <w:rPr>
                <w:rFonts w:ascii="Times New Roman" w:hAnsi="Times New Roman" w:eastAsia="宋体" w:cs="Times New Roman"/>
                <w:bCs/>
                <w:szCs w:val="21"/>
                <w:highlight w:val="none"/>
              </w:rPr>
            </w:pPr>
          </w:p>
        </w:tc>
      </w:tr>
      <w:tr w14:paraId="45D0C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A1BA538">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39</w:t>
            </w:r>
          </w:p>
        </w:tc>
        <w:tc>
          <w:tcPr>
            <w:tcW w:w="2867" w:type="dxa"/>
            <w:vAlign w:val="center"/>
          </w:tcPr>
          <w:p w14:paraId="687242B8">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茶水高柜</w:t>
            </w:r>
          </w:p>
        </w:tc>
        <w:tc>
          <w:tcPr>
            <w:tcW w:w="897" w:type="pct"/>
            <w:vAlign w:val="center"/>
          </w:tcPr>
          <w:p w14:paraId="236BE129">
            <w:pPr>
              <w:jc w:val="center"/>
              <w:rPr>
                <w:rFonts w:ascii="Times New Roman" w:hAnsi="Times New Roman" w:eastAsia="宋体" w:cs="Times New Roman"/>
                <w:bCs/>
                <w:szCs w:val="21"/>
                <w:highlight w:val="none"/>
              </w:rPr>
            </w:pPr>
          </w:p>
        </w:tc>
        <w:tc>
          <w:tcPr>
            <w:tcW w:w="897" w:type="pct"/>
            <w:vAlign w:val="center"/>
          </w:tcPr>
          <w:p w14:paraId="01F1866A">
            <w:pPr>
              <w:jc w:val="center"/>
              <w:rPr>
                <w:rFonts w:ascii="Times New Roman" w:hAnsi="Times New Roman" w:eastAsia="宋体" w:cs="Times New Roman"/>
                <w:bCs/>
                <w:szCs w:val="21"/>
                <w:highlight w:val="none"/>
              </w:rPr>
            </w:pPr>
          </w:p>
        </w:tc>
        <w:tc>
          <w:tcPr>
            <w:tcW w:w="897" w:type="pct"/>
            <w:vAlign w:val="center"/>
          </w:tcPr>
          <w:p w14:paraId="121FAA9A">
            <w:pPr>
              <w:jc w:val="center"/>
              <w:rPr>
                <w:rFonts w:ascii="Times New Roman" w:hAnsi="Times New Roman" w:eastAsia="宋体" w:cs="Times New Roman"/>
                <w:bCs/>
                <w:szCs w:val="21"/>
                <w:highlight w:val="none"/>
              </w:rPr>
            </w:pPr>
          </w:p>
        </w:tc>
      </w:tr>
      <w:tr w14:paraId="2CE6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0315F7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40</w:t>
            </w:r>
          </w:p>
        </w:tc>
        <w:tc>
          <w:tcPr>
            <w:tcW w:w="2867" w:type="dxa"/>
            <w:vAlign w:val="center"/>
          </w:tcPr>
          <w:p w14:paraId="77C9D0B2">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茶水立柜</w:t>
            </w:r>
          </w:p>
        </w:tc>
        <w:tc>
          <w:tcPr>
            <w:tcW w:w="897" w:type="pct"/>
            <w:vAlign w:val="center"/>
          </w:tcPr>
          <w:p w14:paraId="7270BB43">
            <w:pPr>
              <w:jc w:val="center"/>
              <w:rPr>
                <w:rFonts w:ascii="Times New Roman" w:hAnsi="Times New Roman" w:eastAsia="宋体" w:cs="Times New Roman"/>
                <w:bCs/>
                <w:szCs w:val="21"/>
                <w:highlight w:val="none"/>
              </w:rPr>
            </w:pPr>
          </w:p>
        </w:tc>
        <w:tc>
          <w:tcPr>
            <w:tcW w:w="897" w:type="pct"/>
            <w:vAlign w:val="center"/>
          </w:tcPr>
          <w:p w14:paraId="37A4C5CA">
            <w:pPr>
              <w:jc w:val="center"/>
              <w:rPr>
                <w:rFonts w:ascii="Times New Roman" w:hAnsi="Times New Roman" w:eastAsia="宋体" w:cs="Times New Roman"/>
                <w:bCs/>
                <w:szCs w:val="21"/>
                <w:highlight w:val="none"/>
              </w:rPr>
            </w:pPr>
          </w:p>
        </w:tc>
        <w:tc>
          <w:tcPr>
            <w:tcW w:w="897" w:type="pct"/>
            <w:vAlign w:val="center"/>
          </w:tcPr>
          <w:p w14:paraId="63BD86E9">
            <w:pPr>
              <w:jc w:val="center"/>
              <w:rPr>
                <w:rFonts w:ascii="Times New Roman" w:hAnsi="Times New Roman" w:eastAsia="宋体" w:cs="Times New Roman"/>
                <w:bCs/>
                <w:szCs w:val="21"/>
                <w:highlight w:val="none"/>
              </w:rPr>
            </w:pPr>
          </w:p>
        </w:tc>
      </w:tr>
      <w:tr w14:paraId="4BDD4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A386B10">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41</w:t>
            </w:r>
          </w:p>
        </w:tc>
        <w:tc>
          <w:tcPr>
            <w:tcW w:w="2867" w:type="dxa"/>
            <w:vAlign w:val="center"/>
          </w:tcPr>
          <w:p w14:paraId="0F05AD36">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吊柜</w:t>
            </w:r>
          </w:p>
        </w:tc>
        <w:tc>
          <w:tcPr>
            <w:tcW w:w="897" w:type="pct"/>
            <w:vAlign w:val="center"/>
          </w:tcPr>
          <w:p w14:paraId="6CF0EDA9">
            <w:pPr>
              <w:jc w:val="center"/>
              <w:rPr>
                <w:rFonts w:ascii="Times New Roman" w:hAnsi="Times New Roman" w:eastAsia="宋体" w:cs="Times New Roman"/>
                <w:bCs/>
                <w:szCs w:val="21"/>
                <w:highlight w:val="none"/>
              </w:rPr>
            </w:pPr>
          </w:p>
        </w:tc>
        <w:tc>
          <w:tcPr>
            <w:tcW w:w="897" w:type="pct"/>
            <w:vAlign w:val="center"/>
          </w:tcPr>
          <w:p w14:paraId="5A16D8B6">
            <w:pPr>
              <w:jc w:val="center"/>
              <w:rPr>
                <w:rFonts w:ascii="Times New Roman" w:hAnsi="Times New Roman" w:eastAsia="宋体" w:cs="Times New Roman"/>
                <w:bCs/>
                <w:szCs w:val="21"/>
                <w:highlight w:val="none"/>
              </w:rPr>
            </w:pPr>
          </w:p>
        </w:tc>
        <w:tc>
          <w:tcPr>
            <w:tcW w:w="897" w:type="pct"/>
            <w:vAlign w:val="center"/>
          </w:tcPr>
          <w:p w14:paraId="7F9C04B5">
            <w:pPr>
              <w:jc w:val="center"/>
              <w:rPr>
                <w:rFonts w:ascii="Times New Roman" w:hAnsi="Times New Roman" w:eastAsia="宋体" w:cs="Times New Roman"/>
                <w:bCs/>
                <w:szCs w:val="21"/>
                <w:highlight w:val="none"/>
              </w:rPr>
            </w:pPr>
          </w:p>
        </w:tc>
      </w:tr>
      <w:tr w14:paraId="710AC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06B8F9D">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42</w:t>
            </w:r>
          </w:p>
        </w:tc>
        <w:tc>
          <w:tcPr>
            <w:tcW w:w="2867" w:type="dxa"/>
            <w:vAlign w:val="center"/>
          </w:tcPr>
          <w:p w14:paraId="4C68FB2E">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洗手台</w:t>
            </w:r>
          </w:p>
        </w:tc>
        <w:tc>
          <w:tcPr>
            <w:tcW w:w="897" w:type="pct"/>
            <w:vAlign w:val="center"/>
          </w:tcPr>
          <w:p w14:paraId="22D22E3B">
            <w:pPr>
              <w:jc w:val="center"/>
              <w:rPr>
                <w:rFonts w:ascii="Times New Roman" w:hAnsi="Times New Roman" w:eastAsia="宋体" w:cs="Times New Roman"/>
                <w:bCs/>
                <w:szCs w:val="21"/>
                <w:highlight w:val="none"/>
              </w:rPr>
            </w:pPr>
          </w:p>
        </w:tc>
        <w:tc>
          <w:tcPr>
            <w:tcW w:w="897" w:type="pct"/>
            <w:vAlign w:val="center"/>
          </w:tcPr>
          <w:p w14:paraId="7B8CE834">
            <w:pPr>
              <w:jc w:val="center"/>
              <w:rPr>
                <w:rFonts w:ascii="Times New Roman" w:hAnsi="Times New Roman" w:eastAsia="宋体" w:cs="Times New Roman"/>
                <w:bCs/>
                <w:szCs w:val="21"/>
                <w:highlight w:val="none"/>
              </w:rPr>
            </w:pPr>
          </w:p>
        </w:tc>
        <w:tc>
          <w:tcPr>
            <w:tcW w:w="897" w:type="pct"/>
            <w:vAlign w:val="center"/>
          </w:tcPr>
          <w:p w14:paraId="0046F9B9">
            <w:pPr>
              <w:jc w:val="center"/>
              <w:rPr>
                <w:rFonts w:ascii="Times New Roman" w:hAnsi="Times New Roman" w:eastAsia="宋体" w:cs="Times New Roman"/>
                <w:bCs/>
                <w:szCs w:val="21"/>
                <w:highlight w:val="none"/>
              </w:rPr>
            </w:pPr>
          </w:p>
        </w:tc>
      </w:tr>
      <w:tr w14:paraId="6B956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FE44232">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43</w:t>
            </w:r>
          </w:p>
        </w:tc>
        <w:tc>
          <w:tcPr>
            <w:tcW w:w="2867" w:type="dxa"/>
            <w:vAlign w:val="center"/>
          </w:tcPr>
          <w:p w14:paraId="45B56C22">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值班桌</w:t>
            </w:r>
          </w:p>
        </w:tc>
        <w:tc>
          <w:tcPr>
            <w:tcW w:w="897" w:type="pct"/>
            <w:vAlign w:val="center"/>
          </w:tcPr>
          <w:p w14:paraId="3A965AA7">
            <w:pPr>
              <w:jc w:val="center"/>
              <w:rPr>
                <w:rFonts w:ascii="Times New Roman" w:hAnsi="Times New Roman" w:eastAsia="宋体" w:cs="Times New Roman"/>
                <w:bCs/>
                <w:szCs w:val="21"/>
                <w:highlight w:val="none"/>
              </w:rPr>
            </w:pPr>
          </w:p>
        </w:tc>
        <w:tc>
          <w:tcPr>
            <w:tcW w:w="897" w:type="pct"/>
            <w:vAlign w:val="center"/>
          </w:tcPr>
          <w:p w14:paraId="63157CAE">
            <w:pPr>
              <w:jc w:val="center"/>
              <w:rPr>
                <w:rFonts w:ascii="Times New Roman" w:hAnsi="Times New Roman" w:eastAsia="宋体" w:cs="Times New Roman"/>
                <w:bCs/>
                <w:szCs w:val="21"/>
                <w:highlight w:val="none"/>
              </w:rPr>
            </w:pPr>
          </w:p>
        </w:tc>
        <w:tc>
          <w:tcPr>
            <w:tcW w:w="897" w:type="pct"/>
            <w:vAlign w:val="center"/>
          </w:tcPr>
          <w:p w14:paraId="6CD89C38">
            <w:pPr>
              <w:jc w:val="center"/>
              <w:rPr>
                <w:rFonts w:ascii="Times New Roman" w:hAnsi="Times New Roman" w:eastAsia="宋体" w:cs="Times New Roman"/>
                <w:bCs/>
                <w:szCs w:val="21"/>
                <w:highlight w:val="none"/>
              </w:rPr>
            </w:pPr>
          </w:p>
        </w:tc>
      </w:tr>
      <w:tr w14:paraId="58E9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B6D54C4">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color w:val="000000"/>
                <w:kern w:val="0"/>
                <w:sz w:val="24"/>
                <w:szCs w:val="24"/>
                <w:highlight w:val="none"/>
                <w:lang w:val="en-US" w:eastAsia="zh-CN" w:bidi="ar"/>
              </w:rPr>
              <w:t>44</w:t>
            </w:r>
          </w:p>
        </w:tc>
        <w:tc>
          <w:tcPr>
            <w:tcW w:w="2867" w:type="dxa"/>
            <w:vAlign w:val="center"/>
          </w:tcPr>
          <w:p w14:paraId="3C543089">
            <w:pPr>
              <w:keepNext w:val="0"/>
              <w:keepLines w:val="0"/>
              <w:widowControl/>
              <w:suppressLineNumbers w:val="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4"/>
                <w:szCs w:val="24"/>
                <w:u w:val="none"/>
                <w:lang w:val="en-US" w:eastAsia="zh-CN" w:bidi="ar"/>
              </w:rPr>
              <w:t>值班椅</w:t>
            </w:r>
          </w:p>
        </w:tc>
        <w:tc>
          <w:tcPr>
            <w:tcW w:w="897" w:type="pct"/>
            <w:vAlign w:val="center"/>
          </w:tcPr>
          <w:p w14:paraId="56E4A9CE">
            <w:pPr>
              <w:jc w:val="center"/>
              <w:rPr>
                <w:rFonts w:ascii="Times New Roman" w:hAnsi="Times New Roman" w:eastAsia="宋体" w:cs="Times New Roman"/>
                <w:bCs/>
                <w:szCs w:val="21"/>
                <w:highlight w:val="none"/>
              </w:rPr>
            </w:pPr>
          </w:p>
        </w:tc>
        <w:tc>
          <w:tcPr>
            <w:tcW w:w="897" w:type="pct"/>
            <w:vAlign w:val="center"/>
          </w:tcPr>
          <w:p w14:paraId="118A8690">
            <w:pPr>
              <w:jc w:val="center"/>
              <w:rPr>
                <w:rFonts w:ascii="Times New Roman" w:hAnsi="Times New Roman" w:eastAsia="宋体" w:cs="Times New Roman"/>
                <w:bCs/>
                <w:szCs w:val="21"/>
                <w:highlight w:val="none"/>
              </w:rPr>
            </w:pPr>
          </w:p>
        </w:tc>
        <w:tc>
          <w:tcPr>
            <w:tcW w:w="897" w:type="pct"/>
            <w:vAlign w:val="center"/>
          </w:tcPr>
          <w:p w14:paraId="525F0317">
            <w:pPr>
              <w:jc w:val="center"/>
              <w:rPr>
                <w:rFonts w:ascii="Times New Roman" w:hAnsi="Times New Roman" w:eastAsia="宋体" w:cs="Times New Roman"/>
                <w:bCs/>
                <w:szCs w:val="21"/>
                <w:highlight w:val="none"/>
              </w:rPr>
            </w:pPr>
          </w:p>
        </w:tc>
      </w:tr>
    </w:tbl>
    <w:p w14:paraId="02764A29">
      <w:pPr>
        <w:ind w:firstLine="482" w:firstLineChars="200"/>
        <w:rPr>
          <w:rFonts w:hint="eastAsia" w:ascii="宋体" w:hAnsi="宋体"/>
          <w:b/>
          <w:sz w:val="24"/>
          <w:highlight w:val="none"/>
        </w:rPr>
      </w:pPr>
    </w:p>
    <w:p w14:paraId="69CF14A4">
      <w:pPr>
        <w:ind w:firstLine="482" w:firstLineChars="200"/>
        <w:rPr>
          <w:rFonts w:ascii="宋体" w:hAnsi="宋体"/>
          <w:b/>
          <w:sz w:val="24"/>
          <w:highlight w:val="none"/>
        </w:rPr>
      </w:pPr>
      <w:r>
        <w:rPr>
          <w:rFonts w:hint="eastAsia" w:ascii="宋体" w:hAnsi="宋体"/>
          <w:b/>
          <w:sz w:val="24"/>
          <w:highlight w:val="none"/>
        </w:rPr>
        <w:t>注：1.本表可按同样格式扩展。</w:t>
      </w:r>
    </w:p>
    <w:p w14:paraId="48654929">
      <w:pPr>
        <w:pStyle w:val="61"/>
        <w:ind w:firstLine="481"/>
        <w:rPr>
          <w:rFonts w:hint="eastAsia" w:ascii="宋体" w:hAnsi="宋体"/>
          <w:b/>
          <w:sz w:val="24"/>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val="en-US" w:eastAsia="zh-CN"/>
        </w:rPr>
        <w:t>“制造商”是指产品品牌厂商。此类</w:t>
      </w:r>
      <w:r>
        <w:rPr>
          <w:rFonts w:hint="eastAsia" w:ascii="宋体" w:hAnsi="宋体"/>
          <w:b/>
          <w:sz w:val="24"/>
          <w:highlight w:val="none"/>
        </w:rPr>
        <w:t>填写错误或缺漏的不利后果由供应商承担。经评审委员会认定，在使用综合评分法的项目中一项此类填写错误或缺漏将按照一项普通招标技术要求（一般参数/普通参数）负偏离扣分处理。</w:t>
      </w:r>
    </w:p>
    <w:p w14:paraId="5C825375">
      <w:pPr>
        <w:ind w:firstLine="472" w:firstLineChars="196"/>
        <w:rPr>
          <w:rFonts w:hint="eastAsia" w:ascii="宋体" w:hAnsi="宋体"/>
          <w:b/>
          <w:sz w:val="24"/>
          <w:highlight w:val="none"/>
          <w:lang w:eastAsia="zh-CN"/>
        </w:rPr>
      </w:pPr>
      <w:r>
        <w:rPr>
          <w:rFonts w:hint="eastAsia" w:ascii="宋体" w:hAnsi="宋体"/>
          <w:b/>
          <w:sz w:val="24"/>
          <w:highlight w:val="none"/>
          <w:lang w:val="en-US" w:eastAsia="zh-CN"/>
        </w:rPr>
        <w:t>3.当不涉及委托代工生产情形时，在“代工厂商”列填“/”；当产品委托代工生产时，在“代工厂商”列按实际情况填写。此类填写错误或缺漏的不利后果由供应商承担。经评审委员会认定，在使用综合评分法的项目中一项此类填写错误或缺漏将按照一项普通招标技术要求（一般参数/普通参数）负偏离扣分处理。</w:t>
      </w:r>
    </w:p>
    <w:p w14:paraId="7721087D">
      <w:pPr>
        <w:ind w:firstLine="472" w:firstLineChars="196"/>
        <w:rPr>
          <w:rFonts w:hint="default" w:ascii="宋体" w:hAnsi="宋体"/>
          <w:b/>
          <w:sz w:val="24"/>
          <w:highlight w:val="none"/>
          <w:lang w:val="en-US" w:eastAsia="zh-CN"/>
        </w:rPr>
      </w:pPr>
      <w:r>
        <w:rPr>
          <w:rFonts w:hint="eastAsia" w:ascii="宋体" w:hAnsi="宋体"/>
          <w:b/>
          <w:sz w:val="24"/>
          <w:highlight w:val="none"/>
          <w:lang w:val="en-US" w:eastAsia="zh-CN"/>
        </w:rPr>
        <w:t>4.</w:t>
      </w:r>
      <w:r>
        <w:rPr>
          <w:rFonts w:hint="eastAsia" w:ascii="宋体" w:hAnsi="宋体"/>
          <w:b/>
          <w:sz w:val="24"/>
          <w:highlight w:val="none"/>
        </w:rPr>
        <w:t>“产地”是指货物的实际生产加工</w:t>
      </w:r>
      <w:r>
        <w:rPr>
          <w:rFonts w:hint="default" w:ascii="宋体" w:hAnsi="宋体"/>
          <w:b/>
          <w:sz w:val="24"/>
          <w:highlight w:val="none"/>
          <w:lang w:val="en-US"/>
        </w:rPr>
        <w:t>地</w:t>
      </w:r>
      <w:r>
        <w:rPr>
          <w:rFonts w:hint="eastAsia" w:ascii="宋体" w:hAnsi="宋体"/>
          <w:b/>
          <w:sz w:val="24"/>
          <w:highlight w:val="none"/>
        </w:rPr>
        <w:t>，非品牌所在地</w:t>
      </w:r>
      <w:r>
        <w:rPr>
          <w:rFonts w:hint="eastAsia" w:ascii="宋体" w:hAnsi="宋体"/>
          <w:b/>
          <w:sz w:val="24"/>
          <w:highlight w:val="none"/>
          <w:lang w:eastAsia="zh-CN"/>
        </w:rPr>
        <w:t>。“产地”应填写原产国家（地区）、行政区划或详细生产地址均可。示例包括：中国、中国香港、德国、广东省、深圳市、深圳市龙岗区XX路XX号等填写均视为符合填写要求。此类填写错误或缺漏的不利后果由供应商承担。经评审委员会认定，在使用综合评分法的项目中一项此类填写错误或缺漏将按照一项普通招标技术要求（一般参数/普通参数）负偏离扣分处理。</w:t>
      </w:r>
    </w:p>
    <w:p w14:paraId="0AD63268">
      <w:pPr>
        <w:ind w:firstLine="482" w:firstLineChars="200"/>
        <w:rPr>
          <w:rFonts w:hint="eastAsia" w:ascii="宋体" w:hAnsi="宋体"/>
          <w:b/>
          <w:sz w:val="24"/>
          <w:highlight w:val="none"/>
          <w:lang w:val="en-US" w:eastAsia="zh-CN"/>
        </w:rPr>
      </w:pPr>
    </w:p>
    <w:p w14:paraId="1BB1FE29">
      <w:pPr>
        <w:tabs>
          <w:tab w:val="left" w:pos="720"/>
        </w:tabs>
        <w:jc w:val="center"/>
        <w:rPr>
          <w:b/>
          <w:sz w:val="24"/>
        </w:rPr>
      </w:pPr>
      <w:r>
        <w:rPr>
          <w:rFonts w:hint="eastAsia"/>
          <w:b/>
          <w:sz w:val="24"/>
        </w:rPr>
        <w:t>（二）核心产品品牌</w:t>
      </w:r>
    </w:p>
    <w:p w14:paraId="7C4ACDA5">
      <w:pPr>
        <w:ind w:firstLine="482" w:firstLineChars="200"/>
        <w:rPr>
          <w:rFonts w:ascii="宋体" w:hAnsi="宋体"/>
          <w:b/>
          <w:color w:val="FF0000"/>
          <w:sz w:val="24"/>
        </w:rPr>
      </w:pPr>
    </w:p>
    <w:p w14:paraId="73B2AC17">
      <w:pPr>
        <w:ind w:firstLine="482" w:firstLineChars="200"/>
        <w:rPr>
          <w:rFonts w:ascii="宋体" w:hAnsi="宋体"/>
          <w:b/>
          <w:sz w:val="24"/>
        </w:rPr>
      </w:pPr>
      <w:r>
        <w:rPr>
          <w:rFonts w:hint="eastAsia"/>
          <w:b/>
          <w:sz w:val="24"/>
        </w:rPr>
        <w:t>我单位所投核心产品的品牌为：</w:t>
      </w:r>
      <w:r>
        <w:rPr>
          <w:rFonts w:hint="eastAsia"/>
          <w:b/>
          <w:sz w:val="24"/>
          <w:u w:val="single"/>
        </w:rPr>
        <w:t xml:space="preserve">               </w:t>
      </w:r>
      <w:r>
        <w:rPr>
          <w:rFonts w:hint="eastAsia"/>
          <w:b/>
          <w:sz w:val="24"/>
        </w:rPr>
        <w:t>。</w:t>
      </w:r>
    </w:p>
    <w:p w14:paraId="294BF83D">
      <w:pPr>
        <w:ind w:firstLine="482" w:firstLineChars="200"/>
        <w:rPr>
          <w:rFonts w:ascii="宋体" w:hAnsi="宋体"/>
          <w:b/>
          <w:color w:val="FF0000"/>
          <w:sz w:val="24"/>
        </w:rPr>
      </w:pPr>
    </w:p>
    <w:p w14:paraId="4B97E553">
      <w:pPr>
        <w:ind w:firstLine="480" w:firstLineChars="200"/>
        <w:rPr>
          <w:rFonts w:hint="default" w:ascii="宋体" w:hAnsi="宋体" w:eastAsia="宋体"/>
          <w:sz w:val="24"/>
          <w:lang w:val="en-US" w:eastAsia="zh-CN"/>
        </w:rPr>
      </w:pPr>
      <w:r>
        <w:rPr>
          <w:rFonts w:hint="eastAsia" w:ascii="宋体" w:hAnsi="宋体"/>
          <w:sz w:val="24"/>
        </w:rPr>
        <w:t>备注：</w:t>
      </w:r>
      <w:r>
        <w:rPr>
          <w:rFonts w:hint="eastAsia" w:ascii="宋体" w:hAnsi="宋体"/>
          <w:sz w:val="24"/>
          <w:lang w:val="en-US" w:eastAsia="zh-CN"/>
        </w:rPr>
        <w:t>单一产品采购项目，核心产品即为该单一产品。</w:t>
      </w:r>
    </w:p>
    <w:p w14:paraId="20B3628E">
      <w:pPr>
        <w:ind w:firstLine="482" w:firstLineChars="200"/>
        <w:rPr>
          <w:rFonts w:ascii="宋体" w:hAnsi="宋体"/>
          <w:b/>
          <w:color w:val="FF0000"/>
          <w:sz w:val="24"/>
        </w:rPr>
      </w:pPr>
    </w:p>
    <w:p w14:paraId="56FABCEA">
      <w:pPr>
        <w:ind w:firstLine="482" w:firstLineChars="200"/>
        <w:rPr>
          <w:rFonts w:ascii="宋体" w:hAnsi="宋体"/>
          <w:b/>
          <w:color w:val="FF0000"/>
          <w:sz w:val="24"/>
        </w:rPr>
      </w:pPr>
    </w:p>
    <w:p w14:paraId="23B66E63">
      <w:pPr>
        <w:rPr>
          <w:b/>
          <w:sz w:val="24"/>
        </w:rPr>
      </w:pPr>
    </w:p>
    <w:p w14:paraId="4CAA3AD4">
      <w:pPr>
        <w:tabs>
          <w:tab w:val="left" w:pos="720"/>
        </w:tabs>
        <w:ind w:firstLine="1928" w:firstLineChars="800"/>
        <w:rPr>
          <w:b/>
          <w:sz w:val="24"/>
        </w:rPr>
      </w:pPr>
      <w:r>
        <w:rPr>
          <w:rFonts w:hint="eastAsia"/>
          <w:b/>
          <w:sz w:val="24"/>
        </w:rPr>
        <w:t>（三）可选配件报价清单（不包括在总报价内）</w:t>
      </w:r>
    </w:p>
    <w:p w14:paraId="2D77048F">
      <w:pPr>
        <w:ind w:firstLine="422" w:firstLineChars="200"/>
        <w:rPr>
          <w:rFonts w:hAnsi="宋体"/>
          <w:b/>
          <w:bCs/>
          <w:szCs w:val="21"/>
        </w:rPr>
      </w:pPr>
      <w:r>
        <w:rPr>
          <w:rFonts w:hint="eastAsia" w:hAnsi="宋体"/>
          <w:b/>
          <w:bCs/>
          <w:szCs w:val="21"/>
        </w:rPr>
        <w:t>注：格式可以参照</w:t>
      </w:r>
      <w:r>
        <w:rPr>
          <w:rFonts w:hint="eastAsia" w:hAnsi="宋体"/>
          <w:b/>
          <w:bCs/>
          <w:szCs w:val="21"/>
          <w:lang w:eastAsia="zh-CN"/>
        </w:rPr>
        <w:t>“</w:t>
      </w:r>
      <w:r>
        <w:rPr>
          <w:rFonts w:hint="eastAsia" w:hAnsi="宋体"/>
          <w:b/>
          <w:bCs/>
          <w:szCs w:val="21"/>
        </w:rPr>
        <w:t>投标文件正文（信息公开部分）</w:t>
      </w:r>
      <w:r>
        <w:rPr>
          <w:rFonts w:hint="eastAsia" w:hAnsi="宋体"/>
          <w:b/>
          <w:bCs/>
          <w:szCs w:val="21"/>
          <w:lang w:eastAsia="zh-CN"/>
        </w:rPr>
        <w:t>《</w:t>
      </w:r>
      <w:r>
        <w:rPr>
          <w:rFonts w:hint="eastAsia" w:hAnsi="宋体"/>
          <w:b/>
          <w:bCs/>
          <w:szCs w:val="21"/>
        </w:rPr>
        <w:t>四、分项报价表</w:t>
      </w:r>
      <w:r>
        <w:rPr>
          <w:rFonts w:hint="eastAsia" w:hAnsi="宋体"/>
          <w:b/>
          <w:bCs/>
          <w:szCs w:val="21"/>
          <w:lang w:eastAsia="zh-CN"/>
        </w:rPr>
        <w:t>》”</w:t>
      </w:r>
      <w:r>
        <w:rPr>
          <w:rFonts w:hint="eastAsia" w:hAnsi="宋体"/>
          <w:b/>
          <w:bCs/>
          <w:szCs w:val="21"/>
        </w:rPr>
        <w:t>表格，并提供相应的品牌/规格/型号、产地、制造商信息（没有品牌、型号的，用“定制”描述即可）、单价等详细信息</w:t>
      </w:r>
    </w:p>
    <w:p w14:paraId="6D5E12F4">
      <w:pPr>
        <w:ind w:firstLine="482" w:firstLineChars="200"/>
        <w:rPr>
          <w:rFonts w:hAnsi="宋体"/>
          <w:b/>
          <w:bCs/>
          <w:sz w:val="24"/>
        </w:rPr>
      </w:pPr>
    </w:p>
    <w:p w14:paraId="493BD68C">
      <w:pPr>
        <w:ind w:firstLine="482" w:firstLineChars="200"/>
        <w:rPr>
          <w:rFonts w:hAnsi="宋体"/>
          <w:b/>
          <w:bCs/>
          <w:sz w:val="24"/>
        </w:rPr>
      </w:pPr>
    </w:p>
    <w:p w14:paraId="00BB87F9">
      <w:pPr>
        <w:numPr>
          <w:ilvl w:val="0"/>
          <w:numId w:val="14"/>
        </w:numPr>
        <w:tabs>
          <w:tab w:val="left" w:pos="720"/>
        </w:tabs>
        <w:jc w:val="center"/>
        <w:rPr>
          <w:rFonts w:hint="eastAsia"/>
          <w:b/>
          <w:sz w:val="24"/>
        </w:rPr>
      </w:pPr>
      <w:r>
        <w:rPr>
          <w:rFonts w:hint="eastAsia"/>
          <w:b/>
          <w:sz w:val="24"/>
        </w:rPr>
        <w:t>投标人认为需要涉及的其他内容报价清单</w:t>
      </w:r>
    </w:p>
    <w:p w14:paraId="3C17FF0E">
      <w:pPr>
        <w:pStyle w:val="8"/>
        <w:rPr>
          <w:rFonts w:hint="eastAsia"/>
          <w:lang w:val="en-US" w:eastAsia="zh-CN"/>
        </w:rPr>
      </w:pPr>
    </w:p>
    <w:p w14:paraId="7E2FA3AB">
      <w:pPr>
        <w:pStyle w:val="3"/>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63" w:name="_Hlk72092634"/>
      <w:r>
        <w:rPr>
          <w:rFonts w:hint="eastAsia" w:ascii="黑体" w:eastAsia="黑体"/>
          <w:b w:val="0"/>
          <w:kern w:val="0"/>
          <w:sz w:val="24"/>
          <w:szCs w:val="24"/>
        </w:rPr>
        <w:t>实质性条款响应情况表</w:t>
      </w:r>
      <w:bookmarkEnd w:id="63"/>
    </w:p>
    <w:tbl>
      <w:tblPr>
        <w:tblStyle w:val="43"/>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083"/>
        <w:gridCol w:w="1169"/>
        <w:gridCol w:w="1842"/>
        <w:gridCol w:w="1418"/>
      </w:tblGrid>
      <w:tr w14:paraId="591F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71C274C3">
            <w:pPr>
              <w:adjustRightInd w:val="0"/>
              <w:snapToGrid w:val="0"/>
              <w:spacing w:line="360" w:lineRule="auto"/>
              <w:jc w:val="center"/>
              <w:rPr>
                <w:rFonts w:ascii="宋体" w:hAnsi="宋体"/>
                <w:kern w:val="0"/>
                <w:szCs w:val="21"/>
              </w:rPr>
            </w:pPr>
            <w:bookmarkStart w:id="64" w:name="_Hlk72092651"/>
            <w:r>
              <w:rPr>
                <w:rFonts w:hint="eastAsia" w:ascii="宋体" w:hAnsi="宋体"/>
                <w:kern w:val="0"/>
                <w:szCs w:val="21"/>
              </w:rPr>
              <w:t>序号</w:t>
            </w:r>
          </w:p>
        </w:tc>
        <w:tc>
          <w:tcPr>
            <w:tcW w:w="3083" w:type="dxa"/>
            <w:vAlign w:val="center"/>
          </w:tcPr>
          <w:p w14:paraId="0CC61672">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169" w:type="dxa"/>
            <w:vAlign w:val="center"/>
          </w:tcPr>
          <w:p w14:paraId="020B50F3">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1B4C73A3">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14:paraId="65BC946D">
            <w:pPr>
              <w:adjustRightInd w:val="0"/>
              <w:snapToGrid w:val="0"/>
              <w:spacing w:line="360" w:lineRule="auto"/>
              <w:jc w:val="center"/>
              <w:rPr>
                <w:rFonts w:ascii="宋体" w:hAnsi="宋体"/>
                <w:kern w:val="0"/>
                <w:szCs w:val="21"/>
              </w:rPr>
            </w:pPr>
            <w:r>
              <w:rPr>
                <w:rFonts w:hint="eastAsia"/>
              </w:rPr>
              <w:t>说明</w:t>
            </w:r>
          </w:p>
        </w:tc>
      </w:tr>
      <w:bookmarkEnd w:id="64"/>
      <w:tr w14:paraId="3D6E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129607B2">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083" w:type="dxa"/>
            <w:vAlign w:val="center"/>
          </w:tcPr>
          <w:p w14:paraId="2756088F">
            <w:pPr>
              <w:adjustRightInd w:val="0"/>
              <w:snapToGrid w:val="0"/>
              <w:spacing w:line="360" w:lineRule="auto"/>
              <w:jc w:val="both"/>
              <w:rPr>
                <w:rFonts w:hAnsi="宋体"/>
                <w:kern w:val="0"/>
                <w:szCs w:val="21"/>
              </w:rPr>
            </w:pPr>
            <w:r>
              <w:rPr>
                <w:rFonts w:hint="eastAsia" w:hAnsi="宋体"/>
                <w:color w:val="FF0000"/>
                <w:kern w:val="0"/>
                <w:szCs w:val="21"/>
              </w:rPr>
              <w:t>本项目招标文件中所有带★号条款内容</w:t>
            </w:r>
          </w:p>
        </w:tc>
        <w:tc>
          <w:tcPr>
            <w:tcW w:w="1169" w:type="dxa"/>
          </w:tcPr>
          <w:p w14:paraId="2E440E8E">
            <w:pPr>
              <w:adjustRightInd w:val="0"/>
              <w:snapToGrid w:val="0"/>
              <w:spacing w:line="360" w:lineRule="auto"/>
              <w:rPr>
                <w:rFonts w:ascii="宋体" w:hAnsi="宋体"/>
                <w:kern w:val="0"/>
                <w:szCs w:val="21"/>
              </w:rPr>
            </w:pPr>
          </w:p>
        </w:tc>
        <w:tc>
          <w:tcPr>
            <w:tcW w:w="1842" w:type="dxa"/>
          </w:tcPr>
          <w:p w14:paraId="1F474F4A">
            <w:pPr>
              <w:adjustRightInd w:val="0"/>
              <w:snapToGrid w:val="0"/>
              <w:spacing w:line="360" w:lineRule="auto"/>
              <w:rPr>
                <w:rFonts w:ascii="宋体" w:hAnsi="宋体"/>
                <w:kern w:val="0"/>
                <w:szCs w:val="21"/>
              </w:rPr>
            </w:pPr>
          </w:p>
        </w:tc>
        <w:tc>
          <w:tcPr>
            <w:tcW w:w="1418" w:type="dxa"/>
          </w:tcPr>
          <w:p w14:paraId="6C4AFA58">
            <w:pPr>
              <w:adjustRightInd w:val="0"/>
              <w:snapToGrid w:val="0"/>
              <w:spacing w:line="360" w:lineRule="auto"/>
              <w:rPr>
                <w:rFonts w:ascii="宋体" w:hAnsi="宋体"/>
                <w:kern w:val="0"/>
                <w:szCs w:val="21"/>
              </w:rPr>
            </w:pPr>
          </w:p>
        </w:tc>
      </w:tr>
    </w:tbl>
    <w:p w14:paraId="74807E1E">
      <w:pPr>
        <w:ind w:firstLine="482" w:firstLineChars="200"/>
        <w:rPr>
          <w:b/>
          <w:sz w:val="24"/>
          <w:szCs w:val="22"/>
        </w:rPr>
      </w:pPr>
    </w:p>
    <w:p w14:paraId="1934C486">
      <w:pPr>
        <w:ind w:firstLine="482" w:firstLineChars="200"/>
        <w:rPr>
          <w:b/>
          <w:sz w:val="24"/>
          <w:szCs w:val="22"/>
        </w:rPr>
      </w:pPr>
      <w:r>
        <w:rPr>
          <w:rFonts w:hint="eastAsia"/>
          <w:b/>
          <w:sz w:val="24"/>
          <w:szCs w:val="22"/>
        </w:rPr>
        <w:t>注：1.上表所列各项均为不可负偏离条款。</w:t>
      </w:r>
    </w:p>
    <w:p w14:paraId="5FE2B3E8">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8193FE3">
      <w:pPr>
        <w:ind w:firstLine="482" w:firstLineChars="200"/>
        <w:rPr>
          <w:b/>
          <w:sz w:val="24"/>
          <w:szCs w:val="22"/>
          <w:highlight w:val="none"/>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4FC09C61">
      <w:pPr>
        <w:ind w:firstLine="482" w:firstLineChars="200"/>
        <w:rPr>
          <w:b/>
          <w:sz w:val="24"/>
          <w:highlight w:val="none"/>
        </w:rPr>
      </w:pPr>
      <w:r>
        <w:rPr>
          <w:b/>
          <w:sz w:val="24"/>
          <w:highlight w:val="none"/>
        </w:rPr>
        <w:t>4.</w:t>
      </w:r>
      <w:r>
        <w:rPr>
          <w:rFonts w:hint="eastAsia"/>
          <w:b/>
          <w:sz w:val="24"/>
          <w:highlight w:val="none"/>
        </w:rPr>
        <w:t>评审委员会有权对投标响应情况作出判断（作出评审结论）。</w:t>
      </w:r>
    </w:p>
    <w:p w14:paraId="7CE4894B">
      <w:pPr>
        <w:ind w:firstLine="482" w:firstLineChars="200"/>
        <w:rPr>
          <w:b/>
          <w:sz w:val="24"/>
          <w:szCs w:val="22"/>
          <w:highlight w:val="none"/>
        </w:rPr>
      </w:pPr>
      <w:r>
        <w:rPr>
          <w:b/>
          <w:sz w:val="24"/>
          <w:szCs w:val="22"/>
          <w:highlight w:val="none"/>
        </w:rPr>
        <w:t>5</w:t>
      </w:r>
      <w:r>
        <w:rPr>
          <w:rFonts w:hint="eastAsia"/>
          <w:b/>
          <w:sz w:val="24"/>
          <w:szCs w:val="22"/>
          <w:highlight w:val="none"/>
        </w:rPr>
        <w:t>.</w:t>
      </w:r>
      <w:bookmarkEnd w:id="61"/>
      <w:r>
        <w:rPr>
          <w:rFonts w:hint="eastAsia"/>
          <w:b/>
          <w:sz w:val="24"/>
          <w:szCs w:val="22"/>
          <w:highlight w:val="none"/>
        </w:rPr>
        <w:t>要求提供证明资料，在“说明”一栏中列明证明资料的位置</w:t>
      </w:r>
      <w:r>
        <w:rPr>
          <w:rFonts w:hint="eastAsia"/>
          <w:b/>
          <w:sz w:val="24"/>
          <w:szCs w:val="22"/>
          <w:highlight w:val="none"/>
          <w:lang w:eastAsia="zh-CN"/>
        </w:rPr>
        <w:t>，</w:t>
      </w:r>
      <w:r>
        <w:rPr>
          <w:rFonts w:hint="eastAsia"/>
          <w:b/>
          <w:sz w:val="24"/>
          <w:szCs w:val="22"/>
          <w:highlight w:val="none"/>
        </w:rPr>
        <w:t>以便评审；未要求提供证明材料的，投标人可以不提供。</w:t>
      </w:r>
    </w:p>
    <w:p w14:paraId="600350EF">
      <w:pPr>
        <w:rPr>
          <w:highlight w:val="none"/>
        </w:rPr>
      </w:pPr>
    </w:p>
    <w:p w14:paraId="688C0FDC">
      <w:pPr>
        <w:rPr>
          <w:highlight w:val="none"/>
        </w:rPr>
      </w:pPr>
    </w:p>
    <w:p w14:paraId="2ADD2D2D">
      <w:pPr>
        <w:pStyle w:val="3"/>
        <w:numPr>
          <w:ilvl w:val="0"/>
          <w:numId w:val="15"/>
        </w:numPr>
        <w:jc w:val="center"/>
        <w:rPr>
          <w:rFonts w:hint="eastAsia" w:ascii="黑体" w:eastAsia="黑体"/>
          <w:b w:val="0"/>
          <w:sz w:val="24"/>
          <w:szCs w:val="24"/>
        </w:rPr>
      </w:pPr>
      <w:r>
        <w:rPr>
          <w:rFonts w:hint="eastAsia" w:ascii="黑体" w:eastAsia="黑体"/>
          <w:b w:val="0"/>
          <w:sz w:val="24"/>
          <w:szCs w:val="24"/>
          <w:highlight w:val="none"/>
        </w:rPr>
        <w:t>技术要求偏离</w:t>
      </w:r>
      <w:r>
        <w:rPr>
          <w:rFonts w:hint="eastAsia" w:ascii="黑体" w:eastAsia="黑体"/>
          <w:b w:val="0"/>
          <w:sz w:val="24"/>
          <w:szCs w:val="24"/>
        </w:rPr>
        <w:t>表</w:t>
      </w:r>
    </w:p>
    <w:p w14:paraId="2B231C26">
      <w:pPr>
        <w:widowControl w:val="0"/>
        <w:numPr>
          <w:ilvl w:val="0"/>
          <w:numId w:val="0"/>
        </w:numPr>
        <w:jc w:val="both"/>
      </w:pPr>
    </w:p>
    <w:tbl>
      <w:tblPr>
        <w:tblStyle w:val="43"/>
        <w:tblW w:w="8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851"/>
        <w:gridCol w:w="6106"/>
        <w:gridCol w:w="456"/>
        <w:gridCol w:w="456"/>
        <w:gridCol w:w="456"/>
      </w:tblGrid>
      <w:tr w14:paraId="4022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shd w:val="clear" w:color="auto" w:fill="auto"/>
            <w:vAlign w:val="center"/>
          </w:tcPr>
          <w:p w14:paraId="252991C1">
            <w:pPr>
              <w:jc w:val="cente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color w:val="000000" w:themeColor="text1"/>
                <w:szCs w:val="21"/>
                <w14:textFill>
                  <w14:solidFill>
                    <w14:schemeClr w14:val="tx1"/>
                  </w14:solidFill>
                </w14:textFill>
              </w:rPr>
              <w:t>序号</w:t>
            </w:r>
          </w:p>
        </w:tc>
        <w:tc>
          <w:tcPr>
            <w:tcW w:w="890" w:type="dxa"/>
            <w:shd w:val="clear" w:color="auto" w:fill="auto"/>
            <w:vAlign w:val="center"/>
          </w:tcPr>
          <w:p w14:paraId="460CEC75">
            <w:pPr>
              <w:widowControl/>
              <w:jc w:val="cente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color w:val="000000" w:themeColor="text1"/>
                <w:szCs w:val="21"/>
                <w14:textFill>
                  <w14:solidFill>
                    <w14:schemeClr w14:val="tx1"/>
                  </w14:solidFill>
                </w14:textFill>
              </w:rPr>
              <w:t>货物名称</w:t>
            </w:r>
          </w:p>
        </w:tc>
        <w:tc>
          <w:tcPr>
            <w:tcW w:w="6718" w:type="dxa"/>
            <w:shd w:val="clear" w:color="auto" w:fill="auto"/>
            <w:vAlign w:val="center"/>
          </w:tcPr>
          <w:p w14:paraId="5AF07515">
            <w:pPr>
              <w:jc w:val="cente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color w:val="000000" w:themeColor="text1"/>
                <w:szCs w:val="21"/>
                <w14:textFill>
                  <w14:solidFill>
                    <w14:schemeClr w14:val="tx1"/>
                  </w14:solidFill>
                </w14:textFill>
              </w:rPr>
              <w:t>招标</w:t>
            </w:r>
            <w:r>
              <w:rPr>
                <w:color w:val="000000" w:themeColor="text1"/>
                <w:szCs w:val="21"/>
                <w14:textFill>
                  <w14:solidFill>
                    <w14:schemeClr w14:val="tx1"/>
                  </w14:solidFill>
                </w14:textFill>
              </w:rPr>
              <w:t>技术要求</w:t>
            </w:r>
          </w:p>
        </w:tc>
        <w:tc>
          <w:tcPr>
            <w:tcW w:w="241" w:type="dxa"/>
            <w:shd w:val="clear" w:color="auto" w:fill="auto"/>
            <w:vAlign w:val="center"/>
          </w:tcPr>
          <w:p w14:paraId="323D028D">
            <w:pPr>
              <w:jc w:val="center"/>
              <w:rPr>
                <w:rFonts w:hint="eastAsia"/>
                <w:color w:val="000000" w:themeColor="text1"/>
                <w:szCs w:val="21"/>
                <w14:textFill>
                  <w14:solidFill>
                    <w14:schemeClr w14:val="tx1"/>
                  </w14:solidFill>
                </w14:textFill>
              </w:rPr>
            </w:pPr>
            <w:r>
              <w:rPr>
                <w:rFonts w:hint="eastAsia"/>
                <w:sz w:val="24"/>
              </w:rPr>
              <w:t>投标技术响应</w:t>
            </w:r>
          </w:p>
        </w:tc>
        <w:tc>
          <w:tcPr>
            <w:tcW w:w="236" w:type="dxa"/>
            <w:shd w:val="clear" w:color="auto" w:fill="auto"/>
            <w:vAlign w:val="center"/>
          </w:tcPr>
          <w:p w14:paraId="07B57FBA">
            <w:pPr>
              <w:jc w:val="center"/>
              <w:rPr>
                <w:rFonts w:hint="eastAsia"/>
                <w:color w:val="000000" w:themeColor="text1"/>
                <w:szCs w:val="21"/>
                <w14:textFill>
                  <w14:solidFill>
                    <w14:schemeClr w14:val="tx1"/>
                  </w14:solidFill>
                </w14:textFill>
              </w:rPr>
            </w:pPr>
            <w:r>
              <w:rPr>
                <w:rFonts w:hint="eastAsia"/>
                <w:sz w:val="24"/>
              </w:rPr>
              <w:t>偏离情况</w:t>
            </w:r>
          </w:p>
        </w:tc>
        <w:tc>
          <w:tcPr>
            <w:tcW w:w="236" w:type="dxa"/>
            <w:shd w:val="clear" w:color="auto" w:fill="auto"/>
            <w:vAlign w:val="center"/>
          </w:tcPr>
          <w:p w14:paraId="32592025">
            <w:pPr>
              <w:jc w:val="center"/>
              <w:rPr>
                <w:rFonts w:hint="eastAsia"/>
                <w:color w:val="000000" w:themeColor="text1"/>
                <w:szCs w:val="21"/>
                <w14:textFill>
                  <w14:solidFill>
                    <w14:schemeClr w14:val="tx1"/>
                  </w14:solidFill>
                </w14:textFill>
              </w:rPr>
            </w:pPr>
            <w:r>
              <w:rPr>
                <w:rFonts w:hint="eastAsia"/>
                <w:sz w:val="24"/>
              </w:rPr>
              <w:t>说明</w:t>
            </w:r>
          </w:p>
        </w:tc>
      </w:tr>
      <w:tr w14:paraId="08AA9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23D60787">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w:t>
            </w:r>
          </w:p>
        </w:tc>
        <w:tc>
          <w:tcPr>
            <w:tcW w:w="890" w:type="dxa"/>
            <w:vMerge w:val="restart"/>
            <w:vAlign w:val="center"/>
          </w:tcPr>
          <w:p w14:paraId="173A064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书桌</w:t>
            </w:r>
          </w:p>
        </w:tc>
        <w:tc>
          <w:tcPr>
            <w:tcW w:w="6718" w:type="dxa"/>
            <w:vAlign w:val="center"/>
          </w:tcPr>
          <w:p w14:paraId="62BCA92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1、规格：（W1200*D600*H750）mm±20mm。</w:t>
            </w:r>
          </w:p>
        </w:tc>
        <w:tc>
          <w:tcPr>
            <w:tcW w:w="241" w:type="dxa"/>
            <w:vAlign w:val="center"/>
          </w:tcPr>
          <w:p w14:paraId="32FEA24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B4C21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2142C8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1F4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475" w:type="dxa"/>
            <w:vMerge w:val="continue"/>
            <w:vAlign w:val="center"/>
          </w:tcPr>
          <w:p w14:paraId="7E41E08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21E19A0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3582435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7048C92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BB1920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9C2E68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F309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3E3C1CA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7F9A48F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716DBCE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vAlign w:val="center"/>
          </w:tcPr>
          <w:p w14:paraId="2C60B3A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2A0C86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FDB541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2EF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3C35924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BE3FF8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4EFC96A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vAlign w:val="center"/>
          </w:tcPr>
          <w:p w14:paraId="780B06D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16298C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D10412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3D37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41FD4DFF">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6F40C3DC">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3B4EA0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c>
          <w:tcPr>
            <w:tcW w:w="241" w:type="dxa"/>
            <w:vAlign w:val="center"/>
          </w:tcPr>
          <w:p w14:paraId="11888D7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34CB12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CABAA4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B74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4AEB926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079BAD8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3065927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c>
          <w:tcPr>
            <w:tcW w:w="241" w:type="dxa"/>
            <w:vAlign w:val="center"/>
          </w:tcPr>
          <w:p w14:paraId="53B571F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13FB5B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949CA6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272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0243412E">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sz w:val="24"/>
                <w:szCs w:val="24"/>
                <w:highlight w:val="none"/>
                <w:u w:val="none"/>
                <w:lang w:val="en-US" w:eastAsia="zh-CN"/>
              </w:rPr>
              <w:t>2</w:t>
            </w:r>
          </w:p>
        </w:tc>
        <w:tc>
          <w:tcPr>
            <w:tcW w:w="890" w:type="dxa"/>
            <w:vMerge w:val="restart"/>
            <w:shd w:val="clear" w:color="auto" w:fill="auto"/>
            <w:vAlign w:val="center"/>
          </w:tcPr>
          <w:p w14:paraId="72CB9DA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办公桌</w:t>
            </w:r>
          </w:p>
        </w:tc>
        <w:tc>
          <w:tcPr>
            <w:tcW w:w="6718" w:type="dxa"/>
            <w:shd w:val="clear" w:color="auto" w:fill="auto"/>
            <w:vAlign w:val="center"/>
          </w:tcPr>
          <w:p w14:paraId="0EE8CC1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1、规格：（W1200*D600*H750）mm±20mm。</w:t>
            </w:r>
          </w:p>
        </w:tc>
        <w:tc>
          <w:tcPr>
            <w:tcW w:w="241" w:type="dxa"/>
            <w:shd w:val="clear" w:color="auto" w:fill="auto"/>
            <w:vAlign w:val="center"/>
          </w:tcPr>
          <w:p w14:paraId="74D621A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74AC63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F2D6E8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A482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75" w:type="dxa"/>
            <w:vMerge w:val="continue"/>
            <w:vAlign w:val="center"/>
          </w:tcPr>
          <w:p w14:paraId="26C08D9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24969E04">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718" w:type="dxa"/>
            <w:shd w:val="clear" w:color="auto" w:fill="auto"/>
            <w:vAlign w:val="center"/>
          </w:tcPr>
          <w:p w14:paraId="6EA9CDA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30E868A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153E46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CB9A63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FF5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75" w:type="dxa"/>
            <w:vMerge w:val="continue"/>
            <w:vAlign w:val="center"/>
          </w:tcPr>
          <w:p w14:paraId="1919522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6BDBDA79">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718" w:type="dxa"/>
            <w:shd w:val="clear" w:color="auto" w:fill="auto"/>
            <w:vAlign w:val="center"/>
          </w:tcPr>
          <w:p w14:paraId="36A4E6A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3B951DD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C3A231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26CC4E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D3DB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340C17B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03F78174">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718" w:type="dxa"/>
            <w:shd w:val="clear" w:color="auto" w:fill="auto"/>
            <w:vAlign w:val="center"/>
          </w:tcPr>
          <w:p w14:paraId="5D86795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148C607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638A77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DFFD03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EFD1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2408183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C3F5C28">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718" w:type="dxa"/>
            <w:shd w:val="clear" w:color="auto" w:fill="auto"/>
            <w:vAlign w:val="center"/>
          </w:tcPr>
          <w:p w14:paraId="50338EF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c>
          <w:tcPr>
            <w:tcW w:w="241" w:type="dxa"/>
            <w:shd w:val="clear" w:color="auto" w:fill="auto"/>
            <w:vAlign w:val="center"/>
          </w:tcPr>
          <w:p w14:paraId="59B25D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5205A5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3AAF8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CD9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43A192D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18184695">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718" w:type="dxa"/>
            <w:shd w:val="clear" w:color="auto" w:fill="auto"/>
            <w:vAlign w:val="center"/>
          </w:tcPr>
          <w:p w14:paraId="1025494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c>
          <w:tcPr>
            <w:tcW w:w="241" w:type="dxa"/>
            <w:shd w:val="clear" w:color="auto" w:fill="auto"/>
            <w:vAlign w:val="center"/>
          </w:tcPr>
          <w:p w14:paraId="0818EB1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0048B1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A6018D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7593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37AF7A1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364C547D">
            <w:pPr>
              <w:shd w:val="clear"/>
              <w:jc w:val="center"/>
              <w:rPr>
                <w:rFonts w:hint="eastAsia" w:asciiTheme="majorEastAsia" w:hAnsiTheme="majorEastAsia" w:eastAsiaTheme="majorEastAsia" w:cstheme="majorEastAsia"/>
                <w:i w:val="0"/>
                <w:iCs w:val="0"/>
                <w:color w:val="auto"/>
                <w:sz w:val="24"/>
                <w:szCs w:val="24"/>
                <w:highlight w:val="none"/>
                <w:u w:val="none"/>
              </w:rPr>
            </w:pPr>
          </w:p>
        </w:tc>
        <w:tc>
          <w:tcPr>
            <w:tcW w:w="6718" w:type="dxa"/>
            <w:shd w:val="clear" w:color="auto" w:fill="auto"/>
            <w:vAlign w:val="center"/>
          </w:tcPr>
          <w:p w14:paraId="36C1E309">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7、产品性能：实木多层板。①检测依据：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GB/T39600-2021</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《人造板及其制品甲醛释放量分级》。</w:t>
            </w:r>
          </w:p>
          <w:p w14:paraId="790492A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检测内容：甲醛释放量（气候箱法）（≤0.017mg/m³）。</w:t>
            </w:r>
          </w:p>
          <w:p w14:paraId="11F173D2">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GB/T17657-2022</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《人造板及饰面人造板理化性能试验方法》。</w:t>
            </w:r>
          </w:p>
          <w:p w14:paraId="70C03B92">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w:t>
            </w:r>
          </w:p>
          <w:p w14:paraId="36A9F1D6">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a：含水率（7.5%-8%）。</w:t>
            </w:r>
          </w:p>
          <w:p w14:paraId="4352D173">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b：密度（＞0.75g/cm³）。</w:t>
            </w:r>
          </w:p>
          <w:p w14:paraId="032CC6F3">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c：静曲强度（顺纹≥53MPa，横纹≥34MPa）。</w:t>
            </w:r>
          </w:p>
          <w:p w14:paraId="1D6E7547">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d：弹性模量（顺纹≥6800MPa，横纹≥5400MPa）。</w:t>
            </w:r>
          </w:p>
          <w:p w14:paraId="40CAC56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e：品质属性（苯未检出，甲苯未检出，二甲苯未检出，TVOC未检出）。</w:t>
            </w:r>
          </w:p>
          <w:p w14:paraId="22086DE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241" w:type="dxa"/>
            <w:shd w:val="clear" w:color="auto" w:fill="auto"/>
            <w:vAlign w:val="center"/>
          </w:tcPr>
          <w:p w14:paraId="2ACD535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shd w:val="clear" w:color="auto" w:fill="auto"/>
            <w:vAlign w:val="center"/>
          </w:tcPr>
          <w:p w14:paraId="19CCE8DE">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shd w:val="clear" w:color="auto" w:fill="auto"/>
            <w:vAlign w:val="center"/>
          </w:tcPr>
          <w:p w14:paraId="71BFB966">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3F8A4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7D47BC62">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w:t>
            </w:r>
          </w:p>
        </w:tc>
        <w:tc>
          <w:tcPr>
            <w:tcW w:w="890" w:type="dxa"/>
            <w:vMerge w:val="restart"/>
            <w:vAlign w:val="center"/>
          </w:tcPr>
          <w:p w14:paraId="481C57D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办公桌_01</w:t>
            </w:r>
          </w:p>
        </w:tc>
        <w:tc>
          <w:tcPr>
            <w:tcW w:w="6718" w:type="dxa"/>
            <w:vAlign w:val="center"/>
          </w:tcPr>
          <w:p w14:paraId="566F1DA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1、规格：(W1400*D600*H750）mm±20mm。</w:t>
            </w:r>
          </w:p>
        </w:tc>
        <w:tc>
          <w:tcPr>
            <w:tcW w:w="241" w:type="dxa"/>
            <w:vAlign w:val="center"/>
          </w:tcPr>
          <w:p w14:paraId="70AE9E4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BB210D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9621D8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1385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032C12FD">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61C6062">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3C35FF4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43F6B1D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3EE973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046F59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FB8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26C6335F">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F5A22E2">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25592A5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vAlign w:val="center"/>
          </w:tcPr>
          <w:p w14:paraId="22860D0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C6C01D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645E1D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09D5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4AC7B1B6">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E63DF56">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26C248B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vAlign w:val="center"/>
          </w:tcPr>
          <w:p w14:paraId="16E40BC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45F62F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301810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600A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75" w:type="dxa"/>
            <w:vMerge w:val="continue"/>
            <w:vAlign w:val="center"/>
          </w:tcPr>
          <w:p w14:paraId="79373A92">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3D178DE">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2E203F4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c>
          <w:tcPr>
            <w:tcW w:w="241" w:type="dxa"/>
            <w:vAlign w:val="center"/>
          </w:tcPr>
          <w:p w14:paraId="0C16DDC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8EE055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1F0CE4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B36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25855C72">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95716F1">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662D6D0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c>
          <w:tcPr>
            <w:tcW w:w="241" w:type="dxa"/>
            <w:vAlign w:val="center"/>
          </w:tcPr>
          <w:p w14:paraId="69FE2C1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35DF27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C76545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B2B7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6122BDC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4</w:t>
            </w:r>
          </w:p>
        </w:tc>
        <w:tc>
          <w:tcPr>
            <w:tcW w:w="890" w:type="dxa"/>
            <w:vMerge w:val="restart"/>
            <w:vAlign w:val="center"/>
          </w:tcPr>
          <w:p w14:paraId="26E950E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办公椅</w:t>
            </w:r>
          </w:p>
        </w:tc>
        <w:tc>
          <w:tcPr>
            <w:tcW w:w="6718" w:type="dxa"/>
            <w:vAlign w:val="center"/>
          </w:tcPr>
          <w:p w14:paraId="18A3120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1、规格：（W680*D625*H1170-1250）mm±20mm。</w:t>
            </w:r>
          </w:p>
        </w:tc>
        <w:tc>
          <w:tcPr>
            <w:tcW w:w="241" w:type="dxa"/>
            <w:vAlign w:val="center"/>
          </w:tcPr>
          <w:p w14:paraId="276FD42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117FEC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D9513C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4F53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34B00C5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2A5FCDCF">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730549E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2、材质：头枕和椅背高弹性网布，椅座高弹力布料。</w:t>
            </w:r>
          </w:p>
        </w:tc>
        <w:tc>
          <w:tcPr>
            <w:tcW w:w="241" w:type="dxa"/>
            <w:shd w:val="clear" w:color="auto" w:fill="auto"/>
            <w:vAlign w:val="center"/>
          </w:tcPr>
          <w:p w14:paraId="2CFBEFD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F40D43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F3D637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B362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5192F58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46BDF91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79D4E3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c>
          <w:tcPr>
            <w:tcW w:w="241" w:type="dxa"/>
            <w:shd w:val="clear" w:color="auto" w:fill="auto"/>
            <w:vAlign w:val="center"/>
          </w:tcPr>
          <w:p w14:paraId="64D59D8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56018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B4C88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D5A8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3609B06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737F18BC">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7BAC220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shd w:val="clear" w:color="auto" w:fill="auto"/>
            <w:vAlign w:val="center"/>
          </w:tcPr>
          <w:p w14:paraId="6F4FF74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C8663B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6F932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E516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E22BF5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4C40D31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5B5B435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5、五金配件：4级气压棒，≥700mm铝合金五星脚，≥60mm万向轮，固定扶手，护腰腰靠。</w:t>
            </w:r>
          </w:p>
        </w:tc>
        <w:tc>
          <w:tcPr>
            <w:tcW w:w="241" w:type="dxa"/>
            <w:shd w:val="clear" w:color="auto" w:fill="auto"/>
            <w:vAlign w:val="center"/>
          </w:tcPr>
          <w:p w14:paraId="033D719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FB7893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F5FB27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6867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FDB035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2E632F1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6ADF5FC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6、功能配置：根据科室需求选择配置升缩脚踏，整体需符合GB/T39223.3-2020《健康家居的人类工效学要求第3部分:办公桌椅》。</w:t>
            </w:r>
          </w:p>
        </w:tc>
        <w:tc>
          <w:tcPr>
            <w:tcW w:w="241" w:type="dxa"/>
            <w:shd w:val="clear" w:color="auto" w:fill="auto"/>
            <w:vAlign w:val="center"/>
          </w:tcPr>
          <w:p w14:paraId="4B74FE0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A719D5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34A6B4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ED66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101D128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649987F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2C3DE267">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7、产品性能：人体工学办公椅。</w:t>
            </w:r>
          </w:p>
          <w:p w14:paraId="56D3417B">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QB/T2280-2016</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《办公家具 办公椅》。</w:t>
            </w:r>
          </w:p>
          <w:p w14:paraId="55AF7E48">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w:t>
            </w:r>
          </w:p>
          <w:p w14:paraId="540B425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a：形状和位置公差（椅背偏心度≤54mm，外形对称度≤1mm，座面左右水平偏差≤1mm，着地平稳性＜0.1mm）。</w:t>
            </w:r>
          </w:p>
          <w:p w14:paraId="04DB7E0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b：理化性能-软质聚氨酯泡沫塑料（密度：座面＞70.5kg/m³，回弹性＞50%，75%压缩永久变形≤7%。）。</w:t>
            </w:r>
          </w:p>
          <w:p w14:paraId="7D66F3B2">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c：甲醛释放量（≤0.017mg/㎡h）。</w:t>
            </w:r>
          </w:p>
          <w:p w14:paraId="37CA674D">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d：TVOC（未检出）。</w:t>
            </w:r>
          </w:p>
          <w:p w14:paraId="0935A536">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e：安全性（只适用于带气弹簧的办公椅）（基本安全-符合标准要求，密封性能-符合标准要求，耐高低温性能≤3%，循环寿命≤6%）</w:t>
            </w:r>
          </w:p>
          <w:p w14:paraId="221CA376">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GB/T39223.3-2020</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《健康家居的人类工效学要求 第3部分：办公桌椅》。</w:t>
            </w:r>
          </w:p>
          <w:p w14:paraId="15110C0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检测内容：其他工效学要求（接触面软硬度-优，基础面触感-优，调节性-优，移动和旋转-优，结构形状-优，外观-优，支撑性-优）。</w:t>
            </w:r>
          </w:p>
          <w:p w14:paraId="4FF615EC">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③检测依据：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GB/T18885-2020</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《生态纺织品技术要求》。</w:t>
            </w:r>
          </w:p>
          <w:p w14:paraId="02A12AEA">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w:t>
            </w:r>
          </w:p>
          <w:p w14:paraId="1D99388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a：甲醛含量（未检出）。</w:t>
            </w:r>
          </w:p>
          <w:p w14:paraId="191505F9">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b：可分解致癌芳香胺染料（未检出）。</w:t>
            </w:r>
          </w:p>
          <w:p w14:paraId="6F97BF72">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c：异味（无异味）。</w:t>
            </w:r>
          </w:p>
          <w:p w14:paraId="48770564">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241" w:type="dxa"/>
            <w:shd w:val="clear" w:color="auto" w:fill="auto"/>
            <w:vAlign w:val="center"/>
          </w:tcPr>
          <w:p w14:paraId="6B623FAE">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shd w:val="clear" w:color="auto" w:fill="auto"/>
            <w:vAlign w:val="center"/>
          </w:tcPr>
          <w:p w14:paraId="61ADAB9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shd w:val="clear" w:color="auto" w:fill="auto"/>
            <w:vAlign w:val="center"/>
          </w:tcPr>
          <w:p w14:paraId="7C157D09">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68ED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055E49A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5</w:t>
            </w:r>
          </w:p>
        </w:tc>
        <w:tc>
          <w:tcPr>
            <w:tcW w:w="890" w:type="dxa"/>
            <w:vMerge w:val="restart"/>
            <w:vAlign w:val="center"/>
          </w:tcPr>
          <w:p w14:paraId="46A1A47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独立办公桌</w:t>
            </w:r>
          </w:p>
        </w:tc>
        <w:tc>
          <w:tcPr>
            <w:tcW w:w="6718" w:type="dxa"/>
            <w:shd w:val="clear" w:color="auto" w:fill="auto"/>
            <w:vAlign w:val="center"/>
          </w:tcPr>
          <w:p w14:paraId="6064FE6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1、规格：(W1800*D900*H750)mm±20mm。</w:t>
            </w:r>
          </w:p>
        </w:tc>
        <w:tc>
          <w:tcPr>
            <w:tcW w:w="241" w:type="dxa"/>
            <w:shd w:val="clear" w:color="auto" w:fill="auto"/>
            <w:vAlign w:val="center"/>
          </w:tcPr>
          <w:p w14:paraId="796BDB3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5887A8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FE577C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0C2B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986FF6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104163B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F984BE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7014EDD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74A655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4E611D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B44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9E0FE8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FEA38A0">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9A0F3B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7AAB99B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85AAD2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5F3133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AC8F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3675E616">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4AD0FC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935A67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695333D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2B025C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7E149E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3455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4990D0B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0FFC50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B64326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c>
          <w:tcPr>
            <w:tcW w:w="241" w:type="dxa"/>
            <w:shd w:val="clear" w:color="auto" w:fill="auto"/>
            <w:vAlign w:val="center"/>
          </w:tcPr>
          <w:p w14:paraId="0FCDED1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BC7742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21F8C3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58CE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1EC9393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024FE6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88D5BF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c>
          <w:tcPr>
            <w:tcW w:w="241" w:type="dxa"/>
            <w:shd w:val="clear" w:color="auto" w:fill="auto"/>
            <w:vAlign w:val="center"/>
          </w:tcPr>
          <w:p w14:paraId="24EBE4E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DCD3C1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12733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939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275B3A80">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6</w:t>
            </w:r>
          </w:p>
        </w:tc>
        <w:tc>
          <w:tcPr>
            <w:tcW w:w="890" w:type="dxa"/>
            <w:vMerge w:val="restart"/>
            <w:vAlign w:val="center"/>
          </w:tcPr>
          <w:p w14:paraId="64C76CA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独立办公椅</w:t>
            </w:r>
          </w:p>
        </w:tc>
        <w:tc>
          <w:tcPr>
            <w:tcW w:w="6718" w:type="dxa"/>
            <w:shd w:val="clear" w:color="auto" w:fill="auto"/>
            <w:vAlign w:val="center"/>
          </w:tcPr>
          <w:p w14:paraId="4248B64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1、规格：（W680*D610*H1155-1245）mm±20mm。</w:t>
            </w:r>
          </w:p>
        </w:tc>
        <w:tc>
          <w:tcPr>
            <w:tcW w:w="241" w:type="dxa"/>
            <w:shd w:val="clear" w:color="auto" w:fill="auto"/>
            <w:vAlign w:val="center"/>
          </w:tcPr>
          <w:p w14:paraId="643A38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82A9E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44EC6D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F7E3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52D96E3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1DC4E2C9">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C0163F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2、材质：头枕和椅背高弹性网布，椅座高弹力布料。</w:t>
            </w:r>
          </w:p>
        </w:tc>
        <w:tc>
          <w:tcPr>
            <w:tcW w:w="241" w:type="dxa"/>
            <w:shd w:val="clear" w:color="auto" w:fill="auto"/>
            <w:vAlign w:val="center"/>
          </w:tcPr>
          <w:p w14:paraId="579292F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FB1179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11EAF8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2511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A26735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43B697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F4689C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c>
          <w:tcPr>
            <w:tcW w:w="241" w:type="dxa"/>
            <w:shd w:val="clear" w:color="auto" w:fill="auto"/>
            <w:vAlign w:val="center"/>
          </w:tcPr>
          <w:p w14:paraId="43ECE89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D80443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CD952A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905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1BC0552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71432F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5C31F8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shd w:val="clear" w:color="auto" w:fill="auto"/>
            <w:vAlign w:val="center"/>
          </w:tcPr>
          <w:p w14:paraId="7DAEBBC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CF4161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FDA25B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E740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C5EB3E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138EB2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6BF016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5、五金配件：4级气压棒，≥700mm铝合金五星脚，≥60mm万向轮，固定扶手，护腰腰靠。</w:t>
            </w:r>
          </w:p>
        </w:tc>
        <w:tc>
          <w:tcPr>
            <w:tcW w:w="241" w:type="dxa"/>
            <w:shd w:val="clear" w:color="auto" w:fill="auto"/>
            <w:vAlign w:val="center"/>
          </w:tcPr>
          <w:p w14:paraId="113A05D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488DC4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CEAF00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4221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5399389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1B65D26">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47CBA4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6、功能配置：根据科室需求选择配置升缩脚踏，整体需符合GB/T39223.3-2020《健康家居的人类工效学要求第3部分:办公桌椅》。</w:t>
            </w:r>
          </w:p>
        </w:tc>
        <w:tc>
          <w:tcPr>
            <w:tcW w:w="241" w:type="dxa"/>
            <w:shd w:val="clear" w:color="auto" w:fill="auto"/>
            <w:vAlign w:val="center"/>
          </w:tcPr>
          <w:p w14:paraId="3EF8E85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6F026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904D36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C565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230AC9C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7</w:t>
            </w:r>
          </w:p>
        </w:tc>
        <w:tc>
          <w:tcPr>
            <w:tcW w:w="890" w:type="dxa"/>
            <w:vMerge w:val="restart"/>
            <w:vAlign w:val="center"/>
          </w:tcPr>
          <w:p w14:paraId="535E581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独立办公班前椅</w:t>
            </w:r>
          </w:p>
        </w:tc>
        <w:tc>
          <w:tcPr>
            <w:tcW w:w="6718" w:type="dxa"/>
            <w:vAlign w:val="center"/>
          </w:tcPr>
          <w:p w14:paraId="4759A4C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1、规格：（W610*D580*H1010-1110）mm±20mm。</w:t>
            </w:r>
          </w:p>
        </w:tc>
        <w:tc>
          <w:tcPr>
            <w:tcW w:w="241" w:type="dxa"/>
            <w:vAlign w:val="center"/>
          </w:tcPr>
          <w:p w14:paraId="2AB4057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9E9784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078316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330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0A57FAA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4FFC638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4162B28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2、材质：椅背高弹性网布，椅座高弹力布料。</w:t>
            </w:r>
          </w:p>
        </w:tc>
        <w:tc>
          <w:tcPr>
            <w:tcW w:w="241" w:type="dxa"/>
            <w:vAlign w:val="center"/>
          </w:tcPr>
          <w:p w14:paraId="5307016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9ADBBB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FA2FA0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275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394AFB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96B273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61341E4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c>
          <w:tcPr>
            <w:tcW w:w="241" w:type="dxa"/>
            <w:vAlign w:val="center"/>
          </w:tcPr>
          <w:p w14:paraId="75ECF48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CD2D51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DB6638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D35D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3A38604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260FAD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51BF825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vAlign w:val="center"/>
          </w:tcPr>
          <w:p w14:paraId="277995D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B92830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7D8E5A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44B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5672020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E133876">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4B03773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w:t>
            </w:r>
          </w:p>
        </w:tc>
        <w:tc>
          <w:tcPr>
            <w:tcW w:w="241" w:type="dxa"/>
            <w:vAlign w:val="center"/>
          </w:tcPr>
          <w:p w14:paraId="555CCB8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60C848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8BF874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2190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626CDB2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AC48BE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5D91884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c>
          <w:tcPr>
            <w:tcW w:w="241" w:type="dxa"/>
            <w:vAlign w:val="center"/>
          </w:tcPr>
          <w:p w14:paraId="3D60F13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294529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DCBD03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14F4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05848CD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8</w:t>
            </w:r>
          </w:p>
        </w:tc>
        <w:tc>
          <w:tcPr>
            <w:tcW w:w="890" w:type="dxa"/>
            <w:vMerge w:val="restart"/>
            <w:vAlign w:val="center"/>
          </w:tcPr>
          <w:p w14:paraId="0CDA38D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屏风卡位</w:t>
            </w:r>
          </w:p>
        </w:tc>
        <w:tc>
          <w:tcPr>
            <w:tcW w:w="6718" w:type="dxa"/>
            <w:vAlign w:val="center"/>
          </w:tcPr>
          <w:p w14:paraId="3243946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1、规格：(W1400*D1400*H1200)mm±20mm。</w:t>
            </w:r>
          </w:p>
        </w:tc>
        <w:tc>
          <w:tcPr>
            <w:tcW w:w="241" w:type="dxa"/>
            <w:vAlign w:val="center"/>
          </w:tcPr>
          <w:p w14:paraId="75942EE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504956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E72917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64A3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4288B71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1B5CE5D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D417C4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3433CFE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CF8FA6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C56D3E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AB8E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10512F3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E2816D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59026A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13DB37B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6AD67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C79569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FE6E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460345E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6E37EC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DEE57A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342196D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8AC833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F59E53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F68F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702D28B6">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457B404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DA669C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5、五金配件：铝合金边框屏风，表面抑菌粉末静电喷涂，304#不锈钢三节缓冲导轨，导轨承重30-45kg，推拉平稳有回位功能，不易刮花、脱落，走珠处理，机械密码锁。</w:t>
            </w:r>
          </w:p>
        </w:tc>
        <w:tc>
          <w:tcPr>
            <w:tcW w:w="241" w:type="dxa"/>
            <w:shd w:val="clear" w:color="auto" w:fill="auto"/>
            <w:vAlign w:val="center"/>
          </w:tcPr>
          <w:p w14:paraId="0450D59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4B8942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F3A235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0199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661D358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7C6BB5E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089CBB2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c>
          <w:tcPr>
            <w:tcW w:w="241" w:type="dxa"/>
            <w:shd w:val="clear" w:color="auto" w:fill="auto"/>
            <w:vAlign w:val="center"/>
          </w:tcPr>
          <w:p w14:paraId="64D6EA8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9BC1D1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60B5B5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653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02E6310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9</w:t>
            </w:r>
          </w:p>
        </w:tc>
        <w:tc>
          <w:tcPr>
            <w:tcW w:w="890" w:type="dxa"/>
            <w:vMerge w:val="restart"/>
            <w:vAlign w:val="center"/>
          </w:tcPr>
          <w:p w14:paraId="2B172C8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中会议桌（定制）_01</w:t>
            </w:r>
          </w:p>
        </w:tc>
        <w:tc>
          <w:tcPr>
            <w:tcW w:w="6718" w:type="dxa"/>
            <w:vAlign w:val="center"/>
          </w:tcPr>
          <w:p w14:paraId="18F39CC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1、规格：(W4200*D1600*H750)mm±20mm。</w:t>
            </w:r>
          </w:p>
        </w:tc>
        <w:tc>
          <w:tcPr>
            <w:tcW w:w="241" w:type="dxa"/>
            <w:vAlign w:val="center"/>
          </w:tcPr>
          <w:p w14:paraId="4056AE5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F7C3D2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B52CAE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DCA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1AAFFC9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15078F34">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7F21C29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3B3DDF7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E0D0D1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929AFF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994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119B3EC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5DB6AD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0EAC2D0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c>
          <w:tcPr>
            <w:tcW w:w="241" w:type="dxa"/>
            <w:vAlign w:val="center"/>
          </w:tcPr>
          <w:p w14:paraId="5607AE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9211CC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512EFA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079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DD48B6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F0FFBC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3F48123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c>
          <w:tcPr>
            <w:tcW w:w="241" w:type="dxa"/>
            <w:vAlign w:val="center"/>
          </w:tcPr>
          <w:p w14:paraId="360135D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DAD9B5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2CE244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8EA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4F71E07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4FAE16F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27349D9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c>
          <w:tcPr>
            <w:tcW w:w="241" w:type="dxa"/>
            <w:vAlign w:val="center"/>
          </w:tcPr>
          <w:p w14:paraId="6DE5285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8D9CD1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F862D1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661F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475" w:type="dxa"/>
            <w:vMerge w:val="continue"/>
            <w:vAlign w:val="center"/>
          </w:tcPr>
          <w:p w14:paraId="08E15E8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0033EF9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63A343A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c>
          <w:tcPr>
            <w:tcW w:w="241" w:type="dxa"/>
            <w:vAlign w:val="center"/>
          </w:tcPr>
          <w:p w14:paraId="32122B5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4CB158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B5D90D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3D3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restart"/>
            <w:shd w:val="clear" w:color="auto" w:fill="auto"/>
            <w:vAlign w:val="center"/>
          </w:tcPr>
          <w:p w14:paraId="59E6BC3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10</w:t>
            </w:r>
          </w:p>
        </w:tc>
        <w:tc>
          <w:tcPr>
            <w:tcW w:w="890" w:type="dxa"/>
            <w:vMerge w:val="restart"/>
            <w:shd w:val="clear" w:color="auto" w:fill="auto"/>
            <w:vAlign w:val="center"/>
          </w:tcPr>
          <w:p w14:paraId="16CF255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中会议桌（定制）_02</w:t>
            </w:r>
          </w:p>
        </w:tc>
        <w:tc>
          <w:tcPr>
            <w:tcW w:w="6718" w:type="dxa"/>
            <w:shd w:val="clear" w:color="auto" w:fill="auto"/>
            <w:vAlign w:val="center"/>
          </w:tcPr>
          <w:p w14:paraId="51A51A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1、规格：(W4600*D1600*H750)mm±20mm；</w:t>
            </w:r>
          </w:p>
        </w:tc>
        <w:tc>
          <w:tcPr>
            <w:tcW w:w="241" w:type="dxa"/>
            <w:shd w:val="clear" w:color="auto" w:fill="auto"/>
            <w:vAlign w:val="center"/>
          </w:tcPr>
          <w:p w14:paraId="437B877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842E54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64550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161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2A68DA74">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AAD1A2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46FCFF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73A1939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8DAEF2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C8D69A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5FE4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475" w:type="dxa"/>
            <w:vMerge w:val="continue"/>
            <w:shd w:val="clear" w:color="auto" w:fill="auto"/>
            <w:vAlign w:val="center"/>
          </w:tcPr>
          <w:p w14:paraId="0E0E3714">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11F5898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9F0F2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c>
          <w:tcPr>
            <w:tcW w:w="241" w:type="dxa"/>
            <w:shd w:val="clear" w:color="auto" w:fill="auto"/>
            <w:vAlign w:val="center"/>
          </w:tcPr>
          <w:p w14:paraId="000841D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7CC0D4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E8431F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BF4B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65C7C681">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3FEF876">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42800F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c>
          <w:tcPr>
            <w:tcW w:w="241" w:type="dxa"/>
            <w:shd w:val="clear" w:color="auto" w:fill="auto"/>
            <w:vAlign w:val="center"/>
          </w:tcPr>
          <w:p w14:paraId="2DAEFC0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BBF23B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CCD9E7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33E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2EE4B0BF">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14640B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89567C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c>
          <w:tcPr>
            <w:tcW w:w="241" w:type="dxa"/>
            <w:shd w:val="clear" w:color="auto" w:fill="auto"/>
            <w:vAlign w:val="center"/>
          </w:tcPr>
          <w:p w14:paraId="06C5C2D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A3CE70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A853AF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664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6D6FA4DF">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1973EF1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F11E58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c>
          <w:tcPr>
            <w:tcW w:w="241" w:type="dxa"/>
            <w:shd w:val="clear" w:color="auto" w:fill="auto"/>
            <w:vAlign w:val="center"/>
          </w:tcPr>
          <w:p w14:paraId="73838F8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44417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62469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C5A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restart"/>
            <w:shd w:val="clear" w:color="auto" w:fill="auto"/>
            <w:vAlign w:val="center"/>
          </w:tcPr>
          <w:p w14:paraId="0BCEC6D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11</w:t>
            </w:r>
          </w:p>
        </w:tc>
        <w:tc>
          <w:tcPr>
            <w:tcW w:w="890" w:type="dxa"/>
            <w:vMerge w:val="restart"/>
            <w:shd w:val="clear" w:color="auto" w:fill="auto"/>
            <w:vAlign w:val="center"/>
          </w:tcPr>
          <w:p w14:paraId="7F5D235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中会议桌（定制）_03</w:t>
            </w:r>
          </w:p>
        </w:tc>
        <w:tc>
          <w:tcPr>
            <w:tcW w:w="6718" w:type="dxa"/>
            <w:shd w:val="clear" w:color="auto" w:fill="auto"/>
            <w:vAlign w:val="center"/>
          </w:tcPr>
          <w:p w14:paraId="51EB371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1、规格：(W5200*D2000*H750)mm±20mm。</w:t>
            </w:r>
          </w:p>
        </w:tc>
        <w:tc>
          <w:tcPr>
            <w:tcW w:w="241" w:type="dxa"/>
            <w:shd w:val="clear" w:color="auto" w:fill="auto"/>
            <w:vAlign w:val="center"/>
          </w:tcPr>
          <w:p w14:paraId="4A59910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FBD081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E76EAB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786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6581991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4B4F1F27">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0EC337E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7DB423A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F6ED00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B8D0CD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D5DC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18FD3BA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0CB91C0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B221A6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c>
          <w:tcPr>
            <w:tcW w:w="241" w:type="dxa"/>
            <w:shd w:val="clear" w:color="auto" w:fill="auto"/>
            <w:vAlign w:val="center"/>
          </w:tcPr>
          <w:p w14:paraId="3464500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96928A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76752E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7DE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475" w:type="dxa"/>
            <w:vMerge w:val="continue"/>
            <w:shd w:val="clear" w:color="auto" w:fill="auto"/>
            <w:vAlign w:val="center"/>
          </w:tcPr>
          <w:p w14:paraId="0F92041E">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2BB712D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AA050B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c>
          <w:tcPr>
            <w:tcW w:w="241" w:type="dxa"/>
            <w:shd w:val="clear" w:color="auto" w:fill="auto"/>
            <w:vAlign w:val="center"/>
          </w:tcPr>
          <w:p w14:paraId="74869FF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78ECDA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B04897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856C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475" w:type="dxa"/>
            <w:vMerge w:val="continue"/>
            <w:shd w:val="clear" w:color="auto" w:fill="auto"/>
            <w:vAlign w:val="center"/>
          </w:tcPr>
          <w:p w14:paraId="11B2E3D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982BF16">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B76595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c>
          <w:tcPr>
            <w:tcW w:w="241" w:type="dxa"/>
            <w:shd w:val="clear" w:color="auto" w:fill="auto"/>
            <w:vAlign w:val="center"/>
          </w:tcPr>
          <w:p w14:paraId="7A8F7D4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135AFA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807224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2D75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85C298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5F27C3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8EBBA8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c>
          <w:tcPr>
            <w:tcW w:w="241" w:type="dxa"/>
            <w:shd w:val="clear" w:color="auto" w:fill="auto"/>
            <w:vAlign w:val="center"/>
          </w:tcPr>
          <w:p w14:paraId="42B1AA9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63A779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9026F0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B5C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restart"/>
            <w:shd w:val="clear" w:color="auto" w:fill="auto"/>
            <w:vAlign w:val="center"/>
          </w:tcPr>
          <w:p w14:paraId="577E694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12</w:t>
            </w:r>
          </w:p>
        </w:tc>
        <w:tc>
          <w:tcPr>
            <w:tcW w:w="890" w:type="dxa"/>
            <w:vMerge w:val="restart"/>
            <w:shd w:val="clear" w:color="auto" w:fill="auto"/>
            <w:vAlign w:val="center"/>
          </w:tcPr>
          <w:p w14:paraId="321C412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中会议桌（定制）_04</w:t>
            </w:r>
          </w:p>
        </w:tc>
        <w:tc>
          <w:tcPr>
            <w:tcW w:w="6718" w:type="dxa"/>
            <w:shd w:val="clear" w:color="auto" w:fill="auto"/>
            <w:vAlign w:val="center"/>
          </w:tcPr>
          <w:p w14:paraId="28F983F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1、规格：(W5600*D2000*H750)mm±20mm。</w:t>
            </w:r>
          </w:p>
        </w:tc>
        <w:tc>
          <w:tcPr>
            <w:tcW w:w="241" w:type="dxa"/>
            <w:shd w:val="clear" w:color="auto" w:fill="auto"/>
            <w:vAlign w:val="center"/>
          </w:tcPr>
          <w:p w14:paraId="083ED81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8405C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64FF87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D99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403D9FD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12F26E7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23F737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012A88D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DD635C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899F97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1A9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483F830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1BC901C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971458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c>
          <w:tcPr>
            <w:tcW w:w="241" w:type="dxa"/>
            <w:shd w:val="clear" w:color="auto" w:fill="auto"/>
            <w:vAlign w:val="center"/>
          </w:tcPr>
          <w:p w14:paraId="14772E7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430EE8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22C18A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2259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333705E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19983FE7">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5A2077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c>
          <w:tcPr>
            <w:tcW w:w="241" w:type="dxa"/>
            <w:shd w:val="clear" w:color="auto" w:fill="auto"/>
            <w:vAlign w:val="center"/>
          </w:tcPr>
          <w:p w14:paraId="433F629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208D7B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88749F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AC4E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5CE2246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42F2051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08B979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c>
          <w:tcPr>
            <w:tcW w:w="241" w:type="dxa"/>
            <w:shd w:val="clear" w:color="auto" w:fill="auto"/>
            <w:vAlign w:val="center"/>
          </w:tcPr>
          <w:p w14:paraId="478C97C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250AB4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7FD74C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F73A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594B6AF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7F89E56">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AD479C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c>
          <w:tcPr>
            <w:tcW w:w="241" w:type="dxa"/>
            <w:shd w:val="clear" w:color="auto" w:fill="auto"/>
            <w:vAlign w:val="center"/>
          </w:tcPr>
          <w:p w14:paraId="4A83682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153161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D2C8B6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CCE1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38EA616F">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13</w:t>
            </w:r>
          </w:p>
        </w:tc>
        <w:tc>
          <w:tcPr>
            <w:tcW w:w="890" w:type="dxa"/>
            <w:vMerge w:val="restart"/>
            <w:shd w:val="clear" w:color="auto" w:fill="auto"/>
            <w:vAlign w:val="center"/>
          </w:tcPr>
          <w:p w14:paraId="1294710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中会议椅</w:t>
            </w:r>
          </w:p>
        </w:tc>
        <w:tc>
          <w:tcPr>
            <w:tcW w:w="6718" w:type="dxa"/>
            <w:shd w:val="clear" w:color="auto" w:fill="auto"/>
            <w:vAlign w:val="center"/>
          </w:tcPr>
          <w:p w14:paraId="064059C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1、规格：（W610*D580*H1010-1110）mm±20mm。</w:t>
            </w:r>
          </w:p>
        </w:tc>
        <w:tc>
          <w:tcPr>
            <w:tcW w:w="241" w:type="dxa"/>
            <w:shd w:val="clear" w:color="auto" w:fill="auto"/>
            <w:vAlign w:val="center"/>
          </w:tcPr>
          <w:p w14:paraId="03D3135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2661CE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2F766A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B14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475" w:type="dxa"/>
            <w:vMerge w:val="continue"/>
            <w:shd w:val="clear" w:color="auto" w:fill="auto"/>
            <w:vAlign w:val="center"/>
          </w:tcPr>
          <w:p w14:paraId="244C2FB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3284388">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CFBC1D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2、材质：椅背高弹性网布，椅座高弹力布料。</w:t>
            </w:r>
          </w:p>
        </w:tc>
        <w:tc>
          <w:tcPr>
            <w:tcW w:w="241" w:type="dxa"/>
            <w:shd w:val="clear" w:color="auto" w:fill="auto"/>
            <w:vAlign w:val="center"/>
          </w:tcPr>
          <w:p w14:paraId="69C4227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558487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CC3760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BA3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C57C69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2189988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BECB42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c>
          <w:tcPr>
            <w:tcW w:w="241" w:type="dxa"/>
            <w:shd w:val="clear" w:color="auto" w:fill="auto"/>
            <w:vAlign w:val="center"/>
          </w:tcPr>
          <w:p w14:paraId="5C72BAA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F9350F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5ED3C3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00F4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72D698BC">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2514210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58155B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shd w:val="clear" w:color="auto" w:fill="auto"/>
            <w:vAlign w:val="center"/>
          </w:tcPr>
          <w:p w14:paraId="683DB7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46711E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DFE6B4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9BC0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0AA3F4F">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2B3AE4A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7D34D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w:t>
            </w:r>
          </w:p>
        </w:tc>
        <w:tc>
          <w:tcPr>
            <w:tcW w:w="241" w:type="dxa"/>
            <w:shd w:val="clear" w:color="auto" w:fill="auto"/>
            <w:vAlign w:val="center"/>
          </w:tcPr>
          <w:p w14:paraId="736B4C0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5BBB5C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7098BC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013B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7F0ECFE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38793AC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E7385F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c>
          <w:tcPr>
            <w:tcW w:w="241" w:type="dxa"/>
            <w:shd w:val="clear" w:color="auto" w:fill="auto"/>
            <w:vAlign w:val="center"/>
          </w:tcPr>
          <w:p w14:paraId="0768090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80EA4F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DA240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18A9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3C4D720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23393C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723533D">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7、产品性能：海绵。</w:t>
            </w:r>
          </w:p>
          <w:p w14:paraId="15175570">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 10802-2023</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《通用软质聚氨酯泡沫塑料》。</w:t>
            </w:r>
          </w:p>
          <w:p w14:paraId="125F18F4">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色泽（颜色基本均匀，无杂色、黄芯），气孔（无气孔），裂缝（无裂缝），污渍（无污渍），干热老化后拉伸强度（＞165kPa）,干热老化后拉伸强度变化率（≤±10%），湿热老化后拉伸强度（≥175kPa）,湿热老化后拉伸强度变化率（≤±8%）</w:t>
            </w:r>
          </w:p>
          <w:p w14:paraId="43F87E83">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QC/T 850-2011</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w:t>
            </w:r>
          </w:p>
          <w:p w14:paraId="69281F52">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检测内容：甲醛散发（≤2.2mg/kg）</w:t>
            </w:r>
          </w:p>
          <w:p w14:paraId="21F02E6A">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241" w:type="dxa"/>
            <w:shd w:val="clear" w:color="auto" w:fill="auto"/>
            <w:vAlign w:val="center"/>
          </w:tcPr>
          <w:p w14:paraId="22B26CF3">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shd w:val="clear" w:color="auto" w:fill="auto"/>
            <w:vAlign w:val="center"/>
          </w:tcPr>
          <w:p w14:paraId="2E50AE10">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shd w:val="clear" w:color="auto" w:fill="auto"/>
            <w:vAlign w:val="center"/>
          </w:tcPr>
          <w:p w14:paraId="603AD85E">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1A52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0B41113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14</w:t>
            </w:r>
          </w:p>
        </w:tc>
        <w:tc>
          <w:tcPr>
            <w:tcW w:w="890" w:type="dxa"/>
            <w:vMerge w:val="restart"/>
            <w:shd w:val="clear" w:color="auto" w:fill="auto"/>
            <w:vAlign w:val="center"/>
          </w:tcPr>
          <w:p w14:paraId="097F022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主席桌</w:t>
            </w:r>
          </w:p>
        </w:tc>
        <w:tc>
          <w:tcPr>
            <w:tcW w:w="6718" w:type="dxa"/>
            <w:shd w:val="clear" w:color="auto" w:fill="auto"/>
            <w:vAlign w:val="center"/>
          </w:tcPr>
          <w:p w14:paraId="402A57C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1、规格：(W1400*D500*H750)mm±20mm。</w:t>
            </w:r>
          </w:p>
        </w:tc>
        <w:tc>
          <w:tcPr>
            <w:tcW w:w="241" w:type="dxa"/>
            <w:shd w:val="clear" w:color="auto" w:fill="auto"/>
            <w:vAlign w:val="center"/>
          </w:tcPr>
          <w:p w14:paraId="40AF8AE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9C8A21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2633B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2AE4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475" w:type="dxa"/>
            <w:vMerge w:val="continue"/>
            <w:shd w:val="clear" w:color="auto" w:fill="auto"/>
            <w:vAlign w:val="center"/>
          </w:tcPr>
          <w:p w14:paraId="55BFAA3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2988980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E52CAE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726B52B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5CA346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5DD020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AE0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475" w:type="dxa"/>
            <w:vMerge w:val="continue"/>
            <w:shd w:val="clear" w:color="auto" w:fill="auto"/>
            <w:vAlign w:val="center"/>
          </w:tcPr>
          <w:p w14:paraId="0F0EF404">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150ACC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0FF04B9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c>
          <w:tcPr>
            <w:tcW w:w="241" w:type="dxa"/>
            <w:shd w:val="clear" w:color="auto" w:fill="auto"/>
            <w:vAlign w:val="center"/>
          </w:tcPr>
          <w:p w14:paraId="05C4491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789590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DE7303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7E0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2955B02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056DC53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AEC83C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c>
          <w:tcPr>
            <w:tcW w:w="241" w:type="dxa"/>
            <w:shd w:val="clear" w:color="auto" w:fill="auto"/>
            <w:vAlign w:val="center"/>
          </w:tcPr>
          <w:p w14:paraId="207D4D5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E88123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135E21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33D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28A8DEC8">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15</w:t>
            </w:r>
          </w:p>
        </w:tc>
        <w:tc>
          <w:tcPr>
            <w:tcW w:w="890" w:type="dxa"/>
            <w:vMerge w:val="restart"/>
            <w:shd w:val="clear" w:color="auto" w:fill="auto"/>
            <w:vAlign w:val="center"/>
          </w:tcPr>
          <w:p w14:paraId="294097F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会议椅</w:t>
            </w:r>
          </w:p>
        </w:tc>
        <w:tc>
          <w:tcPr>
            <w:tcW w:w="6718" w:type="dxa"/>
            <w:shd w:val="clear" w:color="auto" w:fill="auto"/>
            <w:vAlign w:val="center"/>
          </w:tcPr>
          <w:p w14:paraId="2C0889D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1、规格：（W670*D610*H915-975）mm±20mm。</w:t>
            </w:r>
          </w:p>
        </w:tc>
        <w:tc>
          <w:tcPr>
            <w:tcW w:w="241" w:type="dxa"/>
            <w:shd w:val="clear" w:color="auto" w:fill="auto"/>
            <w:vAlign w:val="center"/>
          </w:tcPr>
          <w:p w14:paraId="1427DE9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05E81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BEEAB4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4FE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532703E0">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1F6644F6">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B27AAA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2、材质：椅背加厚小特网，椅座采用高弹力布绒。</w:t>
            </w:r>
          </w:p>
        </w:tc>
        <w:tc>
          <w:tcPr>
            <w:tcW w:w="241" w:type="dxa"/>
            <w:shd w:val="clear" w:color="auto" w:fill="auto"/>
            <w:vAlign w:val="center"/>
          </w:tcPr>
          <w:p w14:paraId="737D6CC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793115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13F03A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7D51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1371B53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64FBAE9">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81FDF3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3、椅框：全新PA+玻纤，一体注塑成型，带逍遥功能。</w:t>
            </w:r>
          </w:p>
        </w:tc>
        <w:tc>
          <w:tcPr>
            <w:tcW w:w="241" w:type="dxa"/>
            <w:shd w:val="clear" w:color="auto" w:fill="auto"/>
            <w:vAlign w:val="center"/>
          </w:tcPr>
          <w:p w14:paraId="0B00233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11BBFB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49A814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467E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62C00E1E">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388489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0ADC0B6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shd w:val="clear" w:color="auto" w:fill="auto"/>
            <w:vAlign w:val="center"/>
          </w:tcPr>
          <w:p w14:paraId="0EE348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BC0333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A68456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E4D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4ADC6F8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43D33789">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BE4D6A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5、五金配件：采用≥1.0mm厚电解钢板，硬度≥4H，激光切割、数控折弯、冲压、焊接、精细打磨成型，无裂缝、叠缝、焊接处无脱焊、虚焊、焊穿、错位、冲压件无脱层、裂缝。</w:t>
            </w:r>
          </w:p>
        </w:tc>
        <w:tc>
          <w:tcPr>
            <w:tcW w:w="241" w:type="dxa"/>
            <w:shd w:val="clear" w:color="auto" w:fill="auto"/>
            <w:vAlign w:val="center"/>
          </w:tcPr>
          <w:p w14:paraId="6307B60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11E13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2AE08E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D4F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73A6E678">
            <w:pPr>
              <w:keepNext w:val="0"/>
              <w:keepLines w:val="0"/>
              <w:widowControl/>
              <w:suppressLineNumbers w:val="0"/>
              <w:shd w:val="clear"/>
              <w:jc w:val="left"/>
              <w:textAlignment w:val="center"/>
              <w:rPr>
                <w:rFonts w:hint="eastAsia" w:asciiTheme="majorEastAsia" w:hAnsiTheme="majorEastAsia" w:eastAsiaTheme="majorEastAsia" w:cstheme="majorEastAsia"/>
                <w:sz w:val="24"/>
                <w:szCs w:val="24"/>
              </w:rPr>
            </w:pPr>
          </w:p>
        </w:tc>
        <w:tc>
          <w:tcPr>
            <w:tcW w:w="890" w:type="dxa"/>
            <w:vMerge w:val="continue"/>
            <w:shd w:val="clear" w:color="auto" w:fill="auto"/>
            <w:vAlign w:val="center"/>
          </w:tcPr>
          <w:p w14:paraId="1FC969A1">
            <w:pPr>
              <w:keepNext w:val="0"/>
              <w:keepLines w:val="0"/>
              <w:widowControl/>
              <w:suppressLineNumbers w:val="0"/>
              <w:shd w:val="clear"/>
              <w:jc w:val="left"/>
              <w:textAlignment w:val="center"/>
              <w:rPr>
                <w:rFonts w:hint="eastAsia" w:asciiTheme="majorEastAsia" w:hAnsiTheme="majorEastAsia" w:eastAsiaTheme="majorEastAsia" w:cstheme="majorEastAsia"/>
                <w:sz w:val="24"/>
                <w:szCs w:val="24"/>
              </w:rPr>
            </w:pPr>
          </w:p>
        </w:tc>
        <w:tc>
          <w:tcPr>
            <w:tcW w:w="6718" w:type="dxa"/>
            <w:shd w:val="clear" w:color="auto" w:fill="auto"/>
            <w:vAlign w:val="center"/>
          </w:tcPr>
          <w:p w14:paraId="0292A65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6、功能配置：可整体折叠, 椅背有腰枕，椅背五档调节高度, 后背带把手，两后椅脚带小轮子，整体需符合GB/T39223.3-2020《健康家居的人类工效学要求第3部分:办公桌椅》。</w:t>
            </w:r>
          </w:p>
        </w:tc>
        <w:tc>
          <w:tcPr>
            <w:tcW w:w="241" w:type="dxa"/>
            <w:shd w:val="clear" w:color="auto" w:fill="auto"/>
            <w:vAlign w:val="center"/>
          </w:tcPr>
          <w:p w14:paraId="2551D34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16BABA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7FA4EF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2BD2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03511C69">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16</w:t>
            </w:r>
          </w:p>
        </w:tc>
        <w:tc>
          <w:tcPr>
            <w:tcW w:w="890" w:type="dxa"/>
            <w:vMerge w:val="restart"/>
            <w:shd w:val="clear" w:color="auto" w:fill="auto"/>
            <w:vAlign w:val="center"/>
          </w:tcPr>
          <w:p w14:paraId="53045DB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宣教椅</w:t>
            </w:r>
          </w:p>
        </w:tc>
        <w:tc>
          <w:tcPr>
            <w:tcW w:w="6718" w:type="dxa"/>
            <w:shd w:val="clear" w:color="auto" w:fill="auto"/>
            <w:vAlign w:val="center"/>
          </w:tcPr>
          <w:p w14:paraId="30443E0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1、规格：（W690*D610*H915-975）mm±20mm。</w:t>
            </w:r>
          </w:p>
        </w:tc>
        <w:tc>
          <w:tcPr>
            <w:tcW w:w="241" w:type="dxa"/>
            <w:shd w:val="clear" w:color="auto" w:fill="auto"/>
            <w:vAlign w:val="center"/>
          </w:tcPr>
          <w:p w14:paraId="0258380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7C94B2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156C0B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C0A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475" w:type="dxa"/>
            <w:vMerge w:val="continue"/>
            <w:vAlign w:val="center"/>
          </w:tcPr>
          <w:p w14:paraId="1F75A99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2491B72">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274EE9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2、材质：椅背加厚小特网，椅座采用高弹力布绒。</w:t>
            </w:r>
          </w:p>
        </w:tc>
        <w:tc>
          <w:tcPr>
            <w:tcW w:w="241" w:type="dxa"/>
            <w:shd w:val="clear" w:color="auto" w:fill="auto"/>
            <w:vAlign w:val="center"/>
          </w:tcPr>
          <w:p w14:paraId="0D49054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807CA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60995E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B551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1E1998D6">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84109E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39E864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3、椅框：全新PA+玻纤，一体注塑成型，带逍遥功能。</w:t>
            </w:r>
          </w:p>
        </w:tc>
        <w:tc>
          <w:tcPr>
            <w:tcW w:w="241" w:type="dxa"/>
            <w:shd w:val="clear" w:color="auto" w:fill="auto"/>
            <w:vAlign w:val="center"/>
          </w:tcPr>
          <w:p w14:paraId="1357E06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41543B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3B3D69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718A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6F1FF807">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39A3D02">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01BF8D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shd w:val="clear" w:color="auto" w:fill="auto"/>
            <w:vAlign w:val="center"/>
          </w:tcPr>
          <w:p w14:paraId="6F36404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FBC274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7FF0BF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F34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36B47275">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83CB52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85BD3B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5、五金配件：采用≥1.0mm厚电解钢板，硬度≥4H，激光切割、数控折弯、冲压、焊接、精细打磨成型，无裂缝、叠缝、焊接处无脱焊、虚焊、焊穿、错位、冲压件无脱层、裂缝。</w:t>
            </w:r>
          </w:p>
        </w:tc>
        <w:tc>
          <w:tcPr>
            <w:tcW w:w="241" w:type="dxa"/>
            <w:shd w:val="clear" w:color="auto" w:fill="auto"/>
            <w:vAlign w:val="center"/>
          </w:tcPr>
          <w:p w14:paraId="781D664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D7C744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639E0D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B3D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475" w:type="dxa"/>
            <w:vMerge w:val="continue"/>
            <w:vAlign w:val="center"/>
          </w:tcPr>
          <w:p w14:paraId="23777AEE">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15CBD2E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03070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6、功能配置：可整体折叠, 椅背有腰枕，椅背五档调节高度, 后背带把手，写字板可以平放，可以收起侧放，写字板无毛刺、棱角，靠人体部分倒圆处理，带笔槽、带隐藏式杯架，两后椅脚带小轮子，整体需符合GB/T39223.3-2020《健康家居的人类工效学要求第3部分:办公桌椅》。</w:t>
            </w:r>
          </w:p>
        </w:tc>
        <w:tc>
          <w:tcPr>
            <w:tcW w:w="241" w:type="dxa"/>
            <w:shd w:val="clear" w:color="auto" w:fill="auto"/>
            <w:vAlign w:val="center"/>
          </w:tcPr>
          <w:p w14:paraId="176214B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866C7C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CEE538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F21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430EEA8F">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17</w:t>
            </w:r>
          </w:p>
        </w:tc>
        <w:tc>
          <w:tcPr>
            <w:tcW w:w="890" w:type="dxa"/>
            <w:vMerge w:val="restart"/>
            <w:vAlign w:val="center"/>
          </w:tcPr>
          <w:p w14:paraId="201D636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宣教椅_01</w:t>
            </w:r>
          </w:p>
        </w:tc>
        <w:tc>
          <w:tcPr>
            <w:tcW w:w="6718" w:type="dxa"/>
            <w:vAlign w:val="center"/>
          </w:tcPr>
          <w:p w14:paraId="2CBCC60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1、规格：（W670*D610*H915-975）mm±20mm。</w:t>
            </w:r>
          </w:p>
        </w:tc>
        <w:tc>
          <w:tcPr>
            <w:tcW w:w="241" w:type="dxa"/>
            <w:vAlign w:val="center"/>
          </w:tcPr>
          <w:p w14:paraId="2ABC064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BBE0C2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95B260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D643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0F616D3F">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59B9EE36">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46CD43A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2、材质：椅背加厚小特网，椅座采用高弹力布绒。</w:t>
            </w:r>
          </w:p>
        </w:tc>
        <w:tc>
          <w:tcPr>
            <w:tcW w:w="241" w:type="dxa"/>
            <w:vAlign w:val="center"/>
          </w:tcPr>
          <w:p w14:paraId="10A97A3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0B2B5C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FDDEBE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A720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1EC3732E">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52CED26">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6D7EC67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3、椅框：全新PA+玻纤，一体注塑成型，带逍遥功能。</w:t>
            </w:r>
          </w:p>
        </w:tc>
        <w:tc>
          <w:tcPr>
            <w:tcW w:w="241" w:type="dxa"/>
            <w:vAlign w:val="center"/>
          </w:tcPr>
          <w:p w14:paraId="7754FE2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A3030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B5ED1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3688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2E6E7C25">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BF8B000">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7FBF962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vAlign w:val="center"/>
          </w:tcPr>
          <w:p w14:paraId="55B1615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BD6F1D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A7DD4E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549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475" w:type="dxa"/>
            <w:vMerge w:val="continue"/>
            <w:vAlign w:val="center"/>
          </w:tcPr>
          <w:p w14:paraId="0F80AF02">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1B479BE3">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558AEA4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5、五金配件：采用≥1.0mm厚电解钢板，硬度≥4H，激光切割、数控折弯、冲压、焊接、精细打磨成型，无裂缝、叠缝、焊接处无脱焊、虚焊、焊穿、错位、冲压件无脱层、裂缝。</w:t>
            </w:r>
          </w:p>
        </w:tc>
        <w:tc>
          <w:tcPr>
            <w:tcW w:w="241" w:type="dxa"/>
            <w:vAlign w:val="center"/>
          </w:tcPr>
          <w:p w14:paraId="0C323D8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06D5B3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0A9D1E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04B7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475" w:type="dxa"/>
            <w:vMerge w:val="continue"/>
            <w:vAlign w:val="center"/>
          </w:tcPr>
          <w:p w14:paraId="61AFF14A">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4872503">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4339454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6、功能配置：可整体折叠, 椅背有腰枕，椅背五档调节高度, 后背带把手，两后椅脚带小轮子，整体需符合GB/T39223.3-2020《健康家居的人类工效学要求第3部分:办公桌椅》。</w:t>
            </w:r>
          </w:p>
        </w:tc>
        <w:tc>
          <w:tcPr>
            <w:tcW w:w="241" w:type="dxa"/>
            <w:vAlign w:val="center"/>
          </w:tcPr>
          <w:p w14:paraId="3F6937F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2EC07A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C96ACB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977A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475" w:type="dxa"/>
            <w:vMerge w:val="continue"/>
            <w:vAlign w:val="center"/>
          </w:tcPr>
          <w:p w14:paraId="4FC22021">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3B29C0C">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3C41AE5B">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7、产品性能：宣教椅（折叠培训椅）。</w:t>
            </w:r>
          </w:p>
          <w:p w14:paraId="7F4D3E26">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GB/T3325-2024</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《金属家具通用技术条件》。</w:t>
            </w:r>
          </w:p>
          <w:p w14:paraId="033046CD">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检测要求：</w:t>
            </w:r>
          </w:p>
          <w:p w14:paraId="707011E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a：形状和位置公差（底脚着地平稳性＜0.1mm）。</w:t>
            </w:r>
          </w:p>
          <w:p w14:paraId="57CF0D9C">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b：有害物质限量（苯未检出，甲苯未检出，二甲苯未检出，总挥发性有机化合物未检出）。</w:t>
            </w:r>
          </w:p>
          <w:p w14:paraId="51417473">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c：产品部件材质理化性能（泡沫塑料压缩永久变形≤9.6%）。</w:t>
            </w:r>
          </w:p>
          <w:p w14:paraId="281AF5E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d：力学性能要求（椅子向后倾翻试验-水平加载≥157N无倾翻）。</w:t>
            </w:r>
          </w:p>
          <w:p w14:paraId="2010C856">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GB/T18885-2020</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《生态纺织品技术要求》。</w:t>
            </w:r>
          </w:p>
          <w:p w14:paraId="56FB97E0">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w:t>
            </w:r>
          </w:p>
          <w:p w14:paraId="6464E92C">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a：甲醛含量（未检出）。</w:t>
            </w:r>
          </w:p>
          <w:p w14:paraId="2A021EE0">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b：可分解致癌芳香胺染料（未检出）。</w:t>
            </w:r>
          </w:p>
          <w:p w14:paraId="66B1E3B5">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c：异味（无异味）。</w:t>
            </w:r>
          </w:p>
          <w:p w14:paraId="54BFE3E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241" w:type="dxa"/>
            <w:vAlign w:val="center"/>
          </w:tcPr>
          <w:p w14:paraId="6B011D19">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vAlign w:val="center"/>
          </w:tcPr>
          <w:p w14:paraId="0A5350B1">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vAlign w:val="center"/>
          </w:tcPr>
          <w:p w14:paraId="74D64909">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2886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058B9FF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18</w:t>
            </w:r>
          </w:p>
        </w:tc>
        <w:tc>
          <w:tcPr>
            <w:tcW w:w="890" w:type="dxa"/>
            <w:vMerge w:val="restart"/>
            <w:vAlign w:val="center"/>
          </w:tcPr>
          <w:p w14:paraId="22C1CFC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小会议桌_01</w:t>
            </w:r>
          </w:p>
        </w:tc>
        <w:tc>
          <w:tcPr>
            <w:tcW w:w="6718" w:type="dxa"/>
            <w:vAlign w:val="center"/>
          </w:tcPr>
          <w:p w14:paraId="55C9F0F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1、规格：(W3000*D1200*H750)mm±20mm。</w:t>
            </w:r>
          </w:p>
        </w:tc>
        <w:tc>
          <w:tcPr>
            <w:tcW w:w="241" w:type="dxa"/>
            <w:vAlign w:val="center"/>
          </w:tcPr>
          <w:p w14:paraId="769AC8A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518605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ECF80F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64A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475" w:type="dxa"/>
            <w:vMerge w:val="continue"/>
            <w:vAlign w:val="center"/>
          </w:tcPr>
          <w:p w14:paraId="1A195BC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03AC671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0F151E5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68878F2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15E9C2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7437FB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A494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40ECD8B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0B26D2C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25E9BA7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c>
          <w:tcPr>
            <w:tcW w:w="241" w:type="dxa"/>
            <w:vAlign w:val="center"/>
          </w:tcPr>
          <w:p w14:paraId="34616EA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97D02F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DBB001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DF88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475" w:type="dxa"/>
            <w:vMerge w:val="continue"/>
            <w:vAlign w:val="center"/>
          </w:tcPr>
          <w:p w14:paraId="7D229E2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DA88A9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61BBE5D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c>
          <w:tcPr>
            <w:tcW w:w="241" w:type="dxa"/>
            <w:vAlign w:val="center"/>
          </w:tcPr>
          <w:p w14:paraId="5026030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0BC496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3E933D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515A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4E16F91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2FDB6DB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4D4DB18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c>
          <w:tcPr>
            <w:tcW w:w="241" w:type="dxa"/>
            <w:vAlign w:val="center"/>
          </w:tcPr>
          <w:p w14:paraId="56E7CD8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128622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E913C4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848C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0966108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04B4ECB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2A06942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c>
          <w:tcPr>
            <w:tcW w:w="241" w:type="dxa"/>
            <w:vAlign w:val="center"/>
          </w:tcPr>
          <w:p w14:paraId="3A63761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18BD48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69BD7B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3ADA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475" w:type="dxa"/>
            <w:vMerge w:val="restart"/>
            <w:vAlign w:val="center"/>
          </w:tcPr>
          <w:p w14:paraId="48402A4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19</w:t>
            </w:r>
          </w:p>
        </w:tc>
        <w:tc>
          <w:tcPr>
            <w:tcW w:w="890" w:type="dxa"/>
            <w:vMerge w:val="restart"/>
            <w:vAlign w:val="center"/>
          </w:tcPr>
          <w:p w14:paraId="5F13750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小会议桌_02</w:t>
            </w:r>
          </w:p>
        </w:tc>
        <w:tc>
          <w:tcPr>
            <w:tcW w:w="6718" w:type="dxa"/>
            <w:vAlign w:val="center"/>
          </w:tcPr>
          <w:p w14:paraId="4899C51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1、规格：(W3600*D1600*H750)mm±20mm。</w:t>
            </w:r>
          </w:p>
        </w:tc>
        <w:tc>
          <w:tcPr>
            <w:tcW w:w="241" w:type="dxa"/>
            <w:vAlign w:val="center"/>
          </w:tcPr>
          <w:p w14:paraId="61FD94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687DA1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BA233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9FB6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top"/>
          </w:tcPr>
          <w:p w14:paraId="5714200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top"/>
          </w:tcPr>
          <w:p w14:paraId="79F691E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0C7359F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5E0ABD2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554412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120B8B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0DA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top"/>
          </w:tcPr>
          <w:p w14:paraId="3A7177F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top"/>
          </w:tcPr>
          <w:p w14:paraId="19D3688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5824C30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c>
          <w:tcPr>
            <w:tcW w:w="241" w:type="dxa"/>
            <w:vAlign w:val="center"/>
          </w:tcPr>
          <w:p w14:paraId="555814F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46D604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9221D0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B9F1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475" w:type="dxa"/>
            <w:vMerge w:val="continue"/>
            <w:vAlign w:val="top"/>
          </w:tcPr>
          <w:p w14:paraId="1033C56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top"/>
          </w:tcPr>
          <w:p w14:paraId="11FE87E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29E90A0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c>
          <w:tcPr>
            <w:tcW w:w="241" w:type="dxa"/>
            <w:vAlign w:val="center"/>
          </w:tcPr>
          <w:p w14:paraId="41064BB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079B8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73C92E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971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475" w:type="dxa"/>
            <w:vMerge w:val="continue"/>
            <w:vAlign w:val="top"/>
          </w:tcPr>
          <w:p w14:paraId="604E70F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top"/>
          </w:tcPr>
          <w:p w14:paraId="76E3E84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27D33CD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5、五金配件：上线脚。</w:t>
            </w:r>
          </w:p>
        </w:tc>
        <w:tc>
          <w:tcPr>
            <w:tcW w:w="241" w:type="dxa"/>
            <w:vAlign w:val="center"/>
          </w:tcPr>
          <w:p w14:paraId="514D343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9837D5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F80DE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909B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475" w:type="dxa"/>
            <w:vMerge w:val="continue"/>
            <w:vAlign w:val="top"/>
          </w:tcPr>
          <w:p w14:paraId="539676A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top"/>
          </w:tcPr>
          <w:p w14:paraId="33F8CEA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221DD4E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c>
          <w:tcPr>
            <w:tcW w:w="241" w:type="dxa"/>
            <w:vAlign w:val="center"/>
          </w:tcPr>
          <w:p w14:paraId="5D3C54C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2EE35E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DDE2FF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D48B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547957E8">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20</w:t>
            </w:r>
          </w:p>
        </w:tc>
        <w:tc>
          <w:tcPr>
            <w:tcW w:w="890" w:type="dxa"/>
            <w:vMerge w:val="restart"/>
            <w:vAlign w:val="center"/>
          </w:tcPr>
          <w:p w14:paraId="7F56D95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小会议椅</w:t>
            </w:r>
          </w:p>
        </w:tc>
        <w:tc>
          <w:tcPr>
            <w:tcW w:w="6718" w:type="dxa"/>
            <w:vAlign w:val="center"/>
          </w:tcPr>
          <w:p w14:paraId="7C8B2B6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1、规格：（W610*D580*H1010-1110）mm±20mm。</w:t>
            </w:r>
          </w:p>
        </w:tc>
        <w:tc>
          <w:tcPr>
            <w:tcW w:w="241" w:type="dxa"/>
            <w:vAlign w:val="center"/>
          </w:tcPr>
          <w:p w14:paraId="61F8BF9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DF1B22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D933E1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0367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475" w:type="dxa"/>
            <w:vMerge w:val="continue"/>
            <w:vAlign w:val="center"/>
          </w:tcPr>
          <w:p w14:paraId="191BC6D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18D96D6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51E5581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2、材质：椅背高弹性网布，椅座高弹力布料。</w:t>
            </w:r>
          </w:p>
        </w:tc>
        <w:tc>
          <w:tcPr>
            <w:tcW w:w="241" w:type="dxa"/>
            <w:vAlign w:val="center"/>
          </w:tcPr>
          <w:p w14:paraId="1A3E722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CDE95E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75B31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974B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4FDAC72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2DFEDDD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3EB9BEE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c>
          <w:tcPr>
            <w:tcW w:w="241" w:type="dxa"/>
            <w:vAlign w:val="center"/>
          </w:tcPr>
          <w:p w14:paraId="2A5AB5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D13404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3071ED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59F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245A1B7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6D5DABEC">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297A6BE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vAlign w:val="center"/>
          </w:tcPr>
          <w:p w14:paraId="52E1CF0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16AF36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29F4B6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ADE5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5E9FBD0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89271E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64D654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w:t>
            </w:r>
          </w:p>
        </w:tc>
        <w:tc>
          <w:tcPr>
            <w:tcW w:w="241" w:type="dxa"/>
            <w:vAlign w:val="center"/>
          </w:tcPr>
          <w:p w14:paraId="29843DD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D7B7D1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55D8A5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1B7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61085A1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E8AA30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1CD7B17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c>
          <w:tcPr>
            <w:tcW w:w="241" w:type="dxa"/>
            <w:vAlign w:val="center"/>
          </w:tcPr>
          <w:p w14:paraId="28C2564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EC764F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7B1928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634F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31D5F6C9">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21</w:t>
            </w:r>
          </w:p>
        </w:tc>
        <w:tc>
          <w:tcPr>
            <w:tcW w:w="890" w:type="dxa"/>
            <w:vMerge w:val="restart"/>
            <w:vAlign w:val="center"/>
          </w:tcPr>
          <w:p w14:paraId="41255C3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演讲桌</w:t>
            </w:r>
          </w:p>
        </w:tc>
        <w:tc>
          <w:tcPr>
            <w:tcW w:w="6718" w:type="dxa"/>
            <w:vAlign w:val="center"/>
          </w:tcPr>
          <w:p w14:paraId="2661796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1、规格：(W1000*D600*H1150)mm±20mm。</w:t>
            </w:r>
          </w:p>
        </w:tc>
        <w:tc>
          <w:tcPr>
            <w:tcW w:w="241" w:type="dxa"/>
            <w:vAlign w:val="center"/>
          </w:tcPr>
          <w:p w14:paraId="423C349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BFFA9F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B33594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DC27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777B0469">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CACE51D">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636F95F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079AF48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066647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4BAD0D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0F8E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10DCE91E">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C309BA7">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3CFE6E6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c>
          <w:tcPr>
            <w:tcW w:w="241" w:type="dxa"/>
            <w:vAlign w:val="center"/>
          </w:tcPr>
          <w:p w14:paraId="152D7DA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F6E6BF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AC015F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66E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126F3D3D">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4B77B0F3">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2DFD1FA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c>
          <w:tcPr>
            <w:tcW w:w="241" w:type="dxa"/>
            <w:vAlign w:val="center"/>
          </w:tcPr>
          <w:p w14:paraId="3CE1B5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CA4152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3C4085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FE73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29DC684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22</w:t>
            </w:r>
          </w:p>
        </w:tc>
        <w:tc>
          <w:tcPr>
            <w:tcW w:w="890" w:type="dxa"/>
            <w:vMerge w:val="restart"/>
            <w:vAlign w:val="center"/>
          </w:tcPr>
          <w:p w14:paraId="0391E97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示教桌</w:t>
            </w:r>
          </w:p>
        </w:tc>
        <w:tc>
          <w:tcPr>
            <w:tcW w:w="6718" w:type="dxa"/>
            <w:vAlign w:val="center"/>
          </w:tcPr>
          <w:p w14:paraId="70D451D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1、规格：（W1200*D600*H750)mm±20mm。</w:t>
            </w:r>
          </w:p>
        </w:tc>
        <w:tc>
          <w:tcPr>
            <w:tcW w:w="241" w:type="dxa"/>
            <w:vAlign w:val="center"/>
          </w:tcPr>
          <w:p w14:paraId="20DD3A9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4F4FE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BB775C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9770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3D6DBD4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34C642B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4ABCCCB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09C5FFD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FA900C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B4958D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700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062848F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63B44BD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594D49B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30ECED6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7C58C6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F8787C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81AB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53A1BFA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61C54C6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02E390C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1A75FEF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B81154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924E8F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AC70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069E48D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2CCAB6D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4953539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5、五金配件：采用≥1.0mm厚电解钢板钢架，硬度≥4H，表面抑菌粉末静电喷涂，带静音轮。</w:t>
            </w:r>
          </w:p>
        </w:tc>
        <w:tc>
          <w:tcPr>
            <w:tcW w:w="241" w:type="dxa"/>
            <w:shd w:val="clear" w:color="auto" w:fill="auto"/>
            <w:vAlign w:val="center"/>
          </w:tcPr>
          <w:p w14:paraId="7C7EBCE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9C530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3E164B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F04D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20C382D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23</w:t>
            </w:r>
          </w:p>
        </w:tc>
        <w:tc>
          <w:tcPr>
            <w:tcW w:w="890" w:type="dxa"/>
            <w:vMerge w:val="restart"/>
            <w:vAlign w:val="center"/>
          </w:tcPr>
          <w:p w14:paraId="1F7B5CE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示教桌_01</w:t>
            </w:r>
          </w:p>
        </w:tc>
        <w:tc>
          <w:tcPr>
            <w:tcW w:w="6718" w:type="dxa"/>
            <w:shd w:val="clear" w:color="auto" w:fill="auto"/>
            <w:vAlign w:val="center"/>
          </w:tcPr>
          <w:p w14:paraId="7A58679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1、规格：（W1400*D600*H750)mm±20mm。</w:t>
            </w:r>
          </w:p>
        </w:tc>
        <w:tc>
          <w:tcPr>
            <w:tcW w:w="241" w:type="dxa"/>
            <w:shd w:val="clear" w:color="auto" w:fill="auto"/>
            <w:vAlign w:val="center"/>
          </w:tcPr>
          <w:p w14:paraId="773584E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7F4380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D3F40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00A7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68774D7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F8848A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065E849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05BBD55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48EB06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DC9027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5C22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4255740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5E34AA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A38EFA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3BD24EE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31636A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A4A1B9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B014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4E3570E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1D2D90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FA6E5D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664E27C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5250B3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C40D6B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F65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7E51CF69">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4318EB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3C07FE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5、五金配件：采用≥1.0mm厚电解钢板钢架，硬度≥4H，表面抑菌粉末静电喷涂，带静音轮。</w:t>
            </w:r>
          </w:p>
        </w:tc>
        <w:tc>
          <w:tcPr>
            <w:tcW w:w="241" w:type="dxa"/>
            <w:shd w:val="clear" w:color="auto" w:fill="auto"/>
            <w:vAlign w:val="center"/>
          </w:tcPr>
          <w:p w14:paraId="24CE69C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B1D5E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F9773A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2F12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1EE7161A">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24</w:t>
            </w:r>
          </w:p>
        </w:tc>
        <w:tc>
          <w:tcPr>
            <w:tcW w:w="890" w:type="dxa"/>
            <w:vMerge w:val="restart"/>
            <w:vAlign w:val="center"/>
          </w:tcPr>
          <w:p w14:paraId="57F74E2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培训椅</w:t>
            </w:r>
          </w:p>
        </w:tc>
        <w:tc>
          <w:tcPr>
            <w:tcW w:w="6718" w:type="dxa"/>
            <w:shd w:val="clear" w:color="auto" w:fill="auto"/>
            <w:vAlign w:val="center"/>
          </w:tcPr>
          <w:p w14:paraId="2330246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1、规格：（W670*D610*H915-975）mm±20mm。</w:t>
            </w:r>
          </w:p>
        </w:tc>
        <w:tc>
          <w:tcPr>
            <w:tcW w:w="241" w:type="dxa"/>
            <w:shd w:val="clear" w:color="auto" w:fill="auto"/>
            <w:vAlign w:val="center"/>
          </w:tcPr>
          <w:p w14:paraId="055126F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BED1F9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A7A906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8AC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7D62CEF9">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5AE4D7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C6ED4C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2、材质：椅背加厚小特网，椅座采用高弹力布绒。</w:t>
            </w:r>
          </w:p>
        </w:tc>
        <w:tc>
          <w:tcPr>
            <w:tcW w:w="241" w:type="dxa"/>
            <w:shd w:val="clear" w:color="auto" w:fill="auto"/>
            <w:vAlign w:val="center"/>
          </w:tcPr>
          <w:p w14:paraId="388B94A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E86D43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AD2E30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F343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0D14E7F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143FDAC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5E7768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3、椅框：全新PA+玻纤，一体注塑成型，带逍遥功能。</w:t>
            </w:r>
          </w:p>
        </w:tc>
        <w:tc>
          <w:tcPr>
            <w:tcW w:w="241" w:type="dxa"/>
            <w:shd w:val="clear" w:color="auto" w:fill="auto"/>
            <w:vAlign w:val="center"/>
          </w:tcPr>
          <w:p w14:paraId="36C5667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70F68C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3DD83B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C847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43AA5D2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4DF4BE19">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3889ED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shd w:val="clear" w:color="auto" w:fill="auto"/>
            <w:vAlign w:val="center"/>
          </w:tcPr>
          <w:p w14:paraId="7162325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C90C64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F30547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CEB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716D75B9">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56CE290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A10DA3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5、五金配件：采用≥1.0mm厚电解钢板，硬度≥4H，激光切割、数控折弯、冲压、焊接、精细打磨成型，无裂缝、叠缝、焊接处无脱焊、虚焊、焊穿、错位、冲压件无脱层、裂缝。</w:t>
            </w:r>
          </w:p>
        </w:tc>
        <w:tc>
          <w:tcPr>
            <w:tcW w:w="241" w:type="dxa"/>
            <w:shd w:val="clear" w:color="auto" w:fill="auto"/>
            <w:vAlign w:val="center"/>
          </w:tcPr>
          <w:p w14:paraId="0205899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C53F51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3DC3F4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85F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FD25BF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4A5BFBCD">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AF346C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6、功能配置：可整体折叠, 椅背有腰枕，椅背五档调节高度, 后背带把手，两后椅脚带小轮子，整体需符合GB/T39223.3-2020《健康家居的人类工效学要求第3部分:办公桌椅》。</w:t>
            </w:r>
          </w:p>
        </w:tc>
        <w:tc>
          <w:tcPr>
            <w:tcW w:w="241" w:type="dxa"/>
            <w:shd w:val="clear" w:color="auto" w:fill="auto"/>
            <w:vAlign w:val="center"/>
          </w:tcPr>
          <w:p w14:paraId="443EF49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80B307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38EB8F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4758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3D45C88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25</w:t>
            </w:r>
          </w:p>
        </w:tc>
        <w:tc>
          <w:tcPr>
            <w:tcW w:w="890" w:type="dxa"/>
            <w:vMerge w:val="restart"/>
            <w:vAlign w:val="center"/>
          </w:tcPr>
          <w:p w14:paraId="131D972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培训桌</w:t>
            </w:r>
          </w:p>
        </w:tc>
        <w:tc>
          <w:tcPr>
            <w:tcW w:w="6718" w:type="dxa"/>
            <w:vAlign w:val="center"/>
          </w:tcPr>
          <w:p w14:paraId="6A82B2A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1、规格：(W1400*D600*H750)mm±20mm。</w:t>
            </w:r>
          </w:p>
        </w:tc>
        <w:tc>
          <w:tcPr>
            <w:tcW w:w="241" w:type="dxa"/>
            <w:vAlign w:val="center"/>
          </w:tcPr>
          <w:p w14:paraId="00D6DB4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B82B72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691C6A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24EC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75" w:type="dxa"/>
            <w:vMerge w:val="continue"/>
            <w:vAlign w:val="center"/>
          </w:tcPr>
          <w:p w14:paraId="60CB106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CAD233B">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4AA37A1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6B810D9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9C1F50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B92897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0A4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4E90016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486A221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05DBC6F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vAlign w:val="center"/>
          </w:tcPr>
          <w:p w14:paraId="4275C62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155A87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DA731B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EEC5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19A9D540">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1D53E18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1F69BC9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vAlign w:val="center"/>
          </w:tcPr>
          <w:p w14:paraId="4D36724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4752A8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AF9C08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8669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5AF42B7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1ED0573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739E1EA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5、五金配件：采用≥1.0mm厚电解钢板钢架，硬度≥4H，表面抑菌粉末静电喷涂，带静音轮。</w:t>
            </w:r>
          </w:p>
        </w:tc>
        <w:tc>
          <w:tcPr>
            <w:tcW w:w="241" w:type="dxa"/>
            <w:vAlign w:val="center"/>
          </w:tcPr>
          <w:p w14:paraId="4CD57C5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49E91A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D9E854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BE4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6D231141">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26</w:t>
            </w:r>
          </w:p>
        </w:tc>
        <w:tc>
          <w:tcPr>
            <w:tcW w:w="890" w:type="dxa"/>
            <w:vMerge w:val="restart"/>
            <w:vAlign w:val="center"/>
          </w:tcPr>
          <w:p w14:paraId="1385F3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会议桌</w:t>
            </w:r>
          </w:p>
        </w:tc>
        <w:tc>
          <w:tcPr>
            <w:tcW w:w="6718" w:type="dxa"/>
            <w:vAlign w:val="center"/>
          </w:tcPr>
          <w:p w14:paraId="6080DF4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1、规格：(W4500*D1500*H760)mm±20mm。</w:t>
            </w:r>
          </w:p>
        </w:tc>
        <w:tc>
          <w:tcPr>
            <w:tcW w:w="241" w:type="dxa"/>
            <w:vAlign w:val="center"/>
          </w:tcPr>
          <w:p w14:paraId="183FC6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37B8AC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11F9E8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5AE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014EEF88">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448E14EE">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15882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7F94710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018F1F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7B7EF6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2DBE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11D8CDB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14BCF22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3BDCA2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2782346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0FA935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75E891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CAA9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526B1AF">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429C307">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B434A1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0559A05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72694A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BE99F8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88B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5DA7ECA3">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5631598C">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74B7BC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5、五金配件：采用≥1.0mm厚电解钢板钢架，硬度≥4H，表面抑菌粉末静电喷涂，上线脚。</w:t>
            </w:r>
          </w:p>
        </w:tc>
        <w:tc>
          <w:tcPr>
            <w:tcW w:w="241" w:type="dxa"/>
            <w:shd w:val="clear" w:color="auto" w:fill="auto"/>
            <w:vAlign w:val="center"/>
          </w:tcPr>
          <w:p w14:paraId="3DB7CE7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C4C390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7047AA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891C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1C08F54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3877EE24">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22235E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6、功能配置：带阻尼翻盖线盒，集成插座（同时满足1个USB模块，1个Type-C模块，3个强电模块）。</w:t>
            </w:r>
          </w:p>
        </w:tc>
        <w:tc>
          <w:tcPr>
            <w:tcW w:w="241" w:type="dxa"/>
            <w:shd w:val="clear" w:color="auto" w:fill="auto"/>
            <w:vAlign w:val="center"/>
          </w:tcPr>
          <w:p w14:paraId="2DFFBC5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E5D1EA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568F8B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94B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restart"/>
            <w:vAlign w:val="center"/>
          </w:tcPr>
          <w:p w14:paraId="0D1C8ED6">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27</w:t>
            </w:r>
          </w:p>
        </w:tc>
        <w:tc>
          <w:tcPr>
            <w:tcW w:w="890" w:type="dxa"/>
            <w:vMerge w:val="restart"/>
            <w:vAlign w:val="center"/>
          </w:tcPr>
          <w:p w14:paraId="2A7ACE5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演讲台</w:t>
            </w:r>
          </w:p>
        </w:tc>
        <w:tc>
          <w:tcPr>
            <w:tcW w:w="6718" w:type="dxa"/>
            <w:vAlign w:val="center"/>
          </w:tcPr>
          <w:p w14:paraId="4B421E2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1、规格：(W1200*D500*H1200)mm±20mm。</w:t>
            </w:r>
          </w:p>
        </w:tc>
        <w:tc>
          <w:tcPr>
            <w:tcW w:w="241" w:type="dxa"/>
            <w:vAlign w:val="center"/>
          </w:tcPr>
          <w:p w14:paraId="47C207F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B9A07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9F8683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5D0C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311B8C03">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8B9816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6E8EAF6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2FE8CE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827B34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FA9D0C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3B7B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4D6276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47ABDFA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0613377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3、贴面：实木木皮贴面，厚度≥0.6mm，符合GB/T13010-2020《木材工业用单板》。</w:t>
            </w:r>
          </w:p>
        </w:tc>
        <w:tc>
          <w:tcPr>
            <w:tcW w:w="241" w:type="dxa"/>
            <w:vAlign w:val="center"/>
          </w:tcPr>
          <w:p w14:paraId="7D05A8D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5EA8A7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C00947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30AC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29F5F5F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09C86934">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075DC8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4、涂饰：采用环保净味水性漆，三底两面，经uv工艺涂装而成。</w:t>
            </w:r>
          </w:p>
        </w:tc>
        <w:tc>
          <w:tcPr>
            <w:tcW w:w="241" w:type="dxa"/>
            <w:vAlign w:val="center"/>
          </w:tcPr>
          <w:p w14:paraId="0A63982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FD576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2D5B11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E31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restart"/>
            <w:shd w:val="clear" w:color="auto" w:fill="auto"/>
            <w:vAlign w:val="center"/>
          </w:tcPr>
          <w:p w14:paraId="10AAEB4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28</w:t>
            </w:r>
          </w:p>
        </w:tc>
        <w:tc>
          <w:tcPr>
            <w:tcW w:w="890" w:type="dxa"/>
            <w:vMerge w:val="restart"/>
            <w:shd w:val="clear" w:color="auto" w:fill="auto"/>
            <w:vAlign w:val="center"/>
          </w:tcPr>
          <w:p w14:paraId="16232D3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三抽柜</w:t>
            </w:r>
          </w:p>
        </w:tc>
        <w:tc>
          <w:tcPr>
            <w:tcW w:w="6718" w:type="dxa"/>
            <w:shd w:val="clear" w:color="auto" w:fill="auto"/>
            <w:vAlign w:val="center"/>
          </w:tcPr>
          <w:p w14:paraId="303D5D7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1、规格：(W400*D500*H690)mm±20mm。</w:t>
            </w:r>
          </w:p>
        </w:tc>
        <w:tc>
          <w:tcPr>
            <w:tcW w:w="241" w:type="dxa"/>
            <w:shd w:val="clear" w:color="auto" w:fill="auto"/>
            <w:vAlign w:val="center"/>
          </w:tcPr>
          <w:p w14:paraId="1E64318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5A1DA3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F49B41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F5A4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132EB02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3C760D0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C15D0C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2、材质：采用≥1.0mm厚电解钢板，硬度≥4H，激光切割、数控折弯、冲压、焊接、精细打磨成型，无裂缝、叠缝、焊接处无脱焊、虚焊、焊穿、错位、冲压件无脱层、裂缝。</w:t>
            </w:r>
          </w:p>
        </w:tc>
        <w:tc>
          <w:tcPr>
            <w:tcW w:w="241" w:type="dxa"/>
            <w:shd w:val="clear" w:color="auto" w:fill="auto"/>
            <w:vAlign w:val="center"/>
          </w:tcPr>
          <w:p w14:paraId="7250B92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6E269E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614575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D784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475" w:type="dxa"/>
            <w:vMerge w:val="continue"/>
            <w:shd w:val="clear" w:color="auto" w:fill="auto"/>
            <w:vAlign w:val="center"/>
          </w:tcPr>
          <w:p w14:paraId="269F7A7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309008A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9C88B6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3、喷涂：表面抑菌粉末静电喷涂，涂层无漏喷、锈蚀、脱色、掉色现象、涂层光滑均匀，色泽一致，无流挂、疙瘩、皱皮、飞漆等缺陷，符合GB/T 3325-2024《金属家具通用技术条件》标准。</w:t>
            </w:r>
          </w:p>
        </w:tc>
        <w:tc>
          <w:tcPr>
            <w:tcW w:w="241" w:type="dxa"/>
            <w:shd w:val="clear" w:color="auto" w:fill="auto"/>
            <w:vAlign w:val="center"/>
          </w:tcPr>
          <w:p w14:paraId="014E03C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F52EE1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EF65CB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99F1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5192701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DF8506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98404C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4、工艺：折弯暗拉手。</w:t>
            </w:r>
          </w:p>
        </w:tc>
        <w:tc>
          <w:tcPr>
            <w:tcW w:w="241" w:type="dxa"/>
            <w:shd w:val="clear" w:color="auto" w:fill="auto"/>
            <w:vAlign w:val="center"/>
          </w:tcPr>
          <w:p w14:paraId="4F88DAA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91253C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162FE5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440D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4EDFD5A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34D06B7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3DEBC6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5、五金配件：304#不锈钢三节缓冲导轨，导轨承重30-45kg，推拉平稳有回位功能，不易刮花、脱落，走珠处理，机械密码锁。</w:t>
            </w:r>
          </w:p>
        </w:tc>
        <w:tc>
          <w:tcPr>
            <w:tcW w:w="241" w:type="dxa"/>
            <w:shd w:val="clear" w:color="auto" w:fill="auto"/>
            <w:vAlign w:val="center"/>
          </w:tcPr>
          <w:p w14:paraId="0A22A35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97CDA4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434F3A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8C44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51336CF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68129889">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99D2EC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6、功能配置：高边大抽带防倾倒轮，带5个静音轮。</w:t>
            </w:r>
          </w:p>
        </w:tc>
        <w:tc>
          <w:tcPr>
            <w:tcW w:w="241" w:type="dxa"/>
            <w:shd w:val="clear" w:color="auto" w:fill="auto"/>
            <w:vAlign w:val="center"/>
          </w:tcPr>
          <w:p w14:paraId="43B90C8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AD90EC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DCC85B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693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475" w:type="dxa"/>
            <w:vMerge w:val="restart"/>
            <w:shd w:val="clear" w:color="auto" w:fill="auto"/>
            <w:vAlign w:val="center"/>
          </w:tcPr>
          <w:p w14:paraId="4623B649">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29</w:t>
            </w:r>
          </w:p>
        </w:tc>
        <w:tc>
          <w:tcPr>
            <w:tcW w:w="890" w:type="dxa"/>
            <w:vMerge w:val="restart"/>
            <w:shd w:val="clear" w:color="auto" w:fill="auto"/>
            <w:vAlign w:val="center"/>
          </w:tcPr>
          <w:p w14:paraId="6AB8183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值班室床头柜</w:t>
            </w:r>
          </w:p>
        </w:tc>
        <w:tc>
          <w:tcPr>
            <w:tcW w:w="6718" w:type="dxa"/>
            <w:shd w:val="clear" w:color="auto" w:fill="auto"/>
            <w:vAlign w:val="center"/>
          </w:tcPr>
          <w:p w14:paraId="7DE89F4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1、规格：(W400*D400*H480)mm±20mm。</w:t>
            </w:r>
          </w:p>
        </w:tc>
        <w:tc>
          <w:tcPr>
            <w:tcW w:w="241" w:type="dxa"/>
            <w:shd w:val="clear" w:color="auto" w:fill="auto"/>
            <w:vAlign w:val="center"/>
          </w:tcPr>
          <w:p w14:paraId="67B40F1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38B42F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9EB72D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25F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E07B4C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3F5ACA2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84AF1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642F2CE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28D736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3CD003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4B5A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475" w:type="dxa"/>
            <w:vMerge w:val="continue"/>
            <w:shd w:val="clear" w:color="auto" w:fill="auto"/>
            <w:vAlign w:val="center"/>
          </w:tcPr>
          <w:p w14:paraId="71FC5179">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498C170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5FB098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2EBF837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B8C5EB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ADAD61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F86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475" w:type="dxa"/>
            <w:vMerge w:val="continue"/>
            <w:shd w:val="clear" w:color="auto" w:fill="auto"/>
            <w:vAlign w:val="center"/>
          </w:tcPr>
          <w:p w14:paraId="1B40E98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6432F6D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F3836D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680B4F4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276C1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BBD0A1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CA7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84F525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3288403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67BA54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5、五金配件：304#不锈钢三节缓冲导轨，导轨承重30-45kg，推拉平稳有回位功能，不易刮花、脱落，走珠处理。</w:t>
            </w:r>
          </w:p>
        </w:tc>
        <w:tc>
          <w:tcPr>
            <w:tcW w:w="241" w:type="dxa"/>
            <w:shd w:val="clear" w:color="auto" w:fill="auto"/>
            <w:vAlign w:val="center"/>
          </w:tcPr>
          <w:p w14:paraId="02A3A74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2D083F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0B3BBA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664A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36039F8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30</w:t>
            </w:r>
          </w:p>
        </w:tc>
        <w:tc>
          <w:tcPr>
            <w:tcW w:w="890" w:type="dxa"/>
            <w:vMerge w:val="restart"/>
            <w:shd w:val="clear" w:color="auto" w:fill="auto"/>
            <w:vAlign w:val="center"/>
          </w:tcPr>
          <w:p w14:paraId="4A28C54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文件柜</w:t>
            </w:r>
          </w:p>
        </w:tc>
        <w:tc>
          <w:tcPr>
            <w:tcW w:w="6718" w:type="dxa"/>
            <w:shd w:val="clear" w:color="auto" w:fill="auto"/>
            <w:vAlign w:val="center"/>
          </w:tcPr>
          <w:p w14:paraId="6AE21E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1、规格：(W900*D400*H2000)mm±20mm。</w:t>
            </w:r>
          </w:p>
        </w:tc>
        <w:tc>
          <w:tcPr>
            <w:tcW w:w="241" w:type="dxa"/>
            <w:shd w:val="clear" w:color="auto" w:fill="auto"/>
            <w:vAlign w:val="center"/>
          </w:tcPr>
          <w:p w14:paraId="2B78111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B71B2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8D3C9E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B62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475" w:type="dxa"/>
            <w:vMerge w:val="continue"/>
            <w:shd w:val="clear" w:color="auto" w:fill="auto"/>
            <w:vAlign w:val="center"/>
          </w:tcPr>
          <w:p w14:paraId="7D461350">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07A72278">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696150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775523C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D67F4C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175A0D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87A6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58FEDE6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4EA8B0D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0A03AE0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4BE1E22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C53720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4DAE0C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976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68EDFCC1">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02923F3">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A91D15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2336201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367074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BF32F5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8E6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537181D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290497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86848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7E034CF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359241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E142EE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CBA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7061217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0D7C4697">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4455A4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6、功能配置：上下共4门，根据科室需求选择配置木门或玻璃门，暗拉手，4块活动层板。</w:t>
            </w:r>
          </w:p>
        </w:tc>
        <w:tc>
          <w:tcPr>
            <w:tcW w:w="241" w:type="dxa"/>
            <w:shd w:val="clear" w:color="auto" w:fill="auto"/>
            <w:vAlign w:val="center"/>
          </w:tcPr>
          <w:p w14:paraId="03BE1E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FC1CE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FD97BC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7E68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13D2D0A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35CD4C1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E4E57CC">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7、产品性能：文件柜（板式文件柜）。</w:t>
            </w:r>
          </w:p>
          <w:p w14:paraId="224BB487">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①检测依据：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GB/T3324-2024</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《木家具通用技术条件》。</w:t>
            </w:r>
          </w:p>
          <w:p w14:paraId="0365E10C">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检测内容：平整度（≤0.008mm），位差度（≤0.3mm），底脚平稳性（≤0.2mm）。</w:t>
            </w:r>
          </w:p>
          <w:p w14:paraId="6DA4763D">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②检测依据：</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GB/T35607-2024</w:t>
            </w: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《绿色产品评价 家具》。</w:t>
            </w:r>
          </w:p>
          <w:p w14:paraId="60A072D4">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t>检测内容：甲醛释放量（未检出），苯（未检出），甲苯（未检出），二甲苯（未检出），TVOC（≤0.03mg/m³），</w:t>
            </w:r>
          </w:p>
          <w:p w14:paraId="2B7DE6B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none"/>
                <w:u w:val="none"/>
                <w:lang w:val="en-US" w:eastAsia="zh-CN" w:bidi="ar"/>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检验（检测）报告出具的时间应在本项目投标截止日前2年内）</w:t>
            </w:r>
          </w:p>
        </w:tc>
        <w:tc>
          <w:tcPr>
            <w:tcW w:w="241" w:type="dxa"/>
            <w:shd w:val="clear" w:color="auto" w:fill="auto"/>
            <w:vAlign w:val="center"/>
          </w:tcPr>
          <w:p w14:paraId="7799EE6F">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shd w:val="clear" w:color="auto" w:fill="auto"/>
            <w:vAlign w:val="center"/>
          </w:tcPr>
          <w:p w14:paraId="0EB17598">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236" w:type="dxa"/>
            <w:shd w:val="clear" w:color="auto" w:fill="auto"/>
            <w:vAlign w:val="center"/>
          </w:tcPr>
          <w:p w14:paraId="537ADF6E">
            <w:pPr>
              <w:keepNext w:val="0"/>
              <w:keepLines w:val="0"/>
              <w:widowControl/>
              <w:suppressLineNumbers w:val="0"/>
              <w:shd w:val="clea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2D7A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278634F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31</w:t>
            </w:r>
          </w:p>
        </w:tc>
        <w:tc>
          <w:tcPr>
            <w:tcW w:w="890" w:type="dxa"/>
            <w:vMerge w:val="restart"/>
            <w:shd w:val="clear" w:color="auto" w:fill="auto"/>
            <w:vAlign w:val="center"/>
          </w:tcPr>
          <w:p w14:paraId="46A02B1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独立文件柜</w:t>
            </w:r>
          </w:p>
        </w:tc>
        <w:tc>
          <w:tcPr>
            <w:tcW w:w="6718" w:type="dxa"/>
            <w:shd w:val="clear" w:color="auto" w:fill="auto"/>
            <w:vAlign w:val="center"/>
          </w:tcPr>
          <w:p w14:paraId="73D3815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1、规格：(W900*D400*H2000)mm±20mm。</w:t>
            </w:r>
          </w:p>
        </w:tc>
        <w:tc>
          <w:tcPr>
            <w:tcW w:w="241" w:type="dxa"/>
            <w:shd w:val="clear" w:color="auto" w:fill="auto"/>
            <w:vAlign w:val="center"/>
          </w:tcPr>
          <w:p w14:paraId="21DA8F0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3946D4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3E00C6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A85B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475" w:type="dxa"/>
            <w:vMerge w:val="continue"/>
            <w:shd w:val="clear" w:color="auto" w:fill="auto"/>
            <w:vAlign w:val="center"/>
          </w:tcPr>
          <w:p w14:paraId="73C91EA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DE791D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0534E0F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27CB08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48C533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28652B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FE79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471683E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3D7463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2684C6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115A768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3F9640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B3BDD0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1FE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46D3D288">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679383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A977EC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1D75AC0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832361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E5C3F3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5D6D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43FEC159">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1C30C91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C727C8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7747C5E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83E1FC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B492C4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66E2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16C4DF0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63E5E28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5BF330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6、功能配置：上下共4门，根据科室需求选择配置木门或玻璃门，暗拉手，4块活动层板。</w:t>
            </w:r>
          </w:p>
        </w:tc>
        <w:tc>
          <w:tcPr>
            <w:tcW w:w="241" w:type="dxa"/>
            <w:shd w:val="clear" w:color="auto" w:fill="auto"/>
            <w:vAlign w:val="center"/>
          </w:tcPr>
          <w:p w14:paraId="6848E6C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3F8935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BA760D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85CB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0C96F1B1">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32</w:t>
            </w:r>
          </w:p>
        </w:tc>
        <w:tc>
          <w:tcPr>
            <w:tcW w:w="890" w:type="dxa"/>
            <w:vMerge w:val="restart"/>
            <w:shd w:val="clear" w:color="auto" w:fill="auto"/>
            <w:vAlign w:val="center"/>
          </w:tcPr>
          <w:p w14:paraId="0F0C171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床头柜</w:t>
            </w:r>
          </w:p>
        </w:tc>
        <w:tc>
          <w:tcPr>
            <w:tcW w:w="6718" w:type="dxa"/>
            <w:shd w:val="clear" w:color="auto" w:fill="auto"/>
            <w:vAlign w:val="center"/>
          </w:tcPr>
          <w:p w14:paraId="4B1E4DA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1、规格：(W400*D400*H480)mm±20mm。</w:t>
            </w:r>
          </w:p>
        </w:tc>
        <w:tc>
          <w:tcPr>
            <w:tcW w:w="241" w:type="dxa"/>
            <w:shd w:val="clear" w:color="auto" w:fill="auto"/>
            <w:vAlign w:val="center"/>
          </w:tcPr>
          <w:p w14:paraId="4277C5C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C98A6E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58C379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CDF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475" w:type="dxa"/>
            <w:vMerge w:val="continue"/>
            <w:shd w:val="clear" w:color="auto" w:fill="auto"/>
            <w:vAlign w:val="center"/>
          </w:tcPr>
          <w:p w14:paraId="19B73ECE">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6D2FA96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72B4C9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1713B10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561F8D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5699CE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5F2D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475" w:type="dxa"/>
            <w:vMerge w:val="continue"/>
            <w:shd w:val="clear" w:color="auto" w:fill="auto"/>
            <w:vAlign w:val="center"/>
          </w:tcPr>
          <w:p w14:paraId="534EEF5E">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8150BC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9DDCE8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65F7D88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0099DD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9D270C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A6E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2368338A">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468CEBC9">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0800377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2646B8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17C7E9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08EF21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8984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65FA18D8">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210AC58">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C7522E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5、五金配件：304#不锈钢三节缓冲导轨，导轨承重30-45kg，推拉平稳有回位功能，不易刮花、脱落，走珠处理。</w:t>
            </w:r>
          </w:p>
        </w:tc>
        <w:tc>
          <w:tcPr>
            <w:tcW w:w="241" w:type="dxa"/>
            <w:shd w:val="clear" w:color="auto" w:fill="auto"/>
            <w:vAlign w:val="center"/>
          </w:tcPr>
          <w:p w14:paraId="3036D45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6B4F7B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57FBF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ABBC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29573BC6">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33</w:t>
            </w:r>
          </w:p>
        </w:tc>
        <w:tc>
          <w:tcPr>
            <w:tcW w:w="890" w:type="dxa"/>
            <w:vMerge w:val="restart"/>
            <w:shd w:val="clear" w:color="auto" w:fill="auto"/>
            <w:vAlign w:val="center"/>
          </w:tcPr>
          <w:p w14:paraId="2F292F4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储物文件柜</w:t>
            </w:r>
          </w:p>
        </w:tc>
        <w:tc>
          <w:tcPr>
            <w:tcW w:w="6718" w:type="dxa"/>
            <w:shd w:val="clear" w:color="auto" w:fill="auto"/>
            <w:vAlign w:val="center"/>
          </w:tcPr>
          <w:p w14:paraId="42090E1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1、规格：(W1000*D400*H2000)mm±20mm。</w:t>
            </w:r>
          </w:p>
        </w:tc>
        <w:tc>
          <w:tcPr>
            <w:tcW w:w="241" w:type="dxa"/>
            <w:shd w:val="clear" w:color="auto" w:fill="auto"/>
            <w:vAlign w:val="center"/>
          </w:tcPr>
          <w:p w14:paraId="7CA2AF0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37237D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CA6BE6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72B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57E81D92">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2FB1813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372B4F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072F001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B55DBC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085785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36FB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6E0201F">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6EBD4F1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67A7D74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38BB8EC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062D8A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01D74E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A0B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32EFB750">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272241A7">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623F80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2132F13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8F584B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8EB3AC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234A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0D5C0919">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6E8D65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90574A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42C42F7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D05567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9CD182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CB2C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07C368B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79CF400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D89344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6、功能配置：上下共4门，根据科室需求选择配置木门或玻璃门，暗拉手，4块活动层板。</w:t>
            </w:r>
          </w:p>
        </w:tc>
        <w:tc>
          <w:tcPr>
            <w:tcW w:w="241" w:type="dxa"/>
            <w:shd w:val="clear" w:color="auto" w:fill="auto"/>
            <w:vAlign w:val="center"/>
          </w:tcPr>
          <w:p w14:paraId="35727F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54F2D1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C494B4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36E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restart"/>
            <w:shd w:val="clear" w:color="auto" w:fill="auto"/>
            <w:vAlign w:val="center"/>
          </w:tcPr>
          <w:p w14:paraId="6E4291B3">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34</w:t>
            </w:r>
          </w:p>
        </w:tc>
        <w:tc>
          <w:tcPr>
            <w:tcW w:w="890" w:type="dxa"/>
            <w:vMerge w:val="restart"/>
            <w:shd w:val="clear" w:color="auto" w:fill="auto"/>
            <w:vAlign w:val="center"/>
          </w:tcPr>
          <w:p w14:paraId="6415876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储物文件柜（特殊）</w:t>
            </w:r>
          </w:p>
        </w:tc>
        <w:tc>
          <w:tcPr>
            <w:tcW w:w="6718" w:type="dxa"/>
            <w:shd w:val="clear" w:color="auto" w:fill="auto"/>
            <w:vAlign w:val="center"/>
          </w:tcPr>
          <w:p w14:paraId="416B6A5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1、规格：(W1000*D400*H2000)mm±20mm。</w:t>
            </w:r>
          </w:p>
        </w:tc>
        <w:tc>
          <w:tcPr>
            <w:tcW w:w="241" w:type="dxa"/>
            <w:shd w:val="clear" w:color="auto" w:fill="auto"/>
            <w:vAlign w:val="center"/>
          </w:tcPr>
          <w:p w14:paraId="2A8858F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385CCB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B8247E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9D9E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7AC3A06C">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25849A7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7791F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536D542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135C08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107D1E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B64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75" w:type="dxa"/>
            <w:vMerge w:val="continue"/>
            <w:shd w:val="clear" w:color="auto" w:fill="auto"/>
            <w:vAlign w:val="center"/>
          </w:tcPr>
          <w:p w14:paraId="1376050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576F25D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9D39FA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734DD58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ACED74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4BCC2C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60AA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2DBEE82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465FCCC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339107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6AA40CE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995722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2C3992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C531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6AF44DA">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3CC13954">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42DB2F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7FB65A0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A41691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4B971B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A121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475" w:type="dxa"/>
            <w:vMerge w:val="continue"/>
            <w:shd w:val="clear" w:color="auto" w:fill="auto"/>
            <w:vAlign w:val="center"/>
          </w:tcPr>
          <w:p w14:paraId="0AEFEBB7">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79146F2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24625A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6、功能配置：上下共4门，根据科室需求选择配置木门或玻璃门，暗拉手，4块活动层板。</w:t>
            </w:r>
          </w:p>
        </w:tc>
        <w:tc>
          <w:tcPr>
            <w:tcW w:w="241" w:type="dxa"/>
            <w:shd w:val="clear" w:color="auto" w:fill="auto"/>
            <w:vAlign w:val="center"/>
          </w:tcPr>
          <w:p w14:paraId="40201A2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EA945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C742C8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3F4E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04106A7F">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35</w:t>
            </w:r>
          </w:p>
        </w:tc>
        <w:tc>
          <w:tcPr>
            <w:tcW w:w="890" w:type="dxa"/>
            <w:vMerge w:val="restart"/>
            <w:shd w:val="clear" w:color="auto" w:fill="auto"/>
            <w:vAlign w:val="center"/>
          </w:tcPr>
          <w:p w14:paraId="0B43643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矮柜</w:t>
            </w:r>
          </w:p>
        </w:tc>
        <w:tc>
          <w:tcPr>
            <w:tcW w:w="6718" w:type="dxa"/>
            <w:shd w:val="clear" w:color="auto" w:fill="auto"/>
            <w:vAlign w:val="center"/>
          </w:tcPr>
          <w:p w14:paraId="5887E50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1、规格：(L*D400*H850)mm±20mm。</w:t>
            </w:r>
          </w:p>
        </w:tc>
        <w:tc>
          <w:tcPr>
            <w:tcW w:w="241" w:type="dxa"/>
            <w:shd w:val="clear" w:color="auto" w:fill="auto"/>
            <w:vAlign w:val="center"/>
          </w:tcPr>
          <w:p w14:paraId="1702124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05CA28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8AF09D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7D0C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75" w:type="dxa"/>
            <w:vMerge w:val="continue"/>
            <w:vAlign w:val="center"/>
          </w:tcPr>
          <w:p w14:paraId="3BA12F39">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74BB97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6099B0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2、材质：采用≥1.0mm厚电解钢板，硬度≥4H，激光切割、数控折弯、冲压、焊接、精细打磨成型，无裂缝、叠缝、焊接处无脱焊、虚焊、焊穿、错位、冲压件无脱层、裂缝。</w:t>
            </w:r>
          </w:p>
        </w:tc>
        <w:tc>
          <w:tcPr>
            <w:tcW w:w="241" w:type="dxa"/>
            <w:shd w:val="clear" w:color="auto" w:fill="auto"/>
            <w:vAlign w:val="center"/>
          </w:tcPr>
          <w:p w14:paraId="3BF5936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47C7F8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AD745D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68F4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117A2CA4">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2374EAA8">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5E7C4C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3、喷涂：表面抑菌粉末静电喷涂，涂层无漏喷、锈蚀、脱色、掉色现象、涂层光滑均匀，色泽一致，无流挂、疙瘩、皱皮、飞漆等缺陷，符合GB/T 3325-2024《金属家具通用技术条件》标准。</w:t>
            </w:r>
          </w:p>
        </w:tc>
        <w:tc>
          <w:tcPr>
            <w:tcW w:w="241" w:type="dxa"/>
            <w:shd w:val="clear" w:color="auto" w:fill="auto"/>
            <w:vAlign w:val="center"/>
          </w:tcPr>
          <w:p w14:paraId="65182B3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AC1E2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2045A3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65E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5F70BFF8">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5D1D1C85">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A3CB32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4、工艺：折弯暗拉手，采用≥12mm厚复合亚克力医用人造石台面，无缝拼接，易清洁，满足院感需求。</w:t>
            </w:r>
          </w:p>
        </w:tc>
        <w:tc>
          <w:tcPr>
            <w:tcW w:w="241" w:type="dxa"/>
            <w:shd w:val="clear" w:color="auto" w:fill="auto"/>
            <w:vAlign w:val="center"/>
          </w:tcPr>
          <w:p w14:paraId="6D556F9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8335FC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BB774D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021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475" w:type="dxa"/>
            <w:vMerge w:val="continue"/>
            <w:vAlign w:val="center"/>
          </w:tcPr>
          <w:p w14:paraId="5B75DE7F">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12DE29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3721E7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2701C63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2F0C5F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2E4608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FBC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475" w:type="dxa"/>
            <w:vMerge w:val="continue"/>
            <w:vAlign w:val="center"/>
          </w:tcPr>
          <w:p w14:paraId="415D6F7D">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D0C21A1">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75275E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6、功能配置：共2门，根据科室需求选择配置金属门或玻璃门，暗拉手，1块活动层板。</w:t>
            </w:r>
          </w:p>
        </w:tc>
        <w:tc>
          <w:tcPr>
            <w:tcW w:w="241" w:type="dxa"/>
            <w:shd w:val="clear" w:color="auto" w:fill="auto"/>
            <w:vAlign w:val="center"/>
          </w:tcPr>
          <w:p w14:paraId="06A2C5D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3EBC34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A3DBCC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A97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4533A4C6">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36</w:t>
            </w:r>
          </w:p>
        </w:tc>
        <w:tc>
          <w:tcPr>
            <w:tcW w:w="890" w:type="dxa"/>
            <w:vMerge w:val="restart"/>
            <w:vAlign w:val="center"/>
          </w:tcPr>
          <w:p w14:paraId="4006E22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定制矮柜</w:t>
            </w:r>
          </w:p>
        </w:tc>
        <w:tc>
          <w:tcPr>
            <w:tcW w:w="6718" w:type="dxa"/>
            <w:vAlign w:val="center"/>
          </w:tcPr>
          <w:p w14:paraId="709CB51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1、规格：(L*D600*H900)mm±20mm。</w:t>
            </w:r>
          </w:p>
        </w:tc>
        <w:tc>
          <w:tcPr>
            <w:tcW w:w="241" w:type="dxa"/>
            <w:vAlign w:val="center"/>
          </w:tcPr>
          <w:p w14:paraId="75883C2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31D8DF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2918502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F1DE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3E48A87A">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59228AED">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3C5E7CE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133E4DA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1E1687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8F0E81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681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34F06246">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FE4AFF8">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25163EA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vAlign w:val="center"/>
          </w:tcPr>
          <w:p w14:paraId="7D58762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B4B843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67A1E4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32D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093305FA">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6ED2957D">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0E4D553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vAlign w:val="center"/>
          </w:tcPr>
          <w:p w14:paraId="2F66F16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584E5E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46A492E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5846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423A2451">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43686223">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413BCB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198B062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FDBCAF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805595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06D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475" w:type="dxa"/>
            <w:vMerge w:val="continue"/>
            <w:vAlign w:val="center"/>
          </w:tcPr>
          <w:p w14:paraId="41AF6B4A">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vAlign w:val="center"/>
          </w:tcPr>
          <w:p w14:paraId="0EE748E0">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vAlign w:val="center"/>
          </w:tcPr>
          <w:p w14:paraId="519E9D4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6、功能配置：根据科室需求选择配置木门或玻璃门，暗拉手，1块活动层板。</w:t>
            </w:r>
          </w:p>
        </w:tc>
        <w:tc>
          <w:tcPr>
            <w:tcW w:w="241" w:type="dxa"/>
            <w:vAlign w:val="center"/>
          </w:tcPr>
          <w:p w14:paraId="1F2116C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00BC02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57A4B2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0EDC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44652606">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37</w:t>
            </w:r>
          </w:p>
        </w:tc>
        <w:tc>
          <w:tcPr>
            <w:tcW w:w="890" w:type="dxa"/>
            <w:vMerge w:val="restart"/>
            <w:vAlign w:val="center"/>
          </w:tcPr>
          <w:p w14:paraId="0DC7BAC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定制高柜</w:t>
            </w:r>
          </w:p>
        </w:tc>
        <w:tc>
          <w:tcPr>
            <w:tcW w:w="6718" w:type="dxa"/>
            <w:vAlign w:val="center"/>
          </w:tcPr>
          <w:p w14:paraId="157CEFB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1、规格：(L*D600*H2000)mm±20mm。</w:t>
            </w:r>
          </w:p>
        </w:tc>
        <w:tc>
          <w:tcPr>
            <w:tcW w:w="241" w:type="dxa"/>
            <w:vAlign w:val="center"/>
          </w:tcPr>
          <w:p w14:paraId="09A9644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1EDCB5D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6643E52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C64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475" w:type="dxa"/>
            <w:vMerge w:val="continue"/>
            <w:vAlign w:val="center"/>
          </w:tcPr>
          <w:p w14:paraId="167EE801">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1C861FD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31256A7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vAlign w:val="center"/>
          </w:tcPr>
          <w:p w14:paraId="08E8F4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8086B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E57A31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6B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475" w:type="dxa"/>
            <w:vMerge w:val="continue"/>
            <w:vAlign w:val="center"/>
          </w:tcPr>
          <w:p w14:paraId="5EE5810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0F96D79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4F4D6F1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vAlign w:val="center"/>
          </w:tcPr>
          <w:p w14:paraId="3BAD715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BCC277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3E4CC0F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5B65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475" w:type="dxa"/>
            <w:vMerge w:val="continue"/>
            <w:vAlign w:val="center"/>
          </w:tcPr>
          <w:p w14:paraId="2F2E6C44">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16152CD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6934BC0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vAlign w:val="center"/>
          </w:tcPr>
          <w:p w14:paraId="1990D72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D21EDB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7ED81B0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21BA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475" w:type="dxa"/>
            <w:vMerge w:val="continue"/>
            <w:vAlign w:val="center"/>
          </w:tcPr>
          <w:p w14:paraId="2FB3405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104DDDD7">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16513D9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vAlign w:val="center"/>
          </w:tcPr>
          <w:p w14:paraId="7D50247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5D6347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0CBDCAF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44D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2E21B69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31DC623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vAlign w:val="center"/>
          </w:tcPr>
          <w:p w14:paraId="780ABBC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6、功能配置：上下门，根据科室需求选择配置木门或玻璃门，暗拉手，4块活动层板。</w:t>
            </w:r>
          </w:p>
        </w:tc>
        <w:tc>
          <w:tcPr>
            <w:tcW w:w="241" w:type="dxa"/>
            <w:vAlign w:val="center"/>
          </w:tcPr>
          <w:p w14:paraId="1E15191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D01DE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vAlign w:val="center"/>
          </w:tcPr>
          <w:p w14:paraId="57458AB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FF9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restart"/>
            <w:vAlign w:val="center"/>
          </w:tcPr>
          <w:p w14:paraId="327A8969">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38</w:t>
            </w:r>
          </w:p>
        </w:tc>
        <w:tc>
          <w:tcPr>
            <w:tcW w:w="890" w:type="dxa"/>
            <w:vMerge w:val="restart"/>
            <w:shd w:val="clear" w:color="auto" w:fill="auto"/>
            <w:vAlign w:val="center"/>
          </w:tcPr>
          <w:p w14:paraId="6DC3771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茶水柜</w:t>
            </w:r>
          </w:p>
        </w:tc>
        <w:tc>
          <w:tcPr>
            <w:tcW w:w="6718" w:type="dxa"/>
            <w:shd w:val="clear" w:color="auto" w:fill="auto"/>
            <w:vAlign w:val="center"/>
          </w:tcPr>
          <w:p w14:paraId="59AF4BB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1、规格：(W1200*D400*H800)mm±20mm。</w:t>
            </w:r>
          </w:p>
        </w:tc>
        <w:tc>
          <w:tcPr>
            <w:tcW w:w="241" w:type="dxa"/>
            <w:shd w:val="clear" w:color="auto" w:fill="auto"/>
            <w:vAlign w:val="center"/>
          </w:tcPr>
          <w:p w14:paraId="59B3A19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3F8AC6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9B6C0A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683B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63D86C5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shd w:val="clear" w:color="auto" w:fill="auto"/>
            <w:vAlign w:val="center"/>
          </w:tcPr>
          <w:p w14:paraId="289B7A97">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6C0DA0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7D57CE1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790883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8D51C3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9E32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7FC9268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shd w:val="clear" w:color="auto" w:fill="auto"/>
            <w:vAlign w:val="center"/>
          </w:tcPr>
          <w:p w14:paraId="165CE989">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EE6E50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0EF9137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2F3997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99B510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808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506670D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shd w:val="clear" w:color="auto" w:fill="auto"/>
            <w:vAlign w:val="center"/>
          </w:tcPr>
          <w:p w14:paraId="04EE0C1E">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2C1658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005A49F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E517DB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5DF4C0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125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225A0E8A">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shd w:val="clear" w:color="auto" w:fill="auto"/>
            <w:vAlign w:val="center"/>
          </w:tcPr>
          <w:p w14:paraId="09A9A8DE">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B2E5F1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473B1D7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33D95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6A9BD7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DC1F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68DBA4FE">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shd w:val="clear" w:color="auto" w:fill="auto"/>
            <w:vAlign w:val="center"/>
          </w:tcPr>
          <w:p w14:paraId="64AB7CD8">
            <w:pPr>
              <w:keepNext w:val="0"/>
              <w:keepLines w:val="0"/>
              <w:widowControl/>
              <w:suppressLineNumbers w:val="0"/>
              <w:shd w:val="clear"/>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B49C49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6、功能配置：根据科室需求选择配置木门或玻璃门，暗拉手，1块活动层板。</w:t>
            </w:r>
          </w:p>
        </w:tc>
        <w:tc>
          <w:tcPr>
            <w:tcW w:w="241" w:type="dxa"/>
            <w:shd w:val="clear" w:color="auto" w:fill="auto"/>
            <w:vAlign w:val="center"/>
          </w:tcPr>
          <w:p w14:paraId="5930F7F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A6991B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7D37FE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EE4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restart"/>
            <w:vAlign w:val="center"/>
          </w:tcPr>
          <w:p w14:paraId="23EEB835">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39</w:t>
            </w:r>
          </w:p>
        </w:tc>
        <w:tc>
          <w:tcPr>
            <w:tcW w:w="890" w:type="dxa"/>
            <w:vMerge w:val="restart"/>
            <w:shd w:val="clear" w:color="auto" w:fill="auto"/>
            <w:vAlign w:val="center"/>
          </w:tcPr>
          <w:p w14:paraId="5CE1E55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茶水高柜</w:t>
            </w:r>
          </w:p>
        </w:tc>
        <w:tc>
          <w:tcPr>
            <w:tcW w:w="6718" w:type="dxa"/>
            <w:shd w:val="clear" w:color="auto" w:fill="auto"/>
            <w:vAlign w:val="center"/>
          </w:tcPr>
          <w:p w14:paraId="50447E4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1、规格：(W900*D450*H1800)mm±20mm。</w:t>
            </w:r>
          </w:p>
        </w:tc>
        <w:tc>
          <w:tcPr>
            <w:tcW w:w="241" w:type="dxa"/>
            <w:shd w:val="clear" w:color="auto" w:fill="auto"/>
            <w:vAlign w:val="center"/>
          </w:tcPr>
          <w:p w14:paraId="273579B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648B43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453840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9359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1C83D59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C3E2324">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07BBAEE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2DD344A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77136F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E9CF4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77E4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68C1FFE4">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C20581F">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683C7EE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79BFEC9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9C604A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DCEC38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B0AD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1DA2A55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1F1BD1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00F3160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2B9167A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4934C9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263ADF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067A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5B2E40DC">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61B7049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2EDE4D9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0755CEC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61F4AF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DAFBFA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93D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7F20F81D">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45B72ED9">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077A9E2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6、功能配置：上下共4门，根据科室需求选择配置木门或玻璃门，暗拉手，3块活动层板。</w:t>
            </w:r>
          </w:p>
        </w:tc>
        <w:tc>
          <w:tcPr>
            <w:tcW w:w="241" w:type="dxa"/>
            <w:shd w:val="clear" w:color="auto" w:fill="auto"/>
            <w:vAlign w:val="center"/>
          </w:tcPr>
          <w:p w14:paraId="243513D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4C7F55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ACAA9A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7A65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restart"/>
            <w:vAlign w:val="center"/>
          </w:tcPr>
          <w:p w14:paraId="29A41252">
            <w:pPr>
              <w:shd w:val="clear"/>
              <w:jc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Theme="majorEastAsia" w:hAnsiTheme="majorEastAsia" w:eastAsiaTheme="majorEastAsia" w:cstheme="majorEastAsia"/>
                <w:i w:val="0"/>
                <w:iCs w:val="0"/>
                <w:color w:val="000000"/>
                <w:sz w:val="24"/>
                <w:szCs w:val="24"/>
                <w:highlight w:val="none"/>
                <w:u w:val="none"/>
                <w:lang w:val="en-US" w:eastAsia="zh-CN"/>
              </w:rPr>
              <w:t>40</w:t>
            </w:r>
          </w:p>
        </w:tc>
        <w:tc>
          <w:tcPr>
            <w:tcW w:w="890" w:type="dxa"/>
            <w:vMerge w:val="restart"/>
            <w:shd w:val="clear" w:color="auto" w:fill="auto"/>
            <w:vAlign w:val="center"/>
          </w:tcPr>
          <w:p w14:paraId="6FE26E7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茶水立柜</w:t>
            </w:r>
          </w:p>
        </w:tc>
        <w:tc>
          <w:tcPr>
            <w:tcW w:w="6718" w:type="dxa"/>
            <w:shd w:val="clear" w:color="auto" w:fill="auto"/>
            <w:vAlign w:val="center"/>
          </w:tcPr>
          <w:p w14:paraId="4677C12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1、规格：(W1800*D450*H1800)mm±20mm。</w:t>
            </w:r>
          </w:p>
        </w:tc>
        <w:tc>
          <w:tcPr>
            <w:tcW w:w="241" w:type="dxa"/>
            <w:shd w:val="clear" w:color="auto" w:fill="auto"/>
            <w:vAlign w:val="center"/>
          </w:tcPr>
          <w:p w14:paraId="57B8898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0D5312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70FED0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F6B4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621F093C">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109EF736">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68F4E0D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64154EC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04F6B0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2FF11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D2A6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7D0CEE3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0B9DB1A4">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5980BD5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6399085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6D4B8F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D909A7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9BA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37B0814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42A15E98">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6DE5D63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4C6BE46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996AFF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CC36CD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0EC1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28B3E7E2">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5CF2C2F5">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65952A9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2480EEE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CB7D57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229E56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3D8C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75" w:type="dxa"/>
            <w:vMerge w:val="continue"/>
            <w:vAlign w:val="center"/>
          </w:tcPr>
          <w:p w14:paraId="166E2F70">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890" w:type="dxa"/>
            <w:vMerge w:val="continue"/>
            <w:vAlign w:val="center"/>
          </w:tcPr>
          <w:p w14:paraId="7D56BE4B">
            <w:pPr>
              <w:shd w:val="clear"/>
              <w:jc w:val="center"/>
              <w:rPr>
                <w:rFonts w:hint="eastAsia" w:asciiTheme="majorEastAsia" w:hAnsiTheme="majorEastAsia" w:eastAsiaTheme="majorEastAsia" w:cstheme="majorEastAsia"/>
                <w:i w:val="0"/>
                <w:iCs w:val="0"/>
                <w:color w:val="000000"/>
                <w:sz w:val="24"/>
                <w:szCs w:val="24"/>
                <w:highlight w:val="none"/>
                <w:u w:val="none"/>
              </w:rPr>
            </w:pPr>
          </w:p>
        </w:tc>
        <w:tc>
          <w:tcPr>
            <w:tcW w:w="6718" w:type="dxa"/>
            <w:shd w:val="clear" w:color="auto" w:fill="auto"/>
            <w:vAlign w:val="center"/>
          </w:tcPr>
          <w:p w14:paraId="27C07D5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6、功能配置：上下共4门，根据科室需求选择配置木门或玻璃门，暗拉手，3块活动层板。</w:t>
            </w:r>
          </w:p>
        </w:tc>
        <w:tc>
          <w:tcPr>
            <w:tcW w:w="241" w:type="dxa"/>
            <w:shd w:val="clear" w:color="auto" w:fill="auto"/>
            <w:vAlign w:val="center"/>
          </w:tcPr>
          <w:p w14:paraId="22BA73F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5F4F55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D11760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83C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10830A1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41</w:t>
            </w:r>
          </w:p>
        </w:tc>
        <w:tc>
          <w:tcPr>
            <w:tcW w:w="890" w:type="dxa"/>
            <w:vMerge w:val="restart"/>
            <w:shd w:val="clear" w:color="auto" w:fill="auto"/>
            <w:vAlign w:val="center"/>
          </w:tcPr>
          <w:p w14:paraId="44088BA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u w:val="none"/>
                <w:lang w:val="en-US" w:eastAsia="zh-CN" w:bidi="ar"/>
              </w:rPr>
              <w:t>吊柜</w:t>
            </w:r>
          </w:p>
        </w:tc>
        <w:tc>
          <w:tcPr>
            <w:tcW w:w="6718" w:type="dxa"/>
            <w:shd w:val="clear" w:color="auto" w:fill="auto"/>
            <w:vAlign w:val="center"/>
          </w:tcPr>
          <w:p w14:paraId="4169D74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1、规格：(L*D350*H600)mm±20mm。</w:t>
            </w:r>
          </w:p>
        </w:tc>
        <w:tc>
          <w:tcPr>
            <w:tcW w:w="241" w:type="dxa"/>
            <w:shd w:val="clear" w:color="auto" w:fill="auto"/>
            <w:vAlign w:val="center"/>
          </w:tcPr>
          <w:p w14:paraId="24C724F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5D6B71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D0749A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845E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475" w:type="dxa"/>
            <w:vMerge w:val="continue"/>
            <w:shd w:val="clear" w:color="auto" w:fill="auto"/>
            <w:vAlign w:val="center"/>
          </w:tcPr>
          <w:p w14:paraId="35BB7279">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4EAA3CA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94BBB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18A175C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DE75E5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F93ADA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D5F1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1E2D451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1D2A3982">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C75F7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356AD43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4CA7CB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7C93A7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E80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5F2FA8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63DD49F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407D3E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62BD6B1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B8B78D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4EE06F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5E38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161460A4">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6CEB0BCD">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3590453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0EFC857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0B31AA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6D2E27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372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1440A285">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26961EA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D0A35F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6、功能配置：根据科室需求选择配置木门或玻璃门，暗拉手，1块活动层板。</w:t>
            </w:r>
          </w:p>
        </w:tc>
        <w:tc>
          <w:tcPr>
            <w:tcW w:w="241" w:type="dxa"/>
            <w:shd w:val="clear" w:color="auto" w:fill="auto"/>
            <w:vAlign w:val="center"/>
          </w:tcPr>
          <w:p w14:paraId="7C385DB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23BE50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86539C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8B07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3D25A52D">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42</w:t>
            </w:r>
          </w:p>
        </w:tc>
        <w:tc>
          <w:tcPr>
            <w:tcW w:w="890" w:type="dxa"/>
            <w:vMerge w:val="restart"/>
            <w:shd w:val="clear" w:color="auto" w:fill="auto"/>
            <w:vAlign w:val="center"/>
          </w:tcPr>
          <w:p w14:paraId="299F09E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洗手台</w:t>
            </w:r>
          </w:p>
        </w:tc>
        <w:tc>
          <w:tcPr>
            <w:tcW w:w="6718" w:type="dxa"/>
            <w:shd w:val="clear" w:color="auto" w:fill="auto"/>
            <w:vAlign w:val="center"/>
          </w:tcPr>
          <w:p w14:paraId="2748CC1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1、规格：(W1200*D600*H750)mm±20mm。</w:t>
            </w:r>
          </w:p>
        </w:tc>
        <w:tc>
          <w:tcPr>
            <w:tcW w:w="241" w:type="dxa"/>
            <w:shd w:val="clear" w:color="auto" w:fill="auto"/>
            <w:vAlign w:val="center"/>
          </w:tcPr>
          <w:p w14:paraId="7D60368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338EDE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54F4F2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1FAE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2CEBE9A1">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6CFB5AB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A4CA51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2、材质：采用Enf级实木多层板，顶板、层板厚≥25mm，侧板、背板、门板厚≥18mm，符合GB/T9846-2015《普通胶合板》。</w:t>
            </w:r>
          </w:p>
        </w:tc>
        <w:tc>
          <w:tcPr>
            <w:tcW w:w="241" w:type="dxa"/>
            <w:shd w:val="clear" w:color="auto" w:fill="auto"/>
            <w:vAlign w:val="center"/>
          </w:tcPr>
          <w:p w14:paraId="79B3AF1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B042DB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649FDE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78F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7AD4AA48">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0E9E235B">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E593B1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3、贴面：采用三聚氰胺饰面，自然哑光色面效果，表面平整光滑，符合GB/T28995-2022《人造板饰面专用纸》。</w:t>
            </w:r>
          </w:p>
        </w:tc>
        <w:tc>
          <w:tcPr>
            <w:tcW w:w="241" w:type="dxa"/>
            <w:shd w:val="clear" w:color="auto" w:fill="auto"/>
            <w:vAlign w:val="center"/>
          </w:tcPr>
          <w:p w14:paraId="7BC54C2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8B367C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CBB44C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D50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3CEDB66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05EEE7C0">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B79CD0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4、封边：采用≥2.0mm厚封边条，封边与贴面同色，封边严密、平整，整块板材严丝合缝，不脱胶，表面无胶渍，符合QB/T4463-2025《家具用封边条》。</w:t>
            </w:r>
          </w:p>
        </w:tc>
        <w:tc>
          <w:tcPr>
            <w:tcW w:w="241" w:type="dxa"/>
            <w:shd w:val="clear" w:color="auto" w:fill="auto"/>
            <w:vAlign w:val="center"/>
          </w:tcPr>
          <w:p w14:paraId="67920C6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32F638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E2185B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787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5FC400F7">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p>
        </w:tc>
        <w:tc>
          <w:tcPr>
            <w:tcW w:w="890" w:type="dxa"/>
            <w:vMerge w:val="continue"/>
            <w:shd w:val="clear" w:color="auto" w:fill="auto"/>
            <w:vAlign w:val="center"/>
          </w:tcPr>
          <w:p w14:paraId="505B4A79">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5249B0D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采用≥1.0mm厚电解钢板钢架，硬度≥4H，表面抑菌粉末静电喷涂，304#不锈钢缓冲门铰，门铰开合次数≥8万次，304#不锈钢三节缓冲导轨，导轨承重30-45kg，推拉平稳有回位功能，不易刮花、脱落，走珠处理，机械密码锁。</w:t>
            </w:r>
          </w:p>
        </w:tc>
        <w:tc>
          <w:tcPr>
            <w:tcW w:w="241" w:type="dxa"/>
            <w:shd w:val="clear" w:color="auto" w:fill="auto"/>
            <w:vAlign w:val="center"/>
          </w:tcPr>
          <w:p w14:paraId="6E7BB0A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F77A07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629907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C643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475" w:type="dxa"/>
            <w:vMerge w:val="continue"/>
            <w:shd w:val="clear" w:color="auto" w:fill="auto"/>
            <w:vAlign w:val="center"/>
          </w:tcPr>
          <w:p w14:paraId="7E27DFFF">
            <w:pPr>
              <w:keepNext w:val="0"/>
              <w:keepLines w:val="0"/>
              <w:widowControl/>
              <w:suppressLineNumbers w:val="0"/>
              <w:shd w:val="clear"/>
              <w:jc w:val="left"/>
              <w:textAlignment w:val="center"/>
              <w:rPr>
                <w:rFonts w:hint="eastAsia" w:asciiTheme="majorEastAsia" w:hAnsiTheme="majorEastAsia" w:eastAsiaTheme="majorEastAsia" w:cstheme="majorEastAsia"/>
                <w:sz w:val="24"/>
                <w:szCs w:val="24"/>
              </w:rPr>
            </w:pPr>
          </w:p>
        </w:tc>
        <w:tc>
          <w:tcPr>
            <w:tcW w:w="890" w:type="dxa"/>
            <w:vMerge w:val="continue"/>
            <w:shd w:val="clear" w:color="auto" w:fill="auto"/>
            <w:vAlign w:val="center"/>
          </w:tcPr>
          <w:p w14:paraId="3CA3438D">
            <w:pPr>
              <w:keepNext w:val="0"/>
              <w:keepLines w:val="0"/>
              <w:widowControl/>
              <w:suppressLineNumbers w:val="0"/>
              <w:shd w:val="clear"/>
              <w:jc w:val="left"/>
              <w:textAlignment w:val="center"/>
              <w:rPr>
                <w:rFonts w:hint="eastAsia" w:asciiTheme="majorEastAsia" w:hAnsiTheme="majorEastAsia" w:eastAsiaTheme="majorEastAsia" w:cstheme="majorEastAsia"/>
                <w:sz w:val="24"/>
                <w:szCs w:val="24"/>
              </w:rPr>
            </w:pPr>
          </w:p>
        </w:tc>
        <w:tc>
          <w:tcPr>
            <w:tcW w:w="6718" w:type="dxa"/>
            <w:shd w:val="clear" w:color="auto" w:fill="auto"/>
            <w:vAlign w:val="center"/>
          </w:tcPr>
          <w:p w14:paraId="6B041F5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6、功能配置：整体需符合GB/T39223.3-2020《健康家居的人类工效学要求第3部分:办公桌椅》。</w:t>
            </w:r>
          </w:p>
        </w:tc>
        <w:tc>
          <w:tcPr>
            <w:tcW w:w="241" w:type="dxa"/>
            <w:shd w:val="clear" w:color="auto" w:fill="auto"/>
            <w:vAlign w:val="center"/>
          </w:tcPr>
          <w:p w14:paraId="62C9360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D09BC3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EED734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87FA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475" w:type="dxa"/>
            <w:vMerge w:val="restart"/>
            <w:shd w:val="clear" w:color="auto" w:fill="auto"/>
            <w:vAlign w:val="center"/>
          </w:tcPr>
          <w:p w14:paraId="5E6E4F1B">
            <w:pPr>
              <w:keepNext w:val="0"/>
              <w:keepLines w:val="0"/>
              <w:widowControl/>
              <w:numPr>
                <w:ilvl w:val="0"/>
                <w:numId w:val="0"/>
              </w:numPr>
              <w:suppressLineNumbers w:val="0"/>
              <w:shd w:val="clear"/>
              <w:ind w:left="0" w:leftChars="0" w:firstLine="0" w:firstLineChars="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t>43</w:t>
            </w:r>
          </w:p>
        </w:tc>
        <w:tc>
          <w:tcPr>
            <w:tcW w:w="890" w:type="dxa"/>
            <w:vMerge w:val="restart"/>
            <w:shd w:val="clear" w:color="auto" w:fill="auto"/>
            <w:vAlign w:val="center"/>
          </w:tcPr>
          <w:p w14:paraId="3DCFBD5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u w:val="none"/>
                <w:lang w:val="en-US" w:eastAsia="zh-CN" w:bidi="ar"/>
              </w:rPr>
              <w:t>值班桌</w:t>
            </w:r>
          </w:p>
        </w:tc>
        <w:tc>
          <w:tcPr>
            <w:tcW w:w="6718" w:type="dxa"/>
            <w:shd w:val="clear" w:color="auto" w:fill="auto"/>
            <w:vAlign w:val="center"/>
          </w:tcPr>
          <w:p w14:paraId="4EE9A33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1、规格：（W680*D610*H1155-1245）mm±20mm。</w:t>
            </w:r>
          </w:p>
        </w:tc>
        <w:tc>
          <w:tcPr>
            <w:tcW w:w="241" w:type="dxa"/>
            <w:shd w:val="clear" w:color="auto" w:fill="auto"/>
            <w:vAlign w:val="center"/>
          </w:tcPr>
          <w:p w14:paraId="60D00DE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9C54B9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1F19CD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63305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475" w:type="dxa"/>
            <w:vMerge w:val="continue"/>
            <w:shd w:val="clear" w:color="auto" w:fill="auto"/>
            <w:vAlign w:val="center"/>
          </w:tcPr>
          <w:p w14:paraId="06FFF337">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5A8F542E">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89F7C2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2、材质：头枕和椅背高弹性网布，椅座高弹力布料。</w:t>
            </w:r>
          </w:p>
        </w:tc>
        <w:tc>
          <w:tcPr>
            <w:tcW w:w="241" w:type="dxa"/>
            <w:shd w:val="clear" w:color="auto" w:fill="auto"/>
            <w:vAlign w:val="center"/>
          </w:tcPr>
          <w:p w14:paraId="45EECDF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0025E4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8A2724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6FE6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564F9A63">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187DC07F">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75AB914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3、椅框：黑色框架，方形防爆底盘。</w:t>
            </w:r>
          </w:p>
        </w:tc>
        <w:tc>
          <w:tcPr>
            <w:tcW w:w="241" w:type="dxa"/>
            <w:shd w:val="clear" w:color="auto" w:fill="auto"/>
            <w:vAlign w:val="center"/>
          </w:tcPr>
          <w:p w14:paraId="55FC716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717DDB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635C07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2DAC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D76FD60">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08A404A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1B0ADAE6">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4、海绵：阻燃泡棉，回弹性能、压缩永久变形均达到A级，符合GB/T10802-2023《通用软质聚氨酯泡沫塑料》。</w:t>
            </w:r>
          </w:p>
        </w:tc>
        <w:tc>
          <w:tcPr>
            <w:tcW w:w="241" w:type="dxa"/>
            <w:shd w:val="clear" w:color="auto" w:fill="auto"/>
            <w:vAlign w:val="center"/>
          </w:tcPr>
          <w:p w14:paraId="79FA914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FE3DA6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043091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E187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3805BBB">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60F3CC1C">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097FAC0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5、五金配件：4级气压棒，≥700mm铝合金五星脚，≥60mm万向轮，固定扶手，护腰腰靠。</w:t>
            </w:r>
          </w:p>
        </w:tc>
        <w:tc>
          <w:tcPr>
            <w:tcW w:w="241" w:type="dxa"/>
            <w:shd w:val="clear" w:color="auto" w:fill="auto"/>
            <w:vAlign w:val="center"/>
          </w:tcPr>
          <w:p w14:paraId="5F2CC14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528228F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5B94AC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343D1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08BFD622">
            <w:pPr>
              <w:keepNext w:val="0"/>
              <w:keepLines w:val="0"/>
              <w:widowControl/>
              <w:numPr>
                <w:ilvl w:val="0"/>
                <w:numId w:val="0"/>
              </w:numPr>
              <w:suppressLineNumbers w:val="0"/>
              <w:shd w:val="clear"/>
              <w:ind w:leftChars="0"/>
              <w:jc w:val="center"/>
              <w:textAlignment w:val="center"/>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890" w:type="dxa"/>
            <w:vMerge w:val="continue"/>
            <w:shd w:val="clear" w:color="auto" w:fill="auto"/>
            <w:vAlign w:val="center"/>
          </w:tcPr>
          <w:p w14:paraId="60E0E10A">
            <w:pPr>
              <w:keepNext w:val="0"/>
              <w:keepLines w:val="0"/>
              <w:widowControl/>
              <w:suppressLineNumbers w:val="0"/>
              <w:shd w:val="clear"/>
              <w:tabs>
                <w:tab w:val="left" w:pos="437"/>
              </w:tabs>
              <w:jc w:val="center"/>
              <w:textAlignment w:val="top"/>
              <w:rPr>
                <w:rFonts w:hint="eastAsia" w:asciiTheme="majorEastAsia" w:hAnsiTheme="majorEastAsia" w:eastAsiaTheme="majorEastAsia" w:cstheme="majorEastAsia"/>
                <w:i w:val="0"/>
                <w:iCs w:val="0"/>
                <w:color w:val="000000"/>
                <w:sz w:val="24"/>
                <w:szCs w:val="24"/>
                <w:highlight w:val="none"/>
                <w:u w:val="none"/>
                <w:lang w:val="en-US" w:eastAsia="zh-CN"/>
              </w:rPr>
            </w:pPr>
          </w:p>
        </w:tc>
        <w:tc>
          <w:tcPr>
            <w:tcW w:w="6718" w:type="dxa"/>
            <w:shd w:val="clear" w:color="auto" w:fill="auto"/>
            <w:vAlign w:val="center"/>
          </w:tcPr>
          <w:p w14:paraId="497AB4E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6、功能配置：根据科室需求选择配置升缩脚踏，整体需符合GB/T39223.3-2020《健康家居的人类工效学要求第3部分:办公桌椅》。</w:t>
            </w:r>
          </w:p>
        </w:tc>
        <w:tc>
          <w:tcPr>
            <w:tcW w:w="241" w:type="dxa"/>
            <w:shd w:val="clear" w:color="auto" w:fill="auto"/>
            <w:vAlign w:val="center"/>
          </w:tcPr>
          <w:p w14:paraId="0D9EA4E9">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74AD2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2E9114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C3E7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shd w:val="clear" w:color="auto" w:fill="auto"/>
            <w:vAlign w:val="center"/>
          </w:tcPr>
          <w:p w14:paraId="3586C190">
            <w:pPr>
              <w:keepNext w:val="0"/>
              <w:keepLines w:val="0"/>
              <w:widowControl/>
              <w:suppressLineNumbers w:val="0"/>
              <w:shd w:val="clear"/>
              <w:jc w:val="center"/>
              <w:textAlignment w:val="center"/>
              <w:rPr>
                <w:rFonts w:hint="eastAsia" w:asciiTheme="majorEastAsia" w:hAnsiTheme="majorEastAsia" w:eastAsiaTheme="majorEastAsia" w:cstheme="majorEastAsia"/>
                <w:bCs/>
                <w:kern w:val="2"/>
                <w:sz w:val="24"/>
                <w:szCs w:val="24"/>
                <w:highlight w:val="none"/>
                <w:lang w:val="en-US" w:eastAsia="zh-CN" w:bidi="ar-SA"/>
              </w:rPr>
            </w:pPr>
            <w:r>
              <w:rPr>
                <w:rFonts w:hint="eastAsia" w:asciiTheme="majorEastAsia" w:hAnsiTheme="majorEastAsia" w:eastAsiaTheme="majorEastAsia" w:cstheme="majorEastAsia"/>
                <w:bCs/>
                <w:sz w:val="24"/>
                <w:szCs w:val="24"/>
                <w:highlight w:val="none"/>
                <w:lang w:val="en-US" w:eastAsia="zh-CN"/>
              </w:rPr>
              <w:t>44</w:t>
            </w:r>
          </w:p>
        </w:tc>
        <w:tc>
          <w:tcPr>
            <w:tcW w:w="890" w:type="dxa"/>
            <w:vMerge w:val="restart"/>
            <w:shd w:val="clear" w:color="auto" w:fill="auto"/>
            <w:vAlign w:val="center"/>
          </w:tcPr>
          <w:p w14:paraId="46827AB0">
            <w:pPr>
              <w:keepNext w:val="0"/>
              <w:keepLines w:val="0"/>
              <w:widowControl/>
              <w:suppressLineNumbers w:val="0"/>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值班椅</w:t>
            </w:r>
          </w:p>
        </w:tc>
        <w:tc>
          <w:tcPr>
            <w:tcW w:w="6718" w:type="dxa"/>
            <w:shd w:val="clear" w:color="auto" w:fill="auto"/>
            <w:vAlign w:val="center"/>
          </w:tcPr>
          <w:p w14:paraId="31EEC99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1.规格：(W700*D550*H850)mm±20mm。</w:t>
            </w:r>
          </w:p>
        </w:tc>
        <w:tc>
          <w:tcPr>
            <w:tcW w:w="241" w:type="dxa"/>
            <w:shd w:val="clear" w:color="auto" w:fill="auto"/>
            <w:vAlign w:val="center"/>
          </w:tcPr>
          <w:p w14:paraId="06B6E22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23D5901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D5CA7D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71E5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7CA67D90">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890" w:type="dxa"/>
            <w:vMerge w:val="continue"/>
            <w:shd w:val="clear" w:color="auto" w:fill="auto"/>
            <w:vAlign w:val="center"/>
          </w:tcPr>
          <w:p w14:paraId="559630F6">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718" w:type="dxa"/>
            <w:shd w:val="clear" w:color="auto" w:fill="auto"/>
            <w:vAlign w:val="center"/>
          </w:tcPr>
          <w:p w14:paraId="029CB6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2、材质：采用≥1.0mm厚电解钢板，硬度≥4H，激光切割、数控折弯、冲压、焊接、精细打磨成型，无裂缝、叠缝、焊接处无脱焊、虚焊、焊穿、错位、冲压件无脱层、裂缝。</w:t>
            </w:r>
          </w:p>
        </w:tc>
        <w:tc>
          <w:tcPr>
            <w:tcW w:w="241" w:type="dxa"/>
            <w:shd w:val="clear" w:color="auto" w:fill="auto"/>
            <w:vAlign w:val="center"/>
          </w:tcPr>
          <w:p w14:paraId="20F56E8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6F773A8">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747DA0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1BA5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14F8E017">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890" w:type="dxa"/>
            <w:vMerge w:val="continue"/>
            <w:shd w:val="clear" w:color="auto" w:fill="auto"/>
            <w:vAlign w:val="center"/>
          </w:tcPr>
          <w:p w14:paraId="30B584C9">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718" w:type="dxa"/>
            <w:shd w:val="clear" w:color="auto" w:fill="auto"/>
            <w:vAlign w:val="center"/>
          </w:tcPr>
          <w:p w14:paraId="5EA1466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3、喷涂：表面抑菌粉末静电喷涂，涂层无漏喷、锈蚀、脱色、掉色现象、涂层光滑均匀，色泽一致，无流挂、疙瘩、皱皮、飞漆等缺陷，符合GB/T 3325-2024《金属家具通用技术条件》标准。</w:t>
            </w:r>
          </w:p>
        </w:tc>
        <w:tc>
          <w:tcPr>
            <w:tcW w:w="241" w:type="dxa"/>
            <w:shd w:val="clear" w:color="auto" w:fill="auto"/>
            <w:vAlign w:val="center"/>
          </w:tcPr>
          <w:p w14:paraId="1F50AEBF">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7309E8E4">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8C8643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10D71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7F472366">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890" w:type="dxa"/>
            <w:vMerge w:val="continue"/>
            <w:shd w:val="clear" w:color="auto" w:fill="auto"/>
            <w:vAlign w:val="center"/>
          </w:tcPr>
          <w:p w14:paraId="4920530D">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718" w:type="dxa"/>
            <w:shd w:val="clear" w:color="auto" w:fill="auto"/>
            <w:vAlign w:val="center"/>
          </w:tcPr>
          <w:p w14:paraId="578DEFA7">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4、工艺：折弯暗拉手，采用≥12mm厚复合亚克力医用人造石台面，无缝拼接，易清洁，满足院感需求。</w:t>
            </w:r>
          </w:p>
        </w:tc>
        <w:tc>
          <w:tcPr>
            <w:tcW w:w="241" w:type="dxa"/>
            <w:shd w:val="clear" w:color="auto" w:fill="auto"/>
            <w:vAlign w:val="center"/>
          </w:tcPr>
          <w:p w14:paraId="5ACBA1A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9C907F1">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1CFF884B">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0C202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4B2473A3">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890" w:type="dxa"/>
            <w:vMerge w:val="continue"/>
            <w:shd w:val="clear" w:color="auto" w:fill="auto"/>
            <w:vAlign w:val="center"/>
          </w:tcPr>
          <w:p w14:paraId="5E47F628">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718" w:type="dxa"/>
            <w:shd w:val="clear" w:color="auto" w:fill="auto"/>
            <w:vAlign w:val="center"/>
          </w:tcPr>
          <w:p w14:paraId="46BA0B80">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5、五金配件：304#不锈钢缓冲门铰，门铰开合次数≥8万次，机械密码锁。</w:t>
            </w:r>
          </w:p>
        </w:tc>
        <w:tc>
          <w:tcPr>
            <w:tcW w:w="241" w:type="dxa"/>
            <w:shd w:val="clear" w:color="auto" w:fill="auto"/>
            <w:vAlign w:val="center"/>
          </w:tcPr>
          <w:p w14:paraId="6BC6A505">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00F523DC">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64C252E3">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r w14:paraId="405C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shd w:val="clear" w:color="auto" w:fill="auto"/>
            <w:vAlign w:val="center"/>
          </w:tcPr>
          <w:p w14:paraId="1FA5FCAA">
            <w:pPr>
              <w:keepNext w:val="0"/>
              <w:keepLines w:val="0"/>
              <w:widowControl/>
              <w:suppressLineNumbers w:val="0"/>
              <w:shd w:val="clear"/>
              <w:jc w:val="center"/>
              <w:textAlignment w:val="center"/>
              <w:rPr>
                <w:rFonts w:hint="eastAsia" w:asciiTheme="majorEastAsia" w:hAnsiTheme="majorEastAsia" w:eastAsiaTheme="majorEastAsia" w:cstheme="majorEastAsia"/>
                <w:bCs/>
                <w:sz w:val="24"/>
                <w:szCs w:val="24"/>
                <w:highlight w:val="none"/>
                <w:lang w:val="en-US" w:eastAsia="zh-CN"/>
              </w:rPr>
            </w:pPr>
          </w:p>
        </w:tc>
        <w:tc>
          <w:tcPr>
            <w:tcW w:w="890" w:type="dxa"/>
            <w:vMerge w:val="continue"/>
            <w:shd w:val="clear" w:color="auto" w:fill="auto"/>
            <w:vAlign w:val="center"/>
          </w:tcPr>
          <w:p w14:paraId="4744EF66">
            <w:pPr>
              <w:widowControl/>
              <w:shd w:val="clear"/>
              <w:jc w:val="center"/>
              <w:textAlignment w:val="center"/>
              <w:rPr>
                <w:rFonts w:hint="eastAsia" w:asciiTheme="majorEastAsia" w:hAnsiTheme="majorEastAsia" w:eastAsiaTheme="majorEastAsia" w:cstheme="majorEastAsia"/>
                <w:color w:val="000000"/>
                <w:kern w:val="0"/>
                <w:sz w:val="24"/>
                <w:szCs w:val="24"/>
                <w:highlight w:val="none"/>
                <w:lang w:val="en-US" w:eastAsia="zh-CN" w:bidi="ar"/>
              </w:rPr>
            </w:pPr>
          </w:p>
        </w:tc>
        <w:tc>
          <w:tcPr>
            <w:tcW w:w="6718" w:type="dxa"/>
            <w:shd w:val="clear" w:color="auto" w:fill="auto"/>
            <w:vAlign w:val="center"/>
          </w:tcPr>
          <w:p w14:paraId="1FBA3172">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r>
              <w:rPr>
                <w:rFonts w:hint="eastAsia" w:asciiTheme="majorEastAsia" w:hAnsiTheme="majorEastAsia" w:eastAsiaTheme="majorEastAsia" w:cstheme="majorEastAsia"/>
                <w:i w:val="0"/>
                <w:iCs w:val="0"/>
                <w:color w:val="000000"/>
                <w:kern w:val="0"/>
                <w:sz w:val="24"/>
                <w:szCs w:val="24"/>
                <w:highlight w:val="none"/>
                <w:u w:val="none"/>
                <w:lang w:val="en-US" w:eastAsia="zh-CN" w:bidi="ar"/>
              </w:rPr>
              <w:t>6、功能配置：共2门，根据科室需求选择配置金属门或玻璃门，暗拉手，根据科室实际使用需求选择配置304#不锈钢感应式水龙头、304#不锈钢盆。</w:t>
            </w:r>
          </w:p>
        </w:tc>
        <w:tc>
          <w:tcPr>
            <w:tcW w:w="241" w:type="dxa"/>
            <w:shd w:val="clear" w:color="auto" w:fill="auto"/>
            <w:vAlign w:val="center"/>
          </w:tcPr>
          <w:p w14:paraId="03421DDD">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43BF433A">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c>
          <w:tcPr>
            <w:tcW w:w="236" w:type="dxa"/>
            <w:shd w:val="clear" w:color="auto" w:fill="auto"/>
            <w:vAlign w:val="center"/>
          </w:tcPr>
          <w:p w14:paraId="38F9BD8E">
            <w:pPr>
              <w:keepNext w:val="0"/>
              <w:keepLines w:val="0"/>
              <w:widowControl/>
              <w:suppressLineNumbers w:val="0"/>
              <w:shd w:val="clear"/>
              <w:jc w:val="left"/>
              <w:textAlignment w:val="center"/>
              <w:rPr>
                <w:rFonts w:hint="eastAsia" w:asciiTheme="majorEastAsia" w:hAnsiTheme="majorEastAsia" w:eastAsiaTheme="majorEastAsia" w:cstheme="majorEastAsia"/>
                <w:i w:val="0"/>
                <w:iCs w:val="0"/>
                <w:color w:val="000000"/>
                <w:kern w:val="0"/>
                <w:sz w:val="24"/>
                <w:szCs w:val="24"/>
                <w:highlight w:val="none"/>
                <w:u w:val="none"/>
                <w:lang w:val="en-US" w:eastAsia="zh-CN" w:bidi="ar"/>
              </w:rPr>
            </w:pPr>
          </w:p>
        </w:tc>
      </w:tr>
    </w:tbl>
    <w:p w14:paraId="651EA219">
      <w:pPr>
        <w:rPr>
          <w:sz w:val="24"/>
        </w:rPr>
      </w:pPr>
    </w:p>
    <w:p w14:paraId="0C5451D3">
      <w:pPr>
        <w:keepNext w:val="0"/>
        <w:keepLines w:val="0"/>
        <w:pageBreakBefore w:val="0"/>
        <w:kinsoku/>
        <w:wordWrap/>
        <w:overflowPunct/>
        <w:topLinePunct w:val="0"/>
        <w:autoSpaceDE/>
        <w:autoSpaceDN/>
        <w:bidi w:val="0"/>
        <w:adjustRightInd/>
        <w:snapToGrid/>
        <w:spacing w:beforeAutospacing="0" w:afterAutospacing="0"/>
        <w:textAlignment w:val="auto"/>
        <w:rPr>
          <w:sz w:val="21"/>
          <w:szCs w:val="21"/>
        </w:rPr>
      </w:pPr>
      <w:bookmarkStart w:id="65" w:name="_Hlk72095977"/>
      <w:r>
        <w:rPr>
          <w:rFonts w:hint="eastAsia"/>
          <w:sz w:val="21"/>
          <w:szCs w:val="21"/>
        </w:rPr>
        <w:t>证明资料【如有的话，提供的证明资料应统一编号（排序），格式自定】</w:t>
      </w:r>
      <w:bookmarkEnd w:id="65"/>
      <w:r>
        <w:rPr>
          <w:rFonts w:hint="eastAsia"/>
          <w:sz w:val="21"/>
          <w:szCs w:val="21"/>
        </w:rPr>
        <w:t>：</w:t>
      </w:r>
    </w:p>
    <w:p w14:paraId="320AE51A">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5CD77B3C">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1E76D785">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《技术要求偏离表》编制指引：</w:t>
      </w:r>
    </w:p>
    <w:p w14:paraId="4E884FCF">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1</w:t>
      </w:r>
      <w:r>
        <w:rPr>
          <w:rFonts w:hint="eastAsia"/>
          <w:b w:val="0"/>
          <w:bCs/>
          <w:sz w:val="21"/>
          <w:szCs w:val="21"/>
          <w:lang w:eastAsia="zh-CN"/>
        </w:rPr>
        <w:t>.</w:t>
      </w:r>
      <w:r>
        <w:rPr>
          <w:rFonts w:hint="eastAsia"/>
          <w:b w:val="0"/>
          <w:bCs/>
          <w:sz w:val="21"/>
          <w:szCs w:val="21"/>
        </w:rPr>
        <w:t>技术要求偏离表的序号、货物名称、招标技术要求等栏目</w:t>
      </w:r>
      <w:bookmarkStart w:id="66" w:name="_Hlk72094407"/>
      <w:r>
        <w:rPr>
          <w:rFonts w:hint="eastAsia"/>
          <w:b w:val="0"/>
          <w:bCs/>
          <w:sz w:val="21"/>
          <w:szCs w:val="21"/>
        </w:rPr>
        <w:t>对应“用户需求书”中的“技术要求”章节</w:t>
      </w:r>
      <w:bookmarkEnd w:id="66"/>
      <w:r>
        <w:rPr>
          <w:rFonts w:hint="eastAsia"/>
          <w:b w:val="0"/>
          <w:bCs/>
          <w:sz w:val="21"/>
          <w:szCs w:val="21"/>
        </w:rPr>
        <w:t>相关内容。</w:t>
      </w:r>
    </w:p>
    <w:p w14:paraId="22DFC2B2">
      <w:pPr>
        <w:pStyle w:val="38"/>
        <w:keepNext w:val="0"/>
        <w:keepLines w:val="0"/>
        <w:pageBreakBefore w:val="0"/>
        <w:widowControl/>
        <w:kinsoku/>
        <w:wordWrap/>
        <w:overflowPunct/>
        <w:topLinePunct w:val="0"/>
        <w:autoSpaceDE/>
        <w:autoSpaceDN/>
        <w:bidi w:val="0"/>
        <w:adjustRightInd/>
        <w:snapToGrid/>
        <w:spacing w:beforeAutospacing="0" w:afterAutospacing="0"/>
        <w:ind w:firstLine="420" w:firstLineChars="200"/>
        <w:jc w:val="both"/>
        <w:textAlignment w:val="auto"/>
        <w:outlineLvl w:val="9"/>
        <w:rPr>
          <w:rFonts w:hint="eastAsia" w:ascii="Times New Roman" w:hAnsi="Times New Roman" w:eastAsia="宋体" w:cs="Times New Roman"/>
          <w:b w:val="0"/>
          <w:bCs/>
          <w:color w:val="FF0000"/>
          <w:kern w:val="2"/>
          <w:sz w:val="21"/>
          <w:szCs w:val="21"/>
          <w:lang w:val="en-US" w:eastAsia="zh-CN"/>
        </w:rPr>
      </w:pPr>
      <w:r>
        <w:rPr>
          <w:b w:val="0"/>
          <w:bCs/>
          <w:sz w:val="21"/>
          <w:szCs w:val="21"/>
        </w:rPr>
        <w:t>2</w:t>
      </w:r>
      <w:r>
        <w:rPr>
          <w:rFonts w:hint="eastAsia"/>
          <w:b w:val="0"/>
          <w:bCs/>
          <w:sz w:val="21"/>
          <w:szCs w:val="21"/>
          <w:lang w:eastAsia="zh-CN"/>
        </w:rPr>
        <w:t>.</w:t>
      </w:r>
      <w:r>
        <w:rPr>
          <w:rFonts w:hint="eastAsia"/>
          <w:b w:val="0"/>
          <w:bCs/>
          <w:sz w:val="21"/>
          <w:szCs w:val="21"/>
        </w:rPr>
        <w:t>“投标技术响应”一栏必须一一对照“招标技术要求”，详细填写投标人自身投标货物的具体参数，而不能不合理照搬照抄招标文件的技术要求，以体现具体响应情况。</w:t>
      </w:r>
      <w:r>
        <w:rPr>
          <w:rFonts w:hint="eastAsia" w:ascii="Times New Roman" w:hAnsi="Times New Roman" w:eastAsia="宋体" w:cs="Times New Roman"/>
          <w:b w:val="0"/>
          <w:bCs/>
          <w:color w:val="FF0000"/>
          <w:kern w:val="2"/>
          <w:sz w:val="21"/>
          <w:szCs w:val="21"/>
          <w:u w:val="none"/>
          <w:lang w:val="en-US" w:eastAsia="zh-CN"/>
        </w:rPr>
        <w:t>“投标技术响应”必须与</w:t>
      </w:r>
      <w:r>
        <w:rPr>
          <w:rFonts w:hint="eastAsia" w:cs="Times New Roman"/>
          <w:b w:val="0"/>
          <w:bCs/>
          <w:color w:val="FF0000"/>
          <w:kern w:val="2"/>
          <w:sz w:val="21"/>
          <w:szCs w:val="21"/>
          <w:u w:val="none"/>
          <w:lang w:val="en-US" w:eastAsia="zh-CN"/>
        </w:rPr>
        <w:t>所投产品</w:t>
      </w:r>
      <w:r>
        <w:rPr>
          <w:rFonts w:hint="eastAsia" w:ascii="Times New Roman" w:hAnsi="Times New Roman" w:eastAsia="宋体" w:cs="Times New Roman"/>
          <w:b w:val="0"/>
          <w:bCs/>
          <w:color w:val="FF0000"/>
          <w:kern w:val="2"/>
          <w:sz w:val="21"/>
          <w:szCs w:val="21"/>
          <w:u w:val="none"/>
          <w:lang w:val="en-US" w:eastAsia="zh-CN"/>
        </w:rPr>
        <w:t>客观实际保持一致，响应不实且情节严重的，经查实，将依法记入供应商诚信档案或受到行政处罚。</w:t>
      </w:r>
    </w:p>
    <w:p w14:paraId="41C4E2B9">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eastAsia" w:ascii="Times New Roman" w:hAnsi="Times New Roman" w:eastAsia="宋体" w:cs="Times New Roman"/>
          <w:b w:val="0"/>
          <w:bCs/>
          <w:color w:val="FF0000"/>
          <w:kern w:val="2"/>
          <w:sz w:val="21"/>
          <w:szCs w:val="21"/>
          <w:u w:val="none"/>
          <w:lang w:val="en-US" w:eastAsia="zh-CN" w:bidi="ar-SA"/>
        </w:rPr>
      </w:pPr>
      <w:r>
        <w:rPr>
          <w:b w:val="0"/>
          <w:bCs/>
          <w:sz w:val="21"/>
          <w:szCs w:val="21"/>
        </w:rPr>
        <w:t>3</w:t>
      </w:r>
      <w:bookmarkStart w:id="67" w:name="_Hlk72158270"/>
      <w:r>
        <w:rPr>
          <w:rFonts w:hint="eastAsia"/>
          <w:b w:val="0"/>
          <w:bCs/>
          <w:sz w:val="21"/>
          <w:szCs w:val="21"/>
          <w:lang w:eastAsia="zh-CN"/>
        </w:rPr>
        <w:t>.</w:t>
      </w:r>
      <w:r>
        <w:rPr>
          <w:rFonts w:hint="eastAsia"/>
          <w:b w:val="0"/>
          <w:bCs/>
          <w:sz w:val="21"/>
          <w:szCs w:val="21"/>
        </w:rPr>
        <w:t>“偏离情况”</w:t>
      </w:r>
      <w:bookmarkEnd w:id="67"/>
      <w:r>
        <w:rPr>
          <w:rFonts w:hint="eastAsia"/>
          <w:b w:val="0"/>
          <w:bCs/>
          <w:sz w:val="21"/>
          <w:szCs w:val="21"/>
        </w:rPr>
        <w:t>一栏填写如实填写“正偏离”、“负偏离”或“无偏离”，其中：</w:t>
      </w:r>
      <w:bookmarkStart w:id="68" w:name="_Hlk72093866"/>
      <w:r>
        <w:rPr>
          <w:rFonts w:hint="eastAsia"/>
          <w:b w:val="0"/>
          <w:bCs/>
          <w:sz w:val="21"/>
          <w:szCs w:val="21"/>
        </w:rPr>
        <w:t>“正偏离”表示“投标响应优于招标技术要求”，“负偏离”表示“投标响应不满足招标技术要求”，“无偏离”表示“投标响应与招标技术要求一致”</w:t>
      </w:r>
      <w:bookmarkEnd w:id="68"/>
      <w:r>
        <w:rPr>
          <w:rFonts w:hint="eastAsia"/>
          <w:b w:val="0"/>
          <w:bCs/>
          <w:sz w:val="21"/>
          <w:szCs w:val="21"/>
        </w:rPr>
        <w:t>。“投标技术响应”对比“招标技术要求”存在响应不全（包括未响应整项招标技术要求或者未响应一项招标技术要求的部分内容），均视为“负偏离”。带★号条款为不可</w:t>
      </w:r>
      <w:r>
        <w:rPr>
          <w:rFonts w:hint="eastAsia"/>
          <w:b w:val="0"/>
          <w:bCs/>
          <w:sz w:val="21"/>
          <w:szCs w:val="21"/>
          <w:lang w:val="en-US" w:eastAsia="zh-CN"/>
        </w:rPr>
        <w:t>负</w:t>
      </w:r>
      <w:r>
        <w:rPr>
          <w:rFonts w:hint="eastAsia"/>
          <w:b w:val="0"/>
          <w:bCs/>
          <w:sz w:val="21"/>
          <w:szCs w:val="21"/>
        </w:rPr>
        <w:t>偏离条款，不作为评分准则中的评分内容</w:t>
      </w:r>
      <w:r>
        <w:rPr>
          <w:rFonts w:hint="eastAsia" w:eastAsia="宋体"/>
          <w:b w:val="0"/>
          <w:bCs/>
          <w:sz w:val="21"/>
          <w:szCs w:val="21"/>
          <w:lang w:eastAsia="zh-CN"/>
        </w:rPr>
        <w:t>，</w:t>
      </w:r>
      <w:r>
        <w:rPr>
          <w:rFonts w:hint="eastAsia"/>
          <w:b w:val="0"/>
          <w:bCs/>
          <w:sz w:val="21"/>
          <w:szCs w:val="21"/>
        </w:rPr>
        <w:t>如未响应或出现负偏离的，将</w:t>
      </w:r>
      <w:r>
        <w:rPr>
          <w:rFonts w:hint="eastAsia"/>
          <w:b w:val="0"/>
          <w:bCs/>
          <w:sz w:val="21"/>
          <w:szCs w:val="21"/>
          <w:lang w:val="en-US" w:eastAsia="zh-CN"/>
        </w:rPr>
        <w:t>做</w:t>
      </w:r>
      <w:r>
        <w:rPr>
          <w:rFonts w:hint="eastAsia"/>
          <w:b w:val="0"/>
          <w:bCs/>
          <w:sz w:val="21"/>
          <w:szCs w:val="21"/>
        </w:rPr>
        <w:t>投标无效处理</w:t>
      </w:r>
      <w:r>
        <w:rPr>
          <w:rFonts w:hint="eastAsia"/>
          <w:b w:val="0"/>
          <w:bCs/>
          <w:sz w:val="21"/>
          <w:szCs w:val="21"/>
          <w:lang w:val="en-US" w:eastAsia="zh-CN"/>
        </w:rPr>
        <w:t>。</w:t>
      </w:r>
      <w:r>
        <w:rPr>
          <w:rFonts w:hint="eastAsia" w:ascii="Times New Roman" w:hAnsi="Times New Roman" w:eastAsia="宋体" w:cs="Times New Roman"/>
          <w:b w:val="0"/>
          <w:bCs/>
          <w:color w:val="FF0000"/>
          <w:kern w:val="2"/>
          <w:sz w:val="21"/>
          <w:szCs w:val="21"/>
          <w:u w:val="none"/>
          <w:lang w:val="en-US" w:eastAsia="zh-CN" w:bidi="ar-SA"/>
        </w:rPr>
        <w:t>“偏离情况”必须与所投产品客观实际保持一致，响应不实且情节严重的，经查实，将依法记入供应商诚信档案或受到行政处罚。</w:t>
      </w:r>
    </w:p>
    <w:p w14:paraId="11EB928E">
      <w:pPr>
        <w:ind w:firstLine="420" w:firstLineChars="200"/>
        <w:rPr>
          <w:b w:val="0"/>
          <w:bCs/>
          <w:sz w:val="21"/>
          <w:szCs w:val="21"/>
        </w:rPr>
      </w:pPr>
      <w:r>
        <w:rPr>
          <w:b w:val="0"/>
          <w:bCs/>
          <w:sz w:val="21"/>
          <w:szCs w:val="21"/>
        </w:rPr>
        <w:t>4</w:t>
      </w:r>
      <w:r>
        <w:rPr>
          <w:rFonts w:hint="eastAsia"/>
          <w:b w:val="0"/>
          <w:bCs/>
          <w:sz w:val="21"/>
          <w:szCs w:val="21"/>
          <w:lang w:eastAsia="zh-CN"/>
        </w:rPr>
        <w:t>.</w:t>
      </w:r>
      <w:r>
        <w:rPr>
          <w:rFonts w:hint="eastAsia"/>
          <w:b w:val="0"/>
          <w:bCs/>
          <w:sz w:val="21"/>
          <w:szCs w:val="21"/>
        </w:rPr>
        <w:t>未要求提供证明资料的招标技术要求，可以不提供证明资料（如实响应即可）。</w:t>
      </w:r>
    </w:p>
    <w:p w14:paraId="7EBDF382">
      <w:pPr>
        <w:ind w:firstLine="420" w:firstLineChars="200"/>
        <w:rPr>
          <w:b w:val="0"/>
          <w:bCs/>
          <w:sz w:val="21"/>
          <w:szCs w:val="21"/>
        </w:rPr>
      </w:pPr>
      <w:r>
        <w:rPr>
          <w:rFonts w:hint="eastAsia"/>
          <w:b w:val="0"/>
          <w:bCs/>
          <w:sz w:val="21"/>
          <w:szCs w:val="21"/>
        </w:rPr>
        <w:t>5</w:t>
      </w:r>
      <w:bookmarkStart w:id="69" w:name="_Hlk72096106"/>
      <w:r>
        <w:rPr>
          <w:rFonts w:hint="eastAsia"/>
          <w:b w:val="0"/>
          <w:bCs/>
          <w:sz w:val="21"/>
          <w:szCs w:val="21"/>
          <w:lang w:eastAsia="zh-CN"/>
        </w:rPr>
        <w:t>.</w:t>
      </w:r>
      <w:r>
        <w:rPr>
          <w:rFonts w:hint="eastAsia"/>
          <w:b w:val="0"/>
          <w:bCs/>
          <w:sz w:val="21"/>
          <w:szCs w:val="21"/>
        </w:rPr>
        <w:t>证明资料条款响应要求</w:t>
      </w:r>
      <w:bookmarkEnd w:id="69"/>
      <w:r>
        <w:rPr>
          <w:rFonts w:hint="eastAsia"/>
          <w:b w:val="0"/>
          <w:bCs/>
          <w:sz w:val="21"/>
          <w:szCs w:val="21"/>
        </w:rPr>
        <w:t>：要求提供证明资料（且已对证明资料的形式、内容作出明确要求）进行响应的条款，应当在“说明”一栏中列明是否提供了符合要求的证明资料，以及所提供证明资料在表后“证明资料”中的编号（位置）</w:t>
      </w:r>
      <w:r>
        <w:rPr>
          <w:rFonts w:hint="eastAsia"/>
          <w:b w:val="0"/>
          <w:bCs/>
          <w:sz w:val="21"/>
          <w:szCs w:val="21"/>
          <w:lang w:eastAsia="zh-CN"/>
        </w:rPr>
        <w:t>，</w:t>
      </w:r>
      <w:r>
        <w:rPr>
          <w:rFonts w:hint="eastAsia"/>
          <w:b w:val="0"/>
          <w:bCs/>
          <w:sz w:val="21"/>
          <w:szCs w:val="21"/>
        </w:rPr>
        <w:t>以便评审；</w:t>
      </w:r>
      <w:bookmarkStart w:id="70" w:name="_Hlk73558782"/>
      <w:r>
        <w:rPr>
          <w:rFonts w:hint="eastAsia"/>
          <w:b w:val="0"/>
          <w:bCs/>
          <w:sz w:val="21"/>
          <w:szCs w:val="21"/>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71" w:name="_Hlk73558164"/>
      <w:r>
        <w:rPr>
          <w:rFonts w:hint="eastAsia"/>
          <w:b w:val="0"/>
          <w:bCs/>
          <w:sz w:val="21"/>
          <w:szCs w:val="21"/>
        </w:rPr>
        <w:t>且投标人在“偏离情况”一栏响应为“正偏离”或“无偏离”的，经评审委员会认定，将判定为负偏离。</w:t>
      </w:r>
      <w:bookmarkEnd w:id="70"/>
      <w:bookmarkEnd w:id="71"/>
    </w:p>
    <w:p w14:paraId="7B6079BC">
      <w:pPr>
        <w:ind w:firstLine="420" w:firstLineChars="200"/>
        <w:rPr>
          <w:b w:val="0"/>
          <w:bCs/>
          <w:sz w:val="21"/>
          <w:szCs w:val="21"/>
        </w:rPr>
      </w:pPr>
      <w:r>
        <w:rPr>
          <w:rFonts w:hint="eastAsia"/>
          <w:b w:val="0"/>
          <w:bCs/>
          <w:sz w:val="21"/>
          <w:szCs w:val="21"/>
        </w:rPr>
        <w:t>6</w:t>
      </w:r>
      <w:bookmarkStart w:id="72" w:name="_Hlk72096137"/>
      <w:r>
        <w:rPr>
          <w:rFonts w:hint="eastAsia"/>
          <w:b w:val="0"/>
          <w:bCs/>
          <w:sz w:val="21"/>
          <w:szCs w:val="21"/>
          <w:lang w:eastAsia="zh-CN"/>
        </w:rPr>
        <w:t>.</w:t>
      </w:r>
      <w:r>
        <w:rPr>
          <w:rFonts w:hint="eastAsia"/>
          <w:b w:val="0"/>
          <w:bCs/>
          <w:sz w:val="21"/>
          <w:szCs w:val="21"/>
        </w:rPr>
        <w:t>表后“证明资料”部分内容的编制</w:t>
      </w:r>
      <w:bookmarkEnd w:id="72"/>
      <w:r>
        <w:rPr>
          <w:rFonts w:hint="eastAsia"/>
          <w:b w:val="0"/>
          <w:bCs/>
          <w:sz w:val="21"/>
          <w:szCs w:val="21"/>
        </w:rPr>
        <w:t>：提供的所有证明资料应当统一编号（排序），且证明资料的编号（顺序）、数量和名称（形式）均应与“说明”一栏所填内容保持一致（一一对应），以便评审委员会查看。</w:t>
      </w:r>
      <w:bookmarkStart w:id="73" w:name="_Hlk73558180"/>
      <w:r>
        <w:rPr>
          <w:rFonts w:hint="eastAsia"/>
          <w:b w:val="0"/>
          <w:bCs/>
          <w:sz w:val="21"/>
          <w:szCs w:val="21"/>
        </w:rPr>
        <w:t>未按照招标文件要求在表后放置证明材料的供应商将承担不利后果，经评审委员会认定，相关技术要求将判定为负偏离。</w:t>
      </w:r>
      <w:bookmarkEnd w:id="73"/>
    </w:p>
    <w:p w14:paraId="0264FD1B">
      <w:pPr>
        <w:ind w:firstLine="420" w:firstLineChars="200"/>
        <w:rPr>
          <w:b w:val="0"/>
          <w:bCs/>
          <w:sz w:val="21"/>
          <w:szCs w:val="21"/>
        </w:rPr>
      </w:pPr>
      <w:r>
        <w:rPr>
          <w:rFonts w:hint="eastAsia"/>
          <w:b w:val="0"/>
          <w:bCs/>
          <w:sz w:val="21"/>
          <w:szCs w:val="21"/>
        </w:rPr>
        <w:t>7</w:t>
      </w:r>
      <w:bookmarkStart w:id="74" w:name="_Hlk72096176"/>
      <w:r>
        <w:rPr>
          <w:rFonts w:hint="eastAsia"/>
          <w:b w:val="0"/>
          <w:bCs/>
          <w:sz w:val="21"/>
          <w:szCs w:val="21"/>
          <w:lang w:eastAsia="zh-CN"/>
        </w:rPr>
        <w:t>.</w:t>
      </w:r>
      <w:r>
        <w:rPr>
          <w:rFonts w:hint="eastAsia"/>
          <w:b w:val="0"/>
          <w:bCs/>
          <w:sz w:val="21"/>
          <w:szCs w:val="21"/>
        </w:rPr>
        <w:t>证明资料的形式及其它具体要求</w:t>
      </w:r>
      <w:bookmarkEnd w:id="74"/>
      <w:r>
        <w:rPr>
          <w:rFonts w:hint="eastAsia"/>
          <w:b w:val="0"/>
          <w:bCs/>
          <w:sz w:val="21"/>
          <w:szCs w:val="21"/>
        </w:rPr>
        <w:t>：</w:t>
      </w:r>
    </w:p>
    <w:p w14:paraId="6C0C17AB">
      <w:pPr>
        <w:ind w:firstLine="420" w:firstLineChars="200"/>
        <w:rPr>
          <w:b w:val="0"/>
          <w:bCs/>
          <w:sz w:val="21"/>
          <w:szCs w:val="21"/>
        </w:rPr>
      </w:pPr>
      <w:r>
        <w:rPr>
          <w:rFonts w:hint="eastAsia"/>
          <w:b w:val="0"/>
          <w:bCs/>
          <w:sz w:val="21"/>
          <w:szCs w:val="21"/>
        </w:rPr>
        <w:t>（1）除照片、图片（截图）及不需加盖公章的文字说明（技术说明）外，其它证明资料均要求为原件扫描件；</w:t>
      </w:r>
    </w:p>
    <w:p w14:paraId="7203B914">
      <w:pPr>
        <w:ind w:firstLine="420" w:firstLineChars="200"/>
        <w:rPr>
          <w:b w:val="0"/>
          <w:bCs/>
          <w:sz w:val="21"/>
          <w:szCs w:val="21"/>
        </w:rPr>
      </w:pPr>
      <w:r>
        <w:rPr>
          <w:rFonts w:hint="eastAsia"/>
          <w:b w:val="0"/>
          <w:bCs/>
          <w:sz w:val="21"/>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w:t>
      </w:r>
      <w:r>
        <w:rPr>
          <w:rFonts w:hint="eastAsia"/>
          <w:b w:val="0"/>
          <w:bCs/>
          <w:sz w:val="21"/>
          <w:szCs w:val="21"/>
          <w:lang w:eastAsia="zh-CN"/>
        </w:rPr>
        <w:t>必须严格按照</w:t>
      </w:r>
      <w:r>
        <w:rPr>
          <w:rFonts w:hint="eastAsia"/>
          <w:b w:val="0"/>
          <w:bCs/>
          <w:sz w:val="21"/>
          <w:szCs w:val="21"/>
        </w:rPr>
        <w:t>要求的形式、内容提供证明资料；</w:t>
      </w:r>
    </w:p>
    <w:p w14:paraId="4C1A0B9C">
      <w:pPr>
        <w:ind w:firstLine="420" w:firstLineChars="200"/>
        <w:rPr>
          <w:b w:val="0"/>
          <w:bCs/>
          <w:sz w:val="21"/>
          <w:szCs w:val="21"/>
        </w:rPr>
      </w:pPr>
      <w:r>
        <w:rPr>
          <w:rFonts w:hint="eastAsia"/>
          <w:b w:val="0"/>
          <w:bCs/>
          <w:sz w:val="21"/>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64DFDD36">
      <w:pPr>
        <w:ind w:firstLine="420" w:firstLineChars="200"/>
        <w:rPr>
          <w:b w:val="0"/>
          <w:bCs/>
          <w:sz w:val="21"/>
          <w:szCs w:val="21"/>
        </w:rPr>
      </w:pPr>
      <w:r>
        <w:rPr>
          <w:rFonts w:hint="eastAsia"/>
          <w:b w:val="0"/>
          <w:bCs/>
          <w:sz w:val="21"/>
          <w:szCs w:val="21"/>
        </w:rPr>
        <w:t>我国政府机构出具的产品检验和核准证件应为证件正面、背面和附件标注的全部具体内容；产品检验和核准证件的尺寸和清晰度应该能够在电脑上被阅读、识别和判断；</w:t>
      </w:r>
    </w:p>
    <w:p w14:paraId="0BB9ACEB">
      <w:pPr>
        <w:ind w:firstLine="420" w:firstLineChars="200"/>
        <w:rPr>
          <w:b w:val="0"/>
          <w:bCs/>
          <w:sz w:val="21"/>
          <w:szCs w:val="21"/>
        </w:rPr>
      </w:pPr>
      <w:r>
        <w:rPr>
          <w:rFonts w:hint="eastAsia"/>
          <w:b w:val="0"/>
          <w:bCs/>
          <w:sz w:val="21"/>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619AD7B5">
      <w:pPr>
        <w:ind w:firstLine="420" w:firstLineChars="200"/>
        <w:rPr>
          <w:b w:val="0"/>
          <w:bCs/>
          <w:sz w:val="21"/>
          <w:szCs w:val="21"/>
        </w:rPr>
      </w:pPr>
      <w:r>
        <w:rPr>
          <w:rFonts w:hint="eastAsia"/>
          <w:b w:val="0"/>
          <w:bCs/>
          <w:sz w:val="21"/>
          <w:szCs w:val="21"/>
        </w:rPr>
        <w:t>其它证明资料的形式要求参照以上要求执行；</w:t>
      </w:r>
    </w:p>
    <w:p w14:paraId="528D497A">
      <w:pPr>
        <w:ind w:firstLine="420" w:firstLineChars="200"/>
        <w:rPr>
          <w:b w:val="0"/>
          <w:bCs/>
          <w:sz w:val="21"/>
          <w:szCs w:val="21"/>
        </w:rPr>
      </w:pPr>
      <w:r>
        <w:rPr>
          <w:rFonts w:hint="eastAsia"/>
          <w:b w:val="0"/>
          <w:bCs/>
          <w:sz w:val="21"/>
          <w:szCs w:val="21"/>
        </w:rPr>
        <w:t>（4）证明资料均要求原件备查。</w:t>
      </w:r>
    </w:p>
    <w:p w14:paraId="558E0ADA">
      <w:pPr>
        <w:ind w:firstLine="422" w:firstLineChars="200"/>
        <w:rPr>
          <w:rFonts w:hint="eastAsia" w:eastAsia="宋体"/>
          <w:b/>
          <w:bCs w:val="0"/>
          <w:sz w:val="21"/>
          <w:szCs w:val="21"/>
          <w:lang w:val="en-US" w:eastAsia="zh-CN"/>
        </w:rPr>
      </w:pPr>
      <w:r>
        <w:rPr>
          <w:rFonts w:hint="eastAsia"/>
          <w:b/>
          <w:bCs w:val="0"/>
          <w:sz w:val="21"/>
          <w:szCs w:val="21"/>
          <w:lang w:val="en-US" w:eastAsia="zh-CN"/>
        </w:rPr>
        <w:t>8.</w:t>
      </w:r>
      <w:r>
        <w:rPr>
          <w:rFonts w:hint="eastAsia"/>
          <w:b/>
          <w:bCs w:val="0"/>
          <w:szCs w:val="21"/>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bCs w:val="0"/>
          <w:szCs w:val="21"/>
          <w:lang w:eastAsia="zh-CN"/>
        </w:rPr>
        <w:t>。</w:t>
      </w:r>
    </w:p>
    <w:p w14:paraId="103225D7">
      <w:pPr>
        <w:ind w:firstLine="420" w:firstLineChars="200"/>
        <w:rPr>
          <w:b w:val="0"/>
          <w:bCs/>
          <w:sz w:val="21"/>
          <w:szCs w:val="21"/>
        </w:rPr>
      </w:pPr>
      <w:r>
        <w:rPr>
          <w:rFonts w:hint="eastAsia"/>
          <w:b w:val="0"/>
          <w:bCs/>
          <w:sz w:val="21"/>
          <w:szCs w:val="21"/>
          <w:lang w:val="en-US" w:eastAsia="zh-CN"/>
        </w:rPr>
        <w:t>9</w:t>
      </w:r>
      <w:r>
        <w:rPr>
          <w:rFonts w:hint="eastAsia"/>
          <w:b w:val="0"/>
          <w:bCs/>
          <w:sz w:val="21"/>
          <w:szCs w:val="21"/>
          <w:lang w:eastAsia="zh-CN"/>
        </w:rPr>
        <w:t>.</w:t>
      </w:r>
      <w:r>
        <w:rPr>
          <w:rFonts w:hint="eastAsia"/>
          <w:b w:val="0"/>
          <w:bCs/>
          <w:sz w:val="21"/>
          <w:szCs w:val="21"/>
        </w:rPr>
        <w:t>其它注意事项：</w:t>
      </w:r>
    </w:p>
    <w:p w14:paraId="2F15BEBF">
      <w:pPr>
        <w:ind w:firstLine="420" w:firstLineChars="200"/>
        <w:rPr>
          <w:b w:val="0"/>
          <w:bCs/>
          <w:sz w:val="21"/>
          <w:szCs w:val="21"/>
        </w:rPr>
      </w:pPr>
      <w:r>
        <w:rPr>
          <w:rFonts w:hint="eastAsia"/>
          <w:b w:val="0"/>
          <w:bCs/>
          <w:sz w:val="21"/>
          <w:szCs w:val="21"/>
        </w:rPr>
        <w:t>（1）评审委员会有权对投标人的响应情况作出判断（评审结论）；</w:t>
      </w:r>
    </w:p>
    <w:p w14:paraId="0BB0684F">
      <w:pPr>
        <w:ind w:firstLine="420" w:firstLineChars="200"/>
        <w:rPr>
          <w:b w:val="0"/>
          <w:bCs/>
          <w:sz w:val="21"/>
          <w:szCs w:val="21"/>
        </w:rPr>
      </w:pPr>
      <w:r>
        <w:rPr>
          <w:rFonts w:hint="eastAsia"/>
          <w:b w:val="0"/>
          <w:bCs/>
          <w:sz w:val="21"/>
          <w:szCs w:val="21"/>
        </w:rPr>
        <w:t>（2）</w:t>
      </w:r>
      <w:bookmarkStart w:id="75" w:name="_Hlk72158213"/>
      <w:r>
        <w:rPr>
          <w:rFonts w:hint="eastAsia"/>
          <w:b w:val="0"/>
          <w:bCs/>
          <w:sz w:val="21"/>
          <w:szCs w:val="21"/>
        </w:rPr>
        <w:t>评审委员会有权对以谋取中标为目的的技术规格模糊响应（如有意不合理照搬照抄招标文件的技术要求）或虚假响应予以认定，并视情况经政府集中采购机构报主管部门进行处理。</w:t>
      </w:r>
      <w:bookmarkEnd w:id="75"/>
    </w:p>
    <w:p w14:paraId="09EAB129">
      <w:pPr>
        <w:ind w:firstLine="482" w:firstLineChars="200"/>
        <w:rPr>
          <w:b/>
          <w:sz w:val="24"/>
        </w:rPr>
      </w:pPr>
    </w:p>
    <w:p w14:paraId="583BC8B5">
      <w:pPr>
        <w:pStyle w:val="3"/>
        <w:jc w:val="center"/>
        <w:rPr>
          <w:rFonts w:ascii="黑体" w:eastAsia="黑体"/>
          <w:b w:val="0"/>
          <w:kern w:val="0"/>
          <w:sz w:val="24"/>
          <w:szCs w:val="24"/>
        </w:rPr>
      </w:pPr>
      <w:r>
        <w:rPr>
          <w:rFonts w:hint="eastAsia" w:ascii="黑体" w:eastAsia="黑体"/>
          <w:b w:val="0"/>
          <w:kern w:val="0"/>
          <w:sz w:val="24"/>
          <w:szCs w:val="24"/>
          <w:lang w:val="en-US" w:eastAsia="zh-CN"/>
        </w:rPr>
        <w:t>七</w:t>
      </w:r>
      <w:r>
        <w:rPr>
          <w:rFonts w:hint="eastAsia" w:ascii="黑体" w:eastAsia="黑体"/>
          <w:b w:val="0"/>
          <w:kern w:val="0"/>
          <w:sz w:val="24"/>
          <w:szCs w:val="24"/>
        </w:rPr>
        <w:t>、节能环保情况（格式自定）</w:t>
      </w:r>
    </w:p>
    <w:p w14:paraId="02840475">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3CD5105">
      <w:pPr>
        <w:rPr>
          <w:sz w:val="24"/>
        </w:rPr>
      </w:pPr>
    </w:p>
    <w:p w14:paraId="76B1134C">
      <w:pPr>
        <w:pStyle w:val="3"/>
        <w:jc w:val="center"/>
        <w:rPr>
          <w:rFonts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、设计方案（格式自定）</w:t>
      </w:r>
    </w:p>
    <w:p w14:paraId="476B3D51">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78AA665">
      <w:pPr>
        <w:pStyle w:val="3"/>
        <w:jc w:val="center"/>
        <w:rPr>
          <w:rFonts w:ascii="黑体" w:eastAsia="黑体"/>
          <w:b w:val="0"/>
          <w:kern w:val="0"/>
          <w:sz w:val="24"/>
          <w:szCs w:val="24"/>
        </w:rPr>
      </w:pPr>
      <w:r>
        <w:rPr>
          <w:rFonts w:hint="eastAsia" w:ascii="黑体" w:eastAsia="黑体"/>
          <w:b w:val="0"/>
          <w:kern w:val="0"/>
          <w:sz w:val="24"/>
          <w:szCs w:val="24"/>
          <w:lang w:val="en-US" w:eastAsia="zh-CN"/>
        </w:rPr>
        <w:t>九</w:t>
      </w:r>
      <w:r>
        <w:rPr>
          <w:rFonts w:hint="eastAsia" w:ascii="黑体" w:eastAsia="黑体"/>
          <w:b w:val="0"/>
          <w:kern w:val="0"/>
          <w:sz w:val="24"/>
          <w:szCs w:val="24"/>
        </w:rPr>
        <w:t>、项目实施方案（格式自定）</w:t>
      </w:r>
    </w:p>
    <w:p w14:paraId="5ADC09CF">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CB3F595">
      <w:pPr>
        <w:pStyle w:val="3"/>
        <w:jc w:val="center"/>
        <w:rPr>
          <w:rFonts w:ascii="黑体" w:eastAsia="黑体"/>
          <w:b w:val="0"/>
          <w:kern w:val="0"/>
          <w:sz w:val="24"/>
          <w:szCs w:val="24"/>
        </w:rPr>
      </w:pPr>
      <w:r>
        <w:rPr>
          <w:rFonts w:hint="eastAsia" w:ascii="黑体" w:eastAsia="黑体"/>
          <w:b w:val="0"/>
          <w:kern w:val="0"/>
          <w:sz w:val="24"/>
          <w:szCs w:val="24"/>
          <w:lang w:val="en-US" w:eastAsia="zh-CN"/>
        </w:rPr>
        <w:t>十</w:t>
      </w:r>
      <w:r>
        <w:rPr>
          <w:rFonts w:hint="eastAsia" w:ascii="黑体" w:eastAsia="黑体"/>
          <w:b w:val="0"/>
          <w:kern w:val="0"/>
          <w:sz w:val="24"/>
          <w:szCs w:val="24"/>
        </w:rPr>
        <w:t>、投标人同类业绩（格式自定）</w:t>
      </w:r>
    </w:p>
    <w:p w14:paraId="3C64090A">
      <w:pPr>
        <w:pStyle w:val="7"/>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214F412D">
      <w:pPr>
        <w:rPr>
          <w:sz w:val="24"/>
        </w:rPr>
      </w:pPr>
    </w:p>
    <w:p w14:paraId="1DB99915">
      <w:pPr>
        <w:pStyle w:val="61"/>
        <w:rPr>
          <w:sz w:val="24"/>
        </w:rPr>
      </w:pPr>
      <w:bookmarkStart w:id="76" w:name="_Hlk72260576"/>
    </w:p>
    <w:p w14:paraId="198A1576">
      <w:pPr>
        <w:pStyle w:val="3"/>
        <w:jc w:val="center"/>
        <w:rPr>
          <w:rFonts w:ascii="黑体" w:eastAsia="黑体"/>
          <w:b w:val="0"/>
          <w:bCs w:val="0"/>
          <w:sz w:val="24"/>
          <w:szCs w:val="20"/>
        </w:rPr>
      </w:pPr>
      <w:r>
        <w:rPr>
          <w:rFonts w:hint="eastAsia" w:ascii="黑体" w:eastAsia="黑体"/>
          <w:b w:val="0"/>
          <w:bCs w:val="0"/>
          <w:sz w:val="24"/>
          <w:szCs w:val="20"/>
          <w:lang w:val="en-US" w:eastAsia="zh-CN"/>
        </w:rPr>
        <w:t>十一</w:t>
      </w:r>
      <w:r>
        <w:rPr>
          <w:rFonts w:hint="eastAsia" w:ascii="黑体" w:eastAsia="黑体"/>
          <w:b w:val="0"/>
          <w:bCs w:val="0"/>
          <w:sz w:val="24"/>
          <w:szCs w:val="20"/>
        </w:rPr>
        <w:t>、</w:t>
      </w:r>
      <w:bookmarkStart w:id="77" w:name="_Hlk72062872"/>
      <w:r>
        <w:rPr>
          <w:rFonts w:hint="eastAsia" w:ascii="黑体" w:eastAsia="黑体"/>
          <w:b w:val="0"/>
          <w:bCs w:val="0"/>
          <w:sz w:val="24"/>
          <w:szCs w:val="20"/>
        </w:rPr>
        <w:t>投标人认为需要加以说明的其他内容</w:t>
      </w:r>
      <w:bookmarkEnd w:id="77"/>
    </w:p>
    <w:bookmarkEnd w:id="76"/>
    <w:p w14:paraId="5D35472C">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7CD41AFB">
      <w:pPr>
        <w:widowControl/>
        <w:jc w:val="center"/>
        <w:rPr>
          <w:rFonts w:ascii="黑体" w:hAnsi="宋体" w:eastAsia="黑体"/>
          <w:kern w:val="0"/>
          <w:sz w:val="24"/>
          <w:szCs w:val="20"/>
        </w:rPr>
      </w:pPr>
    </w:p>
    <w:p w14:paraId="703608AD">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6C8C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3721FA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3BBB7A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6A4A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52CE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4E1CD52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6381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68E6CE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0A11E1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2EAE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ACB09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550C22F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48BC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4A3BFF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1DA7EDE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21F6B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55929D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671FFEA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6497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14B5A0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1F482EE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1C0B94E0">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0B1B7027">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641DAF2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1D666D08">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651904F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054D9BD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45424996">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52DBC4E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7B058244">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2CBC70B2">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648A38B4">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7ACA1FC8">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18A534D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02F64A6F">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1BFEB37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107D7769">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1B0830FE">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4D72DDE3">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1B013E1E">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3A49D9D3">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29C69F97">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149A261F">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649CBA1A">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484"/>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44DECB6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333A69A2">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2A1330A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3E0488F3">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70A77B5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193C2B07">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3099B07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3DAE3EB4">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63CF0255">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4490233D">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2FD45304">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62DDF9E1">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4B06DA7F">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6FFA15C5">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64574820">
      <w:pPr>
        <w:pStyle w:val="61"/>
        <w:ind w:firstLine="406" w:firstLineChars="200"/>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6A8CDBDF">
      <w:pPr>
        <w:widowControl/>
        <w:autoSpaceDE w:val="0"/>
        <w:autoSpaceDN w:val="0"/>
        <w:spacing w:line="400" w:lineRule="exact"/>
        <w:jc w:val="left"/>
        <w:rPr>
          <w:rFonts w:ascii="宋体" w:hAnsi="宋体" w:eastAsiaTheme="minorEastAsia"/>
          <w:color w:val="FF0000"/>
          <w:spacing w:val="-4"/>
          <w:kern w:val="0"/>
          <w:szCs w:val="21"/>
        </w:rPr>
      </w:pPr>
    </w:p>
    <w:p w14:paraId="20FD90E1">
      <w:pPr>
        <w:pStyle w:val="61"/>
        <w:rPr>
          <w:rFonts w:ascii="宋体" w:hAnsi="宋体" w:eastAsiaTheme="minorEastAsia"/>
          <w:color w:val="FF0000"/>
          <w:spacing w:val="-4"/>
          <w:kern w:val="0"/>
          <w:szCs w:val="21"/>
        </w:rPr>
      </w:pPr>
    </w:p>
    <w:p w14:paraId="52ECB62F">
      <w:pPr>
        <w:pStyle w:val="61"/>
        <w:rPr>
          <w:rFonts w:ascii="宋体" w:hAnsi="宋体" w:eastAsiaTheme="minorEastAsia"/>
          <w:color w:val="FF0000"/>
          <w:spacing w:val="-4"/>
          <w:kern w:val="0"/>
          <w:szCs w:val="21"/>
        </w:rPr>
      </w:pPr>
    </w:p>
    <w:p w14:paraId="44362969">
      <w:pPr>
        <w:widowControl/>
        <w:wordWrap/>
        <w:autoSpaceDE w:val="0"/>
        <w:autoSpaceDN w:val="0"/>
        <w:spacing w:line="400" w:lineRule="exact"/>
        <w:ind w:right="1414" w:firstLine="480" w:firstLineChars="200"/>
        <w:jc w:val="right"/>
        <w:rPr>
          <w:rFonts w:eastAsiaTheme="minorEastAsia"/>
          <w:kern w:val="0"/>
          <w:sz w:val="24"/>
        </w:rPr>
      </w:pPr>
    </w:p>
    <w:p w14:paraId="25439561">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58D41CFC">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lang w:eastAsia="zh-CN"/>
        </w:rPr>
        <w:t>.</w:t>
      </w:r>
      <w:r>
        <w:rPr>
          <w:rFonts w:hint="eastAsia" w:ascii="宋体" w:hAnsi="宋体" w:cs="宋体"/>
          <w:b/>
          <w:bCs/>
        </w:rPr>
        <w:t>关于政府采购订单融资政策</w:t>
      </w:r>
    </w:p>
    <w:p w14:paraId="48081CEC">
      <w:pPr>
        <w:pStyle w:val="8"/>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B4DA7B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w:t>
      </w:r>
      <w:r>
        <w:rPr>
          <w:rFonts w:hint="eastAsia" w:ascii="宋体" w:hAnsi="宋体" w:cs="宋体"/>
          <w:b/>
          <w:bCs/>
          <w:lang w:eastAsia="zh-CN"/>
        </w:rPr>
        <w:t>.</w:t>
      </w:r>
      <w:r>
        <w:rPr>
          <w:rFonts w:hint="eastAsia" w:ascii="宋体" w:hAnsi="宋体" w:cs="宋体"/>
          <w:b/>
          <w:bCs/>
          <w:lang w:val="en-US" w:eastAsia="zh-CN"/>
        </w:rPr>
        <w:t>供应商账户信息</w:t>
      </w:r>
    </w:p>
    <w:p w14:paraId="18F1BA6D">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6769AD61">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6C41FCB9">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7A601633">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eastAsia="宋体"/>
          <w:szCs w:val="21"/>
          <w:u w:val="none"/>
          <w:lang w:eastAsia="zh-CN"/>
        </w:rPr>
        <w:t>；</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p>
    <w:p w14:paraId="63308BD6">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3D70B780">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70A0F82E">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56D04C5A">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14:paraId="40DB77CA">
      <w:pPr>
        <w:widowControl/>
        <w:tabs>
          <w:tab w:val="left" w:pos="8200"/>
        </w:tabs>
        <w:wordWrap/>
        <w:autoSpaceDE w:val="0"/>
        <w:autoSpaceDN w:val="0"/>
        <w:spacing w:line="400" w:lineRule="exact"/>
        <w:ind w:right="1414" w:firstLine="406" w:firstLineChars="200"/>
        <w:jc w:val="both"/>
        <w:rPr>
          <w:rFonts w:hint="eastAsia" w:ascii="宋体" w:hAnsi="宋体" w:eastAsiaTheme="minorEastAsia"/>
          <w:b/>
          <w:bCs/>
          <w:color w:val="FF0000"/>
          <w:spacing w:val="-4"/>
          <w:kern w:val="0"/>
          <w:szCs w:val="21"/>
          <w:lang w:val="en-US" w:eastAsia="zh-CN"/>
        </w:rPr>
      </w:pPr>
    </w:p>
    <w:p w14:paraId="038EB036">
      <w:pPr>
        <w:widowControl/>
        <w:tabs>
          <w:tab w:val="left" w:pos="6930"/>
          <w:tab w:val="left" w:pos="8200"/>
        </w:tabs>
        <w:wordWrap/>
        <w:autoSpaceDE w:val="0"/>
        <w:autoSpaceDN w:val="0"/>
        <w:spacing w:line="400" w:lineRule="exact"/>
        <w:ind w:right="1414" w:firstLine="480" w:firstLineChars="200"/>
        <w:jc w:val="both"/>
        <w:rPr>
          <w:rFonts w:eastAsiaTheme="minorEastAsia"/>
          <w:kern w:val="0"/>
          <w:sz w:val="24"/>
        </w:rPr>
      </w:pPr>
    </w:p>
    <w:p w14:paraId="1DADAD52">
      <w:pPr>
        <w:widowControl/>
        <w:wordWrap/>
        <w:autoSpaceDE w:val="0"/>
        <w:autoSpaceDN w:val="0"/>
        <w:spacing w:line="400" w:lineRule="exact"/>
        <w:ind w:right="1414" w:firstLine="480" w:firstLineChars="200"/>
        <w:jc w:val="right"/>
        <w:rPr>
          <w:rFonts w:eastAsiaTheme="minorEastAsia"/>
          <w:kern w:val="0"/>
          <w:sz w:val="24"/>
        </w:rPr>
      </w:pPr>
    </w:p>
    <w:p w14:paraId="74C17FBC">
      <w:pPr>
        <w:ind w:firstLine="720" w:firstLineChars="300"/>
        <w:rPr>
          <w:sz w:val="24"/>
        </w:rPr>
      </w:pPr>
    </w:p>
    <w:p w14:paraId="68ED5A03">
      <w:pPr>
        <w:widowControl/>
        <w:spacing w:line="360" w:lineRule="auto"/>
        <w:jc w:val="left"/>
        <w:rPr>
          <w:rFonts w:eastAsiaTheme="minorEastAsia"/>
          <w:b/>
          <w:bCs/>
          <w:kern w:val="0"/>
          <w:sz w:val="24"/>
        </w:rPr>
      </w:pPr>
    </w:p>
    <w:p w14:paraId="62042DF2">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16F2D9AA">
      <w:pPr>
        <w:jc w:val="center"/>
        <w:rPr>
          <w:b/>
          <w:sz w:val="32"/>
          <w:szCs w:val="32"/>
        </w:rPr>
      </w:pPr>
    </w:p>
    <w:p w14:paraId="1708D5B2">
      <w:pPr>
        <w:ind w:firstLine="424" w:firstLineChars="202"/>
        <w:rPr>
          <w:rFonts w:ascii="宋体" w:hAnsi="宋体"/>
          <w:szCs w:val="21"/>
        </w:rPr>
      </w:pPr>
    </w:p>
    <w:p w14:paraId="2C171297">
      <w:pPr>
        <w:jc w:val="both"/>
        <w:rPr>
          <w:rFonts w:ascii="黑体" w:hAnsi="宋体" w:eastAsia="黑体"/>
          <w:bCs/>
          <w:kern w:val="0"/>
          <w:sz w:val="24"/>
        </w:rPr>
      </w:pPr>
    </w:p>
    <w:p w14:paraId="2E35E532">
      <w:pPr>
        <w:jc w:val="both"/>
        <w:rPr>
          <w:rFonts w:ascii="黑体" w:hAnsi="宋体" w:eastAsia="黑体"/>
          <w:bCs/>
          <w:kern w:val="0"/>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56C87CF5">
      <w:pPr>
        <w:pStyle w:val="5"/>
      </w:pPr>
      <w:r>
        <w:rPr>
          <w:rFonts w:hint="eastAsia"/>
        </w:rPr>
        <w:t>第五章  合同条款及格式</w:t>
      </w:r>
    </w:p>
    <w:p w14:paraId="6D9A3CEF"/>
    <w:p w14:paraId="6A254A2F">
      <w:pPr>
        <w:jc w:val="center"/>
        <w:outlineLvl w:val="9"/>
      </w:pPr>
      <w:bookmarkStart w:id="78" w:name="_Toc3995"/>
      <w:r>
        <w:rPr>
          <w:rFonts w:hint="eastAsia"/>
          <w:b/>
          <w:sz w:val="24"/>
        </w:rPr>
        <w:t>（仅供参考，具体以项目需求及采购结果为准）</w:t>
      </w:r>
    </w:p>
    <w:p w14:paraId="449D6505">
      <w:pPr>
        <w:widowControl w:val="0"/>
        <w:spacing w:after="0"/>
        <w:jc w:val="center"/>
        <w:rPr>
          <w:rFonts w:ascii="宋体" w:hAnsi="宋体" w:eastAsia="宋体" w:cs="宋体"/>
          <w:b/>
          <w:bCs/>
          <w:spacing w:val="-20"/>
          <w:kern w:val="44"/>
          <w:sz w:val="48"/>
          <w:szCs w:val="48"/>
          <w:lang w:val="en-US" w:eastAsia="zh-CN" w:bidi="ar-SA"/>
        </w:rPr>
      </w:pPr>
    </w:p>
    <w:p w14:paraId="2D3A4204">
      <w:pPr>
        <w:widowControl w:val="0"/>
        <w:spacing w:after="0"/>
        <w:jc w:val="center"/>
        <w:rPr>
          <w:rFonts w:ascii="宋体" w:hAnsi="宋体" w:eastAsia="宋体" w:cs="宋体"/>
          <w:b/>
          <w:bCs/>
          <w:spacing w:val="-20"/>
          <w:kern w:val="44"/>
          <w:sz w:val="48"/>
          <w:szCs w:val="48"/>
          <w:lang w:val="en-US" w:eastAsia="zh-CN" w:bidi="ar-SA"/>
        </w:rPr>
      </w:pPr>
    </w:p>
    <w:p w14:paraId="29274365">
      <w:pPr>
        <w:pStyle w:val="8"/>
        <w:rPr>
          <w:lang w:val="en-US" w:eastAsia="zh-CN"/>
        </w:rPr>
      </w:pPr>
    </w:p>
    <w:p w14:paraId="27594D4B">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政府采购货物买卖合同</w:t>
      </w:r>
    </w:p>
    <w:p w14:paraId="5B772885">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（试行）</w:t>
      </w:r>
    </w:p>
    <w:p w14:paraId="4F16DDCD">
      <w:pPr>
        <w:rPr>
          <w:rFonts w:ascii="宋体" w:hAnsi="宋体" w:eastAsia="宋体" w:cs="宋体"/>
          <w:b/>
          <w:bCs/>
          <w:spacing w:val="-20"/>
          <w:kern w:val="44"/>
          <w:sz w:val="40"/>
          <w:szCs w:val="40"/>
        </w:rPr>
      </w:pPr>
    </w:p>
    <w:p w14:paraId="5CBD3A9A">
      <w:pPr>
        <w:rPr>
          <w:rFonts w:ascii="宋体" w:hAnsi="宋体" w:eastAsia="宋体" w:cs="宋体"/>
          <w:b/>
          <w:bCs/>
          <w:spacing w:val="-20"/>
          <w:kern w:val="44"/>
          <w:sz w:val="40"/>
          <w:szCs w:val="40"/>
        </w:rPr>
      </w:pPr>
    </w:p>
    <w:p w14:paraId="21028D52">
      <w:pPr>
        <w:rPr>
          <w:rFonts w:ascii="宋体" w:hAnsi="宋体" w:eastAsia="宋体" w:cs="宋体"/>
          <w:b/>
          <w:bCs/>
          <w:spacing w:val="-20"/>
          <w:kern w:val="44"/>
          <w:sz w:val="40"/>
          <w:szCs w:val="40"/>
        </w:rPr>
      </w:pPr>
    </w:p>
    <w:p w14:paraId="1136C079">
      <w:pPr>
        <w:spacing w:line="360" w:lineRule="auto"/>
        <w:ind w:left="420" w:leftChars="200"/>
        <w:rPr>
          <w:rFonts w:eastAsia="宋体"/>
          <w:sz w:val="32"/>
          <w:szCs w:val="32"/>
        </w:rPr>
      </w:pPr>
      <w:r>
        <w:rPr>
          <w:rFonts w:hint="eastAsia" w:ascii="宋体" w:hAnsi="宋体" w:eastAsia="宋体" w:cs="宋体"/>
          <w:kern w:val="0"/>
          <w:sz w:val="32"/>
          <w:szCs w:val="32"/>
        </w:rPr>
        <w:t>项目名称：</w:t>
      </w:r>
      <w:r>
        <w:rPr>
          <w:rFonts w:hint="eastAsia" w:eastAsia="宋体"/>
          <w:sz w:val="32"/>
          <w:szCs w:val="32"/>
          <w:u w:val="single"/>
        </w:rPr>
        <w:t xml:space="preserve">                             </w:t>
      </w:r>
    </w:p>
    <w:p w14:paraId="0577EB57">
      <w:pPr>
        <w:spacing w:line="360" w:lineRule="auto"/>
        <w:ind w:left="420" w:leftChars="200"/>
        <w:rPr>
          <w:rFonts w:eastAsia="宋体"/>
          <w:sz w:val="32"/>
          <w:szCs w:val="32"/>
          <w:u w:val="single"/>
        </w:rPr>
      </w:pPr>
      <w:r>
        <w:rPr>
          <w:rFonts w:hint="eastAsia" w:eastAsia="宋体"/>
          <w:sz w:val="32"/>
          <w:szCs w:val="32"/>
        </w:rPr>
        <w:t>合同编号：</w:t>
      </w:r>
      <w:r>
        <w:rPr>
          <w:rFonts w:hint="eastAsia" w:eastAsia="宋体"/>
          <w:sz w:val="32"/>
          <w:szCs w:val="32"/>
          <w:u w:val="single"/>
        </w:rPr>
        <w:t xml:space="preserve">                             </w:t>
      </w:r>
    </w:p>
    <w:p w14:paraId="6D749EE2">
      <w:pPr>
        <w:spacing w:line="360" w:lineRule="auto"/>
        <w:ind w:left="420" w:leftChars="200"/>
        <w:rPr>
          <w:rFonts w:eastAsia="宋体"/>
          <w:sz w:val="32"/>
          <w:szCs w:val="32"/>
        </w:rPr>
      </w:pPr>
      <w:r>
        <w:rPr>
          <w:rFonts w:hint="eastAsia" w:eastAsia="宋体"/>
          <w:sz w:val="32"/>
          <w:szCs w:val="32"/>
        </w:rPr>
        <w:t>甲    方：</w:t>
      </w:r>
      <w:r>
        <w:rPr>
          <w:rFonts w:hint="eastAsia" w:eastAsia="宋体"/>
          <w:sz w:val="32"/>
          <w:szCs w:val="32"/>
          <w:u w:val="single"/>
        </w:rPr>
        <w:t xml:space="preserve">                             </w:t>
      </w:r>
    </w:p>
    <w:p w14:paraId="7866A537">
      <w:pPr>
        <w:spacing w:line="360" w:lineRule="auto"/>
        <w:ind w:left="420" w:leftChars="200"/>
        <w:rPr>
          <w:rFonts w:eastAsia="宋体"/>
          <w:sz w:val="32"/>
          <w:szCs w:val="32"/>
          <w:u w:val="single"/>
        </w:rPr>
      </w:pPr>
      <w:r>
        <w:rPr>
          <w:rFonts w:hint="eastAsia" w:eastAsia="宋体"/>
          <w:sz w:val="32"/>
          <w:szCs w:val="32"/>
        </w:rPr>
        <w:t>乙    方：</w:t>
      </w:r>
      <w:r>
        <w:rPr>
          <w:rFonts w:hint="eastAsia" w:eastAsia="宋体"/>
          <w:sz w:val="32"/>
          <w:szCs w:val="32"/>
          <w:u w:val="single"/>
        </w:rPr>
        <w:t xml:space="preserve">                             </w:t>
      </w:r>
    </w:p>
    <w:p w14:paraId="40DAC37A">
      <w:pPr>
        <w:spacing w:line="360" w:lineRule="auto"/>
        <w:ind w:left="420" w:leftChars="200"/>
        <w:rPr>
          <w:rFonts w:eastAsia="宋体"/>
          <w:sz w:val="32"/>
          <w:szCs w:val="32"/>
        </w:rPr>
      </w:pPr>
      <w:r>
        <w:rPr>
          <w:rFonts w:hint="eastAsia" w:eastAsia="宋体"/>
          <w:sz w:val="32"/>
          <w:szCs w:val="32"/>
        </w:rPr>
        <w:t>签订时间：</w:t>
      </w:r>
      <w:r>
        <w:rPr>
          <w:rFonts w:hint="eastAsia" w:eastAsia="宋体"/>
          <w:sz w:val="32"/>
          <w:szCs w:val="32"/>
          <w:u w:val="single"/>
        </w:rPr>
        <w:t xml:space="preserve">      </w:t>
      </w:r>
      <w:r>
        <w:rPr>
          <w:rFonts w:eastAsia="宋体"/>
          <w:sz w:val="32"/>
          <w:szCs w:val="32"/>
          <w:u w:val="single"/>
        </w:rPr>
        <w:t xml:space="preserve">           </w:t>
      </w:r>
      <w:r>
        <w:rPr>
          <w:rFonts w:hint="eastAsia" w:eastAsia="宋体"/>
          <w:sz w:val="32"/>
          <w:szCs w:val="32"/>
          <w:u w:val="single"/>
        </w:rPr>
        <w:t xml:space="preserve">            </w:t>
      </w:r>
    </w:p>
    <w:p w14:paraId="724732F8">
      <w:pPr>
        <w:rPr>
          <w:rFonts w:eastAsia="宋体"/>
        </w:rPr>
      </w:pPr>
    </w:p>
    <w:p w14:paraId="0712203E">
      <w:pPr>
        <w:rPr>
          <w:rFonts w:eastAsia="黑体"/>
          <w:sz w:val="44"/>
          <w:szCs w:val="44"/>
        </w:rPr>
      </w:pPr>
      <w:r>
        <w:rPr>
          <w:rFonts w:eastAsia="黑体"/>
          <w:sz w:val="44"/>
          <w:szCs w:val="44"/>
        </w:rPr>
        <w:br w:type="page"/>
      </w:r>
    </w:p>
    <w:p w14:paraId="59CC7223">
      <w:pPr>
        <w:rPr>
          <w:rFonts w:eastAsia="黑体"/>
          <w:sz w:val="44"/>
          <w:szCs w:val="44"/>
        </w:rPr>
      </w:pPr>
    </w:p>
    <w:p w14:paraId="6FBE9A39">
      <w:pPr>
        <w:rPr>
          <w:rFonts w:eastAsia="黑体"/>
          <w:sz w:val="44"/>
          <w:szCs w:val="44"/>
        </w:rPr>
      </w:pPr>
    </w:p>
    <w:p w14:paraId="36896018">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648510C0">
      <w:pPr>
        <w:ind w:firstLine="640" w:firstLineChars="200"/>
        <w:rPr>
          <w:rFonts w:hint="eastAsia" w:ascii="仿宋_GB2312" w:hAnsi="仿宋_GB2312" w:eastAsia="仿宋_GB2312" w:cs="仿宋_GB2312"/>
          <w:sz w:val="32"/>
          <w:szCs w:val="32"/>
          <w:lang w:val="en-US" w:eastAsia="zh-CN"/>
        </w:rPr>
      </w:pPr>
    </w:p>
    <w:p w14:paraId="0EA3AF8D">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3A5471F0">
      <w:pPr>
        <w:numPr>
          <w:ilvl w:val="0"/>
          <w:numId w:val="0"/>
        </w:numPr>
        <w:ind w:firstLine="640" w:firstLineChars="200"/>
        <w:rPr>
          <w:rFonts w:hint="default" w:eastAsia="黑体"/>
          <w:sz w:val="44"/>
          <w:szCs w:val="44"/>
          <w:lang w:val="en-US" w:eastAsia="zh-CN"/>
        </w:rPr>
      </w:pP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2C05B4F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48CC7B7B">
      <w:pPr>
        <w:ind w:firstLine="880" w:firstLineChars="200"/>
        <w:jc w:val="both"/>
        <w:rPr>
          <w:rFonts w:eastAsia="黑体"/>
          <w:sz w:val="44"/>
          <w:szCs w:val="44"/>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78"/>
    <w:p w14:paraId="2D08617C">
      <w:pPr>
        <w:keepNext/>
        <w:keepLines/>
        <w:widowControl w:val="0"/>
        <w:adjustRightInd w:val="0"/>
        <w:snapToGrid w:val="0"/>
        <w:spacing w:beforeLines="0" w:line="400" w:lineRule="exact"/>
        <w:jc w:val="center"/>
        <w:outlineLvl w:val="9"/>
        <w:rPr>
          <w:rFonts w:hint="eastAsia" w:ascii="黑体" w:hAnsi="黑体" w:eastAsia="黑体" w:cs="Times New Roman"/>
          <w:b/>
          <w:bCs/>
          <w:kern w:val="2"/>
          <w:sz w:val="28"/>
          <w:szCs w:val="28"/>
          <w:lang w:val="en-US" w:eastAsia="zh-CN" w:bidi="ar-SA"/>
        </w:rPr>
      </w:pPr>
      <w:bookmarkStart w:id="79" w:name="_Toc22209"/>
    </w:p>
    <w:p w14:paraId="560C6B1E">
      <w:pPr>
        <w:keepNext/>
        <w:keepLines/>
        <w:widowControl w:val="0"/>
        <w:adjustRightInd w:val="0"/>
        <w:snapToGrid w:val="0"/>
        <w:spacing w:beforeLines="0" w:line="400" w:lineRule="exact"/>
        <w:jc w:val="center"/>
        <w:outlineLvl w:val="9"/>
        <w:rPr>
          <w:rFonts w:hint="eastAsia" w:ascii="黑体" w:hAnsi="华文中宋" w:eastAsia="黑体" w:cs="Times New Roman"/>
          <w:b w:val="0"/>
          <w:bCs w:val="0"/>
          <w:kern w:val="2"/>
          <w:sz w:val="28"/>
          <w:szCs w:val="28"/>
          <w:lang w:val="en-US" w:eastAsia="zh-CN" w:bidi="ar-SA"/>
        </w:rPr>
      </w:pPr>
      <w:r>
        <w:rPr>
          <w:rFonts w:hint="eastAsia" w:ascii="黑体" w:hAnsi="黑体" w:eastAsia="黑体" w:cs="Times New Roman"/>
          <w:b w:val="0"/>
          <w:bCs w:val="0"/>
          <w:kern w:val="2"/>
          <w:sz w:val="28"/>
          <w:szCs w:val="28"/>
          <w:lang w:val="en-US" w:eastAsia="zh-CN" w:bidi="ar-SA"/>
        </w:rPr>
        <w:t xml:space="preserve">第一节 </w:t>
      </w:r>
      <w:r>
        <w:rPr>
          <w:rFonts w:hint="eastAsia" w:ascii="黑体" w:hAnsi="华文中宋" w:eastAsia="黑体" w:cs="Times New Roman"/>
          <w:b w:val="0"/>
          <w:bCs w:val="0"/>
          <w:kern w:val="2"/>
          <w:sz w:val="28"/>
          <w:szCs w:val="28"/>
          <w:lang w:val="en-US" w:eastAsia="zh-CN" w:bidi="ar-SA"/>
        </w:rPr>
        <w:t>政府采购合同协议书</w:t>
      </w:r>
      <w:bookmarkEnd w:id="79"/>
    </w:p>
    <w:p w14:paraId="039D85B1">
      <w:pPr>
        <w:keepNext/>
        <w:keepLines/>
        <w:widowControl w:val="0"/>
        <w:adjustRightInd w:val="0"/>
        <w:snapToGrid w:val="0"/>
        <w:spacing w:beforeLines="0" w:line="400" w:lineRule="exact"/>
        <w:jc w:val="center"/>
        <w:outlineLvl w:val="9"/>
        <w:rPr>
          <w:rFonts w:hint="eastAsia" w:ascii="黑体" w:hAnsi="华文中宋" w:eastAsia="黑体" w:cs="Times New Roman"/>
          <w:b w:val="0"/>
          <w:bCs w:val="0"/>
          <w:kern w:val="2"/>
          <w:sz w:val="28"/>
          <w:szCs w:val="28"/>
          <w:lang w:val="en-US" w:eastAsia="zh-CN" w:bidi="ar-SA"/>
        </w:rPr>
      </w:pPr>
    </w:p>
    <w:p w14:paraId="26907D2E">
      <w:pPr>
        <w:adjustRightInd w:val="0"/>
        <w:snapToGrid w:val="0"/>
        <w:spacing w:before="0" w:beforeLines="0" w:line="400" w:lineRule="exact"/>
        <w:rPr>
          <w:rFonts w:ascii="宋体" w:hAnsi="宋体" w:eastAsia="宋体"/>
          <w:szCs w:val="21"/>
        </w:rPr>
      </w:pPr>
      <w:r>
        <w:rPr>
          <w:rFonts w:hint="eastAsia" w:ascii="宋体" w:hAnsi="宋体" w:eastAsia="宋体"/>
          <w:szCs w:val="21"/>
        </w:rPr>
        <w:t>甲方（全称）：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或采购</w:t>
      </w:r>
      <w:r>
        <w:rPr>
          <w:rFonts w:hint="eastAsia" w:ascii="宋体" w:hAnsi="宋体" w:eastAsia="宋体"/>
          <w:szCs w:val="21"/>
          <w:lang w:val="en-US" w:eastAsia="zh-CN"/>
        </w:rPr>
        <w:tab/>
      </w:r>
      <w:r>
        <w:rPr>
          <w:rFonts w:hint="eastAsia" w:ascii="宋体" w:hAnsi="宋体" w:eastAsia="宋体"/>
          <w:szCs w:val="21"/>
          <w:lang w:val="en-US" w:eastAsia="zh-CN"/>
        </w:rPr>
        <w:t xml:space="preserve">                                   </w:t>
      </w:r>
      <w:r>
        <w:rPr>
          <w:rFonts w:hint="eastAsia" w:ascii="宋体" w:hAnsi="宋体" w:eastAsia="宋体"/>
          <w:szCs w:val="21"/>
        </w:rPr>
        <w:t>文件约定的合同甲方）</w:t>
      </w:r>
    </w:p>
    <w:p w14:paraId="2AEBBFF6">
      <w:pPr>
        <w:adjustRightInd w:val="0"/>
        <w:snapToGrid w:val="0"/>
        <w:spacing w:before="0" w:beforeLines="0" w:line="400" w:lineRule="exact"/>
        <w:rPr>
          <w:rFonts w:ascii="宋体" w:hAnsi="宋体" w:eastAsia="宋体"/>
          <w:szCs w:val="21"/>
        </w:rPr>
      </w:pPr>
      <w:r>
        <w:rPr>
          <w:rFonts w:hint="eastAsia" w:ascii="宋体" w:hAnsi="宋体" w:eastAsia="宋体"/>
          <w:szCs w:val="21"/>
        </w:rPr>
        <w:t>乙方</w:t>
      </w:r>
      <w:r>
        <w:rPr>
          <w:rFonts w:hint="eastAsia" w:ascii="宋体" w:hAnsi="宋体" w:eastAsia="宋体"/>
          <w:szCs w:val="21"/>
          <w:lang w:val="en-US" w:eastAsia="zh-CN"/>
        </w:rPr>
        <w:t>1</w:t>
      </w:r>
      <w:r>
        <w:rPr>
          <w:rFonts w:hint="eastAsia" w:ascii="宋体" w:hAnsi="宋体" w:eastAsia="宋体"/>
          <w:szCs w:val="21"/>
        </w:rPr>
        <w:t>（全称）：</w:t>
      </w:r>
      <w:r>
        <w:rPr>
          <w:rFonts w:hint="eastAsia" w:ascii="宋体" w:hAnsi="宋体" w:eastAsia="宋体"/>
          <w:szCs w:val="21"/>
          <w:u w:val="single"/>
        </w:rPr>
        <w:t xml:space="preserve">                       </w:t>
      </w:r>
      <w:r>
        <w:rPr>
          <w:rFonts w:hint="eastAsia" w:ascii="宋体" w:hAnsi="宋体" w:eastAsia="宋体"/>
          <w:szCs w:val="21"/>
        </w:rPr>
        <w:t>（供应商）</w:t>
      </w:r>
    </w:p>
    <w:p w14:paraId="50A5A3A1">
      <w:pPr>
        <w:adjustRightInd w:val="0"/>
        <w:snapToGrid w:val="0"/>
        <w:spacing w:before="0" w:beforeLines="0" w:line="400" w:lineRule="exact"/>
        <w:rPr>
          <w:rFonts w:hint="eastAsia" w:ascii="宋体" w:hAnsi="宋体" w:eastAsia="宋体"/>
          <w:szCs w:val="21"/>
        </w:rPr>
      </w:pPr>
      <w:r>
        <w:rPr>
          <w:rFonts w:hint="eastAsia" w:ascii="宋体" w:hAnsi="宋体" w:eastAsia="宋体"/>
          <w:szCs w:val="21"/>
        </w:rPr>
        <w:t>乙方2（全称）：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3660005E">
      <w:pPr>
        <w:adjustRightInd w:val="0"/>
        <w:snapToGrid w:val="0"/>
        <w:spacing w:before="0" w:beforeLines="0" w:line="400" w:lineRule="exact"/>
        <w:rPr>
          <w:rFonts w:hint="eastAsia" w:ascii="宋体" w:hAnsi="宋体" w:eastAsia="宋体"/>
          <w:szCs w:val="21"/>
        </w:rPr>
      </w:pPr>
      <w:r>
        <w:rPr>
          <w:rFonts w:hint="eastAsia" w:eastAsia="宋体"/>
          <w:lang w:eastAsia="zh-CN"/>
        </w:rPr>
        <w:t>乙方</w:t>
      </w:r>
      <w:r>
        <w:rPr>
          <w:rFonts w:hint="eastAsia" w:ascii="宋体" w:hAnsi="宋体" w:eastAsia="宋体"/>
          <w:szCs w:val="21"/>
          <w:lang w:val="en-US" w:eastAsia="zh-CN"/>
        </w:rPr>
        <w:t>3</w:t>
      </w:r>
      <w:r>
        <w:rPr>
          <w:rFonts w:hint="eastAsia" w:eastAsia="宋体"/>
          <w:lang w:val="en-US" w:eastAsia="zh-CN"/>
        </w:rPr>
        <w:t>（全称）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096ED427">
      <w:pPr>
        <w:spacing w:beforeLines="0" w:line="400" w:lineRule="exact"/>
        <w:rPr>
          <w:rFonts w:hint="default" w:eastAsia="宋体"/>
          <w:lang w:val="en-US" w:eastAsia="zh-CN"/>
        </w:rPr>
      </w:pPr>
    </w:p>
    <w:p w14:paraId="7A73D14A">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依据《中华人民共和国民法典》《中华人民共和国政府采购法》《深圳经济特区政府采购条例》等有关的法律法规，以及</w:t>
      </w:r>
      <w:r>
        <w:rPr>
          <w:rFonts w:hint="eastAsia" w:ascii="宋体" w:hAnsi="宋体" w:eastAsia="宋体" w:cs="Times New Roman"/>
          <w:i w:val="0"/>
          <w:iCs w:val="0"/>
          <w:kern w:val="2"/>
          <w:sz w:val="21"/>
          <w:szCs w:val="21"/>
          <w:u w:val="none"/>
          <w:lang w:val="en-US" w:eastAsia="zh-CN" w:bidi="ar-SA"/>
        </w:rPr>
        <w:t>本采购项目</w:t>
      </w:r>
      <w:r>
        <w:rPr>
          <w:rFonts w:hint="eastAsia" w:ascii="宋体" w:hAnsi="宋体" w:eastAsia="宋体" w:cs="Times New Roman"/>
          <w:kern w:val="2"/>
          <w:sz w:val="21"/>
          <w:szCs w:val="21"/>
          <w:lang w:val="en-US" w:eastAsia="zh-CN" w:bidi="ar-SA"/>
        </w:rPr>
        <w:t xml:space="preserve">的招标文件等采购文件、乙方的《投标（响应）文件》及《中标（成交）通知书》，甲乙双方同意签订本合同。具体情况及要求如下：     </w:t>
      </w:r>
    </w:p>
    <w:p w14:paraId="3BA80DB8">
      <w:pPr>
        <w:numPr>
          <w:ilvl w:val="0"/>
          <w:numId w:val="16"/>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项目信息</w:t>
      </w:r>
    </w:p>
    <w:p w14:paraId="7C3FACC2">
      <w:pPr>
        <w:widowControl w:val="0"/>
        <w:numPr>
          <w:ilvl w:val="0"/>
          <w:numId w:val="17"/>
        </w:numPr>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u w:val="single"/>
          <w:lang w:val="en-US" w:eastAsia="zh-CN" w:bidi="ar-SA"/>
        </w:rPr>
      </w:pPr>
      <w:r>
        <w:rPr>
          <w:rFonts w:hint="eastAsia" w:ascii="宋体" w:hAnsi="宋体" w:eastAsia="宋体" w:cs="Times New Roman"/>
          <w:kern w:val="2"/>
          <w:sz w:val="21"/>
          <w:szCs w:val="21"/>
          <w:lang w:val="en-US" w:eastAsia="zh-CN" w:bidi="ar-SA"/>
        </w:rPr>
        <w:t>采购项目名称：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p>
    <w:p w14:paraId="798984AF">
      <w:pPr>
        <w:widowControl w:val="0"/>
        <w:numPr>
          <w:ilvl w:val="-1"/>
          <w:numId w:val="0"/>
        </w:numPr>
        <w:tabs>
          <w:tab w:val="left" w:pos="999"/>
        </w:tabs>
        <w:adjustRightInd w:val="0"/>
        <w:snapToGrid w:val="0"/>
        <w:spacing w:before="0" w:beforeLines="0" w:after="0" w:line="400" w:lineRule="exact"/>
        <w:ind w:left="0" w:leftChars="0" w:firstLine="0" w:firstLineChars="0"/>
        <w:jc w:val="both"/>
        <w:rPr>
          <w:rFonts w:hint="default" w:ascii="宋体" w:hAnsi="宋体" w:eastAsia="宋体" w:cs="Times New Roman"/>
          <w:kern w:val="2"/>
          <w:sz w:val="21"/>
          <w:szCs w:val="21"/>
          <w:u w:val="none"/>
          <w:lang w:val="en-US" w:eastAsia="zh-CN" w:bidi="ar-SA"/>
        </w:rPr>
      </w:pPr>
      <w:r>
        <w:rPr>
          <w:rFonts w:hint="eastAsia" w:ascii="宋体" w:hAnsi="宋体" w:eastAsia="宋体" w:cs="Times New Roman"/>
          <w:kern w:val="2"/>
          <w:sz w:val="21"/>
          <w:szCs w:val="21"/>
          <w:u w:val="none"/>
          <w:lang w:val="en-US" w:eastAsia="zh-CN" w:bidi="ar-SA"/>
        </w:rPr>
        <w:t xml:space="preserve">         采购项目编号：</w:t>
      </w:r>
      <w:r>
        <w:rPr>
          <w:rFonts w:ascii="宋体" w:hAnsi="宋体" w:eastAsia="宋体" w:cs="Times New Roman"/>
          <w:kern w:val="2"/>
          <w:sz w:val="21"/>
          <w:szCs w:val="21"/>
          <w:u w:val="single"/>
          <w:lang w:val="en-US" w:eastAsia="zh-CN" w:bidi="ar-SA"/>
        </w:rPr>
        <w:t xml:space="preserve">                                          </w:t>
      </w:r>
    </w:p>
    <w:p w14:paraId="1AD8A9A1">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（2）采购计划编号：</w:t>
      </w:r>
      <w:r>
        <w:rPr>
          <w:rFonts w:ascii="宋体" w:hAnsi="宋体" w:eastAsia="宋体" w:cs="Times New Roman"/>
          <w:kern w:val="2"/>
          <w:sz w:val="21"/>
          <w:szCs w:val="21"/>
          <w:u w:val="single"/>
          <w:lang w:val="en-US" w:eastAsia="zh-CN" w:bidi="ar-SA"/>
        </w:rPr>
        <w:t xml:space="preserve">                     </w:t>
      </w:r>
      <w:r>
        <w:rPr>
          <w:rFonts w:hint="eastAsia"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lang w:val="en-US" w:eastAsia="zh-CN" w:bidi="ar-SA"/>
        </w:rPr>
        <w:t xml:space="preserve"> </w:t>
      </w:r>
    </w:p>
    <w:p w14:paraId="219A4994">
      <w:pPr>
        <w:adjustRightInd w:val="0"/>
        <w:snapToGrid w:val="0"/>
        <w:spacing w:before="0" w:beforeLines="0" w:line="400" w:lineRule="exact"/>
        <w:ind w:firstLine="420" w:firstLineChars="200"/>
        <w:rPr>
          <w:rFonts w:hint="eastAsia" w:ascii="宋体" w:hAnsi="宋体" w:eastAsia="宋体"/>
          <w:szCs w:val="21"/>
        </w:rPr>
      </w:pPr>
      <w:r>
        <w:rPr>
          <w:rFonts w:hint="eastAsia" w:ascii="宋体" w:hAnsi="宋体" w:eastAsia="宋体"/>
          <w:szCs w:val="21"/>
        </w:rPr>
        <w:t>（3）项目内容：</w:t>
      </w:r>
    </w:p>
    <w:p w14:paraId="61DCC82A">
      <w:pPr>
        <w:adjustRightInd w:val="0"/>
        <w:snapToGrid w:val="0"/>
        <w:spacing w:before="0" w:beforeLines="0" w:line="400" w:lineRule="exact"/>
        <w:ind w:firstLine="420" w:firstLineChars="200"/>
        <w:rPr>
          <w:rFonts w:hint="eastAsia" w:ascii="宋体" w:hAnsi="宋体" w:eastAsia="宋体"/>
          <w:szCs w:val="21"/>
          <w:lang w:val="en-US" w:eastAsia="zh-CN"/>
        </w:rPr>
      </w:pPr>
      <w:r>
        <w:rPr>
          <w:rFonts w:hint="eastAsia" w:ascii="宋体" w:hAnsi="宋体" w:eastAsia="宋体"/>
          <w:szCs w:val="21"/>
          <w:lang w:val="en-US" w:eastAsia="zh-CN"/>
        </w:rPr>
        <w:t xml:space="preserve">     </w:t>
      </w:r>
      <w:r>
        <w:rPr>
          <w:rFonts w:hint="eastAsia" w:ascii="宋体" w:hAnsi="宋体" w:eastAsia="宋体"/>
          <w:szCs w:val="21"/>
          <w:lang w:eastAsia="zh-CN"/>
        </w:rPr>
        <w:t>采购标的及数量</w:t>
      </w:r>
      <w:r>
        <w:rPr>
          <w:rFonts w:hint="eastAsia" w:ascii="宋体" w:hAnsi="宋体" w:eastAsia="宋体"/>
          <w:szCs w:val="21"/>
          <w:lang w:val="en-US" w:eastAsia="zh-CN"/>
        </w:rPr>
        <w:t>（台/套</w:t>
      </w:r>
      <w:r>
        <w:rPr>
          <w:rFonts w:hint="default" w:ascii="宋体" w:hAnsi="宋体" w:eastAsia="宋体"/>
          <w:szCs w:val="21"/>
          <w:lang w:val="en" w:eastAsia="zh-CN"/>
        </w:rPr>
        <w:t>/</w:t>
      </w:r>
      <w:r>
        <w:rPr>
          <w:rFonts w:hint="eastAsia" w:ascii="宋体" w:hAnsi="宋体" w:eastAsia="宋体"/>
          <w:szCs w:val="21"/>
          <w:lang w:val="en" w:eastAsia="zh-CN"/>
        </w:rPr>
        <w:t>个</w:t>
      </w:r>
      <w:r>
        <w:rPr>
          <w:rFonts w:hint="default" w:ascii="宋体" w:hAnsi="宋体" w:eastAsia="宋体"/>
          <w:szCs w:val="21"/>
          <w:lang w:val="en" w:eastAsia="zh-CN"/>
        </w:rPr>
        <w:t>/</w:t>
      </w:r>
      <w:r>
        <w:rPr>
          <w:rFonts w:hint="eastAsia" w:ascii="宋体" w:hAnsi="宋体" w:eastAsia="宋体"/>
          <w:szCs w:val="21"/>
          <w:lang w:val="en" w:eastAsia="zh-CN"/>
        </w:rPr>
        <w:t>架</w:t>
      </w:r>
      <w:r>
        <w:rPr>
          <w:rFonts w:hint="default" w:ascii="宋体" w:hAnsi="宋体" w:eastAsia="宋体"/>
          <w:szCs w:val="21"/>
          <w:lang w:val="en" w:eastAsia="zh-CN"/>
        </w:rPr>
        <w:t>/</w:t>
      </w:r>
      <w:r>
        <w:rPr>
          <w:rFonts w:hint="eastAsia" w:ascii="宋体" w:hAnsi="宋体" w:eastAsia="宋体"/>
          <w:szCs w:val="21"/>
          <w:lang w:val="en" w:eastAsia="zh-CN"/>
        </w:rPr>
        <w:t>组等</w:t>
      </w:r>
      <w:r>
        <w:rPr>
          <w:rFonts w:hint="eastAsia" w:ascii="宋体" w:hAnsi="宋体" w:eastAsia="宋体"/>
          <w:szCs w:val="21"/>
          <w:lang w:val="en-US" w:eastAsia="zh-CN"/>
        </w:rPr>
        <w:t>）</w:t>
      </w:r>
      <w:r>
        <w:rPr>
          <w:rFonts w:hint="eastAsia" w:ascii="宋体" w:hAnsi="宋体" w:eastAsia="宋体"/>
          <w:szCs w:val="21"/>
          <w:lang w:eastAsia="zh-CN"/>
        </w:rPr>
        <w:t>：</w:t>
      </w:r>
      <w:r>
        <w:rPr>
          <w:rFonts w:hint="eastAsia" w:ascii="宋体" w:hAnsi="宋体" w:eastAsia="宋体"/>
          <w:szCs w:val="21"/>
          <w:u w:val="single"/>
          <w:lang w:val="en-US" w:eastAsia="zh-CN"/>
        </w:rPr>
        <w:t xml:space="preserve">                       </w:t>
      </w:r>
      <w:r>
        <w:rPr>
          <w:rFonts w:hint="eastAsia" w:ascii="宋体" w:hAnsi="宋体" w:eastAsia="宋体"/>
          <w:szCs w:val="21"/>
          <w:u w:val="none"/>
          <w:lang w:val="en-US" w:eastAsia="zh-CN"/>
        </w:rPr>
        <w:t xml:space="preserve">            </w:t>
      </w:r>
      <w:r>
        <w:rPr>
          <w:rFonts w:hint="eastAsia" w:ascii="宋体" w:hAnsi="宋体" w:eastAsia="宋体"/>
          <w:szCs w:val="21"/>
          <w:u w:val="single"/>
          <w:lang w:val="en-US" w:eastAsia="zh-CN"/>
        </w:rPr>
        <w:t xml:space="preserve">                  </w:t>
      </w:r>
      <w:r>
        <w:rPr>
          <w:rFonts w:hint="eastAsia" w:ascii="宋体" w:hAnsi="宋体" w:eastAsia="宋体"/>
          <w:szCs w:val="21"/>
          <w:lang w:val="en-US" w:eastAsia="zh-CN"/>
        </w:rPr>
        <w:t xml:space="preserve"> </w:t>
      </w:r>
    </w:p>
    <w:p w14:paraId="50335586">
      <w:pPr>
        <w:numPr>
          <w:ilvl w:val="-1"/>
          <w:numId w:val="0"/>
        </w:numPr>
        <w:adjustRightInd w:val="0"/>
        <w:snapToGrid w:val="0"/>
        <w:spacing w:before="0" w:beforeLines="0" w:line="400" w:lineRule="exact"/>
        <w:ind w:firstLine="420" w:firstLineChars="200"/>
        <w:rPr>
          <w:rFonts w:hint="default" w:ascii="宋体" w:hAnsi="宋体" w:eastAsia="宋体" w:cs="宋体"/>
          <w:szCs w:val="21"/>
          <w:lang w:val="en" w:eastAsia="zh-CN"/>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none"/>
          <w:lang w:val="en" w:eastAsia="zh-CN"/>
        </w:rPr>
        <w:t xml:space="preserve">     </w:t>
      </w:r>
      <w:r>
        <w:rPr>
          <w:rFonts w:hint="eastAsia" w:ascii="宋体" w:hAnsi="宋体" w:eastAsia="宋体" w:cs="宋体"/>
          <w:szCs w:val="21"/>
          <w:lang w:val="en-US" w:eastAsia="zh-CN"/>
        </w:rPr>
        <w:t>规格型号：</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p>
    <w:p w14:paraId="35BB6C47">
      <w:pPr>
        <w:adjustRightInd w:val="0"/>
        <w:snapToGrid w:val="0"/>
        <w:spacing w:before="0" w:beforeLines="0" w:line="400" w:lineRule="exact"/>
        <w:ind w:firstLine="945" w:firstLineChars="450"/>
        <w:rPr>
          <w:rFonts w:ascii="宋体" w:hAnsi="宋体" w:eastAsia="宋体"/>
          <w:szCs w:val="21"/>
          <w:highlight w:val="none"/>
          <w:u w:val="single"/>
        </w:rPr>
      </w:pPr>
      <w:r>
        <w:rPr>
          <w:rFonts w:hint="eastAsia" w:ascii="宋体" w:hAnsi="宋体" w:eastAsia="宋体"/>
          <w:szCs w:val="21"/>
          <w:highlight w:val="none"/>
          <w:u w:val="none"/>
          <w:lang w:val="en-US" w:eastAsia="zh-CN"/>
        </w:rPr>
        <w:t>采购标的的技术要求、商务要求具体见附件。</w:t>
      </w:r>
    </w:p>
    <w:p w14:paraId="52F30A68">
      <w:pPr>
        <w:numPr>
          <w:ilvl w:val="-1"/>
          <w:numId w:val="0"/>
        </w:numPr>
        <w:adjustRightInd w:val="0"/>
        <w:snapToGrid w:val="0"/>
        <w:spacing w:before="0" w:beforeLines="0" w:line="400" w:lineRule="exact"/>
        <w:ind w:firstLine="945" w:firstLineChars="450"/>
        <w:rPr>
          <w:rFonts w:hint="eastAsia" w:ascii="宋体" w:hAnsi="宋体" w:eastAsia="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eastAsia="宋体" w:cs="宋体"/>
          <w:szCs w:val="21"/>
          <w:lang w:val="en-US" w:eastAsia="zh-CN"/>
        </w:rPr>
        <w:t>涉及信息类产品，请填写该产品关键部件的品牌、型号：</w:t>
      </w:r>
    </w:p>
    <w:p w14:paraId="22412393">
      <w:pPr>
        <w:numPr>
          <w:ilvl w:val="-1"/>
          <w:numId w:val="0"/>
        </w:numPr>
        <w:adjustRightInd w:val="0"/>
        <w:snapToGrid w:val="0"/>
        <w:spacing w:before="0" w:beforeLines="0" w:line="400" w:lineRule="exact"/>
        <w:ind w:firstLine="420" w:firstLineChars="200"/>
        <w:rPr>
          <w:rFonts w:hint="eastAsia" w:ascii="宋体" w:hAnsi="宋体" w:eastAsia="宋体" w:cs="宋体"/>
          <w:kern w:val="0"/>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kern w:val="0"/>
          <w:szCs w:val="21"/>
          <w:u w:val="single"/>
          <w:lang w:val="en-US" w:eastAsia="zh-CN"/>
        </w:rPr>
        <w:t xml:space="preserve">      </w:t>
      </w:r>
      <w:r>
        <w:rPr>
          <w:rFonts w:hint="default" w:ascii="宋体" w:hAnsi="宋体" w:eastAsia="宋体" w:cs="宋体"/>
          <w:kern w:val="0"/>
          <w:szCs w:val="21"/>
          <w:u w:val="single"/>
          <w:lang w:val="en" w:eastAsia="zh-CN"/>
        </w:rPr>
        <w:t xml:space="preserve">               </w:t>
      </w:r>
      <w:r>
        <w:rPr>
          <w:rFonts w:hint="eastAsia" w:ascii="宋体" w:hAnsi="宋体" w:eastAsia="宋体" w:cs="宋体"/>
          <w:kern w:val="0"/>
          <w:szCs w:val="21"/>
          <w:u w:val="single"/>
          <w:lang w:val="en-US" w:eastAsia="zh-CN"/>
        </w:rPr>
        <w:t xml:space="preserve">    </w:t>
      </w:r>
    </w:p>
    <w:p w14:paraId="3B045EF7">
      <w:pPr>
        <w:numPr>
          <w:ilvl w:val="-1"/>
          <w:numId w:val="0"/>
        </w:numPr>
        <w:adjustRightInd w:val="0"/>
        <w:snapToGrid w:val="0"/>
        <w:spacing w:before="0" w:beforeLines="0"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242FEA62">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kern w:val="2"/>
          <w:sz w:val="21"/>
          <w:szCs w:val="21"/>
          <w:lang w:val="en-US" w:eastAsia="zh-CN" w:bidi="ar-SA"/>
        </w:rPr>
        <w:t>关键部件</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p>
    <w:p w14:paraId="3BC3DE2A">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p>
    <w:p w14:paraId="538EDF2C">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7B379ABC">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②</w:t>
      </w:r>
      <w:r>
        <w:rPr>
          <w:rFonts w:hint="eastAsia" w:ascii="宋体" w:hAnsi="宋体" w:eastAsia="宋体" w:cs="宋体"/>
          <w:sz w:val="21"/>
          <w:szCs w:val="21"/>
          <w:lang w:val="en-US" w:eastAsia="zh-CN" w:bidi="ar-SA"/>
        </w:rPr>
        <w:t>涉及车辆采购，请填写是否属于新能源汽车：</w:t>
      </w:r>
    </w:p>
    <w:p w14:paraId="0159C1C6">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是，《政府采购品目分类目录》底级品目名称</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数量：</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宋体" w:hAnsi="宋体" w:eastAsia="宋体" w:cs="宋体"/>
          <w:iCs w:val="0"/>
          <w:sz w:val="21"/>
          <w:szCs w:val="21"/>
          <w:lang w:val="en-US" w:eastAsia="zh-CN" w:bidi="ar-SA"/>
        </w:rPr>
        <w:t xml:space="preserve"> </w:t>
      </w:r>
    </w:p>
    <w:p w14:paraId="49DE3A1A">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否</w:t>
      </w:r>
    </w:p>
    <w:p w14:paraId="534D2915">
      <w:pPr>
        <w:numPr>
          <w:ilvl w:val="-1"/>
          <w:numId w:val="0"/>
        </w:numPr>
        <w:autoSpaceDE w:val="0"/>
        <w:autoSpaceDN w:val="0"/>
        <w:adjustRightInd w:val="0"/>
        <w:snapToGrid w:val="0"/>
        <w:spacing w:before="0" w:beforeLines="0" w:line="400" w:lineRule="exact"/>
        <w:ind w:left="0"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default" w:ascii="宋体" w:hAnsi="宋体" w:eastAsia="宋体" w:cs="宋体"/>
          <w:iCs w:val="0"/>
          <w:sz w:val="21"/>
          <w:szCs w:val="21"/>
          <w:lang w:val="en" w:eastAsia="zh-CN" w:bidi="ar-SA"/>
        </w:rPr>
        <w:t>4</w:t>
      </w:r>
      <w:r>
        <w:rPr>
          <w:rFonts w:hint="eastAsia" w:ascii="宋体" w:hAnsi="宋体" w:eastAsia="宋体" w:cs="宋体"/>
          <w:iCs w:val="0"/>
          <w:sz w:val="21"/>
          <w:szCs w:val="21"/>
          <w:lang w:val="en-US" w:eastAsia="zh-CN" w:bidi="ar-SA"/>
        </w:rPr>
        <w:t>）政府采购组织形式：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集中采购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自行采购</w:t>
      </w:r>
    </w:p>
    <w:p w14:paraId="25DA1A07">
      <w:pPr>
        <w:numPr>
          <w:ilvl w:val="-1"/>
          <w:numId w:val="0"/>
        </w:numPr>
        <w:autoSpaceDE w:val="0"/>
        <w:autoSpaceDN w:val="0"/>
        <w:adjustRightInd w:val="0"/>
        <w:snapToGrid w:val="0"/>
        <w:spacing w:before="0" w:beforeLines="0" w:line="400" w:lineRule="exact"/>
        <w:ind w:left="210" w:leftChars="100" w:firstLine="210" w:firstLineChars="100"/>
        <w:rPr>
          <w:rFonts w:hint="eastAsia" w:ascii="宋体" w:hAnsi="宋体" w:eastAsia="宋体" w:cs="宋体"/>
          <w:iCs w:val="0"/>
          <w:sz w:val="21"/>
          <w:szCs w:val="21"/>
          <w:u w:val="single"/>
          <w:lang w:val="en-US" w:eastAsia="zh-CN" w:bidi="ar-SA"/>
        </w:rPr>
      </w:pPr>
      <w:r>
        <w:rPr>
          <w:rFonts w:hint="eastAsia" w:ascii="宋体" w:hAnsi="宋体" w:eastAsia="宋体" w:cs="宋体"/>
          <w:iCs w:val="0"/>
          <w:sz w:val="21"/>
          <w:szCs w:val="21"/>
          <w:lang w:val="en-US" w:eastAsia="zh-CN" w:bidi="ar-SA"/>
        </w:rPr>
        <w:t>（</w:t>
      </w:r>
      <w:r>
        <w:rPr>
          <w:rFonts w:hint="default" w:ascii="宋体" w:hAnsi="宋体" w:eastAsia="宋体" w:cs="宋体"/>
          <w:iCs w:val="0"/>
          <w:sz w:val="21"/>
          <w:szCs w:val="21"/>
          <w:lang w:val="en" w:eastAsia="zh-CN" w:bidi="ar-SA"/>
        </w:rPr>
        <w:t>5</w:t>
      </w:r>
      <w:r>
        <w:rPr>
          <w:rFonts w:hint="eastAsia" w:ascii="宋体" w:hAnsi="宋体" w:eastAsia="宋体" w:cs="宋体"/>
          <w:iCs w:val="0"/>
          <w:sz w:val="21"/>
          <w:szCs w:val="21"/>
          <w:lang w:val="en-US" w:eastAsia="zh-CN" w:bidi="ar-SA"/>
        </w:rPr>
        <w:t>）政府采购方式：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公开招标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竞争性谈判</w:t>
      </w:r>
      <w:r>
        <w:rPr>
          <w:rFonts w:hint="eastAsia" w:ascii="宋体" w:hAnsi="宋体" w:eastAsia="华文楷体" w:cs="宋体"/>
          <w:sz w:val="22"/>
          <w:szCs w:val="21"/>
          <w:u w:val="none"/>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单一来源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竞价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框架协议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其他：</w:t>
      </w:r>
      <w:r>
        <w:rPr>
          <w:rFonts w:hint="eastAsia" w:ascii="宋体" w:hAnsi="宋体" w:eastAsia="宋体" w:cs="宋体"/>
          <w:iCs w:val="0"/>
          <w:sz w:val="21"/>
          <w:szCs w:val="21"/>
          <w:u w:val="single"/>
          <w:lang w:val="en-US" w:eastAsia="zh-CN" w:bidi="ar-SA"/>
        </w:rPr>
        <w:t xml:space="preserve">          </w:t>
      </w:r>
    </w:p>
    <w:p w14:paraId="55CF7D3F">
      <w:pPr>
        <w:numPr>
          <w:ilvl w:val="-1"/>
          <w:numId w:val="0"/>
        </w:numPr>
        <w:autoSpaceDE w:val="0"/>
        <w:autoSpaceDN w:val="0"/>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（注：在框架协议采购的第二阶段，可选择使用该合同文本）</w:t>
      </w:r>
    </w:p>
    <w:p w14:paraId="1166C019">
      <w:pPr>
        <w:numPr>
          <w:ilvl w:val="-1"/>
          <w:numId w:val="0"/>
        </w:numPr>
        <w:autoSpaceDE w:val="0"/>
        <w:autoSpaceDN w:val="0"/>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eastAsia="华文楷体" w:cs="华文楷体"/>
          <w:sz w:val="22"/>
          <w:szCs w:val="21"/>
          <w:lang w:val="en-US" w:eastAsia="zh-CN" w:bidi="ar-SA"/>
        </w:rPr>
        <w:t xml:space="preserve"> （</w:t>
      </w:r>
      <w:r>
        <w:rPr>
          <w:rFonts w:hint="default" w:ascii="宋体" w:hAnsi="宋体" w:eastAsia="华文楷体" w:cs="华文楷体"/>
          <w:sz w:val="22"/>
          <w:szCs w:val="21"/>
          <w:lang w:val="en" w:eastAsia="zh-CN" w:bidi="ar-SA"/>
        </w:rPr>
        <w:t>6</w:t>
      </w:r>
      <w:r>
        <w:rPr>
          <w:rFonts w:hint="eastAsia" w:ascii="宋体" w:hAnsi="宋体" w:eastAsia="华文楷体" w:cs="华文楷体"/>
          <w:sz w:val="22"/>
          <w:szCs w:val="21"/>
          <w:lang w:val="en-US" w:eastAsia="zh-CN" w:bidi="ar-SA"/>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21E508A2">
      <w:pPr>
        <w:numPr>
          <w:ilvl w:val="-1"/>
          <w:numId w:val="0"/>
        </w:numPr>
        <w:adjustRightInd w:val="0"/>
        <w:snapToGrid w:val="0"/>
        <w:spacing w:before="0" w:beforeLines="0" w:line="400" w:lineRule="exact"/>
        <w:ind w:left="0" w:leftChars="0" w:firstLine="0" w:firstLineChars="0"/>
        <w:rPr>
          <w:rFonts w:hint="eastAsia" w:ascii="宋体" w:hAnsi="宋体" w:eastAsia="宋体"/>
          <w:iCs/>
          <w:szCs w:val="21"/>
        </w:rPr>
      </w:pPr>
      <w:r>
        <w:rPr>
          <w:rFonts w:hint="eastAsia" w:ascii="宋体" w:hAnsi="宋体" w:eastAsia="宋体"/>
          <w:w w:val="100"/>
          <w:szCs w:val="21"/>
          <w:lang w:val="en-US" w:eastAsia="zh-CN"/>
        </w:rPr>
        <w:t xml:space="preserve">         本合同</w:t>
      </w:r>
      <w:r>
        <w:rPr>
          <w:rFonts w:hint="eastAsia" w:ascii="宋体" w:hAnsi="宋体" w:eastAsia="宋体"/>
          <w:w w:val="100"/>
          <w:szCs w:val="21"/>
        </w:rPr>
        <w:t>是否</w:t>
      </w:r>
      <w:r>
        <w:rPr>
          <w:rFonts w:hint="eastAsia" w:ascii="宋体" w:hAnsi="宋体" w:eastAsia="宋体"/>
          <w:w w:val="100"/>
          <w:szCs w:val="21"/>
          <w:lang w:eastAsia="zh-CN"/>
        </w:rPr>
        <w:t>为专门面向</w:t>
      </w:r>
      <w:r>
        <w:rPr>
          <w:rFonts w:hint="eastAsia" w:ascii="宋体" w:hAnsi="宋体" w:eastAsia="宋体"/>
          <w:w w:val="100"/>
          <w:szCs w:val="21"/>
        </w:rPr>
        <w:t>中小企业</w:t>
      </w:r>
      <w:r>
        <w:rPr>
          <w:rFonts w:hint="eastAsia" w:ascii="宋体" w:hAnsi="宋体" w:eastAsia="宋体"/>
          <w:w w:val="100"/>
          <w:szCs w:val="21"/>
          <w:lang w:eastAsia="zh-CN"/>
        </w:rPr>
        <w:t>的采</w:t>
      </w:r>
      <w:r>
        <w:rPr>
          <w:rFonts w:hint="eastAsia" w:ascii="宋体" w:hAnsi="宋体" w:eastAsia="宋体"/>
          <w:w w:val="100"/>
          <w:szCs w:val="21"/>
          <w:shd w:val="clear"/>
          <w:lang w:eastAsia="zh-CN"/>
        </w:rPr>
        <w:t>购</w:t>
      </w:r>
      <w:r>
        <w:rPr>
          <w:rFonts w:hint="eastAsia" w:ascii="宋体" w:hAnsi="宋体" w:eastAsia="宋体"/>
          <w:w w:val="100"/>
          <w:szCs w:val="21"/>
          <w:shd w:val="clear"/>
        </w:rPr>
        <w:t>合同</w:t>
      </w:r>
      <w:r>
        <w:rPr>
          <w:rFonts w:hint="eastAsia" w:ascii="宋体" w:hAnsi="宋体" w:eastAsia="宋体"/>
          <w:w w:val="100"/>
          <w:szCs w:val="21"/>
          <w:shd w:val="clear"/>
          <w:lang w:eastAsia="zh-CN"/>
        </w:rPr>
        <w:t>（中小企业预留合同）</w:t>
      </w:r>
      <w:r>
        <w:rPr>
          <w:rFonts w:hint="eastAsia" w:ascii="宋体" w:hAnsi="宋体" w:eastAsia="宋体"/>
          <w:szCs w:val="21"/>
          <w:shd w:val="clear"/>
        </w:rPr>
        <w:t>：</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lang w:val="en-US" w:eastAsia="zh-CN"/>
        </w:rPr>
        <w:t xml:space="preserve">  </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否</w:t>
      </w:r>
    </w:p>
    <w:p w14:paraId="1FA8FE85">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若本项目不专门面向中小企业采购，是否给予小微企业评审优惠：</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899BF47">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中标（成交）采购标的制造商是否为残疾人福利性单位：</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58AAFA0E">
      <w:pPr>
        <w:numPr>
          <w:ilvl w:val="0"/>
          <w:numId w:val="0"/>
        </w:numPr>
        <w:snapToGrid w:val="0"/>
        <w:spacing w:beforeLines="0" w:line="400" w:lineRule="exact"/>
        <w:ind w:firstLine="0" w:firstLineChars="0"/>
        <w:rPr>
          <w:rFonts w:hint="default" w:eastAsia="宋体"/>
          <w:lang w:val="en-US" w:eastAsia="zh-CN"/>
        </w:rPr>
      </w:pPr>
      <w:r>
        <w:rPr>
          <w:rFonts w:hint="eastAsia" w:eastAsia="宋体"/>
          <w:lang w:val="en-US" w:eastAsia="zh-CN"/>
        </w:rPr>
        <w:t xml:space="preserve">         中标（成交）采购标的制造商是否为监狱企业：</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4ADD78C8">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default" w:ascii="宋体" w:hAnsi="宋体" w:eastAsia="宋体"/>
          <w:szCs w:val="21"/>
          <w:lang w:val="en" w:eastAsia="zh-CN"/>
        </w:rPr>
        <w:t>7</w:t>
      </w:r>
      <w:r>
        <w:rPr>
          <w:rFonts w:hint="eastAsia" w:ascii="宋体" w:hAnsi="宋体" w:eastAsia="宋体"/>
          <w:szCs w:val="21"/>
        </w:rPr>
        <w:t>）合同是否分包：</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5DDE93C">
      <w:pPr>
        <w:adjustRightInd w:val="0"/>
        <w:snapToGrid w:val="0"/>
        <w:spacing w:before="0" w:beforeLines="0" w:line="400" w:lineRule="exact"/>
        <w:ind w:firstLine="840" w:firstLineChars="40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分包主要内容：</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618DCA4D">
      <w:pPr>
        <w:adjustRightInd w:val="0"/>
        <w:snapToGrid w:val="0"/>
        <w:spacing w:before="0" w:beforeLines="0" w:line="400" w:lineRule="exact"/>
        <w:ind w:firstLine="840" w:firstLineChars="400"/>
        <w:rPr>
          <w:rFonts w:hint="eastAsia" w:ascii="宋体" w:hAnsi="宋体" w:eastAsia="宋体"/>
          <w:szCs w:val="21"/>
          <w:highlight w:val="none"/>
        </w:rPr>
      </w:pPr>
      <w:r>
        <w:rPr>
          <w:rFonts w:hint="eastAsia" w:ascii="宋体" w:hAnsi="宋体" w:eastAsia="宋体"/>
          <w:szCs w:val="21"/>
          <w:u w:val="none"/>
          <w:lang w:val="en-US" w:eastAsia="zh-CN"/>
        </w:rPr>
        <w:t xml:space="preserve"> </w:t>
      </w:r>
      <w:r>
        <w:rPr>
          <w:rFonts w:hint="eastAsia" w:ascii="宋体" w:hAnsi="宋体" w:eastAsia="宋体"/>
          <w:szCs w:val="21"/>
        </w:rPr>
        <w:t>分包</w:t>
      </w:r>
      <w:r>
        <w:rPr>
          <w:rFonts w:hint="eastAsia" w:ascii="宋体" w:hAnsi="宋体" w:eastAsia="宋体"/>
          <w:szCs w:val="21"/>
          <w:highlight w:val="none"/>
        </w:rPr>
        <w:t>供应商</w:t>
      </w:r>
      <w:r>
        <w:rPr>
          <w:rFonts w:hint="eastAsia" w:ascii="宋体" w:hAnsi="宋体" w:eastAsia="宋体"/>
          <w:szCs w:val="21"/>
          <w:highlight w:val="none"/>
          <w:lang w:eastAsia="zh-CN"/>
        </w:rPr>
        <w:t>/制造商</w:t>
      </w:r>
      <w:r>
        <w:rPr>
          <w:rFonts w:hint="eastAsia" w:ascii="宋体" w:hAnsi="宋体" w:eastAsia="宋体"/>
          <w:szCs w:val="21"/>
          <w:highlight w:val="none"/>
        </w:rPr>
        <w:t>名称</w:t>
      </w:r>
      <w:r>
        <w:rPr>
          <w:rFonts w:hint="eastAsia" w:ascii="宋体" w:hAnsi="宋体" w:eastAsia="宋体"/>
          <w:szCs w:val="21"/>
          <w:highlight w:val="none"/>
          <w:lang w:eastAsia="zh-CN"/>
        </w:rPr>
        <w:t>（如供应商和制造商不同，请分别填写）</w:t>
      </w:r>
      <w:r>
        <w:rPr>
          <w:rFonts w:hint="eastAsia" w:ascii="宋体" w:hAnsi="宋体" w:eastAsia="宋体"/>
          <w:szCs w:val="21"/>
          <w:highlight w:val="none"/>
        </w:rPr>
        <w:t>：</w:t>
      </w:r>
    </w:p>
    <w:p w14:paraId="21CB53C3">
      <w:pPr>
        <w:adjustRightInd w:val="0"/>
        <w:snapToGrid w:val="0"/>
        <w:spacing w:before="0" w:beforeLines="0" w:line="400" w:lineRule="exact"/>
        <w:ind w:firstLine="840" w:firstLineChars="400"/>
        <w:rPr>
          <w:rFonts w:ascii="宋体" w:hAnsi="宋体" w:eastAsia="宋体"/>
          <w:szCs w:val="21"/>
          <w:highlight w:val="none"/>
          <w:u w:val="single"/>
        </w:rPr>
      </w:pPr>
      <w:r>
        <w:rPr>
          <w:rFonts w:hint="eastAsia" w:ascii="宋体" w:hAnsi="宋体" w:eastAsia="宋体"/>
          <w:szCs w:val="21"/>
          <w:highlight w:val="none"/>
          <w:u w:val="none"/>
        </w:rPr>
        <w:t xml:space="preserve"> </w:t>
      </w:r>
      <w:r>
        <w:rPr>
          <w:rFonts w:hint="eastAsia" w:ascii="宋体" w:hAnsi="宋体" w:eastAsia="宋体"/>
          <w:szCs w:val="21"/>
          <w:highlight w:val="none"/>
          <w:u w:val="single"/>
          <w:lang w:val="en-US" w:eastAsia="zh-CN"/>
        </w:rPr>
        <w:t xml:space="preserve">  </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 xml:space="preserve">                       </w:t>
      </w:r>
    </w:p>
    <w:p w14:paraId="50D66822">
      <w:pPr>
        <w:adjustRightInd w:val="0"/>
        <w:snapToGrid w:val="0"/>
        <w:spacing w:before="0" w:beforeLines="0" w:line="400" w:lineRule="exact"/>
        <w:ind w:firstLine="840" w:firstLineChars="400"/>
        <w:rPr>
          <w:rFonts w:hint="eastAsia" w:ascii="宋体" w:hAnsi="宋体" w:eastAsia="宋体"/>
          <w:szCs w:val="21"/>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分包供应商</w:t>
      </w:r>
      <w:r>
        <w:rPr>
          <w:rFonts w:hint="eastAsia" w:ascii="宋体" w:hAnsi="宋体" w:eastAsia="宋体"/>
          <w:szCs w:val="21"/>
          <w:highlight w:val="none"/>
          <w:lang w:val="en-US" w:eastAsia="zh-CN"/>
        </w:rPr>
        <w:t>/</w:t>
      </w:r>
      <w:r>
        <w:rPr>
          <w:rFonts w:hint="eastAsia" w:ascii="宋体" w:hAnsi="宋体" w:eastAsia="宋体"/>
          <w:szCs w:val="21"/>
          <w:highlight w:val="none"/>
          <w:lang w:eastAsia="zh-CN"/>
        </w:rPr>
        <w:t>制造商</w:t>
      </w:r>
      <w:r>
        <w:rPr>
          <w:rFonts w:hint="eastAsia" w:ascii="宋体" w:hAnsi="宋体" w:eastAsia="宋体"/>
          <w:szCs w:val="21"/>
        </w:rPr>
        <w:t>类型</w:t>
      </w:r>
      <w:r>
        <w:rPr>
          <w:rFonts w:hint="eastAsia" w:ascii="宋体" w:hAnsi="宋体" w:eastAsia="宋体"/>
          <w:szCs w:val="21"/>
          <w:highlight w:val="none"/>
          <w:lang w:eastAsia="zh-CN"/>
        </w:rPr>
        <w:t>（如果供应商和制造商不同，只填写制造商类型）</w:t>
      </w:r>
      <w:r>
        <w:rPr>
          <w:rFonts w:hint="eastAsia" w:ascii="宋体" w:hAnsi="宋体" w:eastAsia="宋体"/>
          <w:szCs w:val="21"/>
        </w:rPr>
        <w:t>：</w:t>
      </w:r>
    </w:p>
    <w:p w14:paraId="0E295D6C">
      <w:pPr>
        <w:adjustRightInd w:val="0"/>
        <w:snapToGrid w:val="0"/>
        <w:spacing w:beforeLines="0" w:line="400" w:lineRule="exact"/>
        <w:ind w:firstLine="840" w:firstLineChars="40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大型企业  </w:t>
      </w:r>
      <w:r>
        <w:rPr>
          <w:rFonts w:hint="eastAsia" w:ascii="宋体" w:hAnsi="宋体" w:eastAsia="宋体"/>
          <w:iCs/>
          <w:szCs w:val="21"/>
        </w:rPr>
        <w:sym w:font="Wingdings" w:char="00A8"/>
      </w:r>
      <w:r>
        <w:rPr>
          <w:rFonts w:hint="eastAsia" w:ascii="宋体" w:hAnsi="宋体" w:eastAsia="宋体"/>
          <w:iCs/>
          <w:szCs w:val="21"/>
        </w:rPr>
        <w:t xml:space="preserve">中型企业  </w:t>
      </w:r>
      <w:r>
        <w:rPr>
          <w:rFonts w:hint="eastAsia" w:ascii="宋体" w:hAnsi="宋体" w:eastAsia="宋体"/>
          <w:iCs/>
          <w:szCs w:val="21"/>
        </w:rPr>
        <w:sym w:font="Wingdings" w:char="00A8"/>
      </w:r>
      <w:r>
        <w:rPr>
          <w:rFonts w:hint="eastAsia" w:ascii="宋体" w:hAnsi="宋体" w:eastAsia="宋体"/>
          <w:iCs/>
          <w:szCs w:val="21"/>
        </w:rPr>
        <w:t>小微型企业</w:t>
      </w:r>
      <w:r>
        <w:rPr>
          <w:rFonts w:hint="eastAsia" w:ascii="宋体" w:hAnsi="宋体" w:eastAsia="宋体"/>
          <w:iCs/>
          <w:szCs w:val="21"/>
          <w:lang w:val="en-US" w:eastAsia="zh-CN"/>
        </w:rPr>
        <w:t xml:space="preserve">  </w:t>
      </w:r>
    </w:p>
    <w:p w14:paraId="79A5C03B">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残疾人福利性单位</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监狱</w:t>
      </w:r>
      <w:r>
        <w:rPr>
          <w:rFonts w:hint="eastAsia" w:ascii="宋体" w:hAnsi="宋体" w:eastAsia="宋体"/>
          <w:iCs/>
          <w:szCs w:val="21"/>
        </w:rPr>
        <w:t>企业</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p>
    <w:p w14:paraId="229A66E5">
      <w:pPr>
        <w:numPr>
          <w:ilvl w:val="-1"/>
          <w:numId w:val="0"/>
        </w:numPr>
        <w:adjustRightInd w:val="0"/>
        <w:snapToGrid w:val="0"/>
        <w:spacing w:before="0" w:beforeLines="0" w:line="400" w:lineRule="exact"/>
        <w:ind w:left="0" w:leftChars="0" w:firstLine="0" w:firstLineChars="0"/>
        <w:rPr>
          <w:rFonts w:hint="eastAsia" w:ascii="宋体" w:hAnsi="宋体" w:eastAsia="宋体" w:cs="宋体"/>
          <w:iCs/>
          <w:szCs w:val="21"/>
          <w:highlight w:val="none"/>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highlight w:val="none"/>
          <w:u w:val="none"/>
          <w:lang w:val="en-US" w:eastAsia="zh-CN"/>
        </w:rPr>
        <w:t>（</w:t>
      </w:r>
      <w:r>
        <w:rPr>
          <w:rFonts w:hint="default"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0F72D620">
      <w:pPr>
        <w:tabs>
          <w:tab w:val="left" w:pos="1340"/>
        </w:tabs>
        <w:autoSpaceDE w:val="0"/>
        <w:autoSpaceDN w:val="0"/>
        <w:adjustRightInd w:val="0"/>
        <w:spacing w:beforeLines="0" w:line="400" w:lineRule="exact"/>
        <w:ind w:firstLine="420" w:firstLineChars="20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sz w:val="21"/>
          <w:szCs w:val="21"/>
          <w:highlight w:val="none"/>
          <w:u w:val="none"/>
          <w:lang w:val="en-US" w:eastAsia="zh-CN" w:bidi="ar-SA"/>
        </w:rPr>
        <w:t xml:space="preserve">全部由外国投资者投资  </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iCs/>
          <w:sz w:val="21"/>
          <w:szCs w:val="21"/>
          <w:highlight w:val="none"/>
          <w:lang w:val="en-US" w:eastAsia="zh-CN" w:bidi="ar-SA"/>
        </w:rPr>
        <w:t>部分由外国投资者投资</w:t>
      </w:r>
    </w:p>
    <w:p w14:paraId="7B3D0BF3">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eastAsia="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60C3C853">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397005AE">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4D326F57">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401FFA22">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（1</w:t>
      </w:r>
      <w:r>
        <w:rPr>
          <w:rFonts w:hint="default" w:ascii="宋体" w:hAnsi="宋体" w:eastAsia="宋体"/>
          <w:b w:val="0"/>
          <w:bCs w:val="0"/>
          <w:sz w:val="21"/>
          <w:szCs w:val="21"/>
          <w:u w:val="none"/>
          <w:lang w:val="en" w:eastAsia="zh-CN"/>
        </w:rPr>
        <w:t>0</w:t>
      </w:r>
      <w:r>
        <w:rPr>
          <w:rFonts w:hint="eastAsia" w:ascii="宋体" w:hAnsi="宋体" w:eastAsia="宋体"/>
          <w:b w:val="0"/>
          <w:bCs w:val="0"/>
          <w:sz w:val="21"/>
          <w:szCs w:val="21"/>
          <w:u w:val="none"/>
          <w:lang w:val="en-US" w:eastAsia="zh-CN"/>
        </w:rPr>
        <w:t>）是否涉及节能产品：</w:t>
      </w:r>
    </w:p>
    <w:p w14:paraId="330E64E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49C53241">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77A6196B">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67922D8C">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是否涉及环境标志产品：</w:t>
      </w:r>
    </w:p>
    <w:p w14:paraId="7CCEDAEA">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lang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59C7A4A6">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5F0D07ED">
      <w:pPr>
        <w:numPr>
          <w:ilvl w:val="-1"/>
          <w:numId w:val="0"/>
        </w:numPr>
        <w:tabs>
          <w:tab w:val="left" w:pos="740"/>
        </w:tabs>
        <w:adjustRightInd w:val="0"/>
        <w:snapToGrid w:val="0"/>
        <w:spacing w:before="0" w:beforeLines="0" w:line="400" w:lineRule="exact"/>
        <w:ind w:firstLine="0" w:firstLineChars="0"/>
        <w:rPr>
          <w:rFonts w:hint="eastAsia" w:ascii="宋体" w:hAnsi="宋体" w:eastAsia="宋体"/>
          <w:b w:val="0"/>
          <w:bCs w:val="0"/>
          <w:sz w:val="21"/>
          <w:szCs w:val="21"/>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0D4CC22D">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bidi="ar-SA"/>
        </w:rPr>
      </w:pPr>
      <w:r>
        <w:rPr>
          <w:rFonts w:hint="eastAsia" w:ascii="宋体" w:hAnsi="宋体" w:eastAsia="华文楷体" w:cs="华文楷体"/>
          <w:b w:val="0"/>
          <w:bCs w:val="0"/>
          <w:sz w:val="21"/>
          <w:szCs w:val="21"/>
          <w:u w:val="none"/>
          <w:lang w:val="en-US" w:eastAsia="zh-CN" w:bidi="ar-SA"/>
        </w:rPr>
        <w:t xml:space="preserve">          </w:t>
      </w:r>
      <w:r>
        <w:rPr>
          <w:rFonts w:hint="eastAsia" w:ascii="宋体" w:hAnsi="宋体" w:eastAsia="宋体" w:cs="Times New Roman"/>
          <w:b w:val="0"/>
          <w:bCs w:val="0"/>
          <w:kern w:val="2"/>
          <w:sz w:val="21"/>
          <w:szCs w:val="21"/>
          <w:u w:val="none"/>
          <w:lang w:val="en-US" w:eastAsia="zh-CN" w:bidi="ar-SA"/>
        </w:rPr>
        <w:t>是否涉及绿色产品：</w:t>
      </w:r>
      <w:r>
        <w:rPr>
          <w:rFonts w:hint="eastAsia" w:ascii="宋体" w:hAnsi="宋体" w:eastAsia="宋体" w:cs="Times New Roman"/>
          <w:iCs w:val="0"/>
          <w:kern w:val="2"/>
          <w:sz w:val="21"/>
          <w:szCs w:val="21"/>
          <w:u w:val="none"/>
          <w:lang w:val="en-US" w:eastAsia="zh-CN" w:bidi="ar-SA"/>
        </w:rPr>
        <w:t xml:space="preserve"> </w:t>
      </w:r>
    </w:p>
    <w:p w14:paraId="3DCFD31F">
      <w:pPr>
        <w:autoSpaceDE w:val="0"/>
        <w:autoSpaceDN w:val="0"/>
        <w:adjustRightInd w:val="0"/>
        <w:spacing w:beforeLines="0" w:line="400" w:lineRule="exact"/>
        <w:ind w:firstLine="420" w:firstLineChars="0"/>
        <w:rPr>
          <w:rFonts w:hint="eastAsia" w:ascii="宋体" w:hAnsi="宋体" w:eastAsia="宋体" w:cs="华文楷体"/>
          <w:sz w:val="22"/>
          <w:szCs w:val="21"/>
          <w:u w:val="singl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是，绿色产品政府采购相关政策确定的底级品目名称：</w:t>
      </w:r>
      <w:r>
        <w:rPr>
          <w:rFonts w:hint="eastAsia" w:ascii="宋体" w:hAnsi="宋体" w:eastAsia="宋体" w:cs="华文楷体"/>
          <w:sz w:val="22"/>
          <w:szCs w:val="21"/>
          <w:u w:val="single"/>
          <w:lang w:val="en-US" w:eastAsia="zh-CN" w:bidi="ar-SA"/>
        </w:rPr>
        <w:t xml:space="preserve">         </w:t>
      </w:r>
    </w:p>
    <w:p w14:paraId="475135EC">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4B5C302B">
      <w:pPr>
        <w:autoSpaceDE w:val="0"/>
        <w:autoSpaceDN w:val="0"/>
        <w:adjustRightInd w:val="0"/>
        <w:spacing w:beforeLines="0" w:line="400" w:lineRule="exact"/>
        <w:ind w:firstLine="420" w:firstLineChars="0"/>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否</w:t>
      </w:r>
    </w:p>
    <w:p w14:paraId="63358AAB">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（1</w:t>
      </w:r>
      <w:r>
        <w:rPr>
          <w:rFonts w:hint="default" w:ascii="宋体" w:hAnsi="宋体" w:eastAsia="宋体"/>
          <w:szCs w:val="21"/>
          <w:lang w:val="en" w:eastAsia="zh-CN"/>
        </w:rPr>
        <w:t>1</w:t>
      </w:r>
      <w:r>
        <w:rPr>
          <w:rFonts w:hint="eastAsia" w:ascii="宋体" w:hAnsi="宋体" w:eastAsia="宋体"/>
          <w:szCs w:val="21"/>
          <w:lang w:val="en-US" w:eastAsia="zh-CN"/>
        </w:rPr>
        <w:t>）涉及商品包装和快递包装的，是否参考</w:t>
      </w:r>
      <w:r>
        <w:rPr>
          <w:rFonts w:hint="eastAsia" w:ascii="宋体" w:hAnsi="宋体" w:eastAsia="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2FB11081">
      <w:pPr>
        <w:numPr>
          <w:ilvl w:val="-1"/>
          <w:numId w:val="0"/>
        </w:numPr>
        <w:adjustRightInd w:val="0"/>
        <w:snapToGrid w:val="0"/>
        <w:spacing w:before="0" w:beforeLines="0" w:line="400" w:lineRule="exact"/>
        <w:ind w:firstLine="840" w:firstLineChars="400"/>
        <w:rPr>
          <w:rFonts w:hint="eastAsia" w:ascii="宋体" w:hAnsi="宋体" w:eastAsia="宋体"/>
          <w:iCs w:val="0"/>
          <w:szCs w:val="21"/>
          <w:lang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39191636">
      <w:pPr>
        <w:numPr>
          <w:ilvl w:val="0"/>
          <w:numId w:val="0"/>
        </w:numPr>
        <w:adjustRightInd w:val="0"/>
        <w:snapToGrid w:val="0"/>
        <w:spacing w:before="0" w:beforeLines="0" w:line="400" w:lineRule="exact"/>
        <w:rPr>
          <w:rFonts w:hint="eastAsia" w:ascii="宋体" w:hAnsi="宋体"/>
          <w:szCs w:val="21"/>
          <w:lang w:val="en-US" w:eastAsia="zh-CN"/>
        </w:rPr>
      </w:pPr>
      <w:r>
        <w:rPr>
          <w:rFonts w:hint="eastAsia" w:ascii="宋体" w:hAnsi="宋体" w:eastAsia="宋体"/>
          <w:szCs w:val="21"/>
          <w:lang w:val="en-US" w:eastAsia="zh-CN"/>
        </w:rPr>
        <w:t xml:space="preserve">    </w:t>
      </w:r>
      <w:r>
        <w:rPr>
          <w:rFonts w:hint="eastAsia" w:ascii="宋体" w:hAnsi="宋体" w:eastAsia="宋体" w:cs="Times New Roman"/>
          <w:kern w:val="2"/>
          <w:sz w:val="21"/>
          <w:szCs w:val="21"/>
          <w:lang w:val="en-US" w:eastAsia="zh-CN" w:bidi="ar-SA"/>
        </w:rPr>
        <w:t>（12）</w:t>
      </w:r>
      <w:r>
        <w:rPr>
          <w:rFonts w:hint="eastAsia" w:ascii="宋体" w:hAnsi="宋体"/>
          <w:szCs w:val="21"/>
          <w:lang w:val="en-US" w:eastAsia="zh-CN"/>
        </w:rPr>
        <w:t>是否</w:t>
      </w:r>
      <w:r>
        <w:rPr>
          <w:rFonts w:hint="eastAsia" w:ascii="宋体" w:hAnsi="宋体" w:eastAsia="宋体"/>
          <w:szCs w:val="21"/>
          <w:lang w:val="en-US" w:eastAsia="zh-CN"/>
        </w:rPr>
        <w:t>涉及</w:t>
      </w:r>
      <w:r>
        <w:rPr>
          <w:rFonts w:hint="eastAsia" w:ascii="宋体" w:hAnsi="宋体"/>
          <w:szCs w:val="21"/>
          <w:lang w:val="en-US" w:eastAsia="zh-CN"/>
        </w:rPr>
        <w:t>本国产品：</w:t>
      </w:r>
    </w:p>
    <w:p w14:paraId="449CDE77">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3F803DCB">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w:t>
      </w:r>
      <w:r>
        <w:rPr>
          <w:rFonts w:hint="eastAsia" w:ascii="宋体" w:hAnsi="宋体" w:cs="宋体"/>
          <w:szCs w:val="21"/>
          <w:lang w:val="en-US" w:eastAsia="zh-CN"/>
        </w:rPr>
        <w:t>产品名称1</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138B4983">
      <w:pPr>
        <w:pStyle w:val="61"/>
        <w:ind w:firstLine="1680" w:firstLineChars="800"/>
        <w:rPr>
          <w:rFonts w:hint="eastAsia"/>
        </w:rPr>
      </w:pPr>
      <w:r>
        <w:rPr>
          <w:rFonts w:hint="eastAsia" w:ascii="宋体" w:hAnsi="宋体" w:cs="宋体"/>
          <w:szCs w:val="21"/>
          <w:lang w:val="en-US" w:eastAsia="zh-CN"/>
        </w:rPr>
        <w:t>产品名称2</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1477224B">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64D2D911">
      <w:pPr>
        <w:pStyle w:val="61"/>
        <w:numPr>
          <w:ilvl w:val="0"/>
          <w:numId w:val="0"/>
        </w:numPr>
        <w:rPr>
          <w:rFonts w:hint="eastAsia"/>
          <w:lang w:val="en-US" w:eastAsia="zh-CN"/>
        </w:rPr>
      </w:pPr>
    </w:p>
    <w:p w14:paraId="10BF11BD">
      <w:pPr>
        <w:pStyle w:val="61"/>
        <w:rPr>
          <w:rFonts w:hint="eastAsia"/>
          <w:lang w:val="en-US" w:eastAsia="zh-CN"/>
        </w:rPr>
      </w:pPr>
    </w:p>
    <w:p w14:paraId="1F31B0C6">
      <w:pPr>
        <w:numPr>
          <w:ilvl w:val="0"/>
          <w:numId w:val="16"/>
        </w:numPr>
        <w:adjustRightInd w:val="0"/>
        <w:snapToGrid w:val="0"/>
        <w:spacing w:before="0" w:beforeLines="0" w:line="400" w:lineRule="exact"/>
        <w:ind w:firstLine="422" w:firstLineChars="200"/>
        <w:rPr>
          <w:rFonts w:ascii="宋体" w:hAnsi="宋体" w:eastAsia="宋体"/>
          <w:b/>
          <w:szCs w:val="21"/>
          <w:highlight w:val="none"/>
        </w:rPr>
      </w:pPr>
      <w:r>
        <w:rPr>
          <w:rFonts w:hint="eastAsia" w:ascii="宋体" w:hAnsi="宋体" w:eastAsia="宋体"/>
          <w:b/>
          <w:szCs w:val="21"/>
          <w:highlight w:val="none"/>
        </w:rPr>
        <w:t>合同金额</w:t>
      </w:r>
    </w:p>
    <w:p w14:paraId="224A8058">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（1）合同金额小写：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34EB4321">
      <w:pPr>
        <w:adjustRightInd w:val="0"/>
        <w:snapToGrid w:val="0"/>
        <w:spacing w:before="0" w:beforeLines="0" w:line="400" w:lineRule="exact"/>
        <w:ind w:left="0" w:firstLine="0" w:firstLineChars="0"/>
        <w:rPr>
          <w:rFonts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45A0BAA7">
      <w:pPr>
        <w:adjustRightInd w:val="0"/>
        <w:snapToGrid w:val="0"/>
        <w:spacing w:before="0" w:beforeLines="0" w:line="400" w:lineRule="exact"/>
        <w:ind w:firstLine="0" w:firstLineChars="0"/>
        <w:rPr>
          <w:rFonts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rPr>
        <w:t>分包金额</w:t>
      </w:r>
      <w:r>
        <w:rPr>
          <w:rFonts w:hint="eastAsia" w:ascii="宋体" w:hAnsi="宋体" w:eastAsia="宋体"/>
          <w:szCs w:val="21"/>
          <w:lang w:eastAsia="zh-CN"/>
        </w:rPr>
        <w:t>（如有）</w:t>
      </w:r>
      <w:r>
        <w:rPr>
          <w:rFonts w:hint="eastAsia" w:ascii="宋体" w:hAnsi="宋体" w:eastAsia="宋体"/>
          <w:szCs w:val="21"/>
        </w:rPr>
        <w:t>小写：</w:t>
      </w:r>
      <w:r>
        <w:rPr>
          <w:rFonts w:hint="eastAsia" w:ascii="宋体" w:hAnsi="宋体" w:eastAsia="宋体"/>
          <w:szCs w:val="21"/>
          <w:u w:val="single"/>
        </w:rPr>
        <w:t xml:space="preserve">                   </w:t>
      </w:r>
    </w:p>
    <w:p w14:paraId="310C67B0">
      <w:pPr>
        <w:adjustRightInd w:val="0"/>
        <w:snapToGrid w:val="0"/>
        <w:spacing w:before="0" w:beforeLines="0" w:line="400" w:lineRule="exact"/>
        <w:ind w:firstLine="0" w:firstLineChars="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5E423DD1">
      <w:p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（注：固定单价合同应填写单价和最高限价）</w:t>
      </w:r>
    </w:p>
    <w:p w14:paraId="4097B593">
      <w:pPr>
        <w:numPr>
          <w:ilvl w:val="-1"/>
          <w:numId w:val="0"/>
        </w:numPr>
        <w:adjustRightInd w:val="0"/>
        <w:snapToGrid w:val="0"/>
        <w:spacing w:before="0" w:beforeLines="0" w:line="400" w:lineRule="exact"/>
        <w:ind w:firstLine="0" w:firstLineChars="0"/>
        <w:rPr>
          <w:rFonts w:hint="eastAsia"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lang w:eastAsia="zh-CN"/>
        </w:rPr>
        <w:t>（</w:t>
      </w:r>
      <w:r>
        <w:rPr>
          <w:rFonts w:hint="eastAsia" w:ascii="宋体" w:hAnsi="宋体" w:eastAsia="宋体"/>
          <w:szCs w:val="21"/>
          <w:lang w:val="en-US" w:eastAsia="zh-CN"/>
        </w:rPr>
        <w:t>2</w:t>
      </w:r>
      <w:r>
        <w:rPr>
          <w:rFonts w:hint="eastAsia" w:ascii="宋体" w:hAnsi="宋体" w:eastAsia="宋体"/>
          <w:szCs w:val="21"/>
          <w:lang w:eastAsia="zh-CN"/>
        </w:rPr>
        <w:t>）</w:t>
      </w:r>
      <w:r>
        <w:rPr>
          <w:rFonts w:hint="eastAsia" w:ascii="宋体" w:hAnsi="宋体" w:eastAsia="宋体"/>
          <w:szCs w:val="21"/>
        </w:rPr>
        <w:t>合同定价方式</w:t>
      </w:r>
      <w:r>
        <w:rPr>
          <w:rFonts w:hint="eastAsia" w:ascii="宋体" w:hAnsi="宋体" w:eastAsia="宋体"/>
          <w:szCs w:val="21"/>
          <w:lang w:eastAsia="zh-CN"/>
        </w:rPr>
        <w:t>（采用组合定价方式的，可以勾选多项）</w:t>
      </w:r>
      <w:r>
        <w:rPr>
          <w:rFonts w:hint="eastAsia" w:ascii="宋体" w:hAnsi="宋体" w:eastAsia="宋体"/>
          <w:szCs w:val="21"/>
        </w:rPr>
        <w:t>：</w:t>
      </w:r>
    </w:p>
    <w:p w14:paraId="58E4377E">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固定总价 </w:t>
      </w:r>
      <w:r>
        <w:rPr>
          <w:rFonts w:hint="eastAsia" w:ascii="宋体" w:hAnsi="宋体" w:eastAsia="宋体"/>
          <w:iCs/>
          <w:szCs w:val="21"/>
        </w:rPr>
        <w:sym w:font="Wingdings" w:char="00A8"/>
      </w:r>
      <w:r>
        <w:rPr>
          <w:rFonts w:hint="eastAsia" w:ascii="宋体" w:hAnsi="宋体" w:eastAsia="宋体"/>
          <w:iCs/>
          <w:szCs w:val="21"/>
        </w:rPr>
        <w:t>固定单价</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固定费率</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 xml:space="preserve">成本补偿 </w:t>
      </w:r>
      <w:r>
        <w:rPr>
          <w:rFonts w:hint="eastAsia" w:ascii="宋体" w:hAnsi="宋体" w:eastAsia="宋体"/>
          <w:iCs/>
          <w:szCs w:val="21"/>
        </w:rPr>
        <w:sym w:font="Wingdings" w:char="00A8"/>
      </w:r>
      <w:r>
        <w:rPr>
          <w:rFonts w:hint="eastAsia" w:ascii="宋体" w:hAnsi="宋体" w:eastAsia="宋体"/>
          <w:iCs/>
          <w:szCs w:val="21"/>
        </w:rPr>
        <w:t>绩效激励</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r>
        <w:rPr>
          <w:rFonts w:hint="eastAsia" w:ascii="宋体" w:hAnsi="宋体" w:eastAsia="宋体"/>
          <w:szCs w:val="21"/>
          <w:u w:val="single"/>
        </w:rPr>
        <w:t xml:space="preserve">       </w:t>
      </w:r>
    </w:p>
    <w:p w14:paraId="4C331A63">
      <w:pPr>
        <w:widowControl w:val="0"/>
        <w:spacing w:beforeLines="0" w:line="400" w:lineRule="exact"/>
        <w:ind w:firstLine="420" w:firstLineChars="200"/>
        <w:jc w:val="both"/>
        <w:rPr>
          <w:rFonts w:ascii="Times New Roman" w:hAnsi="Times New Roman"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（3）付款方式（按项目实际勾选填写）：</w:t>
      </w:r>
    </w:p>
    <w:p w14:paraId="0332DF96">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全额付款：</w:t>
      </w:r>
      <w:r>
        <w:rPr>
          <w:rFonts w:hint="eastAsia" w:ascii="宋体" w:hAnsi="宋体" w:eastAsia="宋体"/>
          <w:szCs w:val="21"/>
          <w:u w:val="single"/>
        </w:rPr>
        <w:t xml:space="preserve">     （应</w:t>
      </w:r>
      <w:r>
        <w:rPr>
          <w:rFonts w:hint="eastAsia" w:ascii="宋体" w:hAnsi="宋体" w:eastAsia="宋体"/>
          <w:szCs w:val="21"/>
          <w:u w:val="single"/>
          <w:lang w:eastAsia="zh-CN"/>
        </w:rPr>
        <w:t>明确</w:t>
      </w:r>
      <w:r>
        <w:rPr>
          <w:rFonts w:hint="eastAsia" w:ascii="宋体" w:hAnsi="宋体" w:eastAsia="宋体"/>
          <w:szCs w:val="21"/>
          <w:u w:val="single"/>
        </w:rPr>
        <w:t>一次性支付合同款项</w:t>
      </w:r>
      <w:r>
        <w:rPr>
          <w:rFonts w:hint="eastAsia" w:ascii="宋体" w:hAnsi="宋体" w:eastAsia="宋体"/>
          <w:szCs w:val="21"/>
          <w:u w:val="single"/>
          <w:lang w:eastAsia="zh-CN"/>
        </w:rPr>
        <w:t>的条件</w:t>
      </w:r>
      <w:r>
        <w:rPr>
          <w:rFonts w:hint="eastAsia" w:ascii="宋体" w:hAnsi="宋体" w:eastAsia="宋体"/>
          <w:szCs w:val="21"/>
          <w:u w:val="single"/>
        </w:rPr>
        <w:t xml:space="preserve">）                    </w:t>
      </w:r>
    </w:p>
    <w:p w14:paraId="3EA2038D">
      <w:pPr>
        <w:snapToGrid w:val="0"/>
        <w:spacing w:beforeLines="0" w:line="400" w:lineRule="exact"/>
        <w:ind w:firstLine="630" w:firstLineChars="300"/>
        <w:rPr>
          <w:rFonts w:eastAsia="宋体"/>
        </w:rPr>
      </w:pPr>
      <w:r>
        <w:rPr>
          <w:rFonts w:hint="eastAsia" w:ascii="宋体" w:hAnsi="宋体" w:eastAsia="宋体"/>
          <w:szCs w:val="21"/>
        </w:rPr>
        <w:sym w:font="Wingdings" w:char="00A8"/>
      </w:r>
      <w:r>
        <w:rPr>
          <w:rFonts w:hint="eastAsia" w:ascii="宋体" w:hAnsi="宋体" w:eastAsia="宋体"/>
          <w:szCs w:val="21"/>
        </w:rPr>
        <w:t>分期付款：</w:t>
      </w:r>
      <w:r>
        <w:rPr>
          <w:rFonts w:hint="eastAsia" w:ascii="宋体" w:hAnsi="宋体" w:eastAsia="宋体"/>
          <w:szCs w:val="21"/>
          <w:u w:val="single"/>
        </w:rPr>
        <w:t xml:space="preserve">  （应明确分期支付合同款项的各期比例和支付条件</w:t>
      </w:r>
      <w:r>
        <w:rPr>
          <w:rFonts w:hint="eastAsia" w:ascii="宋体" w:hAnsi="宋体" w:eastAsia="宋体"/>
          <w:szCs w:val="21"/>
          <w:u w:val="single"/>
          <w:lang w:eastAsia="zh-CN"/>
        </w:rPr>
        <w:t>，各期支付条件应与分期履约验收情况挂钩</w:t>
      </w:r>
      <w:r>
        <w:rPr>
          <w:rFonts w:hint="eastAsia" w:ascii="宋体" w:hAnsi="宋体" w:eastAsia="宋体"/>
          <w:szCs w:val="21"/>
          <w:u w:val="single"/>
        </w:rPr>
        <w:t xml:space="preserve">） </w:t>
      </w:r>
      <w:r>
        <w:rPr>
          <w:rFonts w:hint="eastAsia" w:ascii="宋体" w:hAnsi="宋体" w:eastAsia="宋体"/>
          <w:szCs w:val="21"/>
          <w:u w:val="none"/>
          <w:lang w:eastAsia="zh-CN"/>
        </w:rPr>
        <w:t>，</w:t>
      </w:r>
      <w:r>
        <w:rPr>
          <w:rFonts w:hint="eastAsia" w:ascii="宋体" w:hAnsi="宋体" w:eastAsia="宋体"/>
          <w:szCs w:val="21"/>
          <w:lang w:eastAsia="zh-CN"/>
        </w:rPr>
        <w:t>其中涉及预付款的</w:t>
      </w:r>
      <w:r>
        <w:rPr>
          <w:rFonts w:hint="eastAsia" w:ascii="宋体" w:hAnsi="宋体" w:eastAsia="宋体"/>
          <w:szCs w:val="21"/>
        </w:rPr>
        <w:t>：</w:t>
      </w:r>
      <w:r>
        <w:rPr>
          <w:rFonts w:hint="eastAsia" w:ascii="宋体" w:hAnsi="宋体" w:eastAsia="宋体"/>
          <w:szCs w:val="21"/>
          <w:u w:val="single"/>
        </w:rPr>
        <w:t xml:space="preserve"> （应明确预付款的支付比例和支付条件） </w:t>
      </w:r>
    </w:p>
    <w:p w14:paraId="5413ED62">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成本补偿：</w:t>
      </w:r>
      <w:r>
        <w:rPr>
          <w:rFonts w:hint="eastAsia" w:ascii="宋体" w:hAnsi="宋体" w:eastAsia="宋体"/>
          <w:szCs w:val="21"/>
          <w:u w:val="single"/>
        </w:rPr>
        <w:t xml:space="preserve">      （应明确按照成本补偿方式的支付方式和支付条件）   </w:t>
      </w:r>
    </w:p>
    <w:p w14:paraId="3665931F">
      <w:pPr>
        <w:adjustRightInd w:val="0"/>
        <w:snapToGrid w:val="0"/>
        <w:spacing w:before="0" w:beforeLines="0" w:line="400" w:lineRule="exact"/>
        <w:ind w:firstLine="630" w:firstLineChars="300"/>
        <w:rPr>
          <w:rFonts w:ascii="宋体" w:hAnsi="宋体" w:eastAsia="宋体"/>
          <w:szCs w:val="21"/>
        </w:rPr>
      </w:pPr>
      <w:r>
        <w:rPr>
          <w:rFonts w:hint="eastAsia" w:ascii="宋体" w:hAnsi="宋体" w:eastAsia="宋体"/>
          <w:szCs w:val="21"/>
        </w:rPr>
        <w:sym w:font="Wingdings" w:char="00A8"/>
      </w:r>
      <w:r>
        <w:rPr>
          <w:rFonts w:hint="eastAsia" w:ascii="宋体" w:hAnsi="宋体" w:eastAsia="宋体"/>
          <w:szCs w:val="21"/>
        </w:rPr>
        <w:t>绩效激励：</w:t>
      </w:r>
      <w:r>
        <w:rPr>
          <w:rFonts w:hint="eastAsia" w:ascii="宋体" w:hAnsi="宋体" w:eastAsia="宋体"/>
          <w:szCs w:val="21"/>
          <w:u w:val="single"/>
        </w:rPr>
        <w:t xml:space="preserve">      （应明确按照绩效激励方式的支付方式和支付条件）   </w:t>
      </w:r>
    </w:p>
    <w:p w14:paraId="3676AE13">
      <w:pPr>
        <w:numPr>
          <w:ilvl w:val="0"/>
          <w:numId w:val="16"/>
        </w:numPr>
        <w:adjustRightInd w:val="0"/>
        <w:snapToGrid w:val="0"/>
        <w:spacing w:before="0" w:beforeLines="0" w:line="400" w:lineRule="exact"/>
        <w:ind w:firstLine="422" w:firstLineChars="200"/>
        <w:rPr>
          <w:rFonts w:ascii="宋体" w:hAnsi="宋体" w:eastAsia="宋体"/>
          <w:b/>
          <w:bCs w:val="0"/>
          <w:szCs w:val="21"/>
          <w:u w:val="single"/>
        </w:rPr>
      </w:pPr>
      <w:r>
        <w:rPr>
          <w:rFonts w:hint="eastAsia" w:ascii="宋体" w:hAnsi="宋体" w:eastAsia="宋体"/>
          <w:b/>
          <w:bCs w:val="0"/>
          <w:szCs w:val="21"/>
        </w:rPr>
        <w:t>合同履行</w:t>
      </w:r>
    </w:p>
    <w:p w14:paraId="6B12B1F9">
      <w:pPr>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9711DA7">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szCs w:val="21"/>
        </w:rPr>
        <w:t>（2）</w:t>
      </w:r>
      <w:r>
        <w:rPr>
          <w:rFonts w:hint="eastAsia" w:ascii="宋体" w:hAnsi="宋体" w:eastAsia="宋体" w:cs="宋体"/>
          <w:szCs w:val="21"/>
          <w:lang w:eastAsia="zh-CN"/>
        </w:rPr>
        <w:t>履约</w:t>
      </w:r>
      <w:r>
        <w:rPr>
          <w:rFonts w:hint="eastAsia" w:ascii="宋体" w:hAnsi="宋体" w:eastAsia="宋体" w:cs="宋体"/>
          <w:szCs w:val="21"/>
        </w:rPr>
        <w:t>地点</w:t>
      </w:r>
      <w:r>
        <w:rPr>
          <w:rFonts w:hint="eastAsia" w:ascii="宋体" w:hAnsi="宋体" w:eastAsia="宋体" w:cs="宋体"/>
          <w:b w:val="0"/>
          <w:bCs/>
          <w:szCs w:val="21"/>
        </w:rPr>
        <w:t>：</w:t>
      </w:r>
      <w:r>
        <w:rPr>
          <w:rFonts w:hint="eastAsia" w:ascii="宋体" w:hAnsi="宋体" w:eastAsia="宋体" w:cs="宋体"/>
          <w:szCs w:val="21"/>
          <w:u w:val="single"/>
        </w:rPr>
        <w:t xml:space="preserve">                             </w:t>
      </w:r>
    </w:p>
    <w:p w14:paraId="47D0E0BC">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eastAsia="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409C017F">
      <w:pPr>
        <w:autoSpaceDE w:val="0"/>
        <w:autoSpaceDN w:val="0"/>
        <w:adjustRightInd w:val="0"/>
        <w:spacing w:beforeLines="0" w:line="400" w:lineRule="exact"/>
        <w:ind w:firstLine="440" w:firstLineChars="200"/>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w:t>
      </w:r>
    </w:p>
    <w:p w14:paraId="27D91607">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p>
    <w:p w14:paraId="0889B7A3">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05632005">
      <w:pPr>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p>
    <w:p w14:paraId="06F86111">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bCs/>
          <w:szCs w:val="21"/>
        </w:rPr>
        <w:t>（5）</w:t>
      </w:r>
      <w:r>
        <w:rPr>
          <w:rFonts w:hint="eastAsia" w:ascii="宋体" w:hAnsi="宋体" w:eastAsia="宋体" w:cs="宋体"/>
          <w:bCs/>
          <w:szCs w:val="21"/>
          <w:lang w:eastAsia="zh-CN"/>
        </w:rPr>
        <w:t>风险处置措施和替代方案</w:t>
      </w:r>
      <w:r>
        <w:rPr>
          <w:rFonts w:hint="eastAsia" w:ascii="宋体" w:hAnsi="宋体" w:eastAsia="宋体" w:cs="宋体"/>
          <w:bCs/>
          <w:szCs w:val="21"/>
        </w:rPr>
        <w:t>：</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10477C37">
      <w:pPr>
        <w:numPr>
          <w:ilvl w:val="0"/>
          <w:numId w:val="16"/>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合同验收</w:t>
      </w:r>
    </w:p>
    <w:p w14:paraId="3CC2FA06">
      <w:pPr>
        <w:numPr>
          <w:ilvl w:val="0"/>
          <w:numId w:val="18"/>
        </w:num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验收组织方式：</w:t>
      </w:r>
      <w:r>
        <w:rPr>
          <w:rFonts w:hint="eastAsia" w:ascii="宋体" w:hAnsi="宋体" w:eastAsia="宋体" w:cs="宋体"/>
          <w:sz w:val="21"/>
          <w:szCs w:val="21"/>
        </w:rPr>
        <w:sym w:font="Wingdings" w:char="00A8"/>
      </w:r>
      <w:r>
        <w:rPr>
          <w:rFonts w:hint="eastAsia" w:ascii="宋体" w:hAnsi="宋体" w:eastAsia="宋体"/>
          <w:bCs/>
          <w:szCs w:val="21"/>
        </w:rPr>
        <w:t xml:space="preserve">自行组织 </w:t>
      </w:r>
      <w:r>
        <w:rPr>
          <w:rFonts w:hint="eastAsia" w:ascii="宋体" w:hAnsi="宋体" w:eastAsia="宋体" w:cs="宋体"/>
          <w:sz w:val="21"/>
          <w:szCs w:val="21"/>
        </w:rPr>
        <w:sym w:font="Wingdings" w:char="00A8"/>
      </w:r>
      <w:r>
        <w:rPr>
          <w:rFonts w:hint="eastAsia" w:ascii="宋体" w:hAnsi="宋体" w:eastAsia="宋体"/>
          <w:bCs/>
          <w:szCs w:val="21"/>
        </w:rPr>
        <w:t>委托第三方组织</w:t>
      </w:r>
    </w:p>
    <w:p w14:paraId="18D664C8">
      <w:pPr>
        <w:numPr>
          <w:ilvl w:val="0"/>
          <w:numId w:val="0"/>
        </w:numPr>
        <w:adjustRightInd w:val="0"/>
        <w:snapToGrid w:val="0"/>
        <w:spacing w:before="0" w:beforeLines="0" w:line="400" w:lineRule="exact"/>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验收主体：</w:t>
      </w:r>
      <w:r>
        <w:rPr>
          <w:rFonts w:hint="eastAsia" w:ascii="宋体" w:hAnsi="宋体" w:eastAsia="宋体"/>
          <w:bCs/>
          <w:szCs w:val="21"/>
          <w:u w:val="single"/>
        </w:rPr>
        <w:t xml:space="preserve">                  </w:t>
      </w:r>
    </w:p>
    <w:p w14:paraId="24AD1D4E">
      <w:pPr>
        <w:adjustRightInd w:val="0"/>
        <w:snapToGrid w:val="0"/>
        <w:spacing w:before="0" w:beforeLines="0" w:line="400" w:lineRule="exact"/>
        <w:ind w:firstLine="0" w:firstLineChars="0"/>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是否邀请本项目的其他供应商</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35406DD1">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是否邀请专家</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46783224">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是否邀请服务对象</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2D425C8E">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是否邀请第三方检测机构</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55F7C75F">
      <w:pPr>
        <w:adjustRightInd w:val="0"/>
        <w:snapToGrid w:val="0"/>
        <w:spacing w:before="0" w:beforeLines="0" w:line="400" w:lineRule="exact"/>
        <w:ind w:firstLine="840" w:firstLineChars="400"/>
        <w:rPr>
          <w:rFonts w:hint="eastAsia" w:ascii="宋体" w:hAnsi="宋体" w:eastAsia="宋体"/>
          <w:bCs/>
          <w:szCs w:val="21"/>
        </w:rPr>
      </w:pPr>
      <w:r>
        <w:rPr>
          <w:rFonts w:hint="eastAsia" w:ascii="宋体" w:hAnsi="宋体" w:eastAsia="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，抽查比例：</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r>
        <w:rPr>
          <w:rFonts w:hint="eastAsia" w:ascii="宋体" w:hAnsi="宋体" w:eastAsia="宋体"/>
          <w:bCs/>
          <w:szCs w:val="21"/>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7324934A">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0FDF98D0">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7F2866F6">
      <w:pPr>
        <w:adjustRightInd w:val="0"/>
        <w:snapToGrid w:val="0"/>
        <w:spacing w:before="0" w:beforeLines="0" w:line="400" w:lineRule="exact"/>
        <w:ind w:firstLine="840" w:firstLineChars="400"/>
        <w:rPr>
          <w:rFonts w:hint="eastAsia" w:ascii="宋体" w:hAnsi="宋体" w:eastAsia="宋体"/>
          <w:bCs/>
          <w:szCs w:val="21"/>
          <w:u w:val="single"/>
        </w:rPr>
      </w:pPr>
      <w:r>
        <w:rPr>
          <w:rFonts w:hint="eastAsia" w:ascii="宋体" w:hAnsi="宋体" w:eastAsia="宋体"/>
          <w:bCs/>
          <w:szCs w:val="21"/>
        </w:rPr>
        <w:t>验收组织的其他事项：</w:t>
      </w:r>
      <w:r>
        <w:rPr>
          <w:rFonts w:hint="eastAsia" w:ascii="宋体" w:hAnsi="宋体" w:eastAsia="宋体"/>
          <w:bCs/>
          <w:szCs w:val="21"/>
          <w:u w:val="single"/>
        </w:rPr>
        <w:t xml:space="preserve">                </w:t>
      </w:r>
    </w:p>
    <w:p w14:paraId="5EB9B2C2">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（2）履约验收时间：</w:t>
      </w:r>
      <w:r>
        <w:rPr>
          <w:rFonts w:hint="eastAsia" w:ascii="宋体" w:hAnsi="宋体" w:eastAsia="宋体"/>
          <w:bCs/>
          <w:szCs w:val="21"/>
          <w:u w:val="single"/>
        </w:rPr>
        <w:t>（计划于何时验收/供应商提出验收申请之日起   日内组织验收）</w:t>
      </w:r>
      <w:r>
        <w:rPr>
          <w:rFonts w:hint="eastAsia" w:ascii="宋体" w:hAnsi="宋体" w:eastAsia="宋体"/>
          <w:bCs/>
          <w:szCs w:val="21"/>
          <w:u w:val="single"/>
          <w:lang w:val="en-US" w:eastAsia="zh-CN"/>
        </w:rPr>
        <w:t xml:space="preserve"> </w:t>
      </w:r>
    </w:p>
    <w:p w14:paraId="0D44DE65">
      <w:p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（3）履约验收方式：</w:t>
      </w:r>
      <w:r>
        <w:rPr>
          <w:rFonts w:hint="eastAsia" w:ascii="宋体" w:hAnsi="宋体" w:eastAsia="宋体" w:cs="宋体"/>
          <w:sz w:val="21"/>
          <w:szCs w:val="21"/>
        </w:rPr>
        <w:sym w:font="Wingdings" w:char="00A8"/>
      </w:r>
      <w:r>
        <w:rPr>
          <w:rFonts w:hint="eastAsia" w:ascii="宋体" w:hAnsi="宋体" w:eastAsia="宋体"/>
          <w:bCs/>
          <w:szCs w:val="21"/>
        </w:rPr>
        <w:t xml:space="preserve">一次性验收         </w:t>
      </w:r>
    </w:p>
    <w:p w14:paraId="615514F4">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分期/分项验收</w:t>
      </w:r>
      <w:r>
        <w:rPr>
          <w:rFonts w:hint="eastAsia" w:ascii="宋体" w:hAnsi="宋体" w:eastAsia="宋体"/>
          <w:bCs/>
          <w:szCs w:val="21"/>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eastAsia="zh-CN"/>
        </w:rPr>
        <w:t>（应明确分期</w:t>
      </w:r>
      <w:r>
        <w:rPr>
          <w:rFonts w:hint="default" w:ascii="宋体" w:hAnsi="宋体" w:eastAsia="宋体"/>
          <w:bCs/>
          <w:szCs w:val="21"/>
          <w:u w:val="single"/>
          <w:lang w:val="en" w:eastAsia="zh-CN"/>
        </w:rPr>
        <w:t>/</w:t>
      </w:r>
      <w:r>
        <w:rPr>
          <w:rFonts w:hint="eastAsia" w:ascii="宋体" w:hAnsi="宋体" w:eastAsia="宋体"/>
          <w:bCs/>
          <w:szCs w:val="21"/>
          <w:u w:val="single"/>
          <w:lang w:val="en" w:eastAsia="zh-CN"/>
        </w:rPr>
        <w:t>分项验收的工作安排</w:t>
      </w:r>
      <w:r>
        <w:rPr>
          <w:rFonts w:hint="eastAsia" w:ascii="宋体" w:hAnsi="宋体" w:eastAsia="宋体"/>
          <w:bCs/>
          <w:szCs w:val="21"/>
          <w:u w:val="single"/>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p>
    <w:p w14:paraId="163F5572">
      <w:pPr>
        <w:adjustRightInd w:val="0"/>
        <w:snapToGrid w:val="0"/>
        <w:spacing w:before="0" w:beforeLines="0" w:line="400" w:lineRule="exact"/>
        <w:ind w:firstLine="420" w:firstLineChars="200"/>
        <w:rPr>
          <w:rFonts w:ascii="宋体" w:hAnsi="宋体" w:eastAsia="宋体"/>
          <w:bCs/>
          <w:szCs w:val="21"/>
        </w:rPr>
      </w:pPr>
      <w:r>
        <w:rPr>
          <w:rFonts w:hint="eastAsia" w:ascii="宋体" w:hAnsi="宋体" w:eastAsia="宋体"/>
          <w:bCs/>
          <w:szCs w:val="21"/>
        </w:rPr>
        <w:t>（4）履约验收程序：</w:t>
      </w:r>
      <w:r>
        <w:rPr>
          <w:rFonts w:hint="eastAsia" w:ascii="宋体" w:hAnsi="宋体" w:eastAsia="宋体"/>
          <w:bCs/>
          <w:szCs w:val="21"/>
          <w:u w:val="single"/>
        </w:rPr>
        <w:t xml:space="preserve">                                         </w:t>
      </w:r>
    </w:p>
    <w:p w14:paraId="65C7D2A0">
      <w:pPr>
        <w:adjustRightInd w:val="0"/>
        <w:snapToGrid w:val="0"/>
        <w:spacing w:before="0" w:beforeLines="0" w:line="400" w:lineRule="exact"/>
        <w:ind w:firstLine="420" w:firstLineChars="200"/>
        <w:rPr>
          <w:rFonts w:ascii="宋体" w:hAnsi="宋体" w:eastAsia="宋体"/>
          <w:bCs/>
          <w:szCs w:val="21"/>
          <w:u w:val="single"/>
        </w:rPr>
      </w:pPr>
      <w:r>
        <w:rPr>
          <w:rFonts w:hint="eastAsia" w:ascii="宋体" w:hAnsi="宋体" w:eastAsia="宋体"/>
          <w:bCs/>
          <w:szCs w:val="21"/>
        </w:rPr>
        <w:t>（5）履约验收的内容：</w:t>
      </w:r>
      <w:r>
        <w:rPr>
          <w:rFonts w:hint="eastAsia" w:ascii="宋体" w:hAnsi="宋体" w:eastAsia="宋体"/>
          <w:bCs/>
          <w:szCs w:val="21"/>
          <w:u w:val="single"/>
        </w:rPr>
        <w:t xml:space="preserve"> </w:t>
      </w:r>
      <w:r>
        <w:rPr>
          <w:rFonts w:hint="eastAsia" w:ascii="宋体" w:hAnsi="宋体" w:eastAsia="宋体"/>
          <w:bCs/>
          <w:szCs w:val="21"/>
          <w:u w:val="single"/>
          <w:lang w:eastAsia="zh-CN"/>
        </w:rPr>
        <w:t>（应当包括每一项技术和商务要求的履约情况，特别是落实政府采购扶持中小企业，支持绿色发展和乡村振兴等政策情况）</w:t>
      </w:r>
      <w:r>
        <w:rPr>
          <w:rFonts w:hint="eastAsia" w:ascii="宋体" w:hAnsi="宋体" w:eastAsia="宋体"/>
          <w:bCs/>
          <w:szCs w:val="21"/>
          <w:u w:val="single"/>
        </w:rPr>
        <w:t xml:space="preserve">                                      </w:t>
      </w:r>
    </w:p>
    <w:p w14:paraId="7DCE02F4">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（6）履约验收标准：</w:t>
      </w:r>
      <w:r>
        <w:rPr>
          <w:rFonts w:hint="eastAsia" w:ascii="宋体" w:hAnsi="宋体" w:eastAsia="宋体"/>
          <w:bCs/>
          <w:szCs w:val="21"/>
          <w:u w:val="single"/>
        </w:rPr>
        <w:t xml:space="preserve">                                         </w:t>
      </w:r>
    </w:p>
    <w:p w14:paraId="03302B48">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（7）是否以采购活动中供应商提供的样品作为参考：</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否</w:t>
      </w:r>
    </w:p>
    <w:p w14:paraId="41CA047D">
      <w:pPr>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w:t>
      </w:r>
      <w:r>
        <w:rPr>
          <w:rFonts w:hint="eastAsia" w:ascii="宋体" w:hAnsi="宋体" w:eastAsia="宋体" w:cs="宋体"/>
          <w:bCs/>
          <w:i w:val="0"/>
          <w:iCs w:val="0"/>
          <w:szCs w:val="21"/>
          <w:u w:val="single"/>
        </w:rPr>
        <w:t>（产权过户登记等）</w:t>
      </w:r>
      <w:r>
        <w:rPr>
          <w:rFonts w:hint="eastAsia" w:ascii="宋体" w:hAnsi="宋体" w:eastAsia="宋体" w:cs="宋体"/>
          <w:bCs/>
          <w:szCs w:val="21"/>
          <w:u w:val="single"/>
        </w:rPr>
        <w:t xml:space="preserve">          </w:t>
      </w:r>
    </w:p>
    <w:p w14:paraId="705C1BC0">
      <w:pPr>
        <w:numPr>
          <w:ilvl w:val="0"/>
          <w:numId w:val="16"/>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组成合同的文件</w:t>
      </w:r>
    </w:p>
    <w:p w14:paraId="70A82B61">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本协议书与下列文件一起构成合同文件，如下述文件之间有任何抵触、矛盾或歧义，应按以下顺序解释：</w:t>
      </w:r>
    </w:p>
    <w:p w14:paraId="338819A9">
      <w:pPr>
        <w:adjustRightInd w:val="0"/>
        <w:snapToGrid w:val="0"/>
        <w:spacing w:before="0" w:beforeLines="0" w:line="400" w:lineRule="exact"/>
        <w:ind w:firstLine="420" w:firstLineChars="200"/>
        <w:rPr>
          <w:rFonts w:hint="eastAsia" w:ascii="宋体" w:hAnsi="宋体" w:eastAsia="宋体"/>
          <w:color w:val="auto"/>
          <w:szCs w:val="21"/>
          <w:lang w:eastAsia="zh-CN"/>
        </w:rPr>
      </w:pPr>
      <w:r>
        <w:rPr>
          <w:rFonts w:hint="eastAsia" w:ascii="宋体" w:hAnsi="宋体" w:eastAsia="宋体"/>
          <w:color w:val="auto"/>
          <w:szCs w:val="21"/>
        </w:rPr>
        <w:t>（1）</w:t>
      </w:r>
      <w:r>
        <w:rPr>
          <w:rFonts w:hint="eastAsia" w:ascii="宋体" w:hAnsi="宋体" w:eastAsia="宋体"/>
          <w:color w:val="auto"/>
          <w:szCs w:val="21"/>
          <w:lang w:eastAsia="zh-CN"/>
        </w:rPr>
        <w:t>政府采购</w:t>
      </w:r>
      <w:r>
        <w:rPr>
          <w:rFonts w:hint="eastAsia" w:ascii="宋体" w:hAnsi="宋体" w:eastAsia="宋体"/>
          <w:color w:val="auto"/>
          <w:szCs w:val="21"/>
        </w:rPr>
        <w:t>合同协议书及其变更、补充</w:t>
      </w:r>
      <w:r>
        <w:rPr>
          <w:rFonts w:hint="eastAsia" w:ascii="宋体" w:hAnsi="宋体" w:eastAsia="宋体"/>
          <w:color w:val="auto"/>
          <w:szCs w:val="21"/>
          <w:lang w:eastAsia="zh-CN"/>
        </w:rPr>
        <w:t>协议</w:t>
      </w:r>
    </w:p>
    <w:p w14:paraId="6699532B">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2</w:t>
      </w:r>
      <w:r>
        <w:rPr>
          <w:rFonts w:hint="eastAsia" w:ascii="宋体" w:hAnsi="宋体" w:eastAsia="宋体"/>
          <w:szCs w:val="21"/>
        </w:rPr>
        <w:t>）政府采购合同专用条款</w:t>
      </w:r>
    </w:p>
    <w:p w14:paraId="16D6A9D6">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3</w:t>
      </w:r>
      <w:r>
        <w:rPr>
          <w:rFonts w:hint="eastAsia" w:ascii="宋体" w:hAnsi="宋体" w:eastAsia="宋体"/>
          <w:szCs w:val="21"/>
        </w:rPr>
        <w:t>）政府采购合同通用条款</w:t>
      </w:r>
    </w:p>
    <w:p w14:paraId="0EC56251">
      <w:pPr>
        <w:adjustRightInd w:val="0"/>
        <w:snapToGrid w:val="0"/>
        <w:spacing w:before="0" w:beforeLines="0" w:line="400" w:lineRule="exact"/>
        <w:ind w:firstLine="420" w:firstLineChars="200"/>
        <w:rPr>
          <w:rFonts w:ascii="宋体" w:hAnsi="宋体" w:eastAsia="宋体"/>
          <w:color w:val="auto"/>
          <w:szCs w:val="21"/>
        </w:rPr>
      </w:pPr>
      <w:r>
        <w:rPr>
          <w:rFonts w:hint="eastAsia" w:ascii="宋体" w:hAnsi="宋体" w:eastAsia="宋体"/>
          <w:color w:val="auto"/>
          <w:szCs w:val="21"/>
        </w:rPr>
        <w:t>（</w:t>
      </w:r>
      <w:r>
        <w:rPr>
          <w:rFonts w:hint="eastAsia" w:ascii="宋体" w:hAnsi="宋体" w:eastAsia="宋体"/>
          <w:color w:val="auto"/>
          <w:szCs w:val="21"/>
          <w:lang w:val="en-US" w:eastAsia="zh-CN"/>
        </w:rPr>
        <w:t>4</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p>
    <w:p w14:paraId="0EEB43A6">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5</w:t>
      </w:r>
      <w:r>
        <w:rPr>
          <w:rFonts w:hint="eastAsia" w:ascii="宋体" w:hAnsi="宋体" w:eastAsia="宋体"/>
          <w:szCs w:val="21"/>
        </w:rPr>
        <w:t>）投标（响应）文件</w:t>
      </w:r>
    </w:p>
    <w:p w14:paraId="6D7A4DC3">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（6）采购文件</w:t>
      </w:r>
    </w:p>
    <w:p w14:paraId="7C065F9C">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（7）有关技术文件，图纸</w:t>
      </w:r>
    </w:p>
    <w:p w14:paraId="329A865C">
      <w:pPr>
        <w:autoSpaceDE w:val="0"/>
        <w:autoSpaceDN w:val="0"/>
        <w:adjustRightInd w:val="0"/>
        <w:spacing w:beforeLines="0" w:line="40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bidi="ar-SA"/>
        </w:rPr>
        <w:t>（8）</w:t>
      </w:r>
      <w:r>
        <w:rPr>
          <w:rFonts w:hint="eastAsia" w:ascii="宋体" w:hAnsi="宋体" w:eastAsia="宋体" w:cs="宋体"/>
          <w:bCs w:val="0"/>
          <w:color w:val="000000"/>
          <w:kern w:val="2"/>
          <w:sz w:val="21"/>
          <w:szCs w:val="21"/>
          <w:highlight w:val="none"/>
          <w:lang w:val="en-US" w:eastAsia="zh-CN" w:bidi="ar-SA"/>
        </w:rPr>
        <w:t>国家法律、行政法规和规章制度规定或合同约定的作为合同组成部分的其他文件</w:t>
      </w:r>
    </w:p>
    <w:p w14:paraId="0EAA9F7E">
      <w:pPr>
        <w:numPr>
          <w:ilvl w:val="0"/>
          <w:numId w:val="16"/>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合同生效</w:t>
      </w:r>
    </w:p>
    <w:p w14:paraId="235A018D">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本合同自</w:t>
      </w:r>
      <w:r>
        <w:rPr>
          <w:rFonts w:hint="eastAsia" w:ascii="宋体" w:hAnsi="宋体" w:eastAsia="宋体"/>
          <w:szCs w:val="21"/>
          <w:u w:val="single"/>
        </w:rPr>
        <w:t xml:space="preserve">                             </w:t>
      </w:r>
      <w:r>
        <w:rPr>
          <w:rFonts w:hint="eastAsia" w:ascii="宋体" w:hAnsi="宋体" w:eastAsia="宋体"/>
          <w:szCs w:val="21"/>
        </w:rPr>
        <w:t>生效。</w:t>
      </w:r>
    </w:p>
    <w:p w14:paraId="069BC41F">
      <w:pPr>
        <w:numPr>
          <w:ilvl w:val="0"/>
          <w:numId w:val="16"/>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合同份数</w:t>
      </w:r>
    </w:p>
    <w:p w14:paraId="24011862">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本合同一式</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甲方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乙方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份，均具有同等法律效力。</w:t>
      </w:r>
    </w:p>
    <w:p w14:paraId="31D3D544">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合同订立时间：</w:t>
      </w:r>
      <w:r>
        <w:rPr>
          <w:rFonts w:hint="eastAsia" w:ascii="宋体" w:hAnsi="宋体" w:eastAsia="宋体"/>
          <w:szCs w:val="21"/>
          <w:u w:val="single"/>
        </w:rPr>
        <w:t xml:space="preserve">         </w:t>
      </w:r>
      <w:r>
        <w:rPr>
          <w:rFonts w:hint="eastAsia" w:ascii="宋体" w:hAnsi="宋体" w:eastAsia="宋体"/>
          <w:szCs w:val="21"/>
        </w:rPr>
        <w:t>年</w:t>
      </w:r>
      <w:r>
        <w:rPr>
          <w:rFonts w:hint="eastAsia" w:ascii="宋体" w:hAnsi="宋体" w:eastAsia="宋体"/>
          <w:szCs w:val="21"/>
          <w:u w:val="single"/>
        </w:rPr>
        <w:t xml:space="preserve">      </w:t>
      </w:r>
      <w:r>
        <w:rPr>
          <w:rFonts w:hint="eastAsia" w:ascii="宋体" w:hAnsi="宋体" w:eastAsia="宋体"/>
          <w:szCs w:val="21"/>
        </w:rPr>
        <w:t>月</w:t>
      </w:r>
      <w:r>
        <w:rPr>
          <w:rFonts w:hint="eastAsia" w:ascii="宋体" w:hAnsi="宋体" w:eastAsia="宋体"/>
          <w:szCs w:val="21"/>
          <w:u w:val="single"/>
        </w:rPr>
        <w:t xml:space="preserve">      </w:t>
      </w:r>
      <w:r>
        <w:rPr>
          <w:rFonts w:hint="eastAsia" w:ascii="宋体" w:hAnsi="宋体" w:eastAsia="宋体"/>
          <w:szCs w:val="21"/>
        </w:rPr>
        <w:t>日</w:t>
      </w:r>
    </w:p>
    <w:p w14:paraId="797390CD">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合同订立地点：</w:t>
      </w:r>
      <w:r>
        <w:rPr>
          <w:rFonts w:hint="eastAsia" w:ascii="宋体" w:hAnsi="宋体" w:eastAsia="宋体"/>
          <w:szCs w:val="21"/>
          <w:u w:val="single"/>
        </w:rPr>
        <w:t xml:space="preserve">                           </w:t>
      </w:r>
    </w:p>
    <w:p w14:paraId="0B448F4B">
      <w:pPr>
        <w:adjustRightInd w:val="0"/>
        <w:snapToGrid w:val="0"/>
        <w:spacing w:before="0" w:beforeLines="0" w:line="400" w:lineRule="exact"/>
        <w:ind w:firstLine="420" w:firstLineChars="200"/>
        <w:rPr>
          <w:rFonts w:eastAsia="宋体"/>
        </w:rPr>
      </w:pPr>
      <w:r>
        <w:rPr>
          <w:rFonts w:hint="eastAsia" w:ascii="宋体" w:hAnsi="宋体" w:eastAsia="宋体"/>
          <w:szCs w:val="21"/>
        </w:rPr>
        <w:t>附件：具体标</w:t>
      </w:r>
      <w:r>
        <w:rPr>
          <w:rFonts w:hint="eastAsia" w:ascii="宋体" w:hAnsi="宋体" w:eastAsia="宋体"/>
          <w:szCs w:val="21"/>
          <w:lang w:eastAsia="zh-CN"/>
        </w:rPr>
        <w:t>的及其</w:t>
      </w:r>
      <w:r>
        <w:rPr>
          <w:rFonts w:hint="eastAsia" w:ascii="宋体" w:hAnsi="宋体" w:eastAsia="宋体"/>
          <w:szCs w:val="21"/>
          <w:highlight w:val="none"/>
          <w:u w:val="none"/>
          <w:lang w:val="en-US" w:eastAsia="zh-CN"/>
        </w:rPr>
        <w:t>技术要求和商务要求</w:t>
      </w:r>
      <w:r>
        <w:rPr>
          <w:rFonts w:hint="eastAsia" w:ascii="宋体" w:hAnsi="宋体" w:eastAsia="宋体"/>
          <w:szCs w:val="21"/>
        </w:rPr>
        <w:t>、联合协议、分包</w:t>
      </w:r>
      <w:r>
        <w:rPr>
          <w:rFonts w:hint="eastAsia" w:ascii="宋体" w:hAnsi="宋体" w:eastAsia="宋体"/>
          <w:szCs w:val="21"/>
          <w:lang w:eastAsia="zh-CN"/>
        </w:rPr>
        <w:t>意向</w:t>
      </w:r>
      <w:r>
        <w:rPr>
          <w:rFonts w:hint="eastAsia" w:ascii="宋体" w:hAnsi="宋体" w:eastAsia="宋体"/>
          <w:szCs w:val="21"/>
        </w:rPr>
        <w:t>协议等。</w:t>
      </w:r>
    </w:p>
    <w:p w14:paraId="4B3C9A8E">
      <w:pPr>
        <w:rPr>
          <w:rFonts w:hint="eastAsia" w:eastAsia="宋体"/>
        </w:rPr>
      </w:pPr>
      <w:r>
        <w:rPr>
          <w:rFonts w:hint="eastAsia" w:eastAsia="宋体"/>
        </w:rPr>
        <w:br w:type="page"/>
      </w:r>
    </w:p>
    <w:p w14:paraId="6D10F630">
      <w:pPr>
        <w:widowControl w:val="0"/>
        <w:ind w:firstLine="420" w:firstLineChars="200"/>
        <w:jc w:val="both"/>
        <w:rPr>
          <w:rFonts w:hint="eastAsia" w:ascii="Times New Roman" w:hAnsi="Times New Roman" w:eastAsia="宋体" w:cs="Times New Roman"/>
          <w:kern w:val="2"/>
          <w:sz w:val="21"/>
          <w:szCs w:val="21"/>
          <w:lang w:val="en-US" w:eastAsia="zh-CN" w:bidi="ar-SA"/>
        </w:rPr>
      </w:pPr>
    </w:p>
    <w:tbl>
      <w:tblPr>
        <w:tblStyle w:val="43"/>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4966B36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120029FB">
            <w:pPr>
              <w:adjustRightInd w:val="0"/>
              <w:snapToGrid w:val="0"/>
              <w:spacing w:line="300" w:lineRule="exact"/>
              <w:jc w:val="center"/>
              <w:rPr>
                <w:rFonts w:eastAsia="宋体"/>
              </w:rPr>
            </w:pPr>
            <w:r>
              <w:rPr>
                <w:rFonts w:eastAsia="宋体"/>
                <w:szCs w:val="21"/>
              </w:rPr>
              <w:t>甲方</w:t>
            </w:r>
            <w:r>
              <w:rPr>
                <w:rFonts w:hint="eastAsia"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w:t>
            </w:r>
            <w:r>
              <w:rPr>
                <w:rFonts w:hint="eastAsia" w:eastAsia="宋体"/>
                <w:szCs w:val="21"/>
              </w:rPr>
              <w:t>采购文件约定的合同甲方）</w:t>
            </w:r>
          </w:p>
        </w:tc>
        <w:tc>
          <w:tcPr>
            <w:tcW w:w="4095" w:type="dxa"/>
            <w:gridSpan w:val="2"/>
            <w:tcBorders>
              <w:left w:val="single" w:color="auto" w:sz="2" w:space="0"/>
              <w:bottom w:val="single" w:color="auto" w:sz="2" w:space="0"/>
            </w:tcBorders>
            <w:vAlign w:val="center"/>
          </w:tcPr>
          <w:p w14:paraId="59704B38">
            <w:pPr>
              <w:adjustRightInd w:val="0"/>
              <w:snapToGrid w:val="0"/>
              <w:spacing w:line="300" w:lineRule="exact"/>
              <w:jc w:val="center"/>
              <w:rPr>
                <w:rFonts w:eastAsia="宋体"/>
              </w:rPr>
            </w:pPr>
            <w:r>
              <w:rPr>
                <w:rFonts w:eastAsia="宋体"/>
                <w:szCs w:val="21"/>
              </w:rPr>
              <w:t>乙方</w:t>
            </w:r>
            <w:r>
              <w:rPr>
                <w:rFonts w:hint="eastAsia" w:eastAsia="宋体"/>
                <w:szCs w:val="21"/>
              </w:rPr>
              <w:t>（供应商）</w:t>
            </w:r>
          </w:p>
        </w:tc>
      </w:tr>
      <w:tr w14:paraId="30EF63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3C010EFF">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412" w:type="dxa"/>
            <w:tcBorders>
              <w:top w:val="single" w:color="auto" w:sz="2" w:space="0"/>
              <w:left w:val="single" w:color="auto" w:sz="2" w:space="0"/>
              <w:bottom w:val="single" w:color="auto" w:sz="2" w:space="0"/>
              <w:right w:val="single" w:color="auto" w:sz="2" w:space="0"/>
            </w:tcBorders>
            <w:vAlign w:val="center"/>
          </w:tcPr>
          <w:p w14:paraId="072E29EA">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7C540FA">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116" w:type="dxa"/>
            <w:tcBorders>
              <w:top w:val="single" w:color="auto" w:sz="2" w:space="0"/>
              <w:left w:val="single" w:color="auto" w:sz="2" w:space="0"/>
              <w:bottom w:val="single" w:color="auto" w:sz="2" w:space="0"/>
            </w:tcBorders>
            <w:vAlign w:val="center"/>
          </w:tcPr>
          <w:p w14:paraId="57B39246">
            <w:pPr>
              <w:adjustRightInd w:val="0"/>
              <w:snapToGrid w:val="0"/>
              <w:spacing w:line="300" w:lineRule="exact"/>
              <w:jc w:val="center"/>
              <w:rPr>
                <w:rFonts w:eastAsia="宋体"/>
                <w:spacing w:val="20"/>
                <w:szCs w:val="21"/>
              </w:rPr>
            </w:pPr>
          </w:p>
        </w:tc>
      </w:tr>
      <w:tr w14:paraId="4B3F79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1A5964C9">
            <w:pPr>
              <w:adjustRightInd w:val="0"/>
              <w:snapToGrid w:val="0"/>
              <w:spacing w:line="300" w:lineRule="exact"/>
              <w:jc w:val="center"/>
              <w:rPr>
                <w:rFonts w:eastAsia="宋体"/>
                <w:szCs w:val="21"/>
              </w:rPr>
            </w:pPr>
            <w:r>
              <w:rPr>
                <w:rFonts w:eastAsia="宋体"/>
                <w:szCs w:val="21"/>
              </w:rPr>
              <w:t>法定代表人</w:t>
            </w:r>
          </w:p>
          <w:p w14:paraId="4C14F84C">
            <w:pPr>
              <w:adjustRightInd w:val="0"/>
              <w:snapToGrid w:val="0"/>
              <w:spacing w:line="300" w:lineRule="exact"/>
              <w:ind w:firstLine="100" w:firstLineChars="48"/>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412" w:type="dxa"/>
            <w:vMerge w:val="restart"/>
            <w:tcBorders>
              <w:top w:val="single" w:color="auto" w:sz="2" w:space="0"/>
              <w:left w:val="single" w:color="auto" w:sz="2" w:space="0"/>
              <w:right w:val="single" w:color="auto" w:sz="2" w:space="0"/>
            </w:tcBorders>
            <w:vAlign w:val="center"/>
          </w:tcPr>
          <w:p w14:paraId="14CFDBBD">
            <w:pPr>
              <w:adjustRightInd w:val="0"/>
              <w:snapToGrid w:val="0"/>
              <w:spacing w:line="300" w:lineRule="exact"/>
              <w:jc w:val="center"/>
              <w:rPr>
                <w:rFonts w:eastAsia="宋体"/>
                <w:szCs w:val="21"/>
              </w:rPr>
            </w:pPr>
          </w:p>
        </w:tc>
        <w:tc>
          <w:tcPr>
            <w:tcW w:w="1979" w:type="dxa"/>
            <w:tcBorders>
              <w:top w:val="single" w:color="auto" w:sz="2" w:space="0"/>
              <w:left w:val="single" w:color="auto" w:sz="2" w:space="0"/>
              <w:right w:val="single" w:color="auto" w:sz="2" w:space="0"/>
            </w:tcBorders>
            <w:vAlign w:val="center"/>
          </w:tcPr>
          <w:p w14:paraId="187E6307">
            <w:pPr>
              <w:adjustRightInd w:val="0"/>
              <w:snapToGrid w:val="0"/>
              <w:spacing w:line="300" w:lineRule="exact"/>
              <w:jc w:val="center"/>
              <w:rPr>
                <w:rFonts w:eastAsia="宋体"/>
                <w:szCs w:val="21"/>
              </w:rPr>
            </w:pPr>
            <w:r>
              <w:rPr>
                <w:rFonts w:eastAsia="宋体"/>
                <w:szCs w:val="21"/>
              </w:rPr>
              <w:t>法定代表人</w:t>
            </w:r>
          </w:p>
          <w:p w14:paraId="6F53C99C">
            <w:pPr>
              <w:adjustRightInd w:val="0"/>
              <w:snapToGrid w:val="0"/>
              <w:spacing w:line="300" w:lineRule="exact"/>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116" w:type="dxa"/>
            <w:tcBorders>
              <w:top w:val="single" w:color="auto" w:sz="2" w:space="0"/>
              <w:left w:val="single" w:color="auto" w:sz="2" w:space="0"/>
              <w:bottom w:val="single" w:color="auto" w:sz="2" w:space="0"/>
            </w:tcBorders>
            <w:vAlign w:val="center"/>
          </w:tcPr>
          <w:p w14:paraId="506FD98D">
            <w:pPr>
              <w:adjustRightInd w:val="0"/>
              <w:snapToGrid w:val="0"/>
              <w:spacing w:line="300" w:lineRule="exact"/>
              <w:jc w:val="center"/>
              <w:rPr>
                <w:rFonts w:eastAsia="宋体"/>
                <w:szCs w:val="21"/>
              </w:rPr>
            </w:pPr>
          </w:p>
        </w:tc>
      </w:tr>
      <w:tr w14:paraId="0942E0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6FBAA7DA">
            <w:pPr>
              <w:adjustRightInd w:val="0"/>
              <w:snapToGrid w:val="0"/>
              <w:spacing w:line="300" w:lineRule="exact"/>
              <w:jc w:val="center"/>
              <w:rPr>
                <w:rFonts w:eastAsia="宋体"/>
                <w:szCs w:val="21"/>
              </w:rPr>
            </w:pPr>
          </w:p>
        </w:tc>
        <w:tc>
          <w:tcPr>
            <w:tcW w:w="2412" w:type="dxa"/>
            <w:vMerge w:val="continue"/>
            <w:tcBorders>
              <w:left w:val="single" w:color="auto" w:sz="2" w:space="0"/>
              <w:bottom w:val="single" w:color="auto" w:sz="2" w:space="0"/>
              <w:right w:val="single" w:color="auto" w:sz="2" w:space="0"/>
            </w:tcBorders>
            <w:vAlign w:val="center"/>
          </w:tcPr>
          <w:p w14:paraId="17DBCFE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5B4E783">
            <w:pPr>
              <w:adjustRightInd w:val="0"/>
              <w:snapToGrid w:val="0"/>
              <w:spacing w:line="300" w:lineRule="exact"/>
              <w:jc w:val="center"/>
              <w:rPr>
                <w:rFonts w:hint="eastAsia" w:eastAsia="宋体"/>
                <w:szCs w:val="21"/>
                <w:lang w:eastAsia="zh-CN"/>
              </w:rPr>
            </w:pPr>
            <w:r>
              <w:rPr>
                <w:rFonts w:hint="eastAsia" w:eastAsia="宋体"/>
                <w:szCs w:val="21"/>
                <w:lang w:eastAsia="zh-CN"/>
              </w:rPr>
              <w:t>拥有者性别</w:t>
            </w:r>
          </w:p>
        </w:tc>
        <w:tc>
          <w:tcPr>
            <w:tcW w:w="2116" w:type="dxa"/>
            <w:tcBorders>
              <w:top w:val="single" w:color="auto" w:sz="2" w:space="0"/>
              <w:left w:val="single" w:color="auto" w:sz="2" w:space="0"/>
              <w:bottom w:val="single" w:color="auto" w:sz="2" w:space="0"/>
            </w:tcBorders>
            <w:vAlign w:val="center"/>
          </w:tcPr>
          <w:p w14:paraId="2E49F18B">
            <w:pPr>
              <w:adjustRightInd w:val="0"/>
              <w:snapToGrid w:val="0"/>
              <w:spacing w:line="300" w:lineRule="exact"/>
              <w:jc w:val="center"/>
              <w:rPr>
                <w:rFonts w:eastAsia="宋体"/>
                <w:spacing w:val="20"/>
                <w:szCs w:val="21"/>
              </w:rPr>
            </w:pPr>
          </w:p>
        </w:tc>
      </w:tr>
      <w:tr w14:paraId="1DC135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DBB2B0D">
            <w:pPr>
              <w:adjustRightInd w:val="0"/>
              <w:snapToGrid w:val="0"/>
              <w:spacing w:line="300" w:lineRule="exact"/>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412" w:type="dxa"/>
            <w:tcBorders>
              <w:top w:val="single" w:color="auto" w:sz="2" w:space="0"/>
              <w:left w:val="single" w:color="auto" w:sz="2" w:space="0"/>
              <w:bottom w:val="single" w:color="auto" w:sz="2" w:space="0"/>
              <w:right w:val="single" w:color="auto" w:sz="2" w:space="0"/>
            </w:tcBorders>
            <w:vAlign w:val="center"/>
          </w:tcPr>
          <w:p w14:paraId="388E8638">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32333BC">
            <w:pPr>
              <w:adjustRightInd w:val="0"/>
              <w:snapToGrid w:val="0"/>
              <w:spacing w:line="300" w:lineRule="exact"/>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116" w:type="dxa"/>
            <w:tcBorders>
              <w:top w:val="single" w:color="auto" w:sz="2" w:space="0"/>
              <w:left w:val="single" w:color="auto" w:sz="2" w:space="0"/>
              <w:bottom w:val="single" w:color="auto" w:sz="2" w:space="0"/>
            </w:tcBorders>
            <w:vAlign w:val="center"/>
          </w:tcPr>
          <w:p w14:paraId="39A04899">
            <w:pPr>
              <w:adjustRightInd w:val="0"/>
              <w:snapToGrid w:val="0"/>
              <w:spacing w:line="300" w:lineRule="exact"/>
              <w:jc w:val="center"/>
              <w:rPr>
                <w:rFonts w:eastAsia="宋体"/>
                <w:spacing w:val="20"/>
                <w:szCs w:val="21"/>
              </w:rPr>
            </w:pPr>
          </w:p>
        </w:tc>
      </w:tr>
      <w:tr w14:paraId="214C7B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9B243F9">
            <w:pPr>
              <w:adjustRightInd w:val="0"/>
              <w:snapToGrid w:val="0"/>
              <w:spacing w:line="300" w:lineRule="exact"/>
              <w:jc w:val="center"/>
              <w:rPr>
                <w:rFonts w:eastAsia="宋体"/>
                <w:szCs w:val="21"/>
              </w:rPr>
            </w:pPr>
            <w:r>
              <w:rPr>
                <w:rFonts w:eastAsia="宋体"/>
                <w:szCs w:val="21"/>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2BCA8556">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1BE6CC4">
            <w:pPr>
              <w:adjustRightInd w:val="0"/>
              <w:snapToGrid w:val="0"/>
              <w:spacing w:line="300" w:lineRule="exact"/>
              <w:jc w:val="center"/>
              <w:rPr>
                <w:rFonts w:eastAsia="宋体"/>
                <w:szCs w:val="21"/>
              </w:rPr>
            </w:pPr>
            <w:r>
              <w:rPr>
                <w:rFonts w:eastAsia="宋体"/>
                <w:szCs w:val="21"/>
              </w:rPr>
              <w:t>联 系 人</w:t>
            </w:r>
          </w:p>
        </w:tc>
        <w:tc>
          <w:tcPr>
            <w:tcW w:w="2116" w:type="dxa"/>
            <w:tcBorders>
              <w:top w:val="single" w:color="auto" w:sz="2" w:space="0"/>
              <w:left w:val="single" w:color="auto" w:sz="2" w:space="0"/>
              <w:bottom w:val="single" w:color="auto" w:sz="2" w:space="0"/>
            </w:tcBorders>
            <w:vAlign w:val="center"/>
          </w:tcPr>
          <w:p w14:paraId="65838099">
            <w:pPr>
              <w:adjustRightInd w:val="0"/>
              <w:snapToGrid w:val="0"/>
              <w:spacing w:line="300" w:lineRule="exact"/>
              <w:jc w:val="center"/>
              <w:rPr>
                <w:rFonts w:eastAsia="宋体"/>
                <w:spacing w:val="20"/>
                <w:szCs w:val="21"/>
              </w:rPr>
            </w:pPr>
          </w:p>
        </w:tc>
      </w:tr>
      <w:tr w14:paraId="50691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159F295">
            <w:pPr>
              <w:adjustRightInd w:val="0"/>
              <w:snapToGrid w:val="0"/>
              <w:spacing w:line="300" w:lineRule="exact"/>
              <w:jc w:val="center"/>
              <w:rPr>
                <w:rFonts w:eastAsia="宋体"/>
                <w:szCs w:val="21"/>
              </w:rPr>
            </w:pPr>
            <w:r>
              <w:rPr>
                <w:rFonts w:eastAsia="宋体"/>
                <w:szCs w:val="21"/>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267B5DA7">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2A0749F">
            <w:pPr>
              <w:adjustRightInd w:val="0"/>
              <w:snapToGrid w:val="0"/>
              <w:spacing w:line="300" w:lineRule="exact"/>
              <w:jc w:val="center"/>
              <w:rPr>
                <w:rFonts w:eastAsia="宋体"/>
                <w:szCs w:val="21"/>
              </w:rPr>
            </w:pPr>
            <w:r>
              <w:rPr>
                <w:rFonts w:eastAsia="宋体"/>
                <w:szCs w:val="21"/>
              </w:rPr>
              <w:t>联系电话</w:t>
            </w:r>
          </w:p>
        </w:tc>
        <w:tc>
          <w:tcPr>
            <w:tcW w:w="2116" w:type="dxa"/>
            <w:tcBorders>
              <w:top w:val="single" w:color="auto" w:sz="2" w:space="0"/>
              <w:left w:val="single" w:color="auto" w:sz="2" w:space="0"/>
              <w:bottom w:val="single" w:color="auto" w:sz="2" w:space="0"/>
            </w:tcBorders>
            <w:vAlign w:val="center"/>
          </w:tcPr>
          <w:p w14:paraId="13AB6744">
            <w:pPr>
              <w:adjustRightInd w:val="0"/>
              <w:snapToGrid w:val="0"/>
              <w:spacing w:line="300" w:lineRule="exact"/>
              <w:jc w:val="center"/>
              <w:rPr>
                <w:rFonts w:eastAsia="宋体"/>
                <w:spacing w:val="20"/>
                <w:szCs w:val="21"/>
              </w:rPr>
            </w:pPr>
          </w:p>
        </w:tc>
      </w:tr>
      <w:tr w14:paraId="1A209E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D0D30A7">
            <w:pPr>
              <w:adjustRightInd w:val="0"/>
              <w:snapToGrid w:val="0"/>
              <w:spacing w:line="300" w:lineRule="exact"/>
              <w:jc w:val="center"/>
              <w:rPr>
                <w:rFonts w:hint="eastAsia" w:eastAsia="宋体"/>
                <w:szCs w:val="21"/>
                <w:lang w:eastAsia="zh-CN"/>
              </w:rPr>
            </w:pPr>
            <w:r>
              <w:rPr>
                <w:rFonts w:hint="eastAsia" w:eastAsia="宋体"/>
                <w:szCs w:val="21"/>
                <w:lang w:eastAsia="zh-CN"/>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563C5ADF">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1EC4C10">
            <w:pPr>
              <w:adjustRightInd w:val="0"/>
              <w:snapToGrid w:val="0"/>
              <w:spacing w:line="300" w:lineRule="exact"/>
              <w:jc w:val="center"/>
              <w:rPr>
                <w:rFonts w:eastAsia="宋体"/>
                <w:szCs w:val="21"/>
              </w:rPr>
            </w:pPr>
            <w:r>
              <w:rPr>
                <w:rFonts w:hint="eastAsia" w:eastAsia="宋体"/>
                <w:szCs w:val="21"/>
                <w:lang w:eastAsia="zh-CN"/>
              </w:rPr>
              <w:t>通信地址</w:t>
            </w:r>
          </w:p>
        </w:tc>
        <w:tc>
          <w:tcPr>
            <w:tcW w:w="2116" w:type="dxa"/>
            <w:tcBorders>
              <w:top w:val="single" w:color="auto" w:sz="2" w:space="0"/>
              <w:left w:val="single" w:color="auto" w:sz="2" w:space="0"/>
              <w:bottom w:val="single" w:color="auto" w:sz="2" w:space="0"/>
            </w:tcBorders>
            <w:vAlign w:val="center"/>
          </w:tcPr>
          <w:p w14:paraId="2B5D3C56">
            <w:pPr>
              <w:adjustRightInd w:val="0"/>
              <w:snapToGrid w:val="0"/>
              <w:spacing w:line="300" w:lineRule="exact"/>
              <w:jc w:val="center"/>
              <w:rPr>
                <w:rFonts w:eastAsia="宋体"/>
                <w:spacing w:val="20"/>
                <w:szCs w:val="21"/>
              </w:rPr>
            </w:pPr>
          </w:p>
        </w:tc>
      </w:tr>
      <w:tr w14:paraId="48FB5C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FB5C587">
            <w:pPr>
              <w:adjustRightInd w:val="0"/>
              <w:snapToGrid w:val="0"/>
              <w:spacing w:line="300" w:lineRule="exact"/>
              <w:jc w:val="center"/>
              <w:rPr>
                <w:rFonts w:eastAsia="宋体"/>
                <w:szCs w:val="21"/>
              </w:rPr>
            </w:pPr>
            <w:r>
              <w:rPr>
                <w:rFonts w:eastAsia="宋体"/>
                <w:szCs w:val="21"/>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7DF1E308">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1212ECA">
            <w:pPr>
              <w:adjustRightInd w:val="0"/>
              <w:snapToGrid w:val="0"/>
              <w:spacing w:line="300" w:lineRule="exact"/>
              <w:jc w:val="center"/>
              <w:rPr>
                <w:rFonts w:eastAsia="宋体"/>
                <w:szCs w:val="21"/>
              </w:rPr>
            </w:pPr>
            <w:r>
              <w:rPr>
                <w:rFonts w:eastAsia="宋体"/>
                <w:szCs w:val="21"/>
              </w:rPr>
              <w:t>邮政编码</w:t>
            </w:r>
          </w:p>
        </w:tc>
        <w:tc>
          <w:tcPr>
            <w:tcW w:w="2116" w:type="dxa"/>
            <w:tcBorders>
              <w:top w:val="single" w:color="auto" w:sz="2" w:space="0"/>
              <w:left w:val="single" w:color="auto" w:sz="2" w:space="0"/>
              <w:bottom w:val="single" w:color="auto" w:sz="2" w:space="0"/>
            </w:tcBorders>
            <w:vAlign w:val="center"/>
          </w:tcPr>
          <w:p w14:paraId="16DFB1CA">
            <w:pPr>
              <w:adjustRightInd w:val="0"/>
              <w:snapToGrid w:val="0"/>
              <w:spacing w:line="300" w:lineRule="exact"/>
              <w:jc w:val="center"/>
              <w:rPr>
                <w:rFonts w:eastAsia="宋体"/>
                <w:spacing w:val="20"/>
                <w:szCs w:val="21"/>
              </w:rPr>
            </w:pPr>
          </w:p>
        </w:tc>
      </w:tr>
      <w:tr w14:paraId="483F47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7AB5D79">
            <w:pPr>
              <w:adjustRightInd w:val="0"/>
              <w:snapToGrid w:val="0"/>
              <w:spacing w:line="300" w:lineRule="exact"/>
              <w:jc w:val="center"/>
              <w:rPr>
                <w:rFonts w:eastAsia="宋体"/>
                <w:szCs w:val="21"/>
              </w:rPr>
            </w:pPr>
            <w:r>
              <w:rPr>
                <w:rFonts w:hint="eastAsia" w:eastAsia="宋体"/>
                <w:szCs w:val="21"/>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4289AA3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F0EEFFB">
            <w:pPr>
              <w:adjustRightInd w:val="0"/>
              <w:snapToGrid w:val="0"/>
              <w:spacing w:line="300" w:lineRule="exact"/>
              <w:jc w:val="center"/>
              <w:rPr>
                <w:rFonts w:eastAsia="宋体"/>
                <w:szCs w:val="21"/>
              </w:rPr>
            </w:pPr>
            <w:r>
              <w:rPr>
                <w:rFonts w:hint="eastAsia" w:eastAsia="宋体"/>
                <w:szCs w:val="21"/>
              </w:rPr>
              <w:t>电子邮箱</w:t>
            </w:r>
          </w:p>
        </w:tc>
        <w:tc>
          <w:tcPr>
            <w:tcW w:w="2116" w:type="dxa"/>
            <w:tcBorders>
              <w:top w:val="single" w:color="auto" w:sz="2" w:space="0"/>
              <w:left w:val="single" w:color="auto" w:sz="2" w:space="0"/>
              <w:bottom w:val="single" w:color="auto" w:sz="2" w:space="0"/>
            </w:tcBorders>
            <w:vAlign w:val="center"/>
          </w:tcPr>
          <w:p w14:paraId="2AD573C6">
            <w:pPr>
              <w:adjustRightInd w:val="0"/>
              <w:snapToGrid w:val="0"/>
              <w:spacing w:line="300" w:lineRule="exact"/>
              <w:jc w:val="center"/>
              <w:rPr>
                <w:rFonts w:eastAsia="宋体"/>
                <w:spacing w:val="20"/>
                <w:szCs w:val="21"/>
              </w:rPr>
            </w:pPr>
          </w:p>
        </w:tc>
      </w:tr>
      <w:tr w14:paraId="443873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2678027">
            <w:pPr>
              <w:adjustRightInd w:val="0"/>
              <w:snapToGrid w:val="0"/>
              <w:spacing w:line="300" w:lineRule="exact"/>
              <w:jc w:val="center"/>
              <w:rPr>
                <w:rFonts w:eastAsia="宋体"/>
                <w:szCs w:val="21"/>
              </w:rPr>
            </w:pPr>
            <w:r>
              <w:rPr>
                <w:rFonts w:hint="eastAsia" w:eastAsia="宋体"/>
                <w:szCs w:val="21"/>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4DA2C7F6">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58A35DB">
            <w:pPr>
              <w:adjustRightInd w:val="0"/>
              <w:snapToGrid w:val="0"/>
              <w:spacing w:line="300" w:lineRule="exact"/>
              <w:jc w:val="center"/>
              <w:rPr>
                <w:rFonts w:eastAsia="宋体"/>
                <w:szCs w:val="21"/>
              </w:rPr>
            </w:pPr>
            <w:r>
              <w:rPr>
                <w:rFonts w:hint="eastAsia" w:eastAsia="宋体"/>
                <w:szCs w:val="21"/>
              </w:rPr>
              <w:t>统一社会信用代码</w:t>
            </w:r>
          </w:p>
        </w:tc>
        <w:tc>
          <w:tcPr>
            <w:tcW w:w="2116" w:type="dxa"/>
            <w:tcBorders>
              <w:top w:val="single" w:color="auto" w:sz="2" w:space="0"/>
              <w:left w:val="single" w:color="auto" w:sz="2" w:space="0"/>
              <w:bottom w:val="single" w:color="auto" w:sz="2" w:space="0"/>
            </w:tcBorders>
            <w:vAlign w:val="center"/>
          </w:tcPr>
          <w:p w14:paraId="468C9EF6">
            <w:pPr>
              <w:adjustRightInd w:val="0"/>
              <w:snapToGrid w:val="0"/>
              <w:spacing w:line="300" w:lineRule="exact"/>
              <w:jc w:val="center"/>
              <w:rPr>
                <w:rFonts w:eastAsia="宋体"/>
                <w:spacing w:val="20"/>
                <w:szCs w:val="21"/>
              </w:rPr>
            </w:pPr>
          </w:p>
        </w:tc>
      </w:tr>
      <w:tr w14:paraId="2DE85BD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3CF70CD">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0781405F">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C62582F">
            <w:pPr>
              <w:adjustRightInd w:val="0"/>
              <w:snapToGrid w:val="0"/>
              <w:spacing w:line="300" w:lineRule="exact"/>
              <w:jc w:val="center"/>
              <w:rPr>
                <w:rFonts w:eastAsia="宋体"/>
                <w:szCs w:val="21"/>
              </w:rPr>
            </w:pPr>
            <w:r>
              <w:rPr>
                <w:rFonts w:eastAsia="宋体"/>
                <w:szCs w:val="21"/>
              </w:rPr>
              <w:t>开户名称</w:t>
            </w:r>
          </w:p>
        </w:tc>
        <w:tc>
          <w:tcPr>
            <w:tcW w:w="2116" w:type="dxa"/>
            <w:tcBorders>
              <w:top w:val="single" w:color="auto" w:sz="2" w:space="0"/>
              <w:left w:val="single" w:color="auto" w:sz="2" w:space="0"/>
              <w:bottom w:val="single" w:color="auto" w:sz="2" w:space="0"/>
            </w:tcBorders>
            <w:vAlign w:val="center"/>
          </w:tcPr>
          <w:p w14:paraId="36B65377">
            <w:pPr>
              <w:adjustRightInd w:val="0"/>
              <w:snapToGrid w:val="0"/>
              <w:spacing w:line="300" w:lineRule="exact"/>
              <w:jc w:val="center"/>
              <w:rPr>
                <w:rFonts w:eastAsia="宋体"/>
                <w:spacing w:val="20"/>
                <w:szCs w:val="21"/>
              </w:rPr>
            </w:pPr>
          </w:p>
        </w:tc>
      </w:tr>
      <w:tr w14:paraId="614E11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3CAEFA4">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042A1EDC">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2D44F84">
            <w:pPr>
              <w:adjustRightInd w:val="0"/>
              <w:snapToGrid w:val="0"/>
              <w:spacing w:line="300" w:lineRule="exact"/>
              <w:jc w:val="center"/>
              <w:rPr>
                <w:rFonts w:eastAsia="宋体"/>
                <w:szCs w:val="21"/>
              </w:rPr>
            </w:pPr>
            <w:r>
              <w:rPr>
                <w:rFonts w:eastAsia="宋体"/>
                <w:szCs w:val="21"/>
              </w:rPr>
              <w:t>开户银行</w:t>
            </w:r>
          </w:p>
        </w:tc>
        <w:tc>
          <w:tcPr>
            <w:tcW w:w="2116" w:type="dxa"/>
            <w:tcBorders>
              <w:top w:val="single" w:color="auto" w:sz="2" w:space="0"/>
              <w:left w:val="single" w:color="auto" w:sz="2" w:space="0"/>
              <w:bottom w:val="single" w:color="auto" w:sz="2" w:space="0"/>
            </w:tcBorders>
            <w:vAlign w:val="center"/>
          </w:tcPr>
          <w:p w14:paraId="0694222C">
            <w:pPr>
              <w:adjustRightInd w:val="0"/>
              <w:snapToGrid w:val="0"/>
              <w:spacing w:line="300" w:lineRule="exact"/>
              <w:jc w:val="center"/>
              <w:rPr>
                <w:rFonts w:eastAsia="宋体"/>
                <w:spacing w:val="20"/>
                <w:szCs w:val="21"/>
              </w:rPr>
            </w:pPr>
          </w:p>
        </w:tc>
      </w:tr>
      <w:tr w14:paraId="60C9AFD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F1E3A91">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294DECA2">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A7DCBA4">
            <w:pPr>
              <w:adjustRightInd w:val="0"/>
              <w:snapToGrid w:val="0"/>
              <w:spacing w:line="300" w:lineRule="exact"/>
              <w:jc w:val="center"/>
              <w:rPr>
                <w:rFonts w:eastAsia="宋体"/>
                <w:szCs w:val="21"/>
              </w:rPr>
            </w:pPr>
            <w:r>
              <w:rPr>
                <w:rFonts w:eastAsia="宋体"/>
                <w:szCs w:val="21"/>
              </w:rPr>
              <w:t>银行账号</w:t>
            </w:r>
          </w:p>
        </w:tc>
        <w:tc>
          <w:tcPr>
            <w:tcW w:w="2116" w:type="dxa"/>
            <w:tcBorders>
              <w:top w:val="single" w:color="auto" w:sz="2" w:space="0"/>
              <w:left w:val="single" w:color="auto" w:sz="2" w:space="0"/>
              <w:bottom w:val="single" w:color="auto" w:sz="2" w:space="0"/>
            </w:tcBorders>
            <w:vAlign w:val="center"/>
          </w:tcPr>
          <w:p w14:paraId="2232F336">
            <w:pPr>
              <w:adjustRightInd w:val="0"/>
              <w:snapToGrid w:val="0"/>
              <w:spacing w:line="300" w:lineRule="exact"/>
              <w:jc w:val="center"/>
              <w:rPr>
                <w:rFonts w:eastAsia="宋体"/>
                <w:spacing w:val="20"/>
                <w:szCs w:val="21"/>
              </w:rPr>
            </w:pPr>
          </w:p>
        </w:tc>
      </w:tr>
      <w:tr w14:paraId="5E03D2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496CF279">
            <w:pPr>
              <w:widowControl w:val="0"/>
              <w:adjustRightInd w:val="0"/>
              <w:snapToGrid w:val="0"/>
              <w:spacing w:before="156" w:beforeLines="50" w:after="0" w:line="360" w:lineRule="auto"/>
              <w:ind w:left="0" w:leftChars="0"/>
              <w:jc w:val="left"/>
              <w:rPr>
                <w:rFonts w:ascii="Times New Roman" w:hAnsi="Times New Roman" w:eastAsia="宋体" w:cs="Times New Roman"/>
                <w:spacing w:val="20"/>
                <w:kern w:val="2"/>
                <w:sz w:val="21"/>
                <w:szCs w:val="21"/>
                <w:lang w:val="en-US" w:eastAsia="zh-CN" w:bidi="ar-SA"/>
              </w:rPr>
            </w:pPr>
            <w:r>
              <w:rPr>
                <w:rFonts w:hint="eastAsia" w:ascii="宋体" w:hAnsi="宋体" w:eastAsia="宋体" w:cs="Times New Roman"/>
                <w:kern w:val="2"/>
                <w:sz w:val="21"/>
                <w:szCs w:val="21"/>
                <w:lang w:val="en-US" w:eastAsia="zh-CN" w:bidi="ar-SA"/>
              </w:rPr>
              <w:t>注：涉及联合体或其他合同主体的信息应按上表格式加列。</w:t>
            </w:r>
          </w:p>
        </w:tc>
      </w:tr>
    </w:tbl>
    <w:p w14:paraId="3A240190">
      <w:pPr>
        <w:keepNext/>
        <w:keepLines/>
        <w:widowControl w:val="0"/>
        <w:adjustRightInd w:val="0"/>
        <w:snapToGrid w:val="0"/>
        <w:spacing w:before="156" w:beforeLines="50" w:line="360" w:lineRule="auto"/>
        <w:jc w:val="center"/>
        <w:outlineLvl w:val="9"/>
        <w:rPr>
          <w:rFonts w:ascii="黑体" w:hAnsi="黑体" w:eastAsia="黑体" w:cs="Times New Roman"/>
          <w:b/>
          <w:bCs/>
          <w:kern w:val="2"/>
          <w:sz w:val="28"/>
          <w:szCs w:val="28"/>
          <w:lang w:val="en-US" w:eastAsia="zh-CN" w:bidi="ar-SA"/>
        </w:rPr>
      </w:pPr>
      <w:r>
        <w:rPr>
          <w:rFonts w:ascii="宋体" w:hAnsi="宋体" w:eastAsia="宋体" w:cs="Times New Roman"/>
          <w:b/>
          <w:bCs/>
          <w:kern w:val="2"/>
          <w:sz w:val="21"/>
          <w:szCs w:val="21"/>
          <w:u w:val="single"/>
          <w:lang w:val="en-US" w:eastAsia="zh-CN" w:bidi="ar-SA"/>
        </w:rPr>
        <w:br w:type="page"/>
      </w:r>
      <w:bookmarkStart w:id="80" w:name="_Toc27624"/>
      <w:r>
        <w:rPr>
          <w:rFonts w:hint="eastAsia" w:ascii="黑体" w:hAnsi="黑体" w:eastAsia="黑体" w:cs="Times New Roman"/>
          <w:b w:val="0"/>
          <w:bCs w:val="0"/>
          <w:kern w:val="2"/>
          <w:sz w:val="28"/>
          <w:szCs w:val="28"/>
          <w:lang w:val="en-US" w:eastAsia="zh-CN" w:bidi="ar-SA"/>
        </w:rPr>
        <w:t>第二节 政府采购合同通用条款</w:t>
      </w:r>
      <w:bookmarkEnd w:id="80"/>
    </w:p>
    <w:p w14:paraId="5F88738F">
      <w:pPr>
        <w:tabs>
          <w:tab w:val="left" w:pos="8820"/>
          <w:tab w:val="left" w:pos="9345"/>
          <w:tab w:val="left" w:pos="9765"/>
        </w:tabs>
        <w:adjustRightInd w:val="0"/>
        <w:snapToGrid w:val="0"/>
        <w:spacing w:before="0" w:line="400" w:lineRule="exact"/>
        <w:jc w:val="left"/>
        <w:rPr>
          <w:rFonts w:ascii="宋体" w:hAnsi="宋体" w:eastAsia="宋体"/>
          <w:b/>
          <w:bCs/>
          <w:sz w:val="24"/>
        </w:rPr>
      </w:pPr>
      <w:r>
        <w:rPr>
          <w:rFonts w:hint="eastAsia" w:ascii="宋体" w:hAnsi="宋体" w:eastAsia="宋体"/>
          <w:b/>
          <w:sz w:val="24"/>
        </w:rPr>
        <w:t>1.</w:t>
      </w:r>
      <w:r>
        <w:rPr>
          <w:rFonts w:hint="eastAsia" w:ascii="宋体" w:hAnsi="宋体" w:eastAsia="宋体"/>
          <w:b/>
          <w:sz w:val="24"/>
          <w:lang w:val="en-US" w:eastAsia="zh-CN"/>
        </w:rPr>
        <w:t xml:space="preserve"> </w:t>
      </w:r>
      <w:r>
        <w:rPr>
          <w:rFonts w:hint="eastAsia" w:ascii="宋体" w:hAnsi="宋体" w:eastAsia="宋体"/>
          <w:b/>
          <w:bCs/>
          <w:sz w:val="24"/>
        </w:rPr>
        <w:t>定义</w:t>
      </w:r>
    </w:p>
    <w:p w14:paraId="5E159448">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1.1合同当事人</w:t>
      </w:r>
    </w:p>
    <w:p w14:paraId="5797287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（1）采购人（以下称甲方）是指使用财政性资金，通过政府采购方式向供应商购买货物</w:t>
      </w:r>
      <w:r>
        <w:rPr>
          <w:rFonts w:hint="eastAsia" w:ascii="宋体" w:hAnsi="宋体" w:eastAsia="宋体"/>
          <w:color w:val="auto"/>
          <w:szCs w:val="21"/>
          <w:highlight w:val="none"/>
          <w:lang w:val="en-US" w:eastAsia="zh-CN"/>
        </w:rPr>
        <w:t>及其相关服务的</w:t>
      </w:r>
      <w:r>
        <w:rPr>
          <w:rFonts w:hint="eastAsia" w:ascii="宋体" w:hAnsi="宋体" w:eastAsia="宋体"/>
          <w:color w:val="auto"/>
          <w:szCs w:val="21"/>
          <w:highlight w:val="none"/>
        </w:rPr>
        <w:t>国家机关、事业单位、团体组织。</w:t>
      </w:r>
    </w:p>
    <w:p w14:paraId="02F8497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（2）供应商（以下称</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方）是指参加政府采购活动并且中标（成交），向采购人提供</w:t>
      </w:r>
      <w:r>
        <w:rPr>
          <w:rFonts w:hint="eastAsia" w:ascii="宋体" w:hAnsi="宋体" w:eastAsia="宋体"/>
          <w:color w:val="auto"/>
          <w:szCs w:val="21"/>
          <w:highlight w:val="none"/>
          <w:lang w:val="en-US" w:eastAsia="zh-CN"/>
        </w:rPr>
        <w:t>合同约定的货物及其相关服务的法人、非法人组织或者自然人</w:t>
      </w:r>
      <w:r>
        <w:rPr>
          <w:rFonts w:hint="eastAsia" w:ascii="宋体" w:hAnsi="宋体" w:eastAsia="宋体"/>
          <w:color w:val="auto"/>
          <w:szCs w:val="21"/>
          <w:highlight w:val="none"/>
        </w:rPr>
        <w:t>。</w:t>
      </w:r>
    </w:p>
    <w:p w14:paraId="3912B0D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olor w:val="auto"/>
          <w:szCs w:val="21"/>
          <w:highlight w:val="none"/>
        </w:rPr>
        <w:t>。</w:t>
      </w:r>
    </w:p>
    <w:p w14:paraId="6715858A">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1.2本合同下列术语应解释为：</w:t>
      </w:r>
    </w:p>
    <w:p w14:paraId="510154CF">
      <w:pPr>
        <w:adjustRightInd w:val="0"/>
        <w:snapToGrid w:val="0"/>
        <w:spacing w:before="0" w:beforeLines="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olor w:val="auto"/>
          <w:szCs w:val="21"/>
          <w:lang w:eastAsia="zh-CN"/>
        </w:rPr>
        <w:t>政府采购</w:t>
      </w:r>
      <w:r>
        <w:rPr>
          <w:rFonts w:hint="eastAsia" w:ascii="宋体" w:hAnsi="宋体" w:eastAsia="宋体"/>
          <w:color w:val="auto"/>
          <w:szCs w:val="21"/>
        </w:rPr>
        <w:t>合同协议书及其变更、补充</w:t>
      </w:r>
      <w:r>
        <w:rPr>
          <w:rFonts w:hint="eastAsia" w:ascii="宋体" w:hAnsi="宋体" w:eastAsia="宋体"/>
          <w:color w:val="auto"/>
          <w:szCs w:val="21"/>
          <w:lang w:eastAsia="zh-CN"/>
        </w:rPr>
        <w:t>协议，</w:t>
      </w:r>
      <w:r>
        <w:rPr>
          <w:rFonts w:hint="eastAsia" w:ascii="宋体" w:hAnsi="宋体" w:eastAsia="宋体"/>
          <w:szCs w:val="21"/>
        </w:rPr>
        <w:t>政府采购合同专用条款</w:t>
      </w:r>
      <w:r>
        <w:rPr>
          <w:rFonts w:hint="eastAsia" w:ascii="宋体" w:hAnsi="宋体" w:eastAsia="宋体"/>
          <w:szCs w:val="21"/>
          <w:lang w:eastAsia="zh-CN"/>
        </w:rPr>
        <w:t>，</w:t>
      </w:r>
      <w:r>
        <w:rPr>
          <w:rFonts w:hint="eastAsia" w:ascii="宋体" w:hAnsi="宋体" w:eastAsia="宋体"/>
          <w:szCs w:val="21"/>
        </w:rPr>
        <w:t>政府采购合同通用条款</w:t>
      </w:r>
      <w:r>
        <w:rPr>
          <w:rFonts w:hint="eastAsia" w:ascii="宋体" w:hAnsi="宋体" w:eastAsia="宋体"/>
          <w:szCs w:val="21"/>
          <w:lang w:eastAsia="zh-CN"/>
        </w:rPr>
        <w:t>，</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r>
        <w:rPr>
          <w:rFonts w:hint="eastAsia" w:ascii="宋体" w:hAnsi="宋体" w:eastAsia="宋体"/>
          <w:color w:val="auto"/>
          <w:szCs w:val="21"/>
          <w:lang w:eastAsia="zh-CN"/>
        </w:rPr>
        <w:t>，</w:t>
      </w:r>
      <w:r>
        <w:rPr>
          <w:rFonts w:hint="eastAsia" w:ascii="宋体" w:hAnsi="宋体" w:eastAsia="宋体"/>
          <w:szCs w:val="21"/>
        </w:rPr>
        <w:t>投标（响应）文件</w:t>
      </w:r>
      <w:r>
        <w:rPr>
          <w:rFonts w:hint="eastAsia" w:ascii="宋体" w:hAnsi="宋体" w:eastAsia="宋体"/>
          <w:szCs w:val="21"/>
          <w:lang w:eastAsia="zh-CN"/>
        </w:rPr>
        <w:t>，</w:t>
      </w:r>
      <w:r>
        <w:rPr>
          <w:rFonts w:hint="eastAsia" w:ascii="宋体" w:hAnsi="宋体" w:eastAsia="宋体"/>
          <w:szCs w:val="21"/>
        </w:rPr>
        <w:t>采购文件</w:t>
      </w:r>
      <w:r>
        <w:rPr>
          <w:rFonts w:hint="eastAsia" w:ascii="宋体" w:hAnsi="宋体" w:eastAsia="宋体"/>
          <w:szCs w:val="21"/>
          <w:lang w:eastAsia="zh-CN"/>
        </w:rPr>
        <w:t>，</w:t>
      </w:r>
      <w:r>
        <w:rPr>
          <w:rFonts w:hint="eastAsia" w:ascii="宋体" w:hAnsi="宋体" w:eastAsia="宋体"/>
          <w:szCs w:val="21"/>
        </w:rPr>
        <w:t>有关技术文件</w:t>
      </w:r>
      <w:r>
        <w:rPr>
          <w:rFonts w:hint="eastAsia" w:ascii="宋体" w:hAnsi="宋体" w:eastAsia="宋体"/>
          <w:szCs w:val="21"/>
          <w:lang w:eastAsia="zh-CN"/>
        </w:rPr>
        <w:t>和</w:t>
      </w:r>
      <w:r>
        <w:rPr>
          <w:rFonts w:hint="eastAsia" w:ascii="宋体" w:hAnsi="宋体" w:eastAsia="宋体"/>
          <w:szCs w:val="21"/>
        </w:rPr>
        <w:t>图纸</w:t>
      </w:r>
      <w:r>
        <w:rPr>
          <w:rFonts w:hint="eastAsia" w:ascii="宋体" w:hAnsi="宋体" w:eastAsia="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olor w:val="auto"/>
          <w:szCs w:val="21"/>
          <w:highlight w:val="none"/>
        </w:rPr>
        <w:t>。</w:t>
      </w:r>
    </w:p>
    <w:p w14:paraId="37A0B011">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）“合同价</w:t>
      </w:r>
      <w:r>
        <w:rPr>
          <w:rFonts w:hint="eastAsia" w:ascii="宋体" w:hAnsi="宋体" w:eastAsia="宋体"/>
          <w:color w:val="auto"/>
          <w:szCs w:val="21"/>
          <w:highlight w:val="none"/>
          <w:lang w:val="en-US" w:eastAsia="zh-CN"/>
        </w:rPr>
        <w:t>款</w:t>
      </w:r>
      <w:r>
        <w:rPr>
          <w:rFonts w:hint="eastAsia" w:ascii="宋体" w:hAnsi="宋体" w:eastAsia="宋体"/>
          <w:color w:val="auto"/>
          <w:szCs w:val="21"/>
          <w:highlight w:val="none"/>
        </w:rPr>
        <w:t>”系指根据本合同规定乙方在全面履行合同义务后甲方应支付给乙方的价款。</w:t>
      </w:r>
    </w:p>
    <w:p w14:paraId="54E16F32">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）“货物”系指乙方根据本合同规定须向甲方提供的各种形态和种类的物品，包括原材料、设备、产品（</w:t>
      </w:r>
      <w:r>
        <w:rPr>
          <w:rFonts w:hint="eastAsia" w:ascii="宋体" w:hAnsi="宋体" w:eastAsia="宋体"/>
          <w:color w:val="000000"/>
          <w:szCs w:val="21"/>
          <w:highlight w:val="none"/>
        </w:rPr>
        <w:t>包括软件）及相关的其备品备件、工具、手册及</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技术资料和材料</w:t>
      </w:r>
      <w:r>
        <w:rPr>
          <w:rFonts w:hint="eastAsia" w:ascii="宋体" w:hAnsi="宋体" w:eastAsia="宋体"/>
          <w:color w:val="000000"/>
          <w:szCs w:val="21"/>
          <w:highlight w:val="none"/>
          <w:lang w:eastAsia="zh-CN"/>
        </w:rPr>
        <w:t>等</w:t>
      </w:r>
      <w:r>
        <w:rPr>
          <w:rFonts w:hint="eastAsia" w:ascii="宋体" w:hAnsi="宋体" w:eastAsia="宋体"/>
          <w:color w:val="000000"/>
          <w:szCs w:val="21"/>
          <w:highlight w:val="none"/>
        </w:rPr>
        <w:t>。</w:t>
      </w:r>
    </w:p>
    <w:p w14:paraId="5DE242D9">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4</w:t>
      </w:r>
      <w:r>
        <w:rPr>
          <w:rFonts w:hint="eastAsia" w:ascii="宋体" w:hAnsi="宋体" w:eastAsia="宋体"/>
          <w:color w:val="000000"/>
          <w:szCs w:val="21"/>
          <w:highlight w:val="none"/>
        </w:rPr>
        <w:t>）“</w:t>
      </w:r>
      <w:r>
        <w:rPr>
          <w:rFonts w:hint="eastAsia" w:ascii="宋体" w:hAnsi="宋体" w:eastAsia="宋体"/>
          <w:color w:val="auto"/>
          <w:szCs w:val="21"/>
          <w:highlight w:val="none"/>
          <w:lang w:val="en-US" w:eastAsia="zh-CN"/>
        </w:rPr>
        <w:t>相关</w:t>
      </w:r>
      <w:r>
        <w:rPr>
          <w:rFonts w:hint="eastAsia" w:ascii="宋体" w:hAnsi="宋体" w:eastAsia="宋体"/>
          <w:color w:val="000000"/>
          <w:szCs w:val="21"/>
          <w:highlight w:val="none"/>
        </w:rPr>
        <w:t>服务”系指根据合同规定，乙方应提供的</w:t>
      </w:r>
      <w:r>
        <w:rPr>
          <w:rFonts w:hint="eastAsia" w:ascii="宋体" w:hAnsi="宋体" w:eastAsia="宋体"/>
          <w:color w:val="000000"/>
          <w:szCs w:val="21"/>
          <w:highlight w:val="none"/>
          <w:lang w:val="en-US" w:eastAsia="zh-CN"/>
        </w:rPr>
        <w:t>与货物有关的</w:t>
      </w:r>
      <w:r>
        <w:rPr>
          <w:rFonts w:hint="eastAsia" w:ascii="宋体" w:hAnsi="宋体" w:eastAsia="宋体"/>
          <w:color w:val="000000"/>
          <w:szCs w:val="21"/>
          <w:highlight w:val="none"/>
        </w:rPr>
        <w:t>技术、管理和</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服务，包括但不限于：管理和质量保证、运输、保险、检验、现场准备、安装、集成、调试、培训、维修、</w:t>
      </w:r>
      <w:r>
        <w:rPr>
          <w:rFonts w:hint="eastAsia" w:ascii="宋体" w:hAnsi="宋体" w:eastAsia="宋体"/>
          <w:color w:val="000000"/>
          <w:szCs w:val="21"/>
          <w:highlight w:val="none"/>
          <w:lang w:eastAsia="zh-CN"/>
        </w:rPr>
        <w:t>废弃处置、</w:t>
      </w:r>
      <w:r>
        <w:rPr>
          <w:rFonts w:hint="eastAsia" w:ascii="宋体" w:hAnsi="宋体" w:eastAsia="宋体"/>
          <w:color w:val="000000"/>
          <w:szCs w:val="21"/>
          <w:highlight w:val="none"/>
        </w:rPr>
        <w:t>技术支持等以及合同中规定乙方应承担的</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义务。</w:t>
      </w:r>
    </w:p>
    <w:p w14:paraId="297EE04D">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5</w:t>
      </w:r>
      <w:r>
        <w:rPr>
          <w:rFonts w:hint="eastAsia" w:ascii="宋体" w:hAnsi="宋体" w:eastAsia="宋体"/>
          <w:color w:val="000000"/>
          <w:szCs w:val="21"/>
          <w:highlight w:val="none"/>
        </w:rPr>
        <w:t>）“分包”系指中标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供应商按采购文件、投标（响应）文件的规定，根据分包意向协议，将中标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项目中的部分履约内容，分给具有相应资质条件的供应商履行合同的行为。</w:t>
      </w:r>
    </w:p>
    <w:p w14:paraId="706C8D16">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hint="eastAsia" w:ascii="宋体" w:hAnsi="宋体" w:eastAsia="宋体"/>
          <w:color w:val="000000"/>
          <w:szCs w:val="21"/>
          <w:highlight w:val="none"/>
        </w:rPr>
        <w:t>）</w:t>
      </w:r>
      <w:r>
        <w:rPr>
          <w:rFonts w:hint="eastAsia" w:ascii="宋体" w:hAnsi="宋体" w:eastAsia="宋体"/>
          <w:szCs w:val="21"/>
        </w:rPr>
        <w:t>“联合体”系指</w:t>
      </w:r>
      <w:r>
        <w:rPr>
          <w:rFonts w:hint="eastAsia" w:ascii="宋体" w:hAnsi="宋体" w:eastAsia="宋体"/>
          <w:szCs w:val="21"/>
          <w:lang w:eastAsia="zh-CN"/>
        </w:rPr>
        <w:t>由</w:t>
      </w:r>
      <w:r>
        <w:rPr>
          <w:rFonts w:hint="eastAsia" w:ascii="宋体" w:hAnsi="宋体" w:eastAsia="宋体"/>
          <w:szCs w:val="21"/>
        </w:rPr>
        <w:t>两个以上的自然人、法人或者</w:t>
      </w:r>
      <w:r>
        <w:rPr>
          <w:rFonts w:hint="eastAsia" w:ascii="宋体" w:hAnsi="宋体" w:eastAsia="宋体"/>
          <w:szCs w:val="21"/>
          <w:lang w:val="en-US" w:eastAsia="zh-CN"/>
        </w:rPr>
        <w:t>非法人</w:t>
      </w:r>
      <w:r>
        <w:rPr>
          <w:rFonts w:hint="eastAsia" w:ascii="宋体" w:hAnsi="宋体" w:eastAsia="宋体"/>
          <w:szCs w:val="21"/>
        </w:rPr>
        <w:t>组织组成，</w:t>
      </w:r>
      <w:r>
        <w:rPr>
          <w:rFonts w:hint="eastAsia" w:ascii="宋体" w:hAnsi="宋体" w:eastAsia="宋体"/>
          <w:szCs w:val="21"/>
          <w:lang w:eastAsia="zh-CN"/>
        </w:rPr>
        <w:t>以一个供应商的身份共同参加政府采购的主体</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olor w:val="000000"/>
          <w:szCs w:val="21"/>
          <w:highlight w:val="none"/>
          <w:lang w:eastAsia="zh-CN"/>
        </w:rPr>
        <w:t>甲方</w:t>
      </w:r>
      <w:r>
        <w:rPr>
          <w:rFonts w:hint="eastAsia" w:ascii="宋体" w:hAnsi="宋体" w:eastAsia="宋体"/>
          <w:color w:val="000000"/>
          <w:szCs w:val="21"/>
          <w:highlight w:val="none"/>
        </w:rPr>
        <w:t>承担连带责任。联合体具体要求见【</w:t>
      </w:r>
      <w:r>
        <w:rPr>
          <w:rFonts w:hint="eastAsia" w:ascii="宋体" w:hAnsi="宋体" w:eastAsia="宋体"/>
          <w:b/>
          <w:bCs/>
          <w:color w:val="000000"/>
          <w:szCs w:val="21"/>
          <w:highlight w:val="none"/>
        </w:rPr>
        <w:t>政府采购合同专用条款</w:t>
      </w:r>
      <w:r>
        <w:rPr>
          <w:rFonts w:hint="eastAsia" w:ascii="宋体" w:hAnsi="宋体" w:eastAsia="宋体"/>
          <w:color w:val="000000"/>
          <w:szCs w:val="21"/>
          <w:highlight w:val="none"/>
        </w:rPr>
        <w:t>】。</w:t>
      </w:r>
    </w:p>
    <w:p w14:paraId="2F7E5FBE">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7</w:t>
      </w:r>
      <w:r>
        <w:rPr>
          <w:rFonts w:hint="eastAsia" w:ascii="宋体" w:hAnsi="宋体" w:eastAsia="宋体"/>
          <w:color w:val="000000"/>
          <w:szCs w:val="21"/>
          <w:highlight w:val="none"/>
        </w:rPr>
        <w:t>）其他术语解释，见【</w:t>
      </w:r>
      <w:r>
        <w:rPr>
          <w:rFonts w:hint="eastAsia" w:ascii="宋体" w:hAnsi="宋体" w:eastAsia="宋体"/>
          <w:b/>
          <w:bCs/>
          <w:color w:val="000000"/>
          <w:szCs w:val="21"/>
          <w:highlight w:val="none"/>
        </w:rPr>
        <w:t>政府采购合同专用条款</w:t>
      </w:r>
      <w:r>
        <w:rPr>
          <w:rFonts w:hint="eastAsia" w:ascii="宋体" w:hAnsi="宋体" w:eastAsia="宋体"/>
          <w:color w:val="000000"/>
          <w:szCs w:val="21"/>
          <w:highlight w:val="none"/>
        </w:rPr>
        <w:t>】。</w:t>
      </w:r>
    </w:p>
    <w:p w14:paraId="3210B7E7">
      <w:pPr>
        <w:numPr>
          <w:ilvl w:val="0"/>
          <w:numId w:val="19"/>
        </w:num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color w:val="000000"/>
          <w:sz w:val="24"/>
          <w:highlight w:val="none"/>
        </w:rPr>
        <w:t>合同标的及金额</w:t>
      </w:r>
    </w:p>
    <w:p w14:paraId="0477455C">
      <w:pPr>
        <w:autoSpaceDE w:val="0"/>
        <w:autoSpaceDN w:val="0"/>
        <w:adjustRightInd w:val="0"/>
        <w:snapToGrid w:val="0"/>
        <w:spacing w:before="0" w:line="400" w:lineRule="exact"/>
        <w:ind w:firstLine="420" w:firstLineChars="200"/>
        <w:jc w:val="left"/>
        <w:rPr>
          <w:rFonts w:ascii="宋体" w:hAnsi="宋体" w:eastAsia="宋体"/>
          <w:b/>
          <w:bCs/>
          <w:i/>
          <w:iCs/>
          <w:color w:val="000000"/>
          <w:szCs w:val="21"/>
          <w:highlight w:val="none"/>
        </w:rPr>
      </w:pPr>
      <w:r>
        <w:rPr>
          <w:rFonts w:hint="eastAsia" w:ascii="宋体" w:hAnsi="宋体" w:eastAsia="宋体"/>
          <w:color w:val="000000"/>
          <w:szCs w:val="21"/>
          <w:highlight w:val="none"/>
          <w:lang w:eastAsia="zh-CN"/>
        </w:rPr>
        <w:t>2</w:t>
      </w:r>
      <w:r>
        <w:rPr>
          <w:rFonts w:hint="eastAsia" w:ascii="宋体" w:hAnsi="宋体" w:eastAsia="宋体"/>
          <w:color w:val="000000"/>
          <w:szCs w:val="21"/>
          <w:highlight w:val="none"/>
        </w:rPr>
        <w:t>.1 合同标的及金额应与中标（成交）结果一致。乙方为履行本合同而发生的所有费用均应包含在合同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中，甲方不再另行支付</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任何费用。</w:t>
      </w:r>
    </w:p>
    <w:p w14:paraId="63E06508">
      <w:pPr>
        <w:adjustRightInd w:val="0"/>
        <w:snapToGrid w:val="0"/>
        <w:spacing w:before="0" w:line="400" w:lineRule="exact"/>
        <w:jc w:val="left"/>
        <w:rPr>
          <w:rFonts w:ascii="宋体" w:hAnsi="宋体" w:eastAsia="宋体"/>
          <w:b/>
          <w:color w:val="000000"/>
          <w:sz w:val="24"/>
          <w:highlight w:val="none"/>
        </w:rPr>
      </w:pPr>
      <w:r>
        <w:rPr>
          <w:rFonts w:hint="eastAsia" w:ascii="宋体" w:hAnsi="宋体" w:eastAsia="宋体"/>
          <w:b/>
          <w:color w:val="000000"/>
          <w:sz w:val="24"/>
          <w:highlight w:val="none"/>
          <w:lang w:eastAsia="zh-CN"/>
        </w:rPr>
        <w:t>3</w:t>
      </w:r>
      <w:r>
        <w:rPr>
          <w:rFonts w:hint="eastAsia" w:ascii="宋体" w:hAnsi="宋体" w:eastAsia="宋体"/>
          <w:b/>
          <w:color w:val="000000"/>
          <w:sz w:val="24"/>
          <w:highlight w:val="none"/>
          <w:lang w:val="en-US" w:eastAsia="zh-CN"/>
        </w:rPr>
        <w:t xml:space="preserve">. </w:t>
      </w:r>
      <w:r>
        <w:rPr>
          <w:rFonts w:hint="eastAsia" w:ascii="宋体" w:hAnsi="宋体" w:eastAsia="宋体"/>
          <w:b/>
          <w:color w:val="000000"/>
          <w:sz w:val="24"/>
          <w:highlight w:val="none"/>
        </w:rPr>
        <w:t>履行合同的时间、地点和方式</w:t>
      </w:r>
    </w:p>
    <w:p w14:paraId="25F4690F">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eastAsia="宋体" w:cs="宋体"/>
          <w:szCs w:val="21"/>
          <w:lang w:eastAsia="zh-CN"/>
        </w:rPr>
        <w:t>，按照约定</w:t>
      </w:r>
      <w:r>
        <w:rPr>
          <w:rFonts w:hint="eastAsia" w:ascii="宋体" w:hAnsi="宋体" w:eastAsia="宋体" w:cs="宋体"/>
          <w:szCs w:val="21"/>
        </w:rPr>
        <w:t>方式履行合同。</w:t>
      </w:r>
    </w:p>
    <w:p w14:paraId="00EBDB29">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4</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甲方的权利和义务</w:t>
      </w:r>
    </w:p>
    <w:p w14:paraId="22E4DD76">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.1</w:t>
      </w:r>
      <w:r>
        <w:rPr>
          <w:rFonts w:ascii="宋体" w:hAnsi="宋体" w:eastAsia="宋体"/>
          <w:color w:val="000000"/>
          <w:szCs w:val="21"/>
          <w:highlight w:val="none"/>
        </w:rPr>
        <w:t xml:space="preserve"> 签署合同后，甲方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r>
        <w:rPr>
          <w:rFonts w:hint="eastAsia" w:ascii="宋体" w:hAnsi="宋体" w:eastAsia="宋体"/>
          <w:color w:val="000000"/>
          <w:szCs w:val="21"/>
          <w:highlight w:val="none"/>
        </w:rPr>
        <w:t>甲方有权对乙方的履约行为进行检查，并</w:t>
      </w:r>
      <w:r>
        <w:rPr>
          <w:rFonts w:ascii="宋体" w:hAnsi="宋体" w:eastAsia="宋体"/>
          <w:color w:val="000000"/>
          <w:szCs w:val="21"/>
          <w:highlight w:val="none"/>
        </w:rPr>
        <w:t>及时确认乙方提交的事项</w:t>
      </w:r>
      <w:r>
        <w:rPr>
          <w:rFonts w:hint="eastAsia" w:ascii="宋体" w:hAnsi="宋体" w:eastAsia="宋体"/>
          <w:color w:val="000000"/>
          <w:szCs w:val="21"/>
          <w:highlight w:val="none"/>
        </w:rPr>
        <w:t>。甲方应当</w:t>
      </w:r>
      <w:r>
        <w:rPr>
          <w:rFonts w:ascii="宋体" w:hAnsi="宋体" w:eastAsia="宋体"/>
          <w:color w:val="000000"/>
          <w:szCs w:val="21"/>
          <w:highlight w:val="none"/>
        </w:rPr>
        <w:t>配合乙方完成</w:t>
      </w:r>
      <w:r>
        <w:rPr>
          <w:rFonts w:hint="eastAsia" w:ascii="宋体" w:hAnsi="宋体" w:eastAsia="宋体"/>
          <w:color w:val="000000"/>
          <w:szCs w:val="21"/>
          <w:highlight w:val="none"/>
        </w:rPr>
        <w:t>相关项目</w:t>
      </w:r>
      <w:r>
        <w:rPr>
          <w:rFonts w:ascii="宋体" w:hAnsi="宋体" w:eastAsia="宋体"/>
          <w:color w:val="000000"/>
          <w:szCs w:val="21"/>
          <w:highlight w:val="none"/>
        </w:rPr>
        <w:t>实施工作。</w:t>
      </w:r>
    </w:p>
    <w:p w14:paraId="5FF9DB65">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 xml:space="preserve">.2 </w:t>
      </w:r>
      <w:r>
        <w:rPr>
          <w:rFonts w:ascii="宋体" w:hAnsi="宋体" w:eastAsia="宋体"/>
          <w:color w:val="000000"/>
          <w:szCs w:val="21"/>
          <w:highlight w:val="none"/>
        </w:rPr>
        <w:t>甲方有权要求乙方按时提交各阶段有关</w:t>
      </w:r>
      <w:r>
        <w:rPr>
          <w:rFonts w:hint="eastAsia" w:ascii="宋体" w:hAnsi="宋体" w:eastAsia="宋体"/>
          <w:color w:val="000000"/>
          <w:szCs w:val="21"/>
          <w:highlight w:val="none"/>
        </w:rPr>
        <w:t>安排计划</w:t>
      </w:r>
      <w:r>
        <w:rPr>
          <w:rFonts w:ascii="宋体" w:hAnsi="宋体" w:eastAsia="宋体"/>
          <w:color w:val="000000"/>
          <w:szCs w:val="21"/>
          <w:highlight w:val="none"/>
        </w:rPr>
        <w:t>，并有权</w:t>
      </w:r>
      <w:r>
        <w:rPr>
          <w:rFonts w:hint="eastAsia" w:ascii="宋体" w:hAnsi="宋体" w:eastAsia="宋体"/>
          <w:color w:val="000000"/>
          <w:szCs w:val="21"/>
          <w:highlight w:val="none"/>
        </w:rPr>
        <w:t>定期核对乙方提供货物数量、规格、质量等内容。甲方</w:t>
      </w:r>
      <w:r>
        <w:rPr>
          <w:rFonts w:ascii="宋体" w:hAnsi="宋体" w:eastAsia="宋体"/>
          <w:color w:val="000000"/>
          <w:szCs w:val="21"/>
          <w:highlight w:val="none"/>
        </w:rPr>
        <w:t>有权督促乙方工作并要求乙方</w:t>
      </w:r>
      <w:r>
        <w:rPr>
          <w:rFonts w:hint="eastAsia" w:ascii="宋体" w:hAnsi="宋体" w:eastAsia="宋体"/>
          <w:color w:val="000000"/>
          <w:szCs w:val="21"/>
          <w:highlight w:val="none"/>
        </w:rPr>
        <w:t>更</w:t>
      </w:r>
      <w:r>
        <w:rPr>
          <w:rFonts w:ascii="宋体" w:hAnsi="宋体" w:eastAsia="宋体"/>
          <w:color w:val="000000"/>
          <w:szCs w:val="21"/>
          <w:highlight w:val="none"/>
        </w:rPr>
        <w:t>换不符合要求的</w:t>
      </w:r>
      <w:r>
        <w:rPr>
          <w:rFonts w:hint="eastAsia" w:ascii="宋体" w:hAnsi="宋体" w:eastAsia="宋体"/>
          <w:color w:val="000000"/>
          <w:szCs w:val="21"/>
          <w:highlight w:val="none"/>
        </w:rPr>
        <w:t>货物</w:t>
      </w:r>
      <w:r>
        <w:rPr>
          <w:rFonts w:ascii="宋体" w:hAnsi="宋体" w:eastAsia="宋体"/>
          <w:color w:val="000000"/>
          <w:szCs w:val="21"/>
          <w:highlight w:val="none"/>
        </w:rPr>
        <w:t>。</w:t>
      </w:r>
    </w:p>
    <w:p w14:paraId="2C5B004A">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ascii="宋体" w:hAnsi="宋体" w:eastAsia="宋体"/>
          <w:color w:val="000000"/>
          <w:szCs w:val="21"/>
          <w:highlight w:val="none"/>
        </w:rPr>
        <w:t>3</w:t>
      </w:r>
      <w:r>
        <w:rPr>
          <w:rFonts w:hint="eastAsia" w:ascii="宋体" w:hAnsi="宋体" w:eastAsia="宋体"/>
          <w:color w:val="000000"/>
          <w:szCs w:val="21"/>
          <w:highlight w:val="none"/>
        </w:rPr>
        <w:t xml:space="preserve"> </w:t>
      </w:r>
      <w:r>
        <w:rPr>
          <w:rFonts w:ascii="宋体" w:hAnsi="宋体" w:eastAsia="宋体"/>
          <w:color w:val="000000"/>
          <w:szCs w:val="21"/>
          <w:highlight w:val="none"/>
        </w:rPr>
        <w:t>甲方</w:t>
      </w:r>
      <w:r>
        <w:rPr>
          <w:rFonts w:hint="eastAsia" w:ascii="宋体" w:hAnsi="宋体" w:eastAsia="宋体"/>
          <w:color w:val="000000"/>
          <w:szCs w:val="21"/>
          <w:highlight w:val="none"/>
        </w:rPr>
        <w:t>有权要求乙方对缺陷部分予以修复，并按合同约定享有货物保修及其他合同约定的权利。</w:t>
      </w:r>
    </w:p>
    <w:p w14:paraId="1852CD61">
      <w:pPr>
        <w:snapToGrid w:val="0"/>
        <w:spacing w:line="400" w:lineRule="exact"/>
        <w:ind w:firstLine="420" w:firstLineChars="200"/>
        <w:rPr>
          <w:rFonts w:hint="eastAsia" w:eastAsia="华文楷体"/>
          <w:lang w:val="en-US" w:eastAsia="zh-CN"/>
        </w:rPr>
      </w:pPr>
      <w:r>
        <w:rPr>
          <w:rFonts w:hint="default" w:ascii="宋体" w:hAnsi="宋体" w:eastAsia="宋体"/>
          <w:color w:val="000000"/>
          <w:szCs w:val="21"/>
          <w:highlight w:val="none"/>
          <w:lang w:val="en-US" w:eastAsia="zh-CN"/>
        </w:rPr>
        <w:t>4.4 甲方应当按照合同约定及时对交付的货物进行验收</w:t>
      </w:r>
      <w:r>
        <w:rPr>
          <w:rFonts w:hint="eastAsia" w:ascii="宋体" w:hAnsi="宋体" w:eastAsia="宋体"/>
          <w:color w:val="000000"/>
          <w:szCs w:val="21"/>
          <w:highlight w:val="none"/>
          <w:lang w:val="en-US" w:eastAsia="zh-CN"/>
        </w:rPr>
        <w:t>，</w:t>
      </w:r>
      <w:r>
        <w:rPr>
          <w:rFonts w:hint="eastAsia" w:ascii="宋体" w:hAnsi="宋体" w:eastAsia="宋体" w:cs="宋体"/>
          <w:b w:val="0"/>
          <w:bCs w:val="0"/>
          <w:szCs w:val="21"/>
          <w:highlight w:val="none"/>
          <w:lang w:eastAsia="zh-CN"/>
        </w:rPr>
        <w:t>未</w:t>
      </w:r>
      <w:r>
        <w:rPr>
          <w:rFonts w:hint="eastAsia" w:ascii="宋体" w:hAnsi="宋体" w:eastAsia="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eastAsia="宋体" w:cs="宋体"/>
          <w:b w:val="0"/>
          <w:bCs w:val="0"/>
          <w:szCs w:val="21"/>
          <w:highlight w:val="none"/>
          <w:lang w:eastAsia="zh-CN"/>
        </w:rPr>
        <w:t>约定的期限内对乙方履约提出任何异议或者向乙方作出任何说明的，</w:t>
      </w:r>
      <w:r>
        <w:rPr>
          <w:rFonts w:hint="eastAsia" w:ascii="宋体" w:hAnsi="宋体" w:eastAsia="宋体"/>
          <w:color w:val="000000"/>
          <w:szCs w:val="21"/>
          <w:highlight w:val="none"/>
          <w:lang w:val="en-US" w:eastAsia="zh-CN"/>
        </w:rPr>
        <w:t>视为验收通过。</w:t>
      </w:r>
    </w:p>
    <w:p w14:paraId="52FBD9E7">
      <w:pPr>
        <w:autoSpaceDE w:val="0"/>
        <w:autoSpaceDN w:val="0"/>
        <w:adjustRightInd w:val="0"/>
        <w:snapToGrid w:val="0"/>
        <w:spacing w:line="400" w:lineRule="exact"/>
        <w:ind w:firstLine="420" w:firstLineChars="200"/>
        <w:jc w:val="left"/>
        <w:rPr>
          <w:rFonts w:hint="eastAsia" w:ascii="宋体" w:hAnsi="宋体" w:eastAsia="宋体"/>
          <w:color w:val="000000"/>
          <w:szCs w:val="21"/>
          <w:highlight w:val="none"/>
        </w:rPr>
      </w:pPr>
      <w:r>
        <w:rPr>
          <w:rFonts w:hint="default"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default" w:ascii="宋体" w:hAnsi="宋体" w:eastAsia="宋体"/>
          <w:color w:val="000000"/>
          <w:szCs w:val="21"/>
          <w:highlight w:val="none"/>
          <w:lang w:val="en-US" w:eastAsia="zh-CN"/>
        </w:rPr>
        <w:t>5</w:t>
      </w:r>
      <w:r>
        <w:rPr>
          <w:rFonts w:ascii="宋体" w:hAnsi="宋体" w:eastAsia="宋体"/>
          <w:color w:val="000000"/>
          <w:szCs w:val="21"/>
          <w:highlight w:val="none"/>
        </w:rPr>
        <w:t xml:space="preserve"> </w:t>
      </w:r>
      <w:r>
        <w:rPr>
          <w:rFonts w:hint="eastAsia" w:ascii="宋体" w:hAnsi="宋体" w:eastAsia="宋体"/>
          <w:color w:val="000000"/>
          <w:szCs w:val="21"/>
          <w:highlight w:val="none"/>
        </w:rPr>
        <w:t>甲方应当根据合同约定</w:t>
      </w:r>
      <w:r>
        <w:rPr>
          <w:rFonts w:hint="eastAsia" w:ascii="宋体" w:hAnsi="宋体" w:eastAsia="宋体"/>
          <w:color w:val="000000"/>
          <w:szCs w:val="21"/>
          <w:highlight w:val="none"/>
          <w:lang w:eastAsia="zh-CN"/>
        </w:rPr>
        <w:t>及</w:t>
      </w:r>
      <w:r>
        <w:rPr>
          <w:rFonts w:hint="eastAsia" w:ascii="宋体" w:hAnsi="宋体" w:eastAsia="宋体"/>
          <w:color w:val="000000"/>
          <w:szCs w:val="21"/>
          <w:highlight w:val="none"/>
        </w:rPr>
        <w:t>时向乙方支付</w:t>
      </w:r>
      <w:r>
        <w:rPr>
          <w:rFonts w:hint="eastAsia" w:ascii="宋体" w:hAnsi="宋体" w:eastAsia="宋体"/>
          <w:color w:val="000000"/>
          <w:szCs w:val="21"/>
          <w:highlight w:val="none"/>
          <w:lang w:eastAsia="zh-CN"/>
        </w:rPr>
        <w:t>合同价款</w:t>
      </w:r>
      <w:r>
        <w:rPr>
          <w:rFonts w:hint="default" w:ascii="宋体" w:hAnsi="宋体" w:eastAsia="宋体"/>
          <w:color w:val="000000"/>
          <w:szCs w:val="21"/>
          <w:highlight w:val="none"/>
          <w:lang w:eastAsia="zh-CN"/>
        </w:rPr>
        <w:t>，不得以内部人员变更、履行内部付款流程等为由，拒绝或迟延支付。</w:t>
      </w:r>
    </w:p>
    <w:p w14:paraId="1260CEC8">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ascii="宋体" w:hAnsi="宋体" w:eastAsia="宋体"/>
          <w:color w:val="000000"/>
          <w:szCs w:val="21"/>
          <w:highlight w:val="none"/>
        </w:rPr>
        <w:t xml:space="preserve"> </w:t>
      </w:r>
      <w:r>
        <w:rPr>
          <w:rFonts w:hint="eastAsia" w:ascii="宋体" w:hAnsi="宋体" w:eastAsia="宋体"/>
          <w:color w:val="000000"/>
          <w:szCs w:val="21"/>
          <w:highlight w:val="none"/>
        </w:rPr>
        <w:t>国家法律法规规定</w:t>
      </w:r>
      <w:r>
        <w:rPr>
          <w:rFonts w:hint="eastAsia" w:ascii="宋体" w:hAnsi="宋体" w:eastAsia="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eastAsia="宋体"/>
          <w:color w:val="000000"/>
          <w:szCs w:val="21"/>
          <w:highlight w:val="none"/>
          <w:lang w:eastAsia="zh-CN"/>
        </w:rPr>
        <w:t>约定应</w:t>
      </w:r>
      <w:r>
        <w:rPr>
          <w:rFonts w:hint="eastAsia" w:ascii="宋体" w:hAnsi="宋体" w:eastAsia="宋体"/>
          <w:color w:val="000000"/>
          <w:szCs w:val="21"/>
          <w:highlight w:val="none"/>
        </w:rPr>
        <w:t>由甲方承担的其他义务和责任。</w:t>
      </w:r>
    </w:p>
    <w:p w14:paraId="1DA7AEA0">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5</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乙方的权利和义务</w:t>
      </w:r>
    </w:p>
    <w:p w14:paraId="11F4D527">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 xml:space="preserve">.1 </w:t>
      </w:r>
      <w:r>
        <w:rPr>
          <w:rFonts w:ascii="宋体" w:hAnsi="宋体" w:eastAsia="宋体"/>
          <w:color w:val="000000"/>
          <w:szCs w:val="21"/>
          <w:highlight w:val="none"/>
        </w:rPr>
        <w:t>签署合同后，乙方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p>
    <w:p w14:paraId="1C9EB1BD">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w:t>
      </w:r>
      <w:r>
        <w:rPr>
          <w:rFonts w:ascii="宋体" w:hAnsi="宋体" w:eastAsia="宋体"/>
          <w:color w:val="000000"/>
          <w:szCs w:val="21"/>
          <w:highlight w:val="none"/>
        </w:rPr>
        <w:t>2 乙方应按照合同要求</w:t>
      </w:r>
      <w:r>
        <w:rPr>
          <w:rFonts w:hint="eastAsia" w:ascii="宋体" w:hAnsi="宋体" w:eastAsia="宋体"/>
          <w:color w:val="000000"/>
          <w:szCs w:val="21"/>
          <w:highlight w:val="none"/>
        </w:rPr>
        <w:t>履约</w:t>
      </w:r>
      <w:r>
        <w:rPr>
          <w:rFonts w:ascii="宋体" w:hAnsi="宋体" w:eastAsia="宋体"/>
          <w:color w:val="000000"/>
          <w:szCs w:val="21"/>
          <w:highlight w:val="none"/>
        </w:rPr>
        <w:t>，充分合理安排，确保</w:t>
      </w:r>
      <w:r>
        <w:rPr>
          <w:rFonts w:hint="eastAsia" w:ascii="宋体" w:hAnsi="宋体" w:eastAsia="宋体"/>
          <w:color w:val="000000"/>
          <w:szCs w:val="21"/>
          <w:highlight w:val="none"/>
        </w:rPr>
        <w:t>提供的货物</w:t>
      </w:r>
      <w:r>
        <w:rPr>
          <w:rFonts w:hint="eastAsia" w:ascii="宋体" w:hAnsi="宋体" w:eastAsia="宋体"/>
          <w:color w:val="000000"/>
          <w:szCs w:val="21"/>
          <w:highlight w:val="none"/>
          <w:lang w:eastAsia="zh-CN"/>
        </w:rPr>
        <w:t>及相关</w:t>
      </w:r>
      <w:r>
        <w:rPr>
          <w:rFonts w:hint="eastAsia" w:ascii="宋体" w:hAnsi="宋体" w:eastAsia="宋体"/>
          <w:color w:val="000000"/>
          <w:szCs w:val="21"/>
          <w:highlight w:val="none"/>
        </w:rPr>
        <w:t>服务符合合同</w:t>
      </w:r>
      <w:r>
        <w:rPr>
          <w:rFonts w:hint="eastAsia" w:ascii="宋体" w:hAnsi="宋体" w:eastAsia="宋体"/>
          <w:color w:val="000000"/>
          <w:szCs w:val="21"/>
          <w:highlight w:val="none"/>
          <w:lang w:eastAsia="zh-CN"/>
        </w:rPr>
        <w:t>有关</w:t>
      </w:r>
      <w:r>
        <w:rPr>
          <w:rFonts w:ascii="宋体" w:hAnsi="宋体" w:eastAsia="宋体"/>
          <w:color w:val="000000"/>
          <w:szCs w:val="21"/>
          <w:highlight w:val="none"/>
        </w:rPr>
        <w:t>要求</w:t>
      </w:r>
      <w:r>
        <w:rPr>
          <w:rFonts w:hint="eastAsia" w:ascii="宋体" w:hAnsi="宋体" w:eastAsia="宋体"/>
          <w:color w:val="000000"/>
          <w:szCs w:val="21"/>
          <w:highlight w:val="none"/>
        </w:rPr>
        <w:t>。接受项目行业管理部门及政府有关部门的指导，配合甲方的履约检查</w:t>
      </w:r>
      <w:r>
        <w:rPr>
          <w:rFonts w:hint="eastAsia" w:ascii="宋体" w:hAnsi="宋体" w:eastAsia="宋体"/>
          <w:color w:val="000000"/>
          <w:szCs w:val="21"/>
          <w:highlight w:val="none"/>
          <w:lang w:eastAsia="zh-CN"/>
        </w:rPr>
        <w:t>及验收</w:t>
      </w:r>
      <w:r>
        <w:rPr>
          <w:rFonts w:hint="eastAsia" w:ascii="宋体" w:hAnsi="宋体" w:eastAsia="宋体"/>
          <w:color w:val="000000"/>
          <w:szCs w:val="21"/>
          <w:highlight w:val="none"/>
        </w:rPr>
        <w:t>，并</w:t>
      </w:r>
      <w:r>
        <w:rPr>
          <w:rFonts w:ascii="宋体" w:hAnsi="宋体" w:eastAsia="宋体"/>
          <w:color w:val="000000"/>
          <w:szCs w:val="21"/>
          <w:highlight w:val="none"/>
        </w:rPr>
        <w:t>负责项目实施过程中的所有协调工作。</w:t>
      </w:r>
    </w:p>
    <w:p w14:paraId="5BEDE683">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3</w:t>
      </w:r>
      <w:r>
        <w:rPr>
          <w:rFonts w:hint="eastAsia" w:ascii="宋体" w:hAnsi="宋体" w:eastAsia="宋体" w:cs="Times New Roman"/>
          <w:color w:val="000000"/>
          <w:kern w:val="2"/>
          <w:sz w:val="21"/>
          <w:szCs w:val="21"/>
          <w:highlight w:val="none"/>
          <w:lang w:val="en-US" w:eastAsia="zh-CN" w:bidi="ar-SA"/>
        </w:rPr>
        <w:t>乙方有权</w:t>
      </w:r>
      <w:r>
        <w:rPr>
          <w:rFonts w:hint="eastAsia" w:ascii="宋体" w:hAnsi="宋体" w:eastAsia="宋体" w:cs="宋体"/>
          <w:color w:val="000000"/>
          <w:kern w:val="2"/>
          <w:sz w:val="21"/>
          <w:szCs w:val="21"/>
          <w:highlight w:val="none"/>
          <w:lang w:val="en-US" w:eastAsia="zh-CN" w:bidi="ar-SA"/>
        </w:rPr>
        <w:t>根据合同约定向甲方收取合同价款。</w:t>
      </w:r>
    </w:p>
    <w:p w14:paraId="017CB2C5">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4</w:t>
      </w:r>
      <w:r>
        <w:rPr>
          <w:rFonts w:hint="eastAsia" w:ascii="宋体" w:hAnsi="宋体" w:eastAsia="宋体" w:cs="宋体"/>
          <w:color w:val="000000"/>
          <w:kern w:val="2"/>
          <w:sz w:val="21"/>
          <w:szCs w:val="21"/>
          <w:highlight w:val="none"/>
          <w:lang w:val="en-US" w:eastAsia="zh-CN" w:bidi="ar-SA"/>
        </w:rPr>
        <w:t>国家法律法规规定</w:t>
      </w:r>
      <w:r>
        <w:rPr>
          <w:rFonts w:hint="eastAsia" w:ascii="宋体" w:hAnsi="宋体" w:eastAsia="宋体" w:cs="Times New Roman"/>
          <w:color w:val="000000"/>
          <w:kern w:val="2"/>
          <w:sz w:val="21"/>
          <w:szCs w:val="21"/>
          <w:highlight w:val="none"/>
          <w:lang w:val="en-US" w:eastAsia="zh-CN" w:bidi="ar-SA"/>
        </w:rPr>
        <w:t>及</w:t>
      </w:r>
      <w:r>
        <w:rPr>
          <w:rFonts w:hint="eastAsia" w:ascii="宋体" w:hAnsi="宋体" w:eastAsia="宋体" w:cs="宋体"/>
          <w:b/>
          <w:bCs/>
          <w:kern w:val="2"/>
          <w:sz w:val="21"/>
          <w:szCs w:val="21"/>
          <w:highlight w:val="none"/>
          <w:lang w:val="en-US" w:eastAsia="zh-CN" w:bidi="ar-SA"/>
        </w:rPr>
        <w:t>【政府采购合同专用条款】</w:t>
      </w:r>
      <w:r>
        <w:rPr>
          <w:rFonts w:hint="eastAsia" w:ascii="宋体" w:hAnsi="宋体" w:eastAsia="宋体" w:cs="宋体"/>
          <w:b w:val="0"/>
          <w:bCs w:val="0"/>
          <w:kern w:val="2"/>
          <w:sz w:val="21"/>
          <w:szCs w:val="21"/>
          <w:highlight w:val="none"/>
          <w:lang w:val="en-US" w:eastAsia="zh-CN" w:bidi="ar-SA"/>
        </w:rPr>
        <w:t>约定应</w:t>
      </w:r>
      <w:r>
        <w:rPr>
          <w:rFonts w:hint="eastAsia" w:ascii="宋体" w:hAnsi="宋体" w:eastAsia="宋体" w:cs="宋体"/>
          <w:color w:val="000000"/>
          <w:kern w:val="2"/>
          <w:sz w:val="21"/>
          <w:szCs w:val="21"/>
          <w:highlight w:val="none"/>
          <w:lang w:val="en-US" w:eastAsia="zh-CN" w:bidi="ar-SA"/>
        </w:rPr>
        <w:t>由乙方承担的其他义务和责任。</w:t>
      </w:r>
    </w:p>
    <w:p w14:paraId="02144F8A">
      <w:pPr>
        <w:numPr>
          <w:ilvl w:val="0"/>
          <w:numId w:val="20"/>
        </w:numPr>
        <w:autoSpaceDE w:val="0"/>
        <w:autoSpaceDN w:val="0"/>
        <w:adjustRightInd w:val="0"/>
        <w:snapToGrid w:val="0"/>
        <w:spacing w:before="0" w:line="400" w:lineRule="exact"/>
        <w:jc w:val="left"/>
        <w:rPr>
          <w:rFonts w:hint="eastAsia" w:ascii="宋体" w:hAnsi="宋体" w:eastAsia="宋体"/>
          <w:b/>
          <w:bCs/>
          <w:color w:val="000000"/>
          <w:sz w:val="24"/>
          <w:highlight w:val="none"/>
        </w:rPr>
      </w:pPr>
      <w:r>
        <w:rPr>
          <w:rFonts w:hint="eastAsia" w:ascii="宋体" w:hAnsi="宋体" w:eastAsia="宋体"/>
          <w:b/>
          <w:bCs/>
          <w:color w:val="000000"/>
          <w:sz w:val="24"/>
          <w:highlight w:val="none"/>
        </w:rPr>
        <w:t>合同履</w:t>
      </w:r>
      <w:r>
        <w:rPr>
          <w:rFonts w:hint="eastAsia" w:ascii="宋体" w:hAnsi="宋体" w:eastAsia="宋体"/>
          <w:b/>
          <w:bCs/>
          <w:color w:val="000000"/>
          <w:sz w:val="24"/>
          <w:highlight w:val="none"/>
          <w:lang w:val="en-US" w:eastAsia="zh-CN"/>
        </w:rPr>
        <w:t>行</w:t>
      </w:r>
    </w:p>
    <w:p w14:paraId="296D8F37">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eastAsia="宋体"/>
          <w:color w:val="000000"/>
          <w:szCs w:val="21"/>
          <w:highlight w:val="none"/>
        </w:rPr>
        <w:t>约定顺序履行合同义务；如果没有先后顺序的，应当同时履行。</w:t>
      </w:r>
    </w:p>
    <w:p w14:paraId="4BAC83CA">
      <w:pPr>
        <w:autoSpaceDE w:val="0"/>
        <w:autoSpaceDN w:val="0"/>
        <w:adjustRightInd w:val="0"/>
        <w:snapToGrid w:val="0"/>
        <w:spacing w:before="0" w:line="400" w:lineRule="exact"/>
        <w:ind w:firstLine="420" w:firstLineChars="200"/>
        <w:jc w:val="left"/>
        <w:rPr>
          <w:rFonts w:eastAsia="宋体"/>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EE67180">
      <w:pPr>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7</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货物包装、运输</w:t>
      </w:r>
      <w:r>
        <w:rPr>
          <w:rFonts w:hint="eastAsia" w:ascii="宋体" w:hAnsi="宋体" w:eastAsia="宋体"/>
          <w:b/>
          <w:bCs/>
          <w:color w:val="000000"/>
          <w:sz w:val="24"/>
          <w:highlight w:val="none"/>
          <w:lang w:eastAsia="zh-CN"/>
        </w:rPr>
        <w:t>、</w:t>
      </w:r>
      <w:r>
        <w:rPr>
          <w:rFonts w:hint="eastAsia" w:ascii="宋体" w:hAnsi="宋体" w:eastAsia="宋体"/>
          <w:b/>
          <w:bCs/>
          <w:color w:val="000000"/>
          <w:sz w:val="24"/>
          <w:highlight w:val="none"/>
        </w:rPr>
        <w:t>保险</w:t>
      </w:r>
      <w:r>
        <w:rPr>
          <w:rFonts w:hint="eastAsia" w:ascii="宋体" w:hAnsi="宋体" w:eastAsia="宋体"/>
          <w:b/>
          <w:bCs/>
          <w:color w:val="000000"/>
          <w:sz w:val="24"/>
          <w:highlight w:val="none"/>
          <w:lang w:eastAsia="zh-CN"/>
        </w:rPr>
        <w:t>和交付</w:t>
      </w:r>
      <w:r>
        <w:rPr>
          <w:rFonts w:hint="eastAsia" w:ascii="宋体" w:hAnsi="宋体" w:eastAsia="宋体"/>
          <w:b/>
          <w:bCs/>
          <w:color w:val="000000"/>
          <w:sz w:val="24"/>
          <w:highlight w:val="none"/>
        </w:rPr>
        <w:t>要求</w:t>
      </w:r>
    </w:p>
    <w:p w14:paraId="6A1ED2F3">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.1 本合同</w:t>
      </w:r>
      <w:r>
        <w:rPr>
          <w:rFonts w:hint="eastAsia" w:ascii="宋体" w:hAnsi="宋体" w:eastAsia="宋体"/>
          <w:bCs/>
          <w:color w:val="000000"/>
          <w:szCs w:val="21"/>
          <w:highlight w:val="none"/>
        </w:rPr>
        <w:t>涉及商品包装</w:t>
      </w:r>
      <w:r>
        <w:rPr>
          <w:rFonts w:hint="eastAsia" w:ascii="宋体" w:hAnsi="宋体" w:eastAsia="宋体"/>
          <w:bCs/>
          <w:color w:val="000000"/>
          <w:szCs w:val="21"/>
          <w:highlight w:val="none"/>
          <w:lang w:eastAsia="zh-CN"/>
        </w:rPr>
        <w:t>、</w:t>
      </w:r>
      <w:r>
        <w:rPr>
          <w:rFonts w:hint="eastAsia" w:ascii="宋体" w:hAnsi="宋体" w:eastAsia="宋体"/>
          <w:bCs/>
          <w:color w:val="000000"/>
          <w:szCs w:val="21"/>
          <w:highlight w:val="none"/>
        </w:rPr>
        <w:t>快递包装的，</w:t>
      </w:r>
      <w:r>
        <w:rPr>
          <w:rFonts w:hint="eastAsia" w:ascii="宋体" w:hAnsi="宋体" w:eastAsia="宋体"/>
          <w:color w:val="000000"/>
          <w:szCs w:val="21"/>
          <w:highlight w:val="none"/>
        </w:rPr>
        <w:t>除</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包装应适应远距离运输、防潮、防震、防锈和防野蛮装卸等要求，确保货物安全无损地运抵</w:t>
      </w:r>
      <w:r>
        <w:rPr>
          <w:rFonts w:hint="eastAsia" w:ascii="宋体" w:hAnsi="宋体" w:eastAsia="宋体"/>
          <w:b/>
          <w:color w:val="000000"/>
          <w:szCs w:val="21"/>
          <w:highlight w:val="none"/>
        </w:rPr>
        <w:t>【政府采购合同专用条款】</w:t>
      </w:r>
      <w:r>
        <w:rPr>
          <w:rFonts w:hint="eastAsia" w:ascii="宋体" w:hAnsi="宋体" w:eastAsia="宋体"/>
          <w:b w:val="0"/>
          <w:bCs/>
          <w:color w:val="000000"/>
          <w:szCs w:val="21"/>
          <w:highlight w:val="none"/>
          <w:lang w:eastAsia="zh-CN"/>
        </w:rPr>
        <w:t>约定的</w:t>
      </w:r>
      <w:r>
        <w:rPr>
          <w:rFonts w:hint="eastAsia" w:ascii="宋体" w:hAnsi="宋体" w:eastAsia="宋体"/>
          <w:color w:val="000000"/>
          <w:szCs w:val="21"/>
          <w:highlight w:val="none"/>
        </w:rPr>
        <w:t>指定现场。</w:t>
      </w:r>
    </w:p>
    <w:p w14:paraId="20844A89">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.2 除</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乙方负责办理将货物运抵本合同规定的交货地点</w:t>
      </w:r>
      <w:r>
        <w:rPr>
          <w:rFonts w:hint="eastAsia" w:ascii="宋体" w:hAnsi="宋体" w:eastAsia="宋体"/>
          <w:color w:val="000000"/>
          <w:szCs w:val="21"/>
          <w:highlight w:val="none"/>
          <w:lang w:eastAsia="zh-CN"/>
        </w:rPr>
        <w:t>，并装卸、交付至甲方</w:t>
      </w:r>
      <w:r>
        <w:rPr>
          <w:rFonts w:hint="eastAsia" w:ascii="宋体" w:hAnsi="宋体" w:eastAsia="宋体"/>
          <w:color w:val="000000"/>
          <w:szCs w:val="21"/>
          <w:highlight w:val="none"/>
        </w:rPr>
        <w:t>的一切运输事项，相关费用应</w:t>
      </w:r>
      <w:r>
        <w:rPr>
          <w:rFonts w:hint="eastAsia" w:ascii="宋体" w:hAnsi="宋体" w:eastAsia="宋体"/>
          <w:color w:val="000000"/>
          <w:szCs w:val="21"/>
          <w:highlight w:val="none"/>
          <w:lang w:eastAsia="zh-CN"/>
        </w:rPr>
        <w:t>包含</w:t>
      </w:r>
      <w:r>
        <w:rPr>
          <w:rFonts w:hint="eastAsia" w:ascii="宋体" w:hAnsi="宋体" w:eastAsia="宋体"/>
          <w:color w:val="000000"/>
          <w:szCs w:val="21"/>
          <w:highlight w:val="none"/>
        </w:rPr>
        <w:t>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w:t>
      </w:r>
    </w:p>
    <w:p w14:paraId="6EB37044">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.3 货物保险要求按</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规定执行</w:t>
      </w:r>
      <w:r>
        <w:rPr>
          <w:rFonts w:hint="eastAsia" w:ascii="宋体" w:hAnsi="宋体" w:eastAsia="宋体"/>
          <w:color w:val="000000"/>
          <w:szCs w:val="21"/>
          <w:highlight w:val="none"/>
        </w:rPr>
        <w:t>。</w:t>
      </w:r>
    </w:p>
    <w:p w14:paraId="608CB08B">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 xml:space="preserve">.4 </w:t>
      </w:r>
      <w:r>
        <w:rPr>
          <w:rFonts w:hint="eastAsia" w:ascii="宋体" w:hAnsi="宋体" w:eastAsia="宋体"/>
          <w:color w:val="000000"/>
          <w:szCs w:val="21"/>
          <w:highlight w:val="none"/>
          <w:lang w:val="en-US" w:eastAsia="zh-CN"/>
        </w:rPr>
        <w:t>除采购活动</w:t>
      </w:r>
      <w:r>
        <w:rPr>
          <w:rFonts w:hint="eastAsia" w:ascii="宋体" w:hAnsi="宋体" w:eastAsia="宋体"/>
          <w:color w:val="000000"/>
          <w:szCs w:val="21"/>
          <w:highlight w:val="none"/>
        </w:rPr>
        <w:t>对商品包装</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w:t>
      </w:r>
      <w:r>
        <w:rPr>
          <w:rFonts w:hint="eastAsia" w:ascii="宋体" w:hAnsi="宋体" w:eastAsia="宋体"/>
          <w:color w:val="000000"/>
          <w:szCs w:val="21"/>
          <w:highlight w:val="none"/>
          <w:lang w:val="en-US" w:eastAsia="zh-CN"/>
        </w:rPr>
        <w:t>达成具体约定外</w:t>
      </w:r>
      <w:r>
        <w:rPr>
          <w:rFonts w:hint="eastAsia" w:ascii="宋体" w:hAnsi="宋体" w:eastAsia="宋体"/>
          <w:color w:val="000000"/>
          <w:szCs w:val="21"/>
          <w:highlight w:val="none"/>
        </w:rPr>
        <w:t>，乙方提供产品及相关快递服务</w:t>
      </w:r>
      <w:r>
        <w:rPr>
          <w:rFonts w:hint="eastAsia" w:ascii="宋体" w:hAnsi="宋体" w:eastAsia="宋体"/>
          <w:color w:val="000000"/>
          <w:szCs w:val="21"/>
          <w:highlight w:val="none"/>
          <w:lang w:val="en-US" w:eastAsia="zh-CN"/>
        </w:rPr>
        <w:t>涉及到</w:t>
      </w:r>
      <w:r>
        <w:rPr>
          <w:rFonts w:hint="eastAsia" w:ascii="宋体" w:hAnsi="宋体" w:eastAsia="宋体"/>
          <w:color w:val="000000"/>
          <w:szCs w:val="21"/>
          <w:highlight w:val="none"/>
        </w:rPr>
        <w:t>具体包装要求</w:t>
      </w:r>
      <w:r>
        <w:rPr>
          <w:rFonts w:hint="eastAsia" w:ascii="宋体" w:hAnsi="宋体" w:eastAsia="宋体"/>
          <w:color w:val="000000"/>
          <w:szCs w:val="21"/>
          <w:highlight w:val="none"/>
          <w:lang w:val="en-US" w:eastAsia="zh-CN"/>
        </w:rPr>
        <w:t>的，</w:t>
      </w:r>
      <w:r>
        <w:rPr>
          <w:rFonts w:hint="eastAsia" w:ascii="宋体" w:hAnsi="宋体" w:eastAsia="宋体"/>
          <w:color w:val="000000"/>
          <w:szCs w:val="21"/>
          <w:highlight w:val="none"/>
        </w:rPr>
        <w:t>应</w:t>
      </w:r>
      <w:r>
        <w:rPr>
          <w:rFonts w:hint="eastAsia" w:ascii="宋体" w:hAnsi="宋体" w:eastAsia="宋体"/>
          <w:color w:val="000000"/>
          <w:szCs w:val="21"/>
          <w:highlight w:val="none"/>
          <w:lang w:val="en-US" w:eastAsia="zh-CN"/>
        </w:rPr>
        <w:t>不低于</w:t>
      </w:r>
      <w:r>
        <w:rPr>
          <w:rFonts w:hint="eastAsia" w:ascii="宋体" w:hAnsi="宋体" w:eastAsia="宋体"/>
          <w:color w:val="000000"/>
          <w:szCs w:val="21"/>
          <w:highlight w:val="none"/>
        </w:rPr>
        <w:t>《商品包装政府采购需求标准（试行）</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快递包装政府采购需求标准（试行）》</w:t>
      </w:r>
      <w:r>
        <w:rPr>
          <w:rFonts w:hint="eastAsia" w:ascii="宋体" w:hAnsi="宋体" w:eastAsia="宋体"/>
          <w:color w:val="000000"/>
          <w:szCs w:val="21"/>
          <w:highlight w:val="none"/>
          <w:lang w:val="en-US" w:eastAsia="zh-CN"/>
        </w:rPr>
        <w:t>标准</w:t>
      </w:r>
      <w:r>
        <w:rPr>
          <w:rFonts w:hint="eastAsia" w:ascii="宋体" w:hAnsi="宋体" w:eastAsia="宋体"/>
          <w:color w:val="000000"/>
          <w:szCs w:val="21"/>
          <w:highlight w:val="none"/>
        </w:rPr>
        <w:t>，并作为履约验收的内容，必要时甲方可以要求乙方在履约验收环节出具检测报告。</w:t>
      </w:r>
    </w:p>
    <w:p w14:paraId="57324047">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eastAsia="宋体" w:cs="宋体"/>
          <w:color w:val="000000"/>
          <w:szCs w:val="21"/>
          <w:lang w:eastAsia="zh-CN"/>
        </w:rPr>
        <w:t>应</w:t>
      </w:r>
      <w:r>
        <w:rPr>
          <w:rFonts w:hint="eastAsia" w:ascii="宋体" w:hAnsi="宋体" w:eastAsia="宋体" w:cs="宋体"/>
          <w:color w:val="000000"/>
          <w:szCs w:val="21"/>
        </w:rPr>
        <w:t>提前通知</w:t>
      </w:r>
      <w:r>
        <w:rPr>
          <w:rFonts w:hint="eastAsia" w:ascii="宋体" w:hAnsi="宋体" w:eastAsia="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eastAsia="宋体" w:cs="宋体"/>
          <w:color w:val="000000"/>
          <w:szCs w:val="21"/>
          <w:lang w:eastAsia="zh-CN"/>
        </w:rPr>
        <w:t>，甲方配合乙方做好货物的接收工作。</w:t>
      </w:r>
    </w:p>
    <w:p w14:paraId="0E6BBDA3">
      <w:pPr>
        <w:autoSpaceDE w:val="0"/>
        <w:autoSpaceDN w:val="0"/>
        <w:adjustRightInd w:val="0"/>
        <w:spacing w:line="400" w:lineRule="exact"/>
        <w:ind w:firstLine="420" w:firstLineChars="200"/>
        <w:rPr>
          <w:rFonts w:hint="default" w:ascii="华文楷体" w:hAnsi="华文楷体" w:eastAsia="华文楷体" w:cs="华文楷体"/>
          <w:sz w:val="21"/>
          <w:szCs w:val="21"/>
          <w:lang w:val="en-US" w:eastAsia="zh-CN" w:bidi="ar-SA"/>
        </w:rPr>
      </w:pPr>
      <w:r>
        <w:rPr>
          <w:rFonts w:hint="eastAsia" w:ascii="宋体" w:hAnsi="宋体" w:eastAsia="宋体" w:cs="Times New Roman"/>
          <w:color w:val="000000"/>
          <w:kern w:val="2"/>
          <w:sz w:val="21"/>
          <w:szCs w:val="21"/>
          <w:highlight w:val="none"/>
          <w:lang w:val="en-US" w:eastAsia="zh-CN" w:bidi="ar-SA"/>
        </w:rPr>
        <w:t>7.6 如因包装、运输问题导致货物损毁、丢失或者品质下降，甲方有权要求降价、换货、拒收部分或整批货物，由此产生的费用和损失，均由乙方承担。</w:t>
      </w:r>
    </w:p>
    <w:p w14:paraId="06B7731C">
      <w:pPr>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000000"/>
          <w:sz w:val="24"/>
          <w:highlight w:val="none"/>
          <w:lang w:eastAsia="zh-CN"/>
        </w:rPr>
        <w:t>8</w:t>
      </w:r>
      <w:r>
        <w:rPr>
          <w:rFonts w:hint="eastAsia" w:ascii="宋体" w:hAnsi="宋体" w:eastAsia="宋体"/>
          <w:b/>
          <w:color w:val="000000"/>
          <w:sz w:val="24"/>
          <w:highlight w:val="none"/>
          <w:lang w:val="en-US" w:eastAsia="zh-CN"/>
        </w:rPr>
        <w:t xml:space="preserve">. </w:t>
      </w:r>
      <w:r>
        <w:rPr>
          <w:rFonts w:hint="eastAsia" w:ascii="宋体" w:hAnsi="宋体" w:eastAsia="宋体"/>
          <w:b/>
          <w:color w:val="auto"/>
          <w:sz w:val="24"/>
          <w:highlight w:val="none"/>
        </w:rPr>
        <w:t>质量标准和保证</w:t>
      </w:r>
    </w:p>
    <w:p w14:paraId="095E218A">
      <w:pPr>
        <w:widowControl w:val="0"/>
        <w:adjustRightInd w:val="0"/>
        <w:snapToGrid w:val="0"/>
        <w:spacing w:before="0" w:line="400" w:lineRule="exact"/>
        <w:ind w:firstLine="420" w:firstLineChars="200"/>
        <w:jc w:val="left"/>
        <w:rPr>
          <w:rFonts w:ascii="宋体" w:hAnsi="宋体" w:eastAsia="宋体" w:cs="Courier New"/>
          <w:b/>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8.1 质量标准</w:t>
      </w:r>
    </w:p>
    <w:p w14:paraId="4BCF82E6">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（1）本合同下</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w:t>
      </w:r>
      <w:r>
        <w:rPr>
          <w:rFonts w:hint="eastAsia" w:ascii="宋体" w:hAnsi="宋体" w:eastAsia="宋体"/>
          <w:color w:val="auto"/>
          <w:szCs w:val="21"/>
          <w:highlight w:val="none"/>
          <w:lang w:eastAsia="zh-CN"/>
        </w:rPr>
        <w:t>合同</w:t>
      </w:r>
      <w:r>
        <w:rPr>
          <w:rFonts w:hint="eastAsia" w:ascii="宋体" w:hAnsi="宋体" w:eastAsia="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eastAsia="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olor w:val="auto"/>
          <w:szCs w:val="21"/>
          <w:highlight w:val="none"/>
          <w:lang w:eastAsia="zh-CN"/>
        </w:rPr>
        <w:t>。</w:t>
      </w:r>
    </w:p>
    <w:p w14:paraId="4FAEDC1F">
      <w:pPr>
        <w:widowControl w:val="0"/>
        <w:adjustRightInd w:val="0"/>
        <w:snapToGrid w:val="0"/>
        <w:spacing w:before="0" w:line="400" w:lineRule="exact"/>
        <w:ind w:firstLine="420" w:firstLineChars="200"/>
        <w:jc w:val="left"/>
        <w:rPr>
          <w:rFonts w:ascii="宋体" w:hAnsi="宋体" w:eastAsia="宋体" w:cs="Courier New"/>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（2）采用中华人民共和国法定计量单位。</w:t>
      </w:r>
    </w:p>
    <w:p w14:paraId="2F94897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的货物应符合国家有关安全、环保、卫生</w:t>
      </w:r>
      <w:r>
        <w:rPr>
          <w:rFonts w:hint="eastAsia" w:ascii="宋体" w:hAnsi="宋体" w:eastAsia="宋体"/>
          <w:color w:val="auto"/>
          <w:szCs w:val="21"/>
          <w:highlight w:val="none"/>
          <w:lang w:eastAsia="zh-CN"/>
        </w:rPr>
        <w:t>的</w:t>
      </w:r>
      <w:r>
        <w:rPr>
          <w:rFonts w:hint="eastAsia" w:ascii="宋体" w:hAnsi="宋体" w:eastAsia="宋体"/>
          <w:color w:val="auto"/>
          <w:szCs w:val="21"/>
          <w:highlight w:val="none"/>
        </w:rPr>
        <w:t>规定。</w:t>
      </w:r>
    </w:p>
    <w:p w14:paraId="5F381AC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（4）乙方应向甲方提交所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货物的技术文件，包括相应的中文技术文件，如：产品目录、图纸、操作手册、使用说明、维护手册或服务指南</w:t>
      </w:r>
      <w:r>
        <w:rPr>
          <w:rFonts w:hint="eastAsia" w:ascii="宋体" w:hAnsi="宋体" w:eastAsia="宋体"/>
          <w:color w:val="auto"/>
          <w:szCs w:val="21"/>
          <w:highlight w:val="none"/>
          <w:lang w:eastAsia="zh-CN"/>
        </w:rPr>
        <w:t>等</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上述</w:t>
      </w:r>
      <w:r>
        <w:rPr>
          <w:rFonts w:hint="eastAsia" w:ascii="宋体" w:hAnsi="宋体" w:eastAsia="宋体"/>
          <w:color w:val="auto"/>
          <w:szCs w:val="21"/>
          <w:highlight w:val="none"/>
        </w:rPr>
        <w:t>文件应包装好随货物一同发运。</w:t>
      </w:r>
    </w:p>
    <w:p w14:paraId="79044135">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8</w:t>
      </w:r>
      <w:r>
        <w:rPr>
          <w:rFonts w:hint="eastAsia" w:ascii="宋体" w:hAnsi="宋体" w:eastAsia="宋体"/>
          <w:color w:val="auto"/>
          <w:szCs w:val="21"/>
          <w:highlight w:val="none"/>
        </w:rPr>
        <w:t>.2 保证</w:t>
      </w:r>
    </w:p>
    <w:p w14:paraId="50163515">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（1）乙方应保证</w:t>
      </w:r>
      <w:r>
        <w:rPr>
          <w:rFonts w:hint="eastAsia" w:ascii="宋体" w:hAnsi="宋体" w:eastAsia="宋体"/>
          <w:color w:val="auto"/>
          <w:szCs w:val="21"/>
          <w:highlight w:val="none"/>
          <w:lang w:eastAsia="zh-CN"/>
        </w:rPr>
        <w:t>提供的货物</w:t>
      </w:r>
      <w:r>
        <w:rPr>
          <w:rFonts w:hint="eastAsia" w:ascii="宋体" w:hAnsi="宋体" w:eastAsia="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eastAsia="宋体" w:cs="宋体"/>
          <w:szCs w:val="21"/>
          <w:lang w:eastAsia="zh-CN"/>
        </w:rPr>
        <w:t>备合同约定</w:t>
      </w:r>
      <w:r>
        <w:rPr>
          <w:rFonts w:hint="eastAsia" w:ascii="宋体" w:hAnsi="宋体" w:eastAsia="宋体" w:cs="宋体"/>
          <w:szCs w:val="21"/>
        </w:rPr>
        <w:t>的性能</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存在</w:t>
      </w:r>
      <w:r>
        <w:rPr>
          <w:rFonts w:hint="eastAsia" w:ascii="宋体" w:hAnsi="宋体" w:eastAsia="宋体"/>
          <w:color w:val="auto"/>
          <w:szCs w:val="21"/>
          <w:highlight w:val="none"/>
        </w:rPr>
        <w:t>质量保证期的，货物最终交付验收</w:t>
      </w:r>
      <w:r>
        <w:rPr>
          <w:rFonts w:hint="eastAsia" w:ascii="宋体" w:hAnsi="宋体" w:eastAsia="宋体"/>
          <w:color w:val="auto"/>
          <w:szCs w:val="21"/>
          <w:highlight w:val="none"/>
          <w:lang w:eastAsia="zh-CN"/>
        </w:rPr>
        <w:t>合格</w:t>
      </w:r>
      <w:r>
        <w:rPr>
          <w:rFonts w:hint="eastAsia" w:ascii="宋体" w:hAnsi="宋体" w:eastAsia="宋体"/>
          <w:color w:val="auto"/>
          <w:szCs w:val="21"/>
          <w:highlight w:val="none"/>
        </w:rPr>
        <w:t>后</w:t>
      </w:r>
      <w:r>
        <w:rPr>
          <w:rFonts w:hint="eastAsia" w:ascii="宋体" w:hAnsi="宋体" w:eastAsia="宋体"/>
          <w:color w:val="auto"/>
          <w:szCs w:val="21"/>
          <w:highlight w:val="none"/>
          <w:lang w:eastAsia="zh-CN"/>
        </w:rPr>
        <w:t>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规定或乙方</w:t>
      </w:r>
      <w:r>
        <w:rPr>
          <w:rFonts w:hint="eastAsia" w:ascii="宋体" w:hAnsi="宋体" w:eastAsia="宋体"/>
          <w:color w:val="auto"/>
          <w:szCs w:val="21"/>
          <w:highlight w:val="none"/>
          <w:lang w:eastAsia="zh-CN"/>
        </w:rPr>
        <w:t>书面</w:t>
      </w:r>
      <w:r>
        <w:rPr>
          <w:rFonts w:hint="eastAsia" w:ascii="宋体" w:hAnsi="宋体" w:eastAsia="宋体"/>
          <w:color w:val="auto"/>
          <w:szCs w:val="21"/>
          <w:highlight w:val="none"/>
        </w:rPr>
        <w:t>承诺（两者以较长的为准）的质量保证期内，本保证保持有效。</w:t>
      </w:r>
    </w:p>
    <w:p w14:paraId="35A90C76">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（2）在质量保证期内所发现的缺陷，甲方应尽快以书面形式通知乙方。</w:t>
      </w:r>
    </w:p>
    <w:p w14:paraId="5F2870F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（3）乙方收到通知后</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应在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规定的响应时间内以合理的速度免费维修或更换有缺陷的货物或部件。</w:t>
      </w:r>
    </w:p>
    <w:p w14:paraId="58256D7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szCs w:val="21"/>
          <w:highlight w:val="none"/>
          <w:lang w:val="en-US" w:eastAsia="zh-CN"/>
        </w:rPr>
        <w:t>5</w:t>
      </w:r>
      <w:r>
        <w:rPr>
          <w:rFonts w:hint="eastAsia" w:ascii="宋体" w:hAnsi="宋体" w:eastAsia="宋体"/>
          <w:color w:val="auto"/>
          <w:szCs w:val="21"/>
          <w:highlight w:val="none"/>
        </w:rPr>
        <w:t>.1条规定以书面形式</w:t>
      </w:r>
      <w:r>
        <w:rPr>
          <w:rFonts w:hint="eastAsia" w:ascii="宋体" w:hAnsi="宋体" w:eastAsia="宋体"/>
          <w:color w:val="000000"/>
          <w:szCs w:val="21"/>
          <w:highlight w:val="none"/>
          <w:lang w:eastAsia="zh-CN"/>
        </w:rPr>
        <w:t>追究</w:t>
      </w:r>
      <w:r>
        <w:rPr>
          <w:rFonts w:hint="eastAsia" w:ascii="宋体" w:hAnsi="宋体" w:eastAsia="宋体"/>
          <w:color w:val="auto"/>
          <w:szCs w:val="21"/>
          <w:highlight w:val="none"/>
        </w:rPr>
        <w:t>乙方</w:t>
      </w:r>
      <w:r>
        <w:rPr>
          <w:rFonts w:hint="eastAsia" w:ascii="宋体" w:hAnsi="宋体" w:eastAsia="宋体"/>
          <w:color w:val="000000"/>
          <w:szCs w:val="21"/>
          <w:highlight w:val="none"/>
          <w:lang w:eastAsia="zh-CN"/>
        </w:rPr>
        <w:t>的违约责任</w:t>
      </w:r>
      <w:r>
        <w:rPr>
          <w:rFonts w:hint="eastAsia" w:ascii="宋体" w:hAnsi="宋体" w:eastAsia="宋体"/>
          <w:color w:val="auto"/>
          <w:szCs w:val="21"/>
          <w:highlight w:val="none"/>
        </w:rPr>
        <w:t>。</w:t>
      </w:r>
    </w:p>
    <w:p w14:paraId="1B021636">
      <w:pPr>
        <w:adjustRightInd w:val="0"/>
        <w:snapToGrid w:val="0"/>
        <w:spacing w:before="0" w:line="400" w:lineRule="exact"/>
        <w:ind w:firstLine="420" w:firstLineChars="200"/>
        <w:jc w:val="left"/>
        <w:rPr>
          <w:rFonts w:eastAsia="宋体"/>
          <w:color w:val="auto"/>
          <w:highlight w:val="none"/>
        </w:rPr>
      </w:pPr>
      <w:r>
        <w:rPr>
          <w:rFonts w:hint="eastAsia" w:ascii="宋体" w:hAnsi="宋体" w:eastAsia="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对乙方行使的其他权利不受影响。</w:t>
      </w:r>
    </w:p>
    <w:p w14:paraId="5C621672">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000000"/>
          <w:sz w:val="24"/>
          <w:highlight w:val="none"/>
          <w:lang w:eastAsia="zh-CN"/>
        </w:rPr>
        <w:t>9</w:t>
      </w:r>
      <w:r>
        <w:rPr>
          <w:rFonts w:hint="eastAsia" w:ascii="宋体" w:hAnsi="宋体" w:eastAsia="宋体"/>
          <w:b/>
          <w:bCs/>
          <w:color w:val="auto"/>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auto"/>
          <w:sz w:val="24"/>
          <w:highlight w:val="none"/>
        </w:rPr>
        <w:t>权利瑕疵担保</w:t>
      </w:r>
    </w:p>
    <w:p w14:paraId="2340050C">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.1 乙方保证对其出售的货物享有合法的权利。</w:t>
      </w:r>
    </w:p>
    <w:p w14:paraId="221D414C">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 xml:space="preserve">.2 </w:t>
      </w:r>
      <w:r>
        <w:rPr>
          <w:rFonts w:hint="eastAsia" w:ascii="宋体" w:hAnsi="宋体" w:eastAsia="宋体" w:cs="宋体"/>
          <w:szCs w:val="15"/>
        </w:rPr>
        <w:t>乙方保证在交付的货物上不存在抵押权等担保物权。</w:t>
      </w:r>
    </w:p>
    <w:p w14:paraId="17BC47CE">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.3 如甲方使用</w:t>
      </w:r>
      <w:r>
        <w:rPr>
          <w:rFonts w:hint="eastAsia" w:ascii="宋体" w:hAnsi="宋体" w:eastAsia="宋体"/>
          <w:color w:val="000000"/>
          <w:szCs w:val="21"/>
          <w:highlight w:val="none"/>
          <w:lang w:val="en-US" w:eastAsia="zh-CN"/>
        </w:rPr>
        <w:t>上述</w:t>
      </w:r>
      <w:r>
        <w:rPr>
          <w:rFonts w:hint="eastAsia" w:ascii="宋体" w:hAnsi="宋体" w:eastAsia="宋体"/>
          <w:color w:val="000000"/>
          <w:szCs w:val="21"/>
          <w:highlight w:val="none"/>
        </w:rPr>
        <w:t>货物构成</w:t>
      </w:r>
      <w:r>
        <w:rPr>
          <w:rFonts w:hint="eastAsia" w:ascii="宋体" w:hAnsi="宋体" w:eastAsia="宋体"/>
          <w:color w:val="000000"/>
          <w:szCs w:val="21"/>
          <w:highlight w:val="none"/>
          <w:lang w:val="en-US" w:eastAsia="zh-CN"/>
        </w:rPr>
        <w:t>对第三人</w:t>
      </w:r>
      <w:r>
        <w:rPr>
          <w:rFonts w:hint="eastAsia" w:ascii="宋体" w:hAnsi="宋体" w:eastAsia="宋体"/>
          <w:color w:val="000000"/>
          <w:szCs w:val="21"/>
          <w:highlight w:val="none"/>
        </w:rPr>
        <w:t>侵权的，则由乙方承担全部责任。</w:t>
      </w:r>
    </w:p>
    <w:p w14:paraId="37097270">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rPr>
        <w:t>1</w:t>
      </w:r>
      <w:r>
        <w:rPr>
          <w:rFonts w:hint="eastAsia" w:ascii="宋体" w:hAnsi="宋体" w:eastAsia="宋体"/>
          <w:b/>
          <w:bCs/>
          <w:color w:val="000000"/>
          <w:sz w:val="24"/>
          <w:highlight w:val="none"/>
          <w:lang w:eastAsia="zh-CN"/>
        </w:rPr>
        <w:t>0</w:t>
      </w:r>
      <w:r>
        <w:rPr>
          <w:rFonts w:hint="eastAsia" w:ascii="宋体" w:hAnsi="宋体" w:eastAsia="宋体"/>
          <w:b/>
          <w:bCs/>
          <w:color w:val="000000"/>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知识产权保护</w:t>
      </w:r>
    </w:p>
    <w:p w14:paraId="2BEF949E">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000000"/>
          <w:szCs w:val="21"/>
          <w:highlight w:val="none"/>
        </w:rPr>
        <w:t>1</w:t>
      </w:r>
      <w:r>
        <w:rPr>
          <w:rFonts w:hint="eastAsia" w:ascii="宋体" w:hAnsi="宋体" w:eastAsia="宋体"/>
          <w:color w:val="000000"/>
          <w:szCs w:val="21"/>
          <w:highlight w:val="none"/>
          <w:lang w:eastAsia="zh-CN"/>
        </w:rPr>
        <w:t>0</w:t>
      </w:r>
      <w:r>
        <w:rPr>
          <w:rFonts w:hint="eastAsia" w:ascii="宋体" w:hAnsi="宋体" w:eastAsia="宋体"/>
          <w:color w:val="000000"/>
          <w:szCs w:val="21"/>
          <w:highlight w:val="none"/>
        </w:rPr>
        <w:t>.1 乙方对其所销售的货物应当享有知识产权或经权利人合法授权，保证没有侵犯任</w:t>
      </w:r>
      <w:r>
        <w:rPr>
          <w:rFonts w:hint="eastAsia" w:ascii="宋体" w:hAnsi="宋体" w:eastAsia="宋体"/>
          <w:color w:val="auto"/>
          <w:szCs w:val="21"/>
          <w:highlight w:val="none"/>
        </w:rPr>
        <w:t>何第三人的知识产权等权利。</w:t>
      </w:r>
      <w:bookmarkStart w:id="81"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81"/>
      <w:r>
        <w:rPr>
          <w:rFonts w:hint="eastAsia" w:ascii="宋体" w:hAnsi="宋体" w:eastAsia="宋体"/>
          <w:color w:val="auto"/>
          <w:szCs w:val="21"/>
          <w:highlight w:val="none"/>
        </w:rPr>
        <w:t>。</w:t>
      </w:r>
    </w:p>
    <w:p w14:paraId="7C878A82">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保密义务</w:t>
      </w:r>
    </w:p>
    <w:p w14:paraId="3CE6F47D">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甲、乙双方</w:t>
      </w:r>
      <w:r>
        <w:rPr>
          <w:rFonts w:hint="eastAsia" w:ascii="宋体" w:hAnsi="宋体" w:eastAsia="宋体" w:cs="宋体"/>
          <w:szCs w:val="15"/>
          <w:lang w:eastAsia="zh-CN"/>
        </w:rPr>
        <w:t>对</w:t>
      </w:r>
      <w:r>
        <w:rPr>
          <w:rFonts w:hint="eastAsia" w:ascii="宋体" w:hAnsi="宋体" w:eastAsia="宋体" w:cs="宋体"/>
          <w:szCs w:val="15"/>
        </w:rPr>
        <w:t>采购和合同履行过程中所获悉的</w:t>
      </w:r>
      <w:r>
        <w:rPr>
          <w:rFonts w:hint="eastAsia" w:ascii="宋体" w:hAnsi="宋体" w:eastAsia="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eastAsia="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eastAsia="宋体" w:cs="宋体"/>
          <w:szCs w:val="15"/>
          <w:lang w:eastAsia="zh-CN"/>
        </w:rPr>
        <w:t>国家秘密、工作秘密、</w:t>
      </w:r>
      <w:r>
        <w:rPr>
          <w:rFonts w:hint="eastAsia" w:ascii="宋体" w:hAnsi="宋体" w:eastAsia="宋体" w:cs="宋体"/>
          <w:szCs w:val="15"/>
        </w:rPr>
        <w:t>商业秘密或者</w:t>
      </w:r>
      <w:r>
        <w:rPr>
          <w:rFonts w:hint="eastAsia" w:ascii="宋体" w:hAnsi="宋体" w:eastAsia="宋体" w:cs="宋体"/>
          <w:szCs w:val="15"/>
          <w:lang w:eastAsia="zh-CN"/>
        </w:rPr>
        <w:t>其他应当保密的</w:t>
      </w:r>
      <w:r>
        <w:rPr>
          <w:rFonts w:hint="eastAsia" w:ascii="宋体" w:hAnsi="宋体" w:eastAsia="宋体" w:cs="宋体"/>
          <w:szCs w:val="15"/>
        </w:rPr>
        <w:t>信息，应当承担</w:t>
      </w:r>
      <w:r>
        <w:rPr>
          <w:rFonts w:hint="eastAsia" w:ascii="宋体" w:hAnsi="宋体" w:eastAsia="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6A7893D1">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2</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合同价款支付</w:t>
      </w:r>
    </w:p>
    <w:p w14:paraId="7CAA701F">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2</w:t>
      </w:r>
      <w:r>
        <w:rPr>
          <w:rFonts w:hint="eastAsia" w:ascii="宋体" w:hAnsi="宋体" w:eastAsia="宋体"/>
          <w:color w:val="auto"/>
          <w:szCs w:val="21"/>
          <w:highlight w:val="none"/>
        </w:rPr>
        <w:t xml:space="preserve">.1 </w:t>
      </w:r>
      <w:r>
        <w:rPr>
          <w:rFonts w:hint="eastAsia" w:ascii="宋体" w:hAnsi="宋体" w:eastAsia="宋体"/>
          <w:color w:val="auto"/>
          <w:szCs w:val="21"/>
          <w:highlight w:val="none"/>
          <w:lang w:eastAsia="zh-CN"/>
        </w:rPr>
        <w:t>合同价款支付</w:t>
      </w:r>
      <w:r>
        <w:rPr>
          <w:rFonts w:hint="eastAsia" w:ascii="宋体" w:hAnsi="宋体" w:eastAsia="宋体"/>
          <w:color w:val="auto"/>
          <w:szCs w:val="21"/>
          <w:highlight w:val="none"/>
        </w:rPr>
        <w:t>按照国库集中支付</w:t>
      </w:r>
      <w:r>
        <w:rPr>
          <w:rFonts w:hint="eastAsia" w:ascii="宋体" w:hAnsi="宋体" w:eastAsia="宋体"/>
          <w:color w:val="auto"/>
          <w:szCs w:val="21"/>
          <w:highlight w:val="none"/>
          <w:lang w:eastAsia="zh-CN"/>
        </w:rPr>
        <w:t>制度及财政管理相关</w:t>
      </w:r>
      <w:r>
        <w:rPr>
          <w:rFonts w:hint="eastAsia" w:ascii="宋体" w:hAnsi="宋体" w:eastAsia="宋体"/>
          <w:color w:val="auto"/>
          <w:szCs w:val="21"/>
          <w:highlight w:val="none"/>
        </w:rPr>
        <w:t>规定执行。</w:t>
      </w:r>
    </w:p>
    <w:p w14:paraId="689F62E5">
      <w:pPr>
        <w:keepNext/>
        <w:keepLines/>
        <w:widowControl w:val="0"/>
        <w:spacing w:line="400" w:lineRule="exact"/>
        <w:ind w:firstLine="420" w:firstLineChars="200"/>
        <w:jc w:val="both"/>
        <w:outlineLvl w:val="9"/>
        <w:rPr>
          <w:rFonts w:hint="eastAsia" w:ascii="Arial" w:hAnsi="Arial" w:eastAsia="宋体" w:cs="Times New Roman"/>
          <w:b/>
          <w:bCs/>
          <w:color w:val="auto"/>
          <w:kern w:val="2"/>
          <w:sz w:val="24"/>
          <w:szCs w:val="32"/>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12.2 对于满足合同约定支付条件的，甲方</w:t>
      </w:r>
      <w:r>
        <w:rPr>
          <w:rFonts w:hint="eastAsia" w:ascii="宋体" w:hAnsi="宋体" w:eastAsia="宋体" w:cs="Times New Roman"/>
          <w:b w:val="0"/>
          <w:bCs w:val="0"/>
          <w:i w:val="0"/>
          <w:iCs w:val="0"/>
          <w:caps w:val="0"/>
          <w:color w:val="auto"/>
          <w:spacing w:val="0"/>
          <w:kern w:val="2"/>
          <w:sz w:val="21"/>
          <w:szCs w:val="21"/>
          <w:highlight w:val="none"/>
          <w:shd w:val="clear"/>
          <w:vertAlign w:val="baseline"/>
          <w:lang w:val="en-US" w:eastAsia="zh-CN" w:bidi="ar-SA"/>
        </w:rPr>
        <w:t>原则上应当自收到发票后10个工作日内</w:t>
      </w:r>
      <w:r>
        <w:rPr>
          <w:rFonts w:hint="eastAsia" w:ascii="宋体" w:hAnsi="宋体" w:eastAsia="宋体" w:cs="Times New Roman"/>
          <w:b w:val="0"/>
          <w:bCs w:val="0"/>
          <w:color w:val="auto"/>
          <w:kern w:val="2"/>
          <w:sz w:val="21"/>
          <w:szCs w:val="21"/>
          <w:highlight w:val="none"/>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kern w:val="2"/>
          <w:sz w:val="21"/>
          <w:szCs w:val="21"/>
          <w:highlight w:val="none"/>
          <w:lang w:val="en-US" w:eastAsia="zh-CN" w:bidi="ar-SA"/>
        </w:rPr>
        <w:t>政府采购合同专用条款</w:t>
      </w:r>
      <w:r>
        <w:rPr>
          <w:rFonts w:hint="eastAsia" w:ascii="宋体" w:hAnsi="宋体" w:eastAsia="宋体" w:cs="Times New Roman"/>
          <w:b w:val="0"/>
          <w:bCs w:val="0"/>
          <w:color w:val="auto"/>
          <w:kern w:val="2"/>
          <w:sz w:val="21"/>
          <w:szCs w:val="21"/>
          <w:highlight w:val="none"/>
          <w:lang w:val="en-US" w:eastAsia="zh-CN" w:bidi="ar-SA"/>
        </w:rPr>
        <w:t>】中约定。</w:t>
      </w:r>
    </w:p>
    <w:p w14:paraId="7CEE2C44">
      <w:pPr>
        <w:widowControl w:val="0"/>
        <w:spacing w:after="0" w:line="400" w:lineRule="exact"/>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 履约保证金</w:t>
      </w:r>
    </w:p>
    <w:p w14:paraId="2D0E1818">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0D455D7F">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.2 如果乙方</w:t>
      </w:r>
      <w:r>
        <w:rPr>
          <w:rFonts w:hint="eastAsia" w:ascii="宋体" w:hAnsi="宋体" w:eastAsia="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eastAsia="宋体" w:cs="宋体"/>
          <w:b w:val="0"/>
          <w:bCs w:val="0"/>
          <w:szCs w:val="15"/>
          <w:highlight w:val="none"/>
          <w:lang w:eastAsia="zh-CN"/>
        </w:rPr>
        <w:t>约定</w:t>
      </w:r>
      <w:r>
        <w:rPr>
          <w:rFonts w:hint="eastAsia" w:ascii="宋体" w:hAnsi="宋体" w:eastAsia="宋体" w:cs="宋体"/>
          <w:b w:val="0"/>
          <w:bCs w:val="0"/>
          <w:szCs w:val="15"/>
          <w:lang w:eastAsia="zh-CN"/>
        </w:rPr>
        <w:t>情形的</w:t>
      </w:r>
      <w:r>
        <w:rPr>
          <w:rFonts w:hint="eastAsia" w:ascii="宋体" w:hAnsi="宋体" w:eastAsia="宋体"/>
          <w:color w:val="auto"/>
          <w:szCs w:val="21"/>
          <w:highlight w:val="none"/>
        </w:rPr>
        <w:t>，履约保证金不予退还；如果乙方未能按合同约定全面履行义务，甲方有权从履约保证金中取得补偿或赔偿，</w:t>
      </w:r>
      <w:r>
        <w:rPr>
          <w:rFonts w:hint="eastAsia" w:ascii="宋体" w:hAnsi="宋体" w:eastAsia="宋体"/>
          <w:color w:val="auto"/>
          <w:szCs w:val="21"/>
          <w:highlight w:val="none"/>
          <w:lang w:eastAsia="zh-CN"/>
        </w:rPr>
        <w:t>且</w:t>
      </w:r>
      <w:r>
        <w:rPr>
          <w:rFonts w:hint="eastAsia" w:ascii="宋体" w:hAnsi="宋体" w:eastAsia="宋体"/>
          <w:color w:val="auto"/>
          <w:szCs w:val="21"/>
          <w:highlight w:val="none"/>
        </w:rPr>
        <w:t>不影响甲方要求乙方承担合同约定的超过履约保证金的违约责任的权利。</w:t>
      </w:r>
    </w:p>
    <w:p w14:paraId="3C553557">
      <w:pPr>
        <w:spacing w:line="400" w:lineRule="exact"/>
        <w:ind w:firstLine="420"/>
        <w:rPr>
          <w:rFonts w:eastAsia="宋体"/>
          <w:color w:val="auto"/>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.3 甲方在项目通过验收后按照</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规定的时间内将履约保证金退还乙方；逾期退还的，乙方可要求甲方支付违约金，违约金按照</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规定支付。</w:t>
      </w:r>
    </w:p>
    <w:p w14:paraId="161CC5F2">
      <w:p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4</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eastAsia="宋体"/>
          <w:b/>
          <w:color w:val="auto"/>
          <w:sz w:val="24"/>
          <w:highlight w:val="none"/>
        </w:rPr>
        <w:t>售后</w:t>
      </w:r>
      <w:r>
        <w:rPr>
          <w:rFonts w:hint="eastAsia" w:ascii="宋体" w:hAnsi="宋体" w:eastAsia="宋体"/>
          <w:b/>
          <w:color w:val="auto"/>
          <w:sz w:val="24"/>
          <w:highlight w:val="none"/>
        </w:rPr>
        <w:t>服务</w:t>
      </w:r>
    </w:p>
    <w:p w14:paraId="79328B6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4</w:t>
      </w:r>
      <w:r>
        <w:rPr>
          <w:rFonts w:hint="eastAsia" w:ascii="宋体" w:hAnsi="宋体" w:eastAsia="宋体"/>
          <w:color w:val="auto"/>
          <w:szCs w:val="21"/>
          <w:highlight w:val="none"/>
        </w:rPr>
        <w:t>.1 除项目不涉及或采购活动中明确约定无须承担外，乙方还应提供下列服务：</w:t>
      </w:r>
    </w:p>
    <w:p w14:paraId="540D81E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（1）货物的现场移动、安装、调试、启动监督及技术支持；</w:t>
      </w:r>
    </w:p>
    <w:p w14:paraId="36810D68">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（2）提供货物组装和维修所需的专用工具和辅助材料；</w:t>
      </w:r>
    </w:p>
    <w:p w14:paraId="28A73C6C">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的期限内对所有的货物实施运行监督、维修，但前提条件是该服务并不能免除乙方在质量保证期内所承担的义务；</w:t>
      </w:r>
    </w:p>
    <w:p w14:paraId="7AEA49B2">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（4）在制造商</w:t>
      </w:r>
      <w:r>
        <w:rPr>
          <w:rFonts w:hint="eastAsia" w:ascii="宋体" w:hAnsi="宋体" w:eastAsia="宋体"/>
          <w:color w:val="auto"/>
          <w:szCs w:val="21"/>
          <w:highlight w:val="none"/>
          <w:lang w:eastAsia="zh-CN"/>
        </w:rPr>
        <w:t>所在地</w:t>
      </w:r>
      <w:r>
        <w:rPr>
          <w:rFonts w:hint="eastAsia" w:ascii="宋体" w:hAnsi="宋体" w:eastAsia="宋体"/>
          <w:color w:val="auto"/>
          <w:szCs w:val="21"/>
          <w:highlight w:val="none"/>
        </w:rPr>
        <w:t>或</w:t>
      </w:r>
      <w:r>
        <w:rPr>
          <w:rFonts w:hint="eastAsia" w:ascii="宋体" w:hAnsi="宋体" w:eastAsia="宋体"/>
          <w:color w:val="auto"/>
          <w:szCs w:val="21"/>
          <w:highlight w:val="none"/>
          <w:lang w:eastAsia="zh-CN"/>
        </w:rPr>
        <w:t>指定</w:t>
      </w:r>
      <w:r>
        <w:rPr>
          <w:rFonts w:hint="eastAsia" w:ascii="宋体" w:hAnsi="宋体" w:eastAsia="宋体"/>
          <w:color w:val="auto"/>
          <w:szCs w:val="21"/>
          <w:highlight w:val="none"/>
        </w:rPr>
        <w:t>现场就货物的安装、启动、运营、维护</w:t>
      </w:r>
      <w:r>
        <w:rPr>
          <w:rFonts w:hint="eastAsia" w:ascii="宋体" w:hAnsi="宋体" w:eastAsia="宋体"/>
          <w:color w:val="auto"/>
          <w:szCs w:val="21"/>
          <w:highlight w:val="none"/>
          <w:lang w:eastAsia="zh-CN"/>
        </w:rPr>
        <w:t>、废弃处置等</w:t>
      </w:r>
      <w:r>
        <w:rPr>
          <w:rFonts w:hint="eastAsia" w:ascii="宋体" w:hAnsi="宋体" w:eastAsia="宋体"/>
          <w:color w:val="auto"/>
          <w:szCs w:val="21"/>
          <w:highlight w:val="none"/>
        </w:rPr>
        <w:t>对甲方操作人员进行培训</w:t>
      </w:r>
      <w:r>
        <w:rPr>
          <w:rFonts w:hint="eastAsia" w:ascii="宋体" w:hAnsi="宋体" w:eastAsia="宋体" w:cs="宋体"/>
          <w:szCs w:val="15"/>
          <w:lang w:eastAsia="zh-CN"/>
        </w:rPr>
        <w:t>；</w:t>
      </w:r>
    </w:p>
    <w:p w14:paraId="699D6F11">
      <w:pPr>
        <w:autoSpaceDE w:val="0"/>
        <w:autoSpaceDN w:val="0"/>
        <w:adjustRightInd w:val="0"/>
        <w:spacing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（5）依照法律、行政法规的规定或者按照</w:t>
      </w:r>
      <w:r>
        <w:rPr>
          <w:rFonts w:hint="eastAsia" w:ascii="宋体" w:hAnsi="宋体" w:eastAsia="宋体" w:cs="宋体"/>
          <w:b/>
          <w:bCs/>
          <w:sz w:val="21"/>
          <w:szCs w:val="21"/>
          <w:lang w:val="en-US" w:eastAsia="zh-CN" w:bidi="ar-SA"/>
        </w:rPr>
        <w:t>【政府采购合同专用条款】</w:t>
      </w:r>
      <w:r>
        <w:rPr>
          <w:rFonts w:hint="eastAsia" w:ascii="宋体" w:hAnsi="宋体" w:eastAsia="宋体" w:cs="宋体"/>
          <w:sz w:val="21"/>
          <w:szCs w:val="21"/>
          <w:lang w:val="en-US" w:eastAsia="zh-CN" w:bidi="ar-SA"/>
        </w:rPr>
        <w:t>约定，货物在有效使用年限届满后应予回收的，乙方负有自行或者委托第三人对货物予以回收的义务；</w:t>
      </w:r>
    </w:p>
    <w:p w14:paraId="2089DC6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规定由乙方提供的其他服务。</w:t>
      </w:r>
    </w:p>
    <w:p w14:paraId="2A55418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.2 乙方提供的</w:t>
      </w:r>
      <w:r>
        <w:rPr>
          <w:rFonts w:hint="eastAsia" w:ascii="宋体" w:hAnsi="宋体" w:eastAsia="宋体"/>
          <w:color w:val="auto"/>
          <w:szCs w:val="21"/>
          <w:highlight w:val="none"/>
          <w:lang w:eastAsia="zh-CN"/>
        </w:rPr>
        <w:t>售后</w:t>
      </w:r>
      <w:r>
        <w:rPr>
          <w:rFonts w:hint="eastAsia" w:ascii="宋体" w:hAnsi="宋体" w:eastAsia="宋体"/>
          <w:color w:val="auto"/>
          <w:szCs w:val="21"/>
          <w:highlight w:val="none"/>
        </w:rPr>
        <w:t>服务的费用</w:t>
      </w:r>
      <w:r>
        <w:rPr>
          <w:rFonts w:hint="eastAsia" w:ascii="宋体" w:hAnsi="宋体" w:eastAsia="宋体"/>
          <w:color w:val="auto"/>
          <w:szCs w:val="21"/>
          <w:highlight w:val="none"/>
          <w:lang w:val="en-US" w:eastAsia="zh-CN"/>
        </w:rPr>
        <w:t>已</w:t>
      </w:r>
      <w:r>
        <w:rPr>
          <w:rFonts w:hint="eastAsia" w:ascii="宋体" w:hAnsi="宋体" w:eastAsia="宋体"/>
          <w:color w:val="auto"/>
          <w:szCs w:val="21"/>
          <w:highlight w:val="none"/>
        </w:rPr>
        <w:t>包含在合同价款中，甲方不再另行支付。</w:t>
      </w:r>
    </w:p>
    <w:p w14:paraId="61C3F3F7">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5</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违约责任</w:t>
      </w:r>
    </w:p>
    <w:p w14:paraId="54805A1A">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.1质量瑕疵的</w:t>
      </w:r>
      <w:r>
        <w:rPr>
          <w:rFonts w:hint="eastAsia" w:ascii="宋体" w:hAnsi="宋体" w:eastAsia="宋体"/>
          <w:bCs/>
          <w:color w:val="auto"/>
          <w:szCs w:val="21"/>
          <w:highlight w:val="none"/>
          <w:lang w:eastAsia="zh-CN"/>
        </w:rPr>
        <w:t>违约责任</w:t>
      </w:r>
    </w:p>
    <w:p w14:paraId="30C8A60C">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乙方</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的产品不符合</w:t>
      </w:r>
      <w:r>
        <w:rPr>
          <w:rFonts w:hint="eastAsia" w:ascii="宋体" w:hAnsi="宋体" w:eastAsia="宋体"/>
          <w:color w:val="auto"/>
          <w:szCs w:val="21"/>
          <w:highlight w:val="none"/>
          <w:lang w:eastAsia="zh-CN"/>
        </w:rPr>
        <w:t>合同约定的</w:t>
      </w:r>
      <w:r>
        <w:rPr>
          <w:rFonts w:hint="eastAsia" w:ascii="宋体" w:hAnsi="宋体" w:eastAsia="宋体"/>
          <w:color w:val="auto"/>
          <w:szCs w:val="21"/>
          <w:highlight w:val="none"/>
        </w:rPr>
        <w:t>质量标准或存在产品质量缺陷，</w:t>
      </w:r>
      <w:r>
        <w:rPr>
          <w:rFonts w:hint="eastAsia" w:ascii="宋体" w:hAnsi="宋体" w:eastAsia="宋体"/>
          <w:color w:val="auto"/>
          <w:szCs w:val="21"/>
          <w:highlight w:val="none"/>
          <w:lang w:eastAsia="zh-CN"/>
        </w:rPr>
        <w:t>甲方有权要求乙方根据</w:t>
      </w:r>
      <w:r>
        <w:rPr>
          <w:rFonts w:hint="eastAsia" w:ascii="宋体" w:hAnsi="宋体" w:eastAsia="宋体"/>
          <w:b/>
          <w:color w:val="auto"/>
          <w:szCs w:val="21"/>
          <w:highlight w:val="none"/>
        </w:rPr>
        <w:t>【政府采购合同专用条款】</w:t>
      </w:r>
      <w:r>
        <w:rPr>
          <w:rFonts w:hint="eastAsia" w:ascii="宋体" w:hAnsi="宋体" w:eastAsia="宋体"/>
          <w:b w:val="0"/>
          <w:bCs/>
          <w:color w:val="auto"/>
          <w:szCs w:val="21"/>
          <w:highlight w:val="none"/>
          <w:lang w:eastAsia="zh-CN"/>
        </w:rPr>
        <w:t>要求</w:t>
      </w:r>
      <w:r>
        <w:rPr>
          <w:rFonts w:hint="eastAsia" w:ascii="宋体" w:hAnsi="宋体" w:eastAsia="宋体"/>
          <w:color w:val="auto"/>
          <w:szCs w:val="21"/>
          <w:highlight w:val="none"/>
          <w:lang w:eastAsia="zh-CN"/>
        </w:rPr>
        <w:t>及时修理、重作、更换，并承担由此给甲</w:t>
      </w:r>
      <w:r>
        <w:rPr>
          <w:rFonts w:hint="eastAsia" w:ascii="宋体" w:hAnsi="宋体" w:eastAsia="宋体"/>
          <w:color w:val="auto"/>
          <w:szCs w:val="21"/>
          <w:highlight w:val="none"/>
        </w:rPr>
        <w:t>方</w:t>
      </w:r>
      <w:r>
        <w:rPr>
          <w:rFonts w:hint="eastAsia" w:ascii="宋体" w:hAnsi="宋体" w:eastAsia="宋体"/>
          <w:color w:val="auto"/>
          <w:szCs w:val="21"/>
          <w:highlight w:val="none"/>
          <w:lang w:eastAsia="zh-CN"/>
        </w:rPr>
        <w:t>造成的损失</w:t>
      </w:r>
      <w:r>
        <w:rPr>
          <w:rFonts w:hint="eastAsia" w:ascii="宋体" w:hAnsi="宋体" w:eastAsia="宋体"/>
          <w:color w:val="auto"/>
          <w:szCs w:val="21"/>
          <w:highlight w:val="none"/>
        </w:rPr>
        <w:t>。</w:t>
      </w:r>
    </w:p>
    <w:p w14:paraId="0EEAF68B">
      <w:pPr>
        <w:autoSpaceDE w:val="0"/>
        <w:autoSpaceDN w:val="0"/>
        <w:adjustRightInd w:val="0"/>
        <w:snapToGrid w:val="0"/>
        <w:spacing w:before="0" w:line="400" w:lineRule="exact"/>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.2 迟延交货的违约责任</w:t>
      </w:r>
    </w:p>
    <w:p w14:paraId="195FEB1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（1）乙方应按照本合同规定的时间、地点交货和提供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服务。在履行合同过程中，如果乙方遇到可能</w:t>
      </w:r>
      <w:r>
        <w:rPr>
          <w:rFonts w:hint="eastAsia" w:ascii="宋体" w:hAnsi="宋体" w:eastAsia="宋体"/>
          <w:color w:val="auto"/>
          <w:szCs w:val="21"/>
          <w:highlight w:val="none"/>
          <w:lang w:eastAsia="zh-CN"/>
        </w:rPr>
        <w:t>影响</w:t>
      </w:r>
      <w:r>
        <w:rPr>
          <w:rFonts w:hint="eastAsia" w:ascii="宋体" w:hAnsi="宋体" w:eastAsia="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olor w:val="auto"/>
          <w:szCs w:val="21"/>
          <w:highlight w:val="none"/>
          <w:lang w:eastAsia="zh-CN"/>
        </w:rPr>
        <w:t>长</w:t>
      </w:r>
      <w:r>
        <w:rPr>
          <w:rFonts w:hint="eastAsia" w:ascii="宋体" w:hAnsi="宋体" w:eastAsia="宋体"/>
          <w:color w:val="auto"/>
          <w:szCs w:val="21"/>
          <w:highlight w:val="none"/>
        </w:rPr>
        <w:t>交货时间或延期提供服务。</w:t>
      </w:r>
    </w:p>
    <w:p w14:paraId="3A164F48">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（2）如果乙方没有按照合同规定的时间交货和提供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服务，甲方有权从货款中扣除误期赔偿费而不影响合同项下的其他补救方法，赔偿费按</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规定执行。如果涉及公共利益，且赔偿金额无法弥补公共利益损失，</w:t>
      </w:r>
      <w:r>
        <w:rPr>
          <w:rFonts w:hint="eastAsia" w:ascii="宋体" w:hAnsi="宋体" w:eastAsia="宋体"/>
          <w:color w:val="auto"/>
          <w:szCs w:val="21"/>
          <w:highlight w:val="none"/>
          <w:lang w:eastAsia="zh-CN"/>
        </w:rPr>
        <w:t>甲方</w:t>
      </w:r>
      <w:r>
        <w:rPr>
          <w:rFonts w:hint="eastAsia" w:ascii="宋体" w:hAnsi="宋体" w:eastAsia="宋体"/>
          <w:color w:val="auto"/>
          <w:szCs w:val="21"/>
          <w:highlight w:val="none"/>
        </w:rPr>
        <w:t>可要求继续履行或者</w:t>
      </w:r>
      <w:r>
        <w:rPr>
          <w:rFonts w:hint="eastAsia" w:ascii="宋体" w:hAnsi="宋体" w:eastAsia="宋体"/>
          <w:color w:val="auto"/>
          <w:szCs w:val="21"/>
          <w:highlight w:val="none"/>
          <w:lang w:eastAsia="zh-CN"/>
        </w:rPr>
        <w:t>采取其他补救措施</w:t>
      </w:r>
      <w:r>
        <w:rPr>
          <w:rFonts w:hint="eastAsia" w:ascii="宋体" w:hAnsi="宋体" w:eastAsia="宋体"/>
          <w:color w:val="auto"/>
          <w:szCs w:val="21"/>
          <w:highlight w:val="none"/>
        </w:rPr>
        <w:t>。</w:t>
      </w:r>
    </w:p>
    <w:p w14:paraId="07702FD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5</w:t>
      </w:r>
      <w:r>
        <w:rPr>
          <w:rFonts w:hint="eastAsia" w:ascii="宋体" w:hAnsi="宋体" w:eastAsia="宋体"/>
          <w:color w:val="auto"/>
          <w:szCs w:val="21"/>
          <w:highlight w:val="none"/>
        </w:rPr>
        <w:t>.3 迟延支付的违约责任</w:t>
      </w:r>
    </w:p>
    <w:p w14:paraId="6FE1A0D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甲方存在迟延支付乙方合同款项的，应当承担</w:t>
      </w:r>
      <w:r>
        <w:rPr>
          <w:rFonts w:hint="eastAsia" w:ascii="宋体" w:hAnsi="宋体" w:eastAsia="宋体"/>
          <w:b/>
          <w:bCs/>
          <w:color w:val="auto"/>
          <w:szCs w:val="21"/>
          <w:highlight w:val="none"/>
        </w:rPr>
        <w:t>【政府采购合同专用条款】</w:t>
      </w:r>
      <w:r>
        <w:rPr>
          <w:rFonts w:hint="eastAsia" w:ascii="宋体" w:hAnsi="宋体" w:eastAsia="宋体"/>
          <w:color w:val="auto"/>
          <w:szCs w:val="21"/>
          <w:highlight w:val="none"/>
        </w:rPr>
        <w:t>规定的逾期付款利息。</w:t>
      </w:r>
    </w:p>
    <w:p w14:paraId="28F66C8D">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.4其他违约责任根据项目实际需要按</w:t>
      </w:r>
      <w:r>
        <w:rPr>
          <w:rFonts w:hint="eastAsia" w:ascii="宋体" w:hAnsi="宋体" w:eastAsia="宋体"/>
          <w:b/>
          <w:bCs/>
          <w:color w:val="auto"/>
          <w:szCs w:val="21"/>
          <w:highlight w:val="none"/>
        </w:rPr>
        <w:t>【政府采购合同专用条款】</w:t>
      </w:r>
      <w:r>
        <w:rPr>
          <w:rFonts w:hint="eastAsia" w:ascii="宋体" w:hAnsi="宋体" w:eastAsia="宋体"/>
          <w:color w:val="auto"/>
          <w:szCs w:val="21"/>
          <w:highlight w:val="none"/>
        </w:rPr>
        <w:t>规定执行。</w:t>
      </w:r>
    </w:p>
    <w:p w14:paraId="0E7A9C50">
      <w:pPr>
        <w:numPr>
          <w:ilvl w:val="0"/>
          <w:numId w:val="21"/>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rPr>
        <w:t>合同变更</w:t>
      </w:r>
      <w:r>
        <w:rPr>
          <w:rFonts w:hint="eastAsia" w:ascii="宋体" w:hAnsi="宋体" w:eastAsia="宋体"/>
          <w:b/>
          <w:color w:val="auto"/>
          <w:sz w:val="24"/>
          <w:highlight w:val="none"/>
          <w:lang w:eastAsia="zh-CN"/>
        </w:rPr>
        <w:t>、中止与终止</w:t>
      </w:r>
    </w:p>
    <w:p w14:paraId="7E888418">
      <w:pPr>
        <w:autoSpaceDE/>
        <w:autoSpaceDN/>
        <w:adjustRightInd w:val="0"/>
        <w:snapToGrid w:val="0"/>
        <w:spacing w:before="0" w:line="400" w:lineRule="exact"/>
        <w:ind w:firstLine="0" w:firstLineChars="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.1合同的</w:t>
      </w:r>
      <w:r>
        <w:rPr>
          <w:rFonts w:hint="eastAsia" w:ascii="宋体" w:hAnsi="宋体" w:eastAsia="宋体"/>
          <w:color w:val="auto"/>
          <w:szCs w:val="21"/>
          <w:highlight w:val="none"/>
          <w:lang w:eastAsia="zh-CN"/>
        </w:rPr>
        <w:t>变更</w:t>
      </w:r>
    </w:p>
    <w:p w14:paraId="731525D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政府采购合同履行中，</w:t>
      </w:r>
      <w:r>
        <w:rPr>
          <w:rFonts w:hint="eastAsia" w:ascii="宋体" w:hAnsi="宋体" w:eastAsia="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olor w:val="auto"/>
          <w:szCs w:val="21"/>
          <w:highlight w:val="none"/>
          <w:lang w:eastAsia="zh-CN"/>
        </w:rPr>
        <w:t>一致后</w:t>
      </w:r>
      <w:r>
        <w:rPr>
          <w:rFonts w:hint="eastAsia" w:ascii="宋体" w:hAnsi="宋体" w:eastAsia="宋体"/>
          <w:color w:val="auto"/>
          <w:szCs w:val="21"/>
          <w:highlight w:val="none"/>
        </w:rPr>
        <w:t>签订补充协议。</w:t>
      </w:r>
    </w:p>
    <w:p w14:paraId="480C3256">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合同的中止</w:t>
      </w:r>
    </w:p>
    <w:p w14:paraId="3AA6294A">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（1）合同履行过程中因供应商就采购文件、采购过程或结果提起投诉的，甲方认为有必要的，</w:t>
      </w:r>
      <w:r>
        <w:rPr>
          <w:rFonts w:hint="eastAsia" w:ascii="宋体" w:hAnsi="宋体" w:eastAsia="宋体"/>
          <w:color w:val="auto"/>
          <w:szCs w:val="21"/>
          <w:highlight w:val="none"/>
          <w:lang w:eastAsia="zh-CN"/>
        </w:rPr>
        <w:t>可以</w:t>
      </w:r>
      <w:r>
        <w:rPr>
          <w:rFonts w:hint="eastAsia" w:ascii="宋体" w:hAnsi="宋体" w:eastAsia="宋体"/>
          <w:color w:val="auto"/>
          <w:szCs w:val="21"/>
          <w:highlight w:val="none"/>
        </w:rPr>
        <w:t>中止合同的履行。</w:t>
      </w:r>
    </w:p>
    <w:p w14:paraId="2036B663">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合同履行过程中，</w:t>
      </w:r>
      <w:r>
        <w:rPr>
          <w:rFonts w:hint="eastAsia" w:ascii="宋体" w:hAnsi="宋体" w:eastAsia="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olor w:val="auto"/>
          <w:szCs w:val="21"/>
          <w:highlight w:val="none"/>
          <w:lang w:eastAsia="zh-CN"/>
        </w:rPr>
        <w:t>，乙方有义务及时告知甲方</w:t>
      </w:r>
      <w:r>
        <w:rPr>
          <w:rFonts w:hint="eastAsia" w:ascii="宋体" w:hAnsi="宋体" w:eastAsia="宋体"/>
          <w:color w:val="auto"/>
          <w:szCs w:val="21"/>
          <w:highlight w:val="none"/>
        </w:rPr>
        <w:t>。甲方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以书面形式通知乙方中止合同</w:t>
      </w:r>
      <w:r>
        <w:rPr>
          <w:rFonts w:hint="eastAsia" w:ascii="宋体" w:hAnsi="宋体" w:eastAsia="宋体"/>
          <w:color w:val="auto"/>
          <w:szCs w:val="21"/>
          <w:highlight w:val="none"/>
          <w:lang w:eastAsia="zh-CN"/>
        </w:rPr>
        <w:t>并要求乙方在合理期限内消除相关情形或者提供适当担保。</w:t>
      </w:r>
      <w:r>
        <w:rPr>
          <w:rFonts w:hint="eastAsia" w:ascii="宋体" w:hAnsi="宋体" w:eastAsia="宋体"/>
          <w:color w:val="auto"/>
          <w:szCs w:val="21"/>
          <w:highlight w:val="none"/>
        </w:rPr>
        <w:t>乙方提供适当担保的，</w:t>
      </w:r>
      <w:r>
        <w:rPr>
          <w:rFonts w:hint="eastAsia" w:ascii="宋体" w:hAnsi="宋体" w:eastAsia="宋体"/>
          <w:color w:val="auto"/>
          <w:szCs w:val="21"/>
          <w:highlight w:val="none"/>
          <w:lang w:eastAsia="zh-CN"/>
        </w:rPr>
        <w:t>合同继续</w:t>
      </w:r>
      <w:r>
        <w:rPr>
          <w:rFonts w:hint="eastAsia" w:ascii="宋体" w:hAnsi="宋体" w:eastAsia="宋体"/>
          <w:color w:val="auto"/>
          <w:szCs w:val="21"/>
          <w:highlight w:val="none"/>
        </w:rPr>
        <w:t>履行</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方在合理期限内未恢复履约能力且未提供适当担保的，视为拒绝</w:t>
      </w:r>
      <w:r>
        <w:rPr>
          <w:rFonts w:hint="eastAsia" w:ascii="宋体" w:hAnsi="宋体" w:eastAsia="宋体"/>
          <w:color w:val="auto"/>
          <w:szCs w:val="21"/>
          <w:highlight w:val="none"/>
          <w:lang w:eastAsia="zh-CN"/>
        </w:rPr>
        <w:t>继续</w:t>
      </w:r>
      <w:r>
        <w:rPr>
          <w:rFonts w:hint="eastAsia" w:ascii="宋体" w:hAnsi="宋体" w:eastAsia="宋体"/>
          <w:color w:val="auto"/>
          <w:szCs w:val="21"/>
          <w:highlight w:val="none"/>
        </w:rPr>
        <w:t>履约，甲方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解除合同并要求乙方承担</w:t>
      </w:r>
      <w:r>
        <w:rPr>
          <w:rFonts w:hint="eastAsia" w:ascii="宋体" w:hAnsi="宋体" w:eastAsia="宋体"/>
          <w:color w:val="auto"/>
          <w:szCs w:val="21"/>
          <w:highlight w:val="none"/>
          <w:lang w:eastAsia="zh-CN"/>
        </w:rPr>
        <w:t>由此给甲方造成的损失</w:t>
      </w:r>
      <w:r>
        <w:rPr>
          <w:rFonts w:hint="eastAsia" w:ascii="宋体" w:hAnsi="宋体" w:eastAsia="宋体"/>
          <w:color w:val="auto"/>
          <w:szCs w:val="21"/>
          <w:highlight w:val="none"/>
        </w:rPr>
        <w:t>。</w:t>
      </w:r>
    </w:p>
    <w:p w14:paraId="19FDC489">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49004A64">
      <w:pPr>
        <w:snapToGrid w:val="0"/>
        <w:spacing w:line="400" w:lineRule="exact"/>
        <w:ind w:firstLine="420" w:firstLineChars="200"/>
        <w:jc w:val="left"/>
        <w:rPr>
          <w:rFonts w:eastAsia="宋体"/>
          <w:sz w:val="21"/>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）甲方不得以行政区划调整、政府换届、机构或者职能调整以及相关责任人更替为由中止合同。</w:t>
      </w:r>
    </w:p>
    <w:p w14:paraId="20323156">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合同的终止</w:t>
      </w:r>
    </w:p>
    <w:p w14:paraId="2D8AD76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（1）合同因有效期限届满而终止；</w:t>
      </w:r>
    </w:p>
    <w:p w14:paraId="79741B50">
      <w:pPr>
        <w:snapToGrid w:val="0"/>
        <w:spacing w:line="400" w:lineRule="exact"/>
        <w:ind w:firstLine="420" w:firstLineChars="200"/>
        <w:rPr>
          <w:rFonts w:hint="eastAsia" w:ascii="宋体" w:hAnsi="宋体" w:eastAsia="宋体" w:cs="宋体"/>
          <w:szCs w:val="21"/>
          <w:lang w:eastAsia="zh-CN"/>
        </w:rPr>
      </w:pPr>
      <w:r>
        <w:rPr>
          <w:rFonts w:hint="eastAsia" w:ascii="宋体" w:hAnsi="宋体" w:eastAsia="宋体"/>
          <w:color w:val="auto"/>
          <w:szCs w:val="21"/>
          <w:highlight w:val="none"/>
        </w:rPr>
        <w:t>（2）乙方未</w:t>
      </w:r>
      <w:r>
        <w:rPr>
          <w:rFonts w:hint="eastAsia" w:ascii="宋体" w:hAnsi="宋体" w:eastAsia="宋体"/>
          <w:color w:val="auto"/>
          <w:szCs w:val="21"/>
          <w:highlight w:val="none"/>
          <w:lang w:eastAsia="zh-CN"/>
        </w:rPr>
        <w:t>按</w:t>
      </w:r>
      <w:r>
        <w:rPr>
          <w:rFonts w:hint="eastAsia" w:ascii="宋体" w:hAnsi="宋体" w:eastAsia="宋体"/>
          <w:color w:val="auto"/>
          <w:szCs w:val="21"/>
          <w:highlight w:val="none"/>
        </w:rPr>
        <w:t>合同约定履行，构成根本性违约的，甲方有权终止合同</w:t>
      </w:r>
      <w:r>
        <w:rPr>
          <w:rFonts w:hint="eastAsia" w:ascii="宋体" w:hAnsi="宋体" w:eastAsia="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eastAsia="宋体" w:cs="宋体"/>
          <w:szCs w:val="21"/>
          <w:lang w:val="en-US" w:eastAsia="zh-CN"/>
        </w:rPr>
        <w:t>任</w:t>
      </w:r>
      <w:r>
        <w:rPr>
          <w:rFonts w:hint="eastAsia" w:ascii="宋体" w:hAnsi="宋体" w:eastAsia="宋体"/>
          <w:color w:val="auto"/>
          <w:szCs w:val="21"/>
          <w:highlight w:val="none"/>
        </w:rPr>
        <w:t>。</w:t>
      </w:r>
    </w:p>
    <w:p w14:paraId="018D0627">
      <w:pPr>
        <w:autoSpaceDE w:val="0"/>
        <w:autoSpaceDN w:val="0"/>
        <w:adjustRightInd w:val="0"/>
        <w:spacing w:line="400" w:lineRule="exact"/>
        <w:ind w:firstLine="440" w:firstLineChars="200"/>
        <w:rPr>
          <w:rFonts w:hint="eastAsia" w:ascii="宋体" w:hAnsi="宋体" w:eastAsia="华文楷体" w:cs="华文楷体"/>
          <w:color w:val="auto"/>
          <w:sz w:val="22"/>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16.4 </w:t>
      </w:r>
      <w:r>
        <w:rPr>
          <w:rFonts w:hint="eastAsia" w:ascii="宋体" w:hAnsi="宋体" w:eastAsia="宋体" w:cs="Times New Roman"/>
          <w:color w:val="auto"/>
          <w:kern w:val="2"/>
          <w:sz w:val="21"/>
          <w:szCs w:val="21"/>
          <w:highlight w:val="none"/>
          <w:lang w:val="en-US" w:eastAsia="zh-CN" w:bidi="ar-SA"/>
        </w:rPr>
        <w:t>涉及国家利益、社会公共利益的情形</w:t>
      </w:r>
    </w:p>
    <w:p w14:paraId="00B16901">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政府采购合同继续履行将损害国家利益和社会公共利益的，双方当事人</w:t>
      </w:r>
      <w:r>
        <w:rPr>
          <w:rFonts w:hint="eastAsia" w:ascii="宋体" w:hAnsi="宋体" w:eastAsia="宋体" w:cs="宋体"/>
          <w:sz w:val="21"/>
          <w:szCs w:val="21"/>
          <w:highlight w:val="none"/>
          <w:lang w:val="en-US" w:eastAsia="zh-CN" w:bidi="ar-SA"/>
        </w:rPr>
        <w:t>应当变更、</w:t>
      </w:r>
      <w:r>
        <w:rPr>
          <w:rFonts w:hint="eastAsia" w:ascii="宋体" w:hAnsi="宋体" w:eastAsia="宋体" w:cs="宋体"/>
          <w:sz w:val="21"/>
          <w:szCs w:val="21"/>
          <w:lang w:val="en-US" w:eastAsia="zh-CN" w:bidi="ar-SA"/>
        </w:rPr>
        <w:t>中止或者终止合同。有过错的一方应当承担赔偿责任，双方都有过错的，各自承担相应的责任。</w:t>
      </w:r>
    </w:p>
    <w:p w14:paraId="4B97C4CE">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val="en-US" w:eastAsia="zh-CN"/>
        </w:rPr>
        <w:t>7</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合同分包</w:t>
      </w:r>
    </w:p>
    <w:p w14:paraId="63DDCDA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.1 乙方不得</w:t>
      </w:r>
      <w:r>
        <w:rPr>
          <w:rFonts w:hint="eastAsia" w:ascii="宋体" w:hAnsi="宋体" w:eastAsia="宋体"/>
          <w:color w:val="auto"/>
          <w:szCs w:val="21"/>
          <w:highlight w:val="none"/>
          <w:lang w:eastAsia="zh-CN"/>
        </w:rPr>
        <w:t>将合同转包给其他供应商。涉及合同分包的，乙方</w:t>
      </w:r>
      <w:r>
        <w:rPr>
          <w:rFonts w:hint="eastAsia" w:ascii="宋体" w:hAnsi="宋体" w:eastAsia="宋体"/>
          <w:color w:val="auto"/>
          <w:szCs w:val="21"/>
          <w:highlight w:val="none"/>
          <w:lang w:val="en-US" w:eastAsia="zh-CN"/>
        </w:rPr>
        <w:t>应</w:t>
      </w:r>
      <w:r>
        <w:rPr>
          <w:rFonts w:hint="eastAsia" w:ascii="宋体" w:hAnsi="宋体" w:eastAsia="宋体"/>
          <w:color w:val="auto"/>
          <w:szCs w:val="21"/>
          <w:highlight w:val="none"/>
          <w:lang w:eastAsia="zh-CN"/>
        </w:rPr>
        <w:t>根据采购文件和投标（响应）文件规定进行</w:t>
      </w:r>
      <w:r>
        <w:rPr>
          <w:rFonts w:hint="eastAsia" w:ascii="宋体" w:hAnsi="宋体" w:eastAsia="宋体"/>
          <w:color w:val="auto"/>
          <w:szCs w:val="21"/>
          <w:highlight w:val="none"/>
        </w:rPr>
        <w:t>合同分包。</w:t>
      </w:r>
    </w:p>
    <w:p w14:paraId="23FFAC64">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.2 乙方执行政府采购政策向中小企业依法分包的</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乙方应当按采购文件</w:t>
      </w:r>
      <w:r>
        <w:rPr>
          <w:rFonts w:hint="eastAsia" w:ascii="宋体" w:hAnsi="宋体" w:eastAsia="宋体"/>
          <w:color w:val="auto"/>
          <w:szCs w:val="21"/>
          <w:highlight w:val="none"/>
          <w:lang w:eastAsia="zh-CN"/>
        </w:rPr>
        <w:t>和</w:t>
      </w:r>
      <w:r>
        <w:rPr>
          <w:rFonts w:hint="eastAsia" w:ascii="宋体" w:hAnsi="宋体" w:eastAsia="宋体"/>
          <w:color w:val="auto"/>
          <w:szCs w:val="21"/>
          <w:highlight w:val="none"/>
        </w:rPr>
        <w:t>投标（响应）文件签订分包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协议属于本合同组成部分。</w:t>
      </w:r>
    </w:p>
    <w:p w14:paraId="459C7AE7">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lang w:val="en-US" w:eastAsia="zh-CN"/>
        </w:rPr>
        <w:t>8</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不可抗力</w:t>
      </w:r>
    </w:p>
    <w:p w14:paraId="76EDBF6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.1 不可抗力是指合同双方不能预见、不能避免且不能克服的客观情况。</w:t>
      </w:r>
    </w:p>
    <w:p w14:paraId="45FB069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.2 任何一方对由于不可抗力造成的部分或全部不能履行合同不承担违约责任。但迟延履行后发生不可抗力的，不能免除责任。</w:t>
      </w:r>
    </w:p>
    <w:p w14:paraId="665BCD3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.3 遇有不可抗力的一方，应及时将事件情况以书面形式</w:t>
      </w:r>
      <w:r>
        <w:rPr>
          <w:rFonts w:hint="eastAsia" w:ascii="宋体" w:hAnsi="宋体" w:eastAsia="宋体"/>
          <w:color w:val="auto"/>
          <w:szCs w:val="21"/>
          <w:highlight w:val="none"/>
          <w:lang w:eastAsia="zh-CN"/>
        </w:rPr>
        <w:t>告</w:t>
      </w:r>
      <w:r>
        <w:rPr>
          <w:rFonts w:hint="eastAsia" w:ascii="宋体" w:hAnsi="宋体" w:eastAsia="宋体"/>
          <w:color w:val="auto"/>
          <w:szCs w:val="21"/>
          <w:highlight w:val="none"/>
        </w:rPr>
        <w:t>知另一方，并在事件发生后及时向另一方提交合同不能履行或部分不能履行或需要延期履行</w:t>
      </w:r>
      <w:r>
        <w:rPr>
          <w:rFonts w:hint="eastAsia" w:ascii="宋体" w:hAnsi="宋体" w:eastAsia="宋体"/>
          <w:color w:val="auto"/>
          <w:szCs w:val="21"/>
          <w:highlight w:val="none"/>
          <w:lang w:eastAsia="zh-CN"/>
        </w:rPr>
        <w:t>的详细</w:t>
      </w:r>
      <w:r>
        <w:rPr>
          <w:rFonts w:hint="eastAsia" w:ascii="宋体" w:hAnsi="宋体" w:eastAsia="宋体"/>
          <w:color w:val="auto"/>
          <w:szCs w:val="21"/>
          <w:highlight w:val="none"/>
        </w:rPr>
        <w:t>报告</w:t>
      </w:r>
      <w:r>
        <w:rPr>
          <w:rFonts w:hint="eastAsia" w:ascii="宋体" w:hAnsi="宋体" w:eastAsia="宋体"/>
          <w:color w:val="auto"/>
          <w:szCs w:val="21"/>
          <w:highlight w:val="none"/>
          <w:lang w:eastAsia="zh-CN"/>
        </w:rPr>
        <w:t>，以</w:t>
      </w:r>
      <w:r>
        <w:rPr>
          <w:rFonts w:hint="eastAsia" w:ascii="宋体" w:hAnsi="宋体" w:eastAsia="宋体"/>
          <w:color w:val="auto"/>
          <w:szCs w:val="21"/>
          <w:highlight w:val="none"/>
          <w:lang w:val="en-US" w:eastAsia="zh-CN"/>
        </w:rPr>
        <w:t>及证明不可抗力发生及其持续时间的证据</w:t>
      </w:r>
      <w:r>
        <w:rPr>
          <w:rFonts w:hint="eastAsia" w:ascii="宋体" w:hAnsi="宋体" w:eastAsia="宋体"/>
          <w:color w:val="auto"/>
          <w:szCs w:val="21"/>
          <w:highlight w:val="none"/>
        </w:rPr>
        <w:t>。</w:t>
      </w:r>
    </w:p>
    <w:p w14:paraId="6B9736AF">
      <w:pPr>
        <w:autoSpaceDE w:val="0"/>
        <w:autoSpaceDN w:val="0"/>
        <w:adjustRightInd w:val="0"/>
        <w:snapToGrid w:val="0"/>
        <w:spacing w:before="0" w:line="400" w:lineRule="exact"/>
        <w:jc w:val="left"/>
        <w:rPr>
          <w:rFonts w:hint="eastAsia" w:ascii="宋体" w:hAnsi="宋体" w:eastAsia="宋体"/>
          <w:b/>
          <w:bCs/>
          <w:color w:val="auto"/>
          <w:sz w:val="24"/>
          <w:highlight w:val="none"/>
        </w:rPr>
      </w:pPr>
      <w:r>
        <w:rPr>
          <w:rFonts w:hint="eastAsia" w:ascii="宋体" w:hAnsi="宋体" w:eastAsia="宋体"/>
          <w:b/>
          <w:bCs/>
          <w:color w:val="auto"/>
          <w:sz w:val="24"/>
          <w:highlight w:val="none"/>
          <w:lang w:val="en-US" w:eastAsia="zh-CN"/>
        </w:rPr>
        <w:t>19</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解决争议的方法</w:t>
      </w:r>
    </w:p>
    <w:p w14:paraId="6C062A03">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1EE680E6">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19.2 选择仲裁的，应在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sz w:val="21"/>
          <w:szCs w:val="21"/>
          <w:lang w:val="en-US" w:eastAsia="zh-CN" w:bidi="ar-SA"/>
        </w:rPr>
        <w:t>中明确仲裁机构及仲裁地；通过诉讼方式解决的，可以在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sz w:val="21"/>
          <w:szCs w:val="21"/>
          <w:lang w:val="en-US" w:eastAsia="zh-CN" w:bidi="ar-SA"/>
        </w:rPr>
        <w:t>中进一步约定选择与争议有实际联系的地点的人民法院管辖，但管辖法院的约定不得违反级别管辖和专属管辖的规定。</w:t>
      </w:r>
    </w:p>
    <w:p w14:paraId="08BB9C9A">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19.3 如甲乙双方有争议的事项不影响合同其他部分的履行，在争议解决期间，合同其他部分应当继续履行。</w:t>
      </w:r>
    </w:p>
    <w:p w14:paraId="547CFF9F">
      <w:pPr>
        <w:autoSpaceDE w:val="0"/>
        <w:autoSpaceDN w:val="0"/>
        <w:adjustRightInd w:val="0"/>
        <w:snapToGrid w:val="0"/>
        <w:spacing w:before="0" w:line="400" w:lineRule="exact"/>
        <w:jc w:val="left"/>
        <w:rPr>
          <w:rFonts w:ascii="宋体" w:hAnsi="宋体" w:eastAsia="宋体"/>
          <w:color w:val="auto"/>
          <w:sz w:val="24"/>
          <w:highlight w:val="none"/>
        </w:rPr>
      </w:pPr>
      <w:r>
        <w:rPr>
          <w:rFonts w:hint="eastAsia" w:ascii="宋体" w:hAnsi="宋体" w:eastAsia="宋体"/>
          <w:b/>
          <w:color w:val="auto"/>
          <w:sz w:val="24"/>
          <w:highlight w:val="none"/>
          <w:lang w:val="en-US" w:eastAsia="zh-CN"/>
        </w:rPr>
        <w:t>20</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政府采购政策</w:t>
      </w:r>
    </w:p>
    <w:p w14:paraId="49F07BF4">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5286A15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eastAsia="宋体"/>
          <w:color w:val="auto"/>
          <w:szCs w:val="21"/>
          <w:highlight w:val="none"/>
        </w:rPr>
        <w:t>，有过错的一方应当承担赔偿责任，双方都有过错的，各自承担相应的责任。</w:t>
      </w:r>
    </w:p>
    <w:p w14:paraId="4697C4BA">
      <w:pPr>
        <w:widowControl w:val="0"/>
        <w:spacing w:after="0" w:line="400" w:lineRule="exact"/>
        <w:ind w:firstLine="420" w:firstLineChars="200"/>
        <w:jc w:val="both"/>
        <w:rPr>
          <w:rFonts w:ascii="Calibri" w:hAnsi="Calibri" w:eastAsia="宋体" w:cs="Times New Roman"/>
          <w:color w:val="auto"/>
          <w:kern w:val="2"/>
          <w:sz w:val="21"/>
          <w:szCs w:val="22"/>
          <w:highlight w:val="none"/>
          <w:lang w:val="en-US" w:eastAsia="zh-CN" w:bidi="ar-SA"/>
        </w:rPr>
      </w:pPr>
      <w:r>
        <w:rPr>
          <w:rFonts w:ascii="宋体" w:hAnsi="宋体" w:eastAsia="宋体" w:cs="Times New Roman"/>
          <w:color w:val="auto"/>
          <w:kern w:val="2"/>
          <w:sz w:val="21"/>
          <w:szCs w:val="21"/>
          <w:highlight w:val="none"/>
          <w:lang w:val="en-US" w:eastAsia="zh-CN" w:bidi="ar-SA"/>
        </w:rPr>
        <w:t>2</w:t>
      </w:r>
      <w:r>
        <w:rPr>
          <w:rFonts w:hint="eastAsia" w:ascii="宋体" w:hAnsi="宋体" w:eastAsia="宋体" w:cs="Times New Roman"/>
          <w:color w:val="auto"/>
          <w:kern w:val="2"/>
          <w:sz w:val="21"/>
          <w:szCs w:val="21"/>
          <w:highlight w:val="none"/>
          <w:lang w:val="en-US" w:eastAsia="zh-CN" w:bidi="ar-S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9E8550">
      <w:pPr>
        <w:autoSpaceDE w:val="0"/>
        <w:autoSpaceDN w:val="0"/>
        <w:adjustRightInd w:val="0"/>
        <w:snapToGrid w:val="0"/>
        <w:spacing w:before="0" w:line="400" w:lineRule="exact"/>
        <w:jc w:val="left"/>
        <w:rPr>
          <w:rFonts w:hint="eastAsia" w:ascii="宋体" w:hAnsi="宋体" w:eastAsia="宋体"/>
          <w:b/>
          <w:color w:val="auto"/>
          <w:sz w:val="24"/>
          <w:highlight w:val="none"/>
        </w:rPr>
      </w:pPr>
      <w:r>
        <w:rPr>
          <w:rFonts w:hint="eastAsia" w:ascii="宋体" w:hAnsi="宋体" w:eastAsia="宋体"/>
          <w:b/>
          <w:color w:val="auto"/>
          <w:sz w:val="24"/>
          <w:highlight w:val="none"/>
        </w:rPr>
        <w:t>2</w:t>
      </w:r>
      <w:r>
        <w:rPr>
          <w:rFonts w:hint="eastAsia" w:ascii="宋体" w:hAnsi="宋体" w:eastAsia="宋体"/>
          <w:b/>
          <w:color w:val="auto"/>
          <w:sz w:val="24"/>
          <w:highlight w:val="none"/>
          <w:lang w:val="en-US" w:eastAsia="zh-CN"/>
        </w:rPr>
        <w:t>1</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法律适用</w:t>
      </w:r>
    </w:p>
    <w:p w14:paraId="18B16129">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21.1 本合同的订立、生效、解释、履行及与本合同有关的争议解决，均适用法律、行政法规。</w:t>
      </w:r>
    </w:p>
    <w:p w14:paraId="73FE2936">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21.2 本合同条款与法律、行政法规的强制性规定不一致的，双方当事人应按照法律、行政法规的强制性规定修改本合同的相关条款。</w:t>
      </w:r>
    </w:p>
    <w:p w14:paraId="6FECC853">
      <w:pPr>
        <w:numPr>
          <w:ilvl w:val="-1"/>
          <w:numId w:val="0"/>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 xml:space="preserve">22. </w:t>
      </w:r>
      <w:r>
        <w:rPr>
          <w:rFonts w:hint="eastAsia" w:ascii="宋体" w:hAnsi="宋体" w:eastAsia="宋体"/>
          <w:b/>
          <w:color w:val="auto"/>
          <w:sz w:val="24"/>
          <w:highlight w:val="none"/>
        </w:rPr>
        <w:t>通知</w:t>
      </w:r>
    </w:p>
    <w:p w14:paraId="7919164D">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22.1 本合同任何一方向对方发出的通知、信件、数据电文等，应当发送至本合同第一部分《政府采购合同协议书》所约定的通讯地址、联系人、联系电话或电子邮箱。</w:t>
      </w:r>
    </w:p>
    <w:p w14:paraId="3B784EE8">
      <w:pPr>
        <w:autoSpaceDE w:val="0"/>
        <w:autoSpaceDN w:val="0"/>
        <w:adjustRightInd w:val="0"/>
        <w:spacing w:line="400" w:lineRule="exact"/>
        <w:ind w:firstLine="0" w:firstLineChars="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p>
    <w:p w14:paraId="1F2AF3A9">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本合同一方给另一方的通知均应采用书面形式，传真或快递送到本合同中规定的对方的地址和办理签收手续。</w:t>
      </w:r>
    </w:p>
    <w:p w14:paraId="0ADDD654">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通知以送达之日或通知书中规定的生效之日起生效，两者中以较迟之日为准。</w:t>
      </w:r>
    </w:p>
    <w:p w14:paraId="5D7CACF5">
      <w:pPr>
        <w:numPr>
          <w:ilvl w:val="0"/>
          <w:numId w:val="22"/>
        </w:num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合同未尽事项</w:t>
      </w:r>
    </w:p>
    <w:p w14:paraId="6B84749D">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2</w:t>
      </w:r>
      <w:r>
        <w:rPr>
          <w:rFonts w:hint="eastAsia" w:ascii="宋体" w:hAnsi="宋体" w:eastAsia="宋体"/>
          <w:bCs/>
          <w:color w:val="auto"/>
          <w:szCs w:val="21"/>
          <w:highlight w:val="none"/>
          <w:lang w:val="en-US" w:eastAsia="zh-CN"/>
        </w:rPr>
        <w:t>3</w:t>
      </w:r>
      <w:r>
        <w:rPr>
          <w:rFonts w:hint="eastAsia" w:ascii="宋体" w:hAnsi="宋体" w:eastAsia="宋体"/>
          <w:bCs/>
          <w:color w:val="auto"/>
          <w:szCs w:val="21"/>
          <w:highlight w:val="none"/>
        </w:rPr>
        <w:t>.1合同未尽事项见</w:t>
      </w:r>
      <w:r>
        <w:rPr>
          <w:rFonts w:hint="eastAsia" w:ascii="宋体" w:hAnsi="宋体" w:eastAsia="宋体"/>
          <w:b/>
          <w:color w:val="auto"/>
          <w:szCs w:val="21"/>
          <w:highlight w:val="none"/>
        </w:rPr>
        <w:t>【政府采购合同专用条款】</w:t>
      </w:r>
      <w:r>
        <w:rPr>
          <w:rFonts w:hint="eastAsia" w:ascii="宋体" w:hAnsi="宋体" w:eastAsia="宋体"/>
          <w:bCs/>
          <w:color w:val="auto"/>
          <w:szCs w:val="21"/>
          <w:highlight w:val="none"/>
        </w:rPr>
        <w:t>。</w:t>
      </w:r>
    </w:p>
    <w:p w14:paraId="098D82A5">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eastAsia="宋体"/>
          <w:bCs/>
          <w:color w:val="auto"/>
          <w:szCs w:val="21"/>
          <w:highlight w:val="none"/>
          <w:lang w:val="en-US" w:eastAsia="zh-CN"/>
        </w:rPr>
        <w:t xml:space="preserve">    23.2 合同附件与合同正文具有同等的法律效力。</w:t>
      </w:r>
      <w:bookmarkStart w:id="82" w:name="_Toc20313"/>
    </w:p>
    <w:p w14:paraId="69F1FBCF">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202092EF">
      <w:pPr>
        <w:keepNext/>
        <w:keepLines/>
        <w:widowControl w:val="0"/>
        <w:adjustRightInd w:val="0"/>
        <w:snapToGrid w:val="0"/>
        <w:spacing w:line="360" w:lineRule="auto"/>
        <w:jc w:val="center"/>
        <w:outlineLvl w:val="9"/>
        <w:rPr>
          <w:rFonts w:ascii="黑体" w:hAnsi="华文中宋" w:eastAsia="黑体" w:cs="Times New Roman"/>
          <w:b w:val="0"/>
          <w:bCs w:val="0"/>
          <w:kern w:val="2"/>
          <w:sz w:val="28"/>
          <w:szCs w:val="28"/>
          <w:lang w:val="en-US" w:eastAsia="zh-CN" w:bidi="ar-SA"/>
        </w:rPr>
      </w:pPr>
      <w:r>
        <w:rPr>
          <w:rFonts w:hint="eastAsia" w:ascii="黑体" w:hAnsi="华文中宋" w:eastAsia="黑体" w:cs="Times New Roman"/>
          <w:b w:val="0"/>
          <w:bCs w:val="0"/>
          <w:kern w:val="2"/>
          <w:sz w:val="28"/>
          <w:szCs w:val="28"/>
          <w:lang w:val="en-US" w:eastAsia="zh-CN" w:bidi="ar-SA"/>
        </w:rPr>
        <w:t>第三节 政府采购合同专用条款</w:t>
      </w:r>
      <w:bookmarkEnd w:id="82"/>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E1C5B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FE9A7CC">
            <w:pPr>
              <w:adjustRightInd w:val="0"/>
              <w:snapToGrid w:val="0"/>
              <w:jc w:val="center"/>
              <w:rPr>
                <w:rFonts w:ascii="宋体" w:hAnsi="宋体" w:eastAsia="宋体"/>
                <w:szCs w:val="21"/>
              </w:rPr>
            </w:pPr>
            <w:r>
              <w:rPr>
                <w:rFonts w:hint="eastAsia" w:ascii="宋体" w:hAnsi="宋体" w:eastAsia="宋体"/>
                <w:szCs w:val="21"/>
              </w:rPr>
              <w:t>第二节</w:t>
            </w:r>
          </w:p>
          <w:p w14:paraId="0681BC52">
            <w:pPr>
              <w:adjustRightInd w:val="0"/>
              <w:snapToGrid w:val="0"/>
              <w:jc w:val="center"/>
              <w:rPr>
                <w:rFonts w:ascii="宋体" w:hAnsi="宋体" w:eastAsia="宋体"/>
                <w:szCs w:val="21"/>
              </w:rPr>
            </w:pPr>
            <w:r>
              <w:rPr>
                <w:rFonts w:hint="eastAsia" w:ascii="宋体" w:hAnsi="宋体" w:eastAsia="宋体"/>
                <w:szCs w:val="21"/>
              </w:rPr>
              <w:t>第1.2（</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0668C92A">
            <w:pPr>
              <w:adjustRightInd w:val="0"/>
              <w:snapToGrid w:val="0"/>
              <w:jc w:val="left"/>
              <w:rPr>
                <w:rFonts w:ascii="宋体" w:hAnsi="宋体" w:eastAsia="宋体"/>
                <w:szCs w:val="21"/>
              </w:rPr>
            </w:pPr>
            <w:r>
              <w:rPr>
                <w:rFonts w:hint="eastAsia" w:ascii="宋体" w:hAnsi="宋体" w:eastAsia="宋体"/>
                <w:szCs w:val="21"/>
                <w:lang w:eastAsia="zh-CN"/>
              </w:rPr>
              <w:t>联合体具体要求</w:t>
            </w:r>
          </w:p>
        </w:tc>
        <w:tc>
          <w:tcPr>
            <w:tcW w:w="5170" w:type="dxa"/>
            <w:vAlign w:val="center"/>
          </w:tcPr>
          <w:p w14:paraId="27C774F2">
            <w:pPr>
              <w:adjustRightInd w:val="0"/>
              <w:snapToGrid w:val="0"/>
              <w:jc w:val="left"/>
              <w:rPr>
                <w:rFonts w:ascii="宋体" w:hAnsi="宋体" w:eastAsia="宋体"/>
                <w:szCs w:val="21"/>
              </w:rPr>
            </w:pPr>
          </w:p>
        </w:tc>
      </w:tr>
      <w:tr w14:paraId="43B126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F8DAEFB">
            <w:pPr>
              <w:adjustRightInd w:val="0"/>
              <w:snapToGrid w:val="0"/>
              <w:jc w:val="center"/>
              <w:rPr>
                <w:rFonts w:ascii="宋体" w:hAnsi="宋体" w:eastAsia="宋体"/>
                <w:szCs w:val="21"/>
              </w:rPr>
            </w:pPr>
            <w:r>
              <w:rPr>
                <w:rFonts w:hint="eastAsia" w:ascii="宋体" w:hAnsi="宋体" w:eastAsia="宋体"/>
                <w:szCs w:val="21"/>
              </w:rPr>
              <w:t>第二节</w:t>
            </w:r>
          </w:p>
          <w:p w14:paraId="5CF5589D">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eastAsia="宋体"/>
                <w:szCs w:val="21"/>
              </w:rPr>
              <w:t>第1.2（</w:t>
            </w:r>
            <w:r>
              <w:rPr>
                <w:rFonts w:hint="eastAsia" w:ascii="宋体" w:hAnsi="宋体" w:eastAsia="宋体"/>
                <w:szCs w:val="21"/>
                <w:lang w:val="en-US" w:eastAsia="zh-CN"/>
              </w:rPr>
              <w:t>7</w:t>
            </w:r>
            <w:r>
              <w:rPr>
                <w:rFonts w:hint="eastAsia" w:ascii="宋体" w:hAnsi="宋体" w:eastAsia="宋体"/>
                <w:szCs w:val="21"/>
              </w:rPr>
              <w:t>）项</w:t>
            </w:r>
          </w:p>
        </w:tc>
        <w:tc>
          <w:tcPr>
            <w:tcW w:w="1742" w:type="dxa"/>
            <w:vAlign w:val="center"/>
          </w:tcPr>
          <w:p w14:paraId="42C0A12B">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eastAsia="宋体"/>
                <w:szCs w:val="21"/>
              </w:rPr>
              <w:t>其他术语解释</w:t>
            </w:r>
          </w:p>
        </w:tc>
        <w:tc>
          <w:tcPr>
            <w:tcW w:w="5170" w:type="dxa"/>
            <w:vAlign w:val="center"/>
          </w:tcPr>
          <w:p w14:paraId="56BE135D">
            <w:pPr>
              <w:adjustRightInd w:val="0"/>
              <w:snapToGrid w:val="0"/>
              <w:jc w:val="left"/>
              <w:rPr>
                <w:rFonts w:ascii="宋体" w:hAnsi="宋体" w:eastAsia="宋体" w:cs="Times New Roman"/>
                <w:kern w:val="2"/>
                <w:sz w:val="21"/>
                <w:szCs w:val="21"/>
                <w:lang w:val="en-US" w:eastAsia="zh-CN" w:bidi="ar-SA"/>
              </w:rPr>
            </w:pPr>
          </w:p>
        </w:tc>
      </w:tr>
      <w:tr w14:paraId="04EDAF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B6F94F">
            <w:pPr>
              <w:adjustRightInd w:val="0"/>
              <w:snapToGrid w:val="0"/>
              <w:jc w:val="center"/>
              <w:rPr>
                <w:rFonts w:ascii="宋体" w:hAnsi="宋体" w:eastAsia="宋体"/>
                <w:szCs w:val="21"/>
              </w:rPr>
            </w:pPr>
            <w:r>
              <w:rPr>
                <w:rFonts w:hint="eastAsia" w:ascii="宋体" w:hAnsi="宋体" w:eastAsia="宋体"/>
                <w:szCs w:val="21"/>
              </w:rPr>
              <w:t>第二节</w:t>
            </w:r>
          </w:p>
          <w:p w14:paraId="6D1F6CD9">
            <w:pPr>
              <w:adjustRightInd w:val="0"/>
              <w:snapToGrid w:val="0"/>
              <w:jc w:val="center"/>
              <w:rPr>
                <w:rFonts w:hint="default" w:ascii="宋体" w:hAnsi="宋体" w:eastAsia="宋体"/>
                <w:szCs w:val="21"/>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4.4款</w:t>
            </w:r>
          </w:p>
        </w:tc>
        <w:tc>
          <w:tcPr>
            <w:tcW w:w="1742" w:type="dxa"/>
            <w:vAlign w:val="center"/>
          </w:tcPr>
          <w:p w14:paraId="5236D7DC">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履约验收中甲方提出异议或作出说明的期限</w:t>
            </w:r>
          </w:p>
        </w:tc>
        <w:tc>
          <w:tcPr>
            <w:tcW w:w="5170" w:type="dxa"/>
            <w:vAlign w:val="center"/>
          </w:tcPr>
          <w:p w14:paraId="0EBEAAAE">
            <w:pPr>
              <w:adjustRightInd w:val="0"/>
              <w:snapToGrid w:val="0"/>
              <w:jc w:val="left"/>
              <w:rPr>
                <w:rFonts w:ascii="宋体" w:hAnsi="宋体" w:eastAsia="宋体" w:cs="Times New Roman"/>
                <w:kern w:val="2"/>
                <w:sz w:val="21"/>
                <w:szCs w:val="21"/>
                <w:lang w:val="en-US" w:eastAsia="zh-CN" w:bidi="ar-SA"/>
              </w:rPr>
            </w:pPr>
          </w:p>
        </w:tc>
      </w:tr>
      <w:tr w14:paraId="0F0603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1103A41">
            <w:pPr>
              <w:adjustRightInd w:val="0"/>
              <w:snapToGrid w:val="0"/>
              <w:jc w:val="center"/>
              <w:rPr>
                <w:rFonts w:ascii="宋体" w:hAnsi="宋体" w:eastAsia="宋体"/>
                <w:szCs w:val="21"/>
              </w:rPr>
            </w:pPr>
            <w:r>
              <w:rPr>
                <w:rFonts w:hint="eastAsia" w:ascii="宋体" w:hAnsi="宋体" w:eastAsia="宋体"/>
                <w:szCs w:val="21"/>
              </w:rPr>
              <w:t>第二节</w:t>
            </w:r>
          </w:p>
          <w:p w14:paraId="353CC7F3">
            <w:pPr>
              <w:adjustRightInd w:val="0"/>
              <w:snapToGrid w:val="0"/>
              <w:jc w:val="center"/>
              <w:rPr>
                <w:rFonts w:hint="eastAsia" w:ascii="宋体" w:hAnsi="宋体" w:eastAsia="宋体"/>
                <w:szCs w:val="21"/>
              </w:rPr>
            </w:pPr>
            <w:r>
              <w:rPr>
                <w:rFonts w:hint="eastAsia" w:ascii="宋体" w:hAnsi="宋体" w:eastAsia="宋体"/>
                <w:szCs w:val="21"/>
                <w:lang w:eastAsia="zh-CN"/>
              </w:rPr>
              <w:t>第</w:t>
            </w:r>
            <w:r>
              <w:rPr>
                <w:rFonts w:hint="eastAsia" w:ascii="宋体" w:hAnsi="宋体" w:eastAsia="宋体"/>
                <w:szCs w:val="21"/>
                <w:lang w:val="en-US" w:eastAsia="zh-CN"/>
              </w:rPr>
              <w:t>4.6款</w:t>
            </w:r>
          </w:p>
        </w:tc>
        <w:tc>
          <w:tcPr>
            <w:tcW w:w="1742" w:type="dxa"/>
            <w:vAlign w:val="center"/>
          </w:tcPr>
          <w:p w14:paraId="496AB486">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约定甲方承担的其他义务和责任</w:t>
            </w:r>
          </w:p>
        </w:tc>
        <w:tc>
          <w:tcPr>
            <w:tcW w:w="5170" w:type="dxa"/>
            <w:vAlign w:val="center"/>
          </w:tcPr>
          <w:p w14:paraId="2F3DA363">
            <w:pPr>
              <w:adjustRightInd w:val="0"/>
              <w:snapToGrid w:val="0"/>
              <w:jc w:val="left"/>
              <w:rPr>
                <w:rFonts w:ascii="宋体" w:hAnsi="宋体" w:eastAsia="宋体" w:cs="Times New Roman"/>
                <w:kern w:val="2"/>
                <w:sz w:val="21"/>
                <w:szCs w:val="21"/>
                <w:lang w:val="en-US" w:eastAsia="zh-CN" w:bidi="ar-SA"/>
              </w:rPr>
            </w:pPr>
          </w:p>
        </w:tc>
      </w:tr>
      <w:tr w14:paraId="640A34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7DB3A55">
            <w:pPr>
              <w:adjustRightInd w:val="0"/>
              <w:snapToGrid w:val="0"/>
              <w:jc w:val="center"/>
              <w:rPr>
                <w:rFonts w:hint="eastAsia" w:ascii="宋体" w:hAnsi="宋体" w:eastAsia="宋体"/>
                <w:szCs w:val="21"/>
                <w:lang w:eastAsia="zh-CN"/>
              </w:rPr>
            </w:pPr>
            <w:r>
              <w:rPr>
                <w:rFonts w:hint="eastAsia" w:ascii="宋体" w:hAnsi="宋体" w:eastAsia="宋体"/>
                <w:szCs w:val="21"/>
                <w:lang w:eastAsia="zh-CN"/>
              </w:rPr>
              <w:t>第二节</w:t>
            </w:r>
          </w:p>
          <w:p w14:paraId="673E177B">
            <w:pPr>
              <w:snapToGrid w:val="0"/>
              <w:jc w:val="center"/>
              <w:rPr>
                <w:rFonts w:hint="default" w:eastAsia="宋体"/>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5.4款</w:t>
            </w:r>
          </w:p>
        </w:tc>
        <w:tc>
          <w:tcPr>
            <w:tcW w:w="1742" w:type="dxa"/>
            <w:vAlign w:val="center"/>
          </w:tcPr>
          <w:p w14:paraId="6777D3BD">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约定乙方承担的其他义务和责任</w:t>
            </w:r>
          </w:p>
        </w:tc>
        <w:tc>
          <w:tcPr>
            <w:tcW w:w="5170" w:type="dxa"/>
            <w:vAlign w:val="center"/>
          </w:tcPr>
          <w:p w14:paraId="1E4C8296">
            <w:pPr>
              <w:adjustRightInd w:val="0"/>
              <w:snapToGrid w:val="0"/>
              <w:jc w:val="left"/>
              <w:rPr>
                <w:rFonts w:ascii="宋体" w:hAnsi="宋体" w:eastAsia="宋体" w:cs="Times New Roman"/>
                <w:kern w:val="2"/>
                <w:sz w:val="21"/>
                <w:szCs w:val="21"/>
                <w:lang w:val="en-US" w:eastAsia="zh-CN" w:bidi="ar-SA"/>
              </w:rPr>
            </w:pPr>
          </w:p>
        </w:tc>
      </w:tr>
      <w:tr w14:paraId="6AD60A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2D99C99">
            <w:pPr>
              <w:adjustRightInd w:val="0"/>
              <w:snapToGrid w:val="0"/>
              <w:jc w:val="center"/>
              <w:rPr>
                <w:rFonts w:hint="eastAsia" w:ascii="宋体" w:hAnsi="宋体" w:eastAsia="宋体"/>
                <w:szCs w:val="21"/>
                <w:lang w:eastAsia="zh-CN"/>
              </w:rPr>
            </w:pPr>
            <w:r>
              <w:rPr>
                <w:rFonts w:hint="eastAsia" w:ascii="宋体" w:hAnsi="宋体" w:eastAsia="宋体"/>
                <w:szCs w:val="21"/>
                <w:lang w:eastAsia="zh-CN"/>
              </w:rPr>
              <w:t>第二节</w:t>
            </w:r>
          </w:p>
          <w:p w14:paraId="6A9342C3">
            <w:pPr>
              <w:snapToGrid w:val="0"/>
              <w:jc w:val="center"/>
              <w:rPr>
                <w:rFonts w:hint="eastAsia" w:ascii="宋体" w:hAnsi="宋体" w:eastAsia="宋体"/>
                <w:szCs w:val="21"/>
                <w:lang w:eastAsia="zh-CN"/>
              </w:rPr>
            </w:pPr>
            <w:r>
              <w:rPr>
                <w:rFonts w:hint="eastAsia" w:ascii="宋体" w:hAnsi="宋体" w:eastAsia="宋体"/>
                <w:szCs w:val="21"/>
                <w:lang w:eastAsia="zh-CN"/>
              </w:rPr>
              <w:t>第</w:t>
            </w:r>
            <w:r>
              <w:rPr>
                <w:rFonts w:hint="eastAsia" w:ascii="宋体" w:hAnsi="宋体" w:eastAsia="宋体"/>
                <w:szCs w:val="21"/>
                <w:lang w:val="en-US" w:eastAsia="zh-CN"/>
              </w:rPr>
              <w:t>6.1款</w:t>
            </w:r>
          </w:p>
        </w:tc>
        <w:tc>
          <w:tcPr>
            <w:tcW w:w="1742" w:type="dxa"/>
            <w:vAlign w:val="center"/>
          </w:tcPr>
          <w:p w14:paraId="295C14BC">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履行合同义务的顺序</w:t>
            </w:r>
          </w:p>
        </w:tc>
        <w:tc>
          <w:tcPr>
            <w:tcW w:w="5170" w:type="dxa"/>
            <w:vAlign w:val="center"/>
          </w:tcPr>
          <w:p w14:paraId="406D083D">
            <w:pPr>
              <w:adjustRightInd w:val="0"/>
              <w:snapToGrid w:val="0"/>
              <w:jc w:val="left"/>
              <w:rPr>
                <w:rFonts w:ascii="宋体" w:hAnsi="宋体" w:eastAsia="宋体" w:cs="Times New Roman"/>
                <w:kern w:val="2"/>
                <w:sz w:val="21"/>
                <w:szCs w:val="21"/>
                <w:lang w:val="en-US" w:eastAsia="zh-CN" w:bidi="ar-SA"/>
              </w:rPr>
            </w:pPr>
          </w:p>
        </w:tc>
      </w:tr>
      <w:tr w14:paraId="51D575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A13EFAF">
            <w:pPr>
              <w:adjustRightInd w:val="0"/>
              <w:snapToGrid w:val="0"/>
              <w:jc w:val="center"/>
              <w:rPr>
                <w:rFonts w:ascii="宋体" w:hAnsi="宋体" w:eastAsia="宋体"/>
                <w:szCs w:val="21"/>
              </w:rPr>
            </w:pPr>
            <w:r>
              <w:rPr>
                <w:rFonts w:hint="eastAsia" w:ascii="宋体" w:hAnsi="宋体" w:eastAsia="宋体"/>
                <w:szCs w:val="21"/>
              </w:rPr>
              <w:t>第二节</w:t>
            </w:r>
          </w:p>
          <w:p w14:paraId="7D67E2C0">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.1</w:t>
            </w:r>
            <w:r>
              <w:rPr>
                <w:rFonts w:hint="eastAsia" w:ascii="宋体" w:hAnsi="宋体" w:eastAsia="宋体"/>
                <w:szCs w:val="21"/>
                <w:lang w:val="en-US" w:eastAsia="zh-CN"/>
              </w:rPr>
              <w:t>款</w:t>
            </w:r>
          </w:p>
        </w:tc>
        <w:tc>
          <w:tcPr>
            <w:tcW w:w="1742" w:type="dxa"/>
            <w:vAlign w:val="center"/>
          </w:tcPr>
          <w:p w14:paraId="660CA70B">
            <w:pPr>
              <w:adjustRightInd w:val="0"/>
              <w:snapToGrid w:val="0"/>
              <w:jc w:val="left"/>
              <w:rPr>
                <w:rFonts w:ascii="宋体" w:hAnsi="宋体" w:eastAsia="宋体"/>
                <w:szCs w:val="21"/>
              </w:rPr>
            </w:pPr>
            <w:r>
              <w:rPr>
                <w:rFonts w:hint="eastAsia" w:ascii="宋体" w:hAnsi="宋体" w:eastAsia="宋体"/>
                <w:szCs w:val="21"/>
              </w:rPr>
              <w:t>包装</w:t>
            </w:r>
            <w:r>
              <w:rPr>
                <w:rFonts w:hint="eastAsia" w:ascii="宋体" w:hAnsi="宋体" w:eastAsia="宋体"/>
                <w:szCs w:val="21"/>
                <w:lang w:eastAsia="zh-CN"/>
              </w:rPr>
              <w:t>特殊要求</w:t>
            </w:r>
          </w:p>
        </w:tc>
        <w:tc>
          <w:tcPr>
            <w:tcW w:w="5170" w:type="dxa"/>
            <w:vAlign w:val="center"/>
          </w:tcPr>
          <w:p w14:paraId="7928160C">
            <w:pPr>
              <w:rPr>
                <w:rFonts w:eastAsia="宋体"/>
              </w:rPr>
            </w:pPr>
          </w:p>
        </w:tc>
      </w:tr>
      <w:tr w14:paraId="24C48D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ECCC1D6">
            <w:pPr>
              <w:adjustRightInd w:val="0"/>
              <w:snapToGrid w:val="0"/>
              <w:jc w:val="center"/>
              <w:rPr>
                <w:rFonts w:hint="eastAsia" w:ascii="宋体" w:hAnsi="宋体" w:eastAsia="宋体"/>
                <w:szCs w:val="21"/>
              </w:rPr>
            </w:pPr>
          </w:p>
        </w:tc>
        <w:tc>
          <w:tcPr>
            <w:tcW w:w="1742" w:type="dxa"/>
            <w:vAlign w:val="center"/>
          </w:tcPr>
          <w:p w14:paraId="0F4B23D5">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指定现场</w:t>
            </w:r>
          </w:p>
        </w:tc>
        <w:tc>
          <w:tcPr>
            <w:tcW w:w="5170" w:type="dxa"/>
            <w:vAlign w:val="center"/>
          </w:tcPr>
          <w:p w14:paraId="68432499">
            <w:pPr>
              <w:rPr>
                <w:rFonts w:hint="eastAsia" w:eastAsia="宋体"/>
              </w:rPr>
            </w:pPr>
          </w:p>
        </w:tc>
      </w:tr>
      <w:tr w14:paraId="349F95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25BEB71">
            <w:pPr>
              <w:adjustRightInd w:val="0"/>
              <w:snapToGrid w:val="0"/>
              <w:jc w:val="center"/>
              <w:rPr>
                <w:rFonts w:ascii="宋体" w:hAnsi="宋体" w:eastAsia="宋体"/>
                <w:szCs w:val="21"/>
              </w:rPr>
            </w:pPr>
            <w:r>
              <w:rPr>
                <w:rFonts w:hint="eastAsia" w:ascii="宋体" w:hAnsi="宋体" w:eastAsia="宋体"/>
                <w:szCs w:val="21"/>
              </w:rPr>
              <w:t>第二节</w:t>
            </w:r>
          </w:p>
          <w:p w14:paraId="311587FE">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.2</w:t>
            </w:r>
            <w:r>
              <w:rPr>
                <w:rFonts w:hint="eastAsia" w:ascii="宋体" w:hAnsi="宋体" w:eastAsia="宋体"/>
                <w:szCs w:val="21"/>
                <w:lang w:val="en-US" w:eastAsia="zh-CN"/>
              </w:rPr>
              <w:t>款</w:t>
            </w:r>
          </w:p>
        </w:tc>
        <w:tc>
          <w:tcPr>
            <w:tcW w:w="1742" w:type="dxa"/>
            <w:vAlign w:val="center"/>
          </w:tcPr>
          <w:p w14:paraId="1CEE0548">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运输特殊要求</w:t>
            </w:r>
          </w:p>
        </w:tc>
        <w:tc>
          <w:tcPr>
            <w:tcW w:w="5170" w:type="dxa"/>
            <w:vAlign w:val="center"/>
          </w:tcPr>
          <w:p w14:paraId="15E89229">
            <w:pPr>
              <w:rPr>
                <w:rFonts w:hint="eastAsia" w:eastAsia="宋体"/>
              </w:rPr>
            </w:pPr>
          </w:p>
        </w:tc>
      </w:tr>
      <w:tr w14:paraId="2E6C88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491F1AB6">
            <w:pPr>
              <w:adjustRightInd w:val="0"/>
              <w:snapToGrid w:val="0"/>
              <w:jc w:val="center"/>
              <w:rPr>
                <w:rFonts w:ascii="宋体" w:hAnsi="宋体" w:eastAsia="宋体"/>
                <w:szCs w:val="21"/>
              </w:rPr>
            </w:pPr>
            <w:r>
              <w:rPr>
                <w:rFonts w:hint="eastAsia" w:ascii="宋体" w:hAnsi="宋体" w:eastAsia="宋体"/>
                <w:szCs w:val="21"/>
              </w:rPr>
              <w:t>第二节</w:t>
            </w:r>
          </w:p>
          <w:p w14:paraId="614E354B">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.3</w:t>
            </w:r>
            <w:r>
              <w:rPr>
                <w:rFonts w:hint="eastAsia" w:ascii="宋体" w:hAnsi="宋体" w:eastAsia="宋体"/>
                <w:szCs w:val="21"/>
                <w:lang w:val="en-US" w:eastAsia="zh-CN"/>
              </w:rPr>
              <w:t>款</w:t>
            </w:r>
          </w:p>
        </w:tc>
        <w:tc>
          <w:tcPr>
            <w:tcW w:w="1742" w:type="dxa"/>
            <w:vAlign w:val="center"/>
          </w:tcPr>
          <w:p w14:paraId="28ED6963">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保险要求</w:t>
            </w:r>
          </w:p>
        </w:tc>
        <w:tc>
          <w:tcPr>
            <w:tcW w:w="5170" w:type="dxa"/>
            <w:vAlign w:val="center"/>
          </w:tcPr>
          <w:p w14:paraId="43C4C9D1">
            <w:pPr>
              <w:rPr>
                <w:rFonts w:hint="eastAsia" w:eastAsia="宋体"/>
              </w:rPr>
            </w:pPr>
          </w:p>
        </w:tc>
      </w:tr>
      <w:tr w14:paraId="253369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27CB95">
            <w:pPr>
              <w:adjustRightInd w:val="0"/>
              <w:snapToGrid w:val="0"/>
              <w:jc w:val="center"/>
              <w:rPr>
                <w:rFonts w:ascii="宋体" w:hAnsi="宋体" w:eastAsia="宋体"/>
                <w:szCs w:val="21"/>
              </w:rPr>
            </w:pPr>
            <w:r>
              <w:rPr>
                <w:rFonts w:hint="eastAsia" w:ascii="宋体" w:hAnsi="宋体" w:eastAsia="宋体"/>
                <w:szCs w:val="21"/>
              </w:rPr>
              <w:t>第二节</w:t>
            </w:r>
          </w:p>
          <w:p w14:paraId="0813F5EF">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.2（1）项</w:t>
            </w:r>
          </w:p>
        </w:tc>
        <w:tc>
          <w:tcPr>
            <w:tcW w:w="1742" w:type="dxa"/>
            <w:vAlign w:val="center"/>
          </w:tcPr>
          <w:p w14:paraId="6DAD52EA">
            <w:pPr>
              <w:adjustRightInd w:val="0"/>
              <w:snapToGrid w:val="0"/>
              <w:jc w:val="left"/>
              <w:rPr>
                <w:rFonts w:ascii="宋体" w:hAnsi="宋体" w:eastAsia="宋体"/>
                <w:szCs w:val="21"/>
              </w:rPr>
            </w:pPr>
            <w:r>
              <w:rPr>
                <w:rFonts w:hint="eastAsia" w:ascii="宋体" w:hAnsi="宋体" w:eastAsia="宋体"/>
                <w:szCs w:val="21"/>
              </w:rPr>
              <w:t>质量保证期</w:t>
            </w:r>
          </w:p>
        </w:tc>
        <w:tc>
          <w:tcPr>
            <w:tcW w:w="5170" w:type="dxa"/>
            <w:vAlign w:val="center"/>
          </w:tcPr>
          <w:p w14:paraId="36418EB3">
            <w:pPr>
              <w:autoSpaceDE w:val="0"/>
              <w:autoSpaceDN w:val="0"/>
              <w:adjustRightInd w:val="0"/>
              <w:snapToGrid w:val="0"/>
              <w:ind w:firstLine="420" w:firstLineChars="200"/>
              <w:jc w:val="left"/>
              <w:rPr>
                <w:rFonts w:ascii="宋体" w:hAnsi="宋体" w:eastAsia="宋体"/>
                <w:szCs w:val="21"/>
              </w:rPr>
            </w:pPr>
          </w:p>
        </w:tc>
      </w:tr>
      <w:tr w14:paraId="18303B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C9D3BC">
            <w:pPr>
              <w:adjustRightInd w:val="0"/>
              <w:snapToGrid w:val="0"/>
              <w:jc w:val="center"/>
              <w:rPr>
                <w:rFonts w:ascii="宋体" w:hAnsi="宋体" w:eastAsia="宋体"/>
                <w:szCs w:val="21"/>
              </w:rPr>
            </w:pPr>
            <w:r>
              <w:rPr>
                <w:rFonts w:hint="eastAsia" w:ascii="宋体" w:hAnsi="宋体" w:eastAsia="宋体"/>
                <w:szCs w:val="21"/>
              </w:rPr>
              <w:t>第二节</w:t>
            </w:r>
          </w:p>
          <w:p w14:paraId="24F62A2A">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.2（3）项</w:t>
            </w:r>
          </w:p>
        </w:tc>
        <w:tc>
          <w:tcPr>
            <w:tcW w:w="1742" w:type="dxa"/>
            <w:vAlign w:val="center"/>
          </w:tcPr>
          <w:p w14:paraId="73D28CD4">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货物质量缺陷</w:t>
            </w:r>
          </w:p>
          <w:p w14:paraId="4A1C0167">
            <w:pPr>
              <w:adjustRightInd w:val="0"/>
              <w:snapToGrid w:val="0"/>
              <w:jc w:val="left"/>
              <w:rPr>
                <w:rFonts w:ascii="宋体" w:hAnsi="宋体" w:eastAsia="宋体"/>
                <w:szCs w:val="21"/>
              </w:rPr>
            </w:pPr>
            <w:r>
              <w:rPr>
                <w:rFonts w:hint="eastAsia" w:ascii="宋体" w:hAnsi="宋体" w:eastAsia="宋体"/>
                <w:szCs w:val="21"/>
              </w:rPr>
              <w:t>响应时间</w:t>
            </w:r>
          </w:p>
        </w:tc>
        <w:tc>
          <w:tcPr>
            <w:tcW w:w="5170" w:type="dxa"/>
            <w:vAlign w:val="center"/>
          </w:tcPr>
          <w:p w14:paraId="061828B8">
            <w:pPr>
              <w:adjustRightInd w:val="0"/>
              <w:snapToGrid w:val="0"/>
              <w:jc w:val="left"/>
              <w:rPr>
                <w:rFonts w:ascii="宋体" w:hAnsi="宋体" w:eastAsia="宋体"/>
                <w:szCs w:val="21"/>
              </w:rPr>
            </w:pPr>
          </w:p>
        </w:tc>
      </w:tr>
      <w:tr w14:paraId="2C955C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5B91DE">
            <w:pPr>
              <w:snapToGrid w:val="0"/>
              <w:jc w:val="center"/>
              <w:rPr>
                <w:rFonts w:hint="eastAsia" w:ascii="宋体" w:hAnsi="宋体" w:eastAsia="宋体" w:cs="宋体"/>
                <w:szCs w:val="21"/>
                <w:lang w:val="en-US" w:eastAsia="zh-CN"/>
              </w:rPr>
            </w:pPr>
            <w:r>
              <w:rPr>
                <w:rFonts w:hint="eastAsia" w:ascii="宋体" w:hAnsi="宋体" w:eastAsia="宋体" w:cs="宋体"/>
                <w:szCs w:val="21"/>
                <w:lang w:val="en-US" w:eastAsia="zh-CN"/>
              </w:rPr>
              <w:t>第二节</w:t>
            </w:r>
          </w:p>
          <w:p w14:paraId="540D6EB1">
            <w:pPr>
              <w:autoSpaceDE w:val="0"/>
              <w:autoSpaceDN w:val="0"/>
              <w:adjustRightInd w:val="0"/>
              <w:spacing w:line="400" w:lineRule="exact"/>
              <w:ind w:firstLine="0" w:firstLineChars="0"/>
              <w:jc w:val="center"/>
              <w:rPr>
                <w:rFonts w:hint="default"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第11.1款</w:t>
            </w:r>
          </w:p>
        </w:tc>
        <w:tc>
          <w:tcPr>
            <w:tcW w:w="1742" w:type="dxa"/>
            <w:vAlign w:val="center"/>
          </w:tcPr>
          <w:p w14:paraId="0F97553F">
            <w:pPr>
              <w:adjustRightInd w:val="0"/>
              <w:snapToGrid w:val="0"/>
              <w:jc w:val="both"/>
              <w:rPr>
                <w:rFonts w:hint="default" w:ascii="宋体" w:hAnsi="宋体" w:eastAsia="宋体"/>
                <w:szCs w:val="21"/>
                <w:lang w:val="en-US" w:eastAsia="zh-CN"/>
              </w:rPr>
            </w:pPr>
            <w:r>
              <w:rPr>
                <w:rFonts w:hint="eastAsia" w:ascii="宋体" w:hAnsi="宋体" w:eastAsia="宋体"/>
                <w:szCs w:val="21"/>
                <w:lang w:val="en-US" w:eastAsia="zh-CN"/>
              </w:rPr>
              <w:t>其他应当保密的信息</w:t>
            </w:r>
          </w:p>
        </w:tc>
        <w:tc>
          <w:tcPr>
            <w:tcW w:w="5170" w:type="dxa"/>
            <w:vAlign w:val="center"/>
          </w:tcPr>
          <w:p w14:paraId="6A0D8F3D">
            <w:pPr>
              <w:adjustRightInd w:val="0"/>
              <w:snapToGrid w:val="0"/>
              <w:jc w:val="left"/>
              <w:rPr>
                <w:rFonts w:ascii="宋体" w:hAnsi="宋体" w:eastAsia="宋体"/>
                <w:szCs w:val="21"/>
              </w:rPr>
            </w:pPr>
          </w:p>
        </w:tc>
      </w:tr>
      <w:tr w14:paraId="38A68D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131C3E0">
            <w:pPr>
              <w:adjustRightInd w:val="0"/>
              <w:snapToGrid w:val="0"/>
              <w:jc w:val="center"/>
              <w:rPr>
                <w:rFonts w:ascii="宋体" w:hAnsi="宋体" w:eastAsia="宋体"/>
                <w:szCs w:val="21"/>
              </w:rPr>
            </w:pPr>
            <w:r>
              <w:rPr>
                <w:rFonts w:hint="eastAsia" w:ascii="宋体" w:hAnsi="宋体" w:eastAsia="宋体"/>
                <w:szCs w:val="21"/>
              </w:rPr>
              <w:t>第二节</w:t>
            </w:r>
          </w:p>
          <w:p w14:paraId="32C3C290">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2</w:t>
            </w:r>
            <w:r>
              <w:rPr>
                <w:rFonts w:hint="eastAsia" w:ascii="宋体" w:hAnsi="宋体" w:eastAsia="宋体"/>
                <w:szCs w:val="21"/>
              </w:rPr>
              <w:t>.2款</w:t>
            </w:r>
          </w:p>
        </w:tc>
        <w:tc>
          <w:tcPr>
            <w:tcW w:w="1742" w:type="dxa"/>
            <w:vAlign w:val="center"/>
          </w:tcPr>
          <w:p w14:paraId="78817547">
            <w:pPr>
              <w:adjustRightInd w:val="0"/>
              <w:snapToGrid w:val="0"/>
              <w:jc w:val="left"/>
              <w:rPr>
                <w:rFonts w:hint="eastAsia" w:ascii="宋体" w:hAnsi="宋体" w:eastAsia="宋体"/>
                <w:szCs w:val="21"/>
                <w:lang w:eastAsia="zh-CN"/>
              </w:rPr>
            </w:pPr>
            <w:r>
              <w:rPr>
                <w:rFonts w:hint="eastAsia" w:ascii="宋体" w:hAnsi="宋体" w:eastAsia="宋体"/>
                <w:szCs w:val="21"/>
              </w:rPr>
              <w:t>合同价款支付</w:t>
            </w:r>
            <w:r>
              <w:rPr>
                <w:rFonts w:hint="eastAsia" w:ascii="宋体" w:hAnsi="宋体" w:eastAsia="宋体"/>
                <w:szCs w:val="21"/>
                <w:lang w:eastAsia="zh-CN"/>
              </w:rPr>
              <w:t>时间</w:t>
            </w:r>
          </w:p>
        </w:tc>
        <w:tc>
          <w:tcPr>
            <w:tcW w:w="5170" w:type="dxa"/>
            <w:vAlign w:val="center"/>
          </w:tcPr>
          <w:p w14:paraId="5472F9F7">
            <w:pPr>
              <w:adjustRightInd w:val="0"/>
              <w:snapToGrid w:val="0"/>
              <w:jc w:val="left"/>
              <w:rPr>
                <w:rFonts w:ascii="宋体" w:hAnsi="宋体" w:eastAsia="宋体"/>
                <w:szCs w:val="21"/>
              </w:rPr>
            </w:pPr>
          </w:p>
        </w:tc>
      </w:tr>
      <w:tr w14:paraId="336F2C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80717C1">
            <w:pPr>
              <w:adjustRightInd w:val="0"/>
              <w:snapToGrid w:val="0"/>
              <w:jc w:val="center"/>
              <w:rPr>
                <w:rFonts w:hint="eastAsia" w:ascii="宋体" w:hAnsi="宋体" w:eastAsia="宋体"/>
                <w:szCs w:val="21"/>
              </w:rPr>
            </w:pPr>
            <w:r>
              <w:rPr>
                <w:rFonts w:hint="eastAsia" w:ascii="宋体" w:hAnsi="宋体" w:eastAsia="宋体"/>
                <w:szCs w:val="21"/>
              </w:rPr>
              <w:t>第二节</w:t>
            </w:r>
          </w:p>
          <w:p w14:paraId="5D87BF5D">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13.2</w:t>
            </w:r>
            <w:r>
              <w:rPr>
                <w:rFonts w:hint="eastAsia" w:ascii="宋体" w:hAnsi="宋体" w:eastAsia="宋体"/>
                <w:szCs w:val="21"/>
              </w:rPr>
              <w:t>款</w:t>
            </w:r>
          </w:p>
        </w:tc>
        <w:tc>
          <w:tcPr>
            <w:tcW w:w="1742" w:type="dxa"/>
            <w:vAlign w:val="center"/>
          </w:tcPr>
          <w:p w14:paraId="58F18751">
            <w:pPr>
              <w:adjustRightInd w:val="0"/>
              <w:snapToGrid w:val="0"/>
              <w:jc w:val="left"/>
              <w:rPr>
                <w:rFonts w:hint="default" w:ascii="宋体" w:hAnsi="宋体" w:eastAsia="宋体"/>
                <w:szCs w:val="21"/>
                <w:lang w:val="en-US" w:eastAsia="zh-CN"/>
              </w:rPr>
            </w:pPr>
            <w:r>
              <w:rPr>
                <w:rFonts w:hint="eastAsia" w:ascii="宋体" w:hAnsi="宋体" w:eastAsia="宋体"/>
                <w:szCs w:val="21"/>
                <w:lang w:val="en-US" w:eastAsia="zh-CN"/>
              </w:rPr>
              <w:t>履约保证金不予退还的情形</w:t>
            </w:r>
          </w:p>
        </w:tc>
        <w:tc>
          <w:tcPr>
            <w:tcW w:w="5170" w:type="dxa"/>
            <w:vAlign w:val="center"/>
          </w:tcPr>
          <w:p w14:paraId="4BF414EB">
            <w:pPr>
              <w:adjustRightInd w:val="0"/>
              <w:snapToGrid w:val="0"/>
              <w:jc w:val="left"/>
              <w:rPr>
                <w:rFonts w:ascii="宋体" w:hAnsi="宋体" w:eastAsia="宋体"/>
                <w:szCs w:val="21"/>
              </w:rPr>
            </w:pPr>
          </w:p>
        </w:tc>
      </w:tr>
      <w:tr w14:paraId="788E3C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8C5EAF">
            <w:pPr>
              <w:adjustRightInd w:val="0"/>
              <w:snapToGrid w:val="0"/>
              <w:jc w:val="center"/>
              <w:rPr>
                <w:rFonts w:hint="eastAsia" w:ascii="宋体" w:hAnsi="宋体" w:eastAsia="宋体"/>
                <w:szCs w:val="21"/>
              </w:rPr>
            </w:pPr>
            <w:r>
              <w:rPr>
                <w:rFonts w:hint="eastAsia" w:ascii="宋体" w:hAnsi="宋体" w:eastAsia="宋体"/>
                <w:szCs w:val="21"/>
              </w:rPr>
              <w:t>第二节</w:t>
            </w:r>
          </w:p>
          <w:p w14:paraId="0D00E767">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13.3</w:t>
            </w:r>
            <w:r>
              <w:rPr>
                <w:rFonts w:hint="eastAsia" w:ascii="宋体" w:hAnsi="宋体" w:eastAsia="宋体"/>
                <w:szCs w:val="21"/>
              </w:rPr>
              <w:t>款</w:t>
            </w:r>
          </w:p>
        </w:tc>
        <w:tc>
          <w:tcPr>
            <w:tcW w:w="1742" w:type="dxa"/>
            <w:vAlign w:val="center"/>
          </w:tcPr>
          <w:p w14:paraId="245DB6A4">
            <w:pPr>
              <w:adjustRightInd w:val="0"/>
              <w:snapToGrid w:val="0"/>
              <w:jc w:val="left"/>
              <w:rPr>
                <w:rFonts w:ascii="宋体" w:hAnsi="宋体" w:eastAsia="宋体"/>
                <w:szCs w:val="21"/>
              </w:rPr>
            </w:pPr>
            <w:r>
              <w:rPr>
                <w:rFonts w:hint="eastAsia" w:ascii="宋体" w:hAnsi="宋体" w:eastAsia="宋体"/>
                <w:szCs w:val="21"/>
              </w:rPr>
              <w:t>履约保证金退还时间及</w:t>
            </w:r>
            <w:r>
              <w:rPr>
                <w:rFonts w:hint="eastAsia" w:ascii="宋体" w:hAnsi="宋体" w:eastAsia="宋体"/>
                <w:szCs w:val="21"/>
                <w:lang w:eastAsia="zh-CN"/>
              </w:rPr>
              <w:t>逾期退还的</w:t>
            </w:r>
            <w:r>
              <w:rPr>
                <w:rFonts w:hint="eastAsia" w:ascii="宋体" w:hAnsi="宋体" w:eastAsia="宋体"/>
                <w:szCs w:val="21"/>
              </w:rPr>
              <w:t>违约金</w:t>
            </w:r>
          </w:p>
        </w:tc>
        <w:tc>
          <w:tcPr>
            <w:tcW w:w="5170" w:type="dxa"/>
            <w:vAlign w:val="center"/>
          </w:tcPr>
          <w:p w14:paraId="5B276AE9">
            <w:pPr>
              <w:adjustRightInd w:val="0"/>
              <w:snapToGrid w:val="0"/>
              <w:jc w:val="left"/>
              <w:rPr>
                <w:rFonts w:ascii="宋体" w:hAnsi="宋体" w:eastAsia="宋体"/>
                <w:szCs w:val="21"/>
              </w:rPr>
            </w:pPr>
          </w:p>
        </w:tc>
      </w:tr>
      <w:tr w14:paraId="167B65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09FEDDE">
            <w:pPr>
              <w:adjustRightInd w:val="0"/>
              <w:snapToGrid w:val="0"/>
              <w:jc w:val="center"/>
              <w:rPr>
                <w:rFonts w:ascii="宋体" w:hAnsi="宋体" w:eastAsia="宋体"/>
                <w:szCs w:val="21"/>
              </w:rPr>
            </w:pPr>
            <w:r>
              <w:rPr>
                <w:rFonts w:hint="eastAsia" w:ascii="宋体" w:hAnsi="宋体" w:eastAsia="宋体"/>
                <w:szCs w:val="21"/>
              </w:rPr>
              <w:t>第二节</w:t>
            </w:r>
          </w:p>
          <w:p w14:paraId="56AB8B07">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3</w:t>
            </w:r>
            <w:r>
              <w:rPr>
                <w:rFonts w:hint="eastAsia" w:ascii="宋体" w:hAnsi="宋体" w:eastAsia="宋体"/>
                <w:szCs w:val="21"/>
              </w:rPr>
              <w:t>）项</w:t>
            </w:r>
          </w:p>
        </w:tc>
        <w:tc>
          <w:tcPr>
            <w:tcW w:w="1742" w:type="dxa"/>
            <w:vAlign w:val="center"/>
          </w:tcPr>
          <w:p w14:paraId="2C821F1C">
            <w:pPr>
              <w:adjustRightInd w:val="0"/>
              <w:snapToGrid w:val="0"/>
              <w:jc w:val="left"/>
              <w:rPr>
                <w:rFonts w:hint="eastAsia" w:ascii="宋体" w:hAnsi="宋体" w:eastAsia="宋体"/>
                <w:szCs w:val="21"/>
                <w:lang w:val="en-US" w:eastAsia="zh-CN"/>
              </w:rPr>
            </w:pPr>
            <w:r>
              <w:rPr>
                <w:rFonts w:hint="eastAsia" w:ascii="宋体" w:hAnsi="宋体" w:eastAsia="宋体"/>
                <w:szCs w:val="21"/>
                <w:lang w:val="en-US" w:eastAsia="zh-CN"/>
              </w:rPr>
              <w:t>运行监督、维修期限</w:t>
            </w:r>
          </w:p>
        </w:tc>
        <w:tc>
          <w:tcPr>
            <w:tcW w:w="5170" w:type="dxa"/>
            <w:vAlign w:val="center"/>
          </w:tcPr>
          <w:p w14:paraId="0583BF47">
            <w:pPr>
              <w:adjustRightInd w:val="0"/>
              <w:snapToGrid w:val="0"/>
              <w:jc w:val="left"/>
              <w:rPr>
                <w:rFonts w:ascii="宋体" w:hAnsi="宋体" w:eastAsia="宋体"/>
                <w:szCs w:val="21"/>
              </w:rPr>
            </w:pPr>
          </w:p>
        </w:tc>
      </w:tr>
      <w:tr w14:paraId="4632CD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3565CF7">
            <w:pPr>
              <w:adjustRightInd w:val="0"/>
              <w:snapToGrid w:val="0"/>
              <w:jc w:val="center"/>
              <w:rPr>
                <w:rFonts w:ascii="宋体" w:hAnsi="宋体" w:eastAsia="宋体"/>
                <w:szCs w:val="21"/>
              </w:rPr>
            </w:pPr>
            <w:r>
              <w:rPr>
                <w:rFonts w:hint="eastAsia" w:ascii="宋体" w:hAnsi="宋体" w:eastAsia="宋体"/>
                <w:szCs w:val="21"/>
              </w:rPr>
              <w:t>第二节</w:t>
            </w:r>
          </w:p>
          <w:p w14:paraId="3510F549">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5</w:t>
            </w:r>
            <w:r>
              <w:rPr>
                <w:rFonts w:hint="eastAsia" w:ascii="宋体" w:hAnsi="宋体" w:eastAsia="宋体"/>
                <w:szCs w:val="21"/>
              </w:rPr>
              <w:t>）项</w:t>
            </w:r>
          </w:p>
        </w:tc>
        <w:tc>
          <w:tcPr>
            <w:tcW w:w="1742" w:type="dxa"/>
            <w:vAlign w:val="center"/>
          </w:tcPr>
          <w:p w14:paraId="575A4C07">
            <w:pPr>
              <w:adjustRightInd w:val="0"/>
              <w:snapToGrid w:val="0"/>
              <w:jc w:val="left"/>
              <w:rPr>
                <w:rFonts w:hint="default" w:ascii="宋体" w:hAnsi="宋体" w:eastAsia="宋体"/>
                <w:szCs w:val="21"/>
                <w:lang w:val="en-US" w:eastAsia="zh-CN"/>
              </w:rPr>
            </w:pPr>
            <w:r>
              <w:rPr>
                <w:rFonts w:hint="eastAsia" w:ascii="宋体" w:hAnsi="宋体" w:eastAsia="宋体"/>
                <w:szCs w:val="21"/>
                <w:lang w:val="en-US" w:eastAsia="zh-CN"/>
              </w:rPr>
              <w:t>货物回收的约定</w:t>
            </w:r>
          </w:p>
        </w:tc>
        <w:tc>
          <w:tcPr>
            <w:tcW w:w="5170" w:type="dxa"/>
            <w:vAlign w:val="center"/>
          </w:tcPr>
          <w:p w14:paraId="3F8D67FE">
            <w:pPr>
              <w:adjustRightInd w:val="0"/>
              <w:snapToGrid w:val="0"/>
              <w:jc w:val="left"/>
              <w:rPr>
                <w:rFonts w:ascii="宋体" w:hAnsi="宋体" w:eastAsia="宋体"/>
                <w:szCs w:val="21"/>
              </w:rPr>
            </w:pPr>
          </w:p>
        </w:tc>
      </w:tr>
      <w:tr w14:paraId="2A96AE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9FD57B">
            <w:pPr>
              <w:adjustRightInd w:val="0"/>
              <w:snapToGrid w:val="0"/>
              <w:jc w:val="center"/>
              <w:rPr>
                <w:rFonts w:ascii="宋体" w:hAnsi="宋体" w:eastAsia="宋体"/>
                <w:szCs w:val="21"/>
              </w:rPr>
            </w:pPr>
            <w:r>
              <w:rPr>
                <w:rFonts w:hint="eastAsia" w:ascii="宋体" w:hAnsi="宋体" w:eastAsia="宋体"/>
                <w:szCs w:val="21"/>
              </w:rPr>
              <w:t>第二节</w:t>
            </w:r>
          </w:p>
          <w:p w14:paraId="6A1E554D">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62AC2AFD">
            <w:pPr>
              <w:adjustRightInd w:val="0"/>
              <w:snapToGrid w:val="0"/>
              <w:jc w:val="left"/>
              <w:rPr>
                <w:rFonts w:ascii="宋体" w:hAnsi="宋体" w:eastAsia="宋体"/>
                <w:szCs w:val="21"/>
              </w:rPr>
            </w:pPr>
            <w:r>
              <w:rPr>
                <w:rFonts w:hint="eastAsia" w:ascii="宋体" w:hAnsi="宋体" w:eastAsia="宋体"/>
                <w:szCs w:val="21"/>
              </w:rPr>
              <w:t>乙方提供的其他服务</w:t>
            </w:r>
          </w:p>
        </w:tc>
        <w:tc>
          <w:tcPr>
            <w:tcW w:w="5170" w:type="dxa"/>
            <w:vAlign w:val="center"/>
          </w:tcPr>
          <w:p w14:paraId="5C699454">
            <w:pPr>
              <w:adjustRightInd w:val="0"/>
              <w:snapToGrid w:val="0"/>
              <w:jc w:val="left"/>
              <w:rPr>
                <w:rFonts w:ascii="宋体" w:hAnsi="宋体" w:eastAsia="宋体"/>
                <w:szCs w:val="21"/>
              </w:rPr>
            </w:pPr>
          </w:p>
        </w:tc>
      </w:tr>
      <w:tr w14:paraId="522592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76A578E">
            <w:pPr>
              <w:adjustRightInd w:val="0"/>
              <w:snapToGrid w:val="0"/>
              <w:jc w:val="center"/>
              <w:rPr>
                <w:rFonts w:ascii="宋体" w:hAnsi="宋体" w:eastAsia="宋体"/>
                <w:szCs w:val="21"/>
              </w:rPr>
            </w:pPr>
            <w:r>
              <w:rPr>
                <w:rFonts w:hint="eastAsia" w:ascii="宋体" w:hAnsi="宋体" w:eastAsia="宋体"/>
                <w:szCs w:val="21"/>
              </w:rPr>
              <w:t>第二节</w:t>
            </w:r>
          </w:p>
          <w:p w14:paraId="7CADC525">
            <w:pPr>
              <w:adjustRightInd w:val="0"/>
              <w:snapToGrid w:val="0"/>
              <w:jc w:val="center"/>
              <w:rPr>
                <w:rFonts w:hint="default" w:ascii="宋体" w:hAnsi="宋体" w:eastAsia="宋体"/>
                <w:szCs w:val="21"/>
                <w:lang w:val="en-US" w:eastAsia="zh-CN"/>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1款</w:t>
            </w:r>
          </w:p>
        </w:tc>
        <w:tc>
          <w:tcPr>
            <w:tcW w:w="1742" w:type="dxa"/>
            <w:vAlign w:val="center"/>
          </w:tcPr>
          <w:p w14:paraId="7845DBA3">
            <w:pPr>
              <w:adjustRightInd w:val="0"/>
              <w:snapToGrid w:val="0"/>
              <w:jc w:val="left"/>
              <w:rPr>
                <w:rFonts w:hint="eastAsia" w:ascii="宋体" w:hAnsi="宋体" w:eastAsia="宋体"/>
                <w:szCs w:val="21"/>
              </w:rPr>
            </w:pPr>
            <w:r>
              <w:rPr>
                <w:rFonts w:hint="eastAsia" w:ascii="宋体" w:hAnsi="宋体" w:eastAsia="宋体"/>
                <w:color w:val="auto"/>
                <w:szCs w:val="21"/>
                <w:highlight w:val="none"/>
                <w:lang w:eastAsia="zh-CN"/>
              </w:rPr>
              <w:t>修理、重作、更换相关具体规定</w:t>
            </w:r>
          </w:p>
        </w:tc>
        <w:tc>
          <w:tcPr>
            <w:tcW w:w="5170" w:type="dxa"/>
            <w:vAlign w:val="center"/>
          </w:tcPr>
          <w:p w14:paraId="66D0E7EF">
            <w:pPr>
              <w:adjustRightInd w:val="0"/>
              <w:snapToGrid w:val="0"/>
              <w:jc w:val="left"/>
              <w:rPr>
                <w:rFonts w:ascii="宋体" w:hAnsi="宋体" w:eastAsia="宋体"/>
                <w:szCs w:val="21"/>
              </w:rPr>
            </w:pPr>
          </w:p>
        </w:tc>
      </w:tr>
      <w:tr w14:paraId="647E84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AF7BC8">
            <w:pPr>
              <w:adjustRightInd w:val="0"/>
              <w:snapToGrid w:val="0"/>
              <w:jc w:val="center"/>
              <w:rPr>
                <w:rFonts w:ascii="宋体" w:hAnsi="宋体" w:eastAsia="宋体"/>
                <w:szCs w:val="21"/>
              </w:rPr>
            </w:pPr>
            <w:r>
              <w:rPr>
                <w:rFonts w:hint="eastAsia" w:ascii="宋体" w:hAnsi="宋体" w:eastAsia="宋体"/>
                <w:szCs w:val="21"/>
              </w:rPr>
              <w:t>第二节</w:t>
            </w:r>
          </w:p>
          <w:p w14:paraId="6698C82A">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.2（2）项</w:t>
            </w:r>
          </w:p>
        </w:tc>
        <w:tc>
          <w:tcPr>
            <w:tcW w:w="1742" w:type="dxa"/>
            <w:vAlign w:val="center"/>
          </w:tcPr>
          <w:p w14:paraId="2A1F7C1B">
            <w:pPr>
              <w:adjustRightInd w:val="0"/>
              <w:snapToGrid w:val="0"/>
              <w:jc w:val="left"/>
              <w:rPr>
                <w:rFonts w:ascii="宋体" w:hAnsi="宋体" w:eastAsia="宋体"/>
                <w:szCs w:val="21"/>
              </w:rPr>
            </w:pPr>
            <w:r>
              <w:rPr>
                <w:rFonts w:hint="eastAsia" w:ascii="宋体" w:hAnsi="宋体" w:eastAsia="宋体"/>
                <w:szCs w:val="21"/>
              </w:rPr>
              <w:t>迟延交货赔偿费</w:t>
            </w:r>
          </w:p>
        </w:tc>
        <w:tc>
          <w:tcPr>
            <w:tcW w:w="5170" w:type="dxa"/>
            <w:vAlign w:val="center"/>
          </w:tcPr>
          <w:p w14:paraId="10636CA1">
            <w:pPr>
              <w:adjustRightInd w:val="0"/>
              <w:snapToGrid w:val="0"/>
              <w:jc w:val="left"/>
              <w:rPr>
                <w:rFonts w:ascii="宋体" w:hAnsi="宋体" w:eastAsia="宋体"/>
                <w:szCs w:val="21"/>
                <w:u w:val="single"/>
              </w:rPr>
            </w:pPr>
          </w:p>
        </w:tc>
      </w:tr>
      <w:tr w14:paraId="0E92BF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FC6BD2">
            <w:pPr>
              <w:adjustRightInd w:val="0"/>
              <w:snapToGrid w:val="0"/>
              <w:jc w:val="center"/>
              <w:rPr>
                <w:rFonts w:ascii="宋体" w:hAnsi="宋体" w:eastAsia="宋体"/>
                <w:szCs w:val="21"/>
              </w:rPr>
            </w:pPr>
            <w:r>
              <w:rPr>
                <w:rFonts w:hint="eastAsia" w:ascii="宋体" w:hAnsi="宋体" w:eastAsia="宋体"/>
                <w:szCs w:val="21"/>
              </w:rPr>
              <w:t>第二节</w:t>
            </w:r>
          </w:p>
          <w:p w14:paraId="6996A649">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3款</w:t>
            </w:r>
          </w:p>
        </w:tc>
        <w:tc>
          <w:tcPr>
            <w:tcW w:w="1742" w:type="dxa"/>
            <w:vAlign w:val="center"/>
          </w:tcPr>
          <w:p w14:paraId="3AA06B7C">
            <w:pPr>
              <w:adjustRightInd w:val="0"/>
              <w:snapToGrid w:val="0"/>
              <w:jc w:val="left"/>
              <w:rPr>
                <w:rFonts w:hint="eastAsia" w:ascii="宋体" w:hAnsi="宋体" w:eastAsia="宋体"/>
                <w:szCs w:val="21"/>
              </w:rPr>
            </w:pPr>
            <w:r>
              <w:rPr>
                <w:rFonts w:hint="eastAsia" w:ascii="宋体" w:hAnsi="宋体" w:eastAsia="宋体"/>
                <w:szCs w:val="21"/>
              </w:rPr>
              <w:t>逾期付款利息</w:t>
            </w:r>
          </w:p>
        </w:tc>
        <w:tc>
          <w:tcPr>
            <w:tcW w:w="5170" w:type="dxa"/>
            <w:vAlign w:val="center"/>
          </w:tcPr>
          <w:p w14:paraId="3278591A">
            <w:pPr>
              <w:adjustRightInd w:val="0"/>
              <w:snapToGrid w:val="0"/>
              <w:jc w:val="left"/>
              <w:rPr>
                <w:rFonts w:ascii="宋体" w:hAnsi="宋体" w:eastAsia="宋体"/>
                <w:szCs w:val="21"/>
                <w:u w:val="single"/>
              </w:rPr>
            </w:pPr>
          </w:p>
        </w:tc>
      </w:tr>
      <w:tr w14:paraId="6BBC9A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4E1C69C9">
            <w:pPr>
              <w:adjustRightInd w:val="0"/>
              <w:snapToGrid w:val="0"/>
              <w:jc w:val="center"/>
              <w:rPr>
                <w:rFonts w:ascii="宋体" w:hAnsi="宋体" w:eastAsia="宋体"/>
                <w:szCs w:val="21"/>
              </w:rPr>
            </w:pPr>
            <w:r>
              <w:rPr>
                <w:rFonts w:hint="eastAsia" w:ascii="宋体" w:hAnsi="宋体" w:eastAsia="宋体"/>
                <w:szCs w:val="21"/>
              </w:rPr>
              <w:t>第二节</w:t>
            </w:r>
          </w:p>
          <w:p w14:paraId="0B0F3C5F">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.4</w:t>
            </w:r>
            <w:r>
              <w:rPr>
                <w:rFonts w:hint="eastAsia" w:ascii="宋体" w:hAnsi="宋体" w:eastAsia="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234C6A5A">
            <w:pPr>
              <w:adjustRightInd w:val="0"/>
              <w:snapToGrid w:val="0"/>
              <w:jc w:val="left"/>
              <w:rPr>
                <w:rFonts w:ascii="宋体" w:hAnsi="宋体" w:eastAsia="宋体"/>
                <w:szCs w:val="21"/>
              </w:rPr>
            </w:pPr>
            <w:r>
              <w:rPr>
                <w:rFonts w:hint="eastAsia" w:ascii="宋体" w:hAnsi="宋体" w:eastAsia="宋体"/>
                <w:szCs w:val="21"/>
              </w:rPr>
              <w:t>其他违约责任</w:t>
            </w:r>
          </w:p>
        </w:tc>
        <w:tc>
          <w:tcPr>
            <w:tcW w:w="5170" w:type="dxa"/>
            <w:tcBorders>
              <w:left w:val="single" w:color="auto" w:sz="2" w:space="0"/>
              <w:bottom w:val="single" w:color="auto" w:sz="2" w:space="0"/>
            </w:tcBorders>
            <w:vAlign w:val="center"/>
          </w:tcPr>
          <w:p w14:paraId="65234C20">
            <w:pPr>
              <w:adjustRightInd w:val="0"/>
              <w:snapToGrid w:val="0"/>
              <w:jc w:val="left"/>
              <w:rPr>
                <w:rFonts w:ascii="宋体" w:hAnsi="宋体" w:eastAsia="宋体"/>
                <w:szCs w:val="21"/>
                <w:u w:val="single"/>
              </w:rPr>
            </w:pPr>
          </w:p>
        </w:tc>
      </w:tr>
      <w:tr w14:paraId="453C5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B00409D">
            <w:pPr>
              <w:adjustRightInd w:val="0"/>
              <w:snapToGrid w:val="0"/>
              <w:jc w:val="center"/>
              <w:rPr>
                <w:rFonts w:ascii="宋体" w:hAnsi="宋体" w:eastAsia="宋体"/>
                <w:szCs w:val="21"/>
              </w:rPr>
            </w:pPr>
            <w:r>
              <w:rPr>
                <w:rFonts w:hint="eastAsia" w:ascii="宋体" w:hAnsi="宋体" w:eastAsia="宋体"/>
                <w:szCs w:val="21"/>
              </w:rPr>
              <w:t>第二节</w:t>
            </w:r>
          </w:p>
          <w:p w14:paraId="756DFB15">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19</w:t>
            </w:r>
            <w:r>
              <w:rPr>
                <w:rFonts w:hint="eastAsia" w:ascii="宋体" w:hAnsi="宋体" w:eastAsia="宋体"/>
                <w:szCs w:val="21"/>
              </w:rPr>
              <w:t>.2</w:t>
            </w:r>
            <w:r>
              <w:rPr>
                <w:rFonts w:hint="eastAsia" w:ascii="宋体" w:hAnsi="宋体" w:eastAsia="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09B6FD6E">
            <w:pPr>
              <w:adjustRightInd w:val="0"/>
              <w:snapToGrid w:val="0"/>
              <w:jc w:val="left"/>
              <w:rPr>
                <w:rFonts w:ascii="宋体" w:hAnsi="宋体" w:eastAsia="宋体"/>
                <w:szCs w:val="21"/>
              </w:rPr>
            </w:pPr>
            <w:r>
              <w:rPr>
                <w:rFonts w:hint="eastAsia" w:ascii="宋体" w:hAnsi="宋体" w:eastAsia="宋体"/>
                <w:szCs w:val="21"/>
                <w:lang w:val="en-US" w:eastAsia="zh-CN"/>
              </w:rPr>
              <w:t>解决争议的方法</w:t>
            </w:r>
          </w:p>
        </w:tc>
        <w:tc>
          <w:tcPr>
            <w:tcW w:w="5170" w:type="dxa"/>
            <w:tcBorders>
              <w:top w:val="single" w:color="auto" w:sz="2" w:space="0"/>
              <w:left w:val="single" w:color="auto" w:sz="2" w:space="0"/>
            </w:tcBorders>
            <w:vAlign w:val="center"/>
          </w:tcPr>
          <w:p w14:paraId="416A6139">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36CDED66">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2FD0B061">
            <w:pPr>
              <w:adjustRightInd w:val="0"/>
              <w:snapToGrid w:val="0"/>
              <w:ind w:firstLine="0" w:firstLineChars="0"/>
              <w:jc w:val="left"/>
              <w:rPr>
                <w:rFonts w:ascii="宋体" w:hAnsi="宋体" w:eastAsia="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1CAD23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75312DC6">
            <w:pPr>
              <w:adjustRightInd w:val="0"/>
              <w:snapToGrid w:val="0"/>
              <w:jc w:val="center"/>
              <w:rPr>
                <w:rFonts w:ascii="宋体" w:hAnsi="宋体" w:eastAsia="宋体"/>
                <w:szCs w:val="21"/>
              </w:rPr>
            </w:pPr>
            <w:r>
              <w:rPr>
                <w:rFonts w:hint="eastAsia" w:ascii="宋体" w:hAnsi="宋体" w:eastAsia="宋体"/>
                <w:szCs w:val="21"/>
              </w:rPr>
              <w:t>第二节</w:t>
            </w:r>
          </w:p>
          <w:p w14:paraId="70853365">
            <w:pPr>
              <w:adjustRightInd w:val="0"/>
              <w:snapToGrid w:val="0"/>
              <w:jc w:val="center"/>
              <w:rPr>
                <w:rFonts w:ascii="宋体" w:hAnsi="宋体" w:eastAsia="宋体"/>
                <w:szCs w:val="21"/>
              </w:rPr>
            </w:pPr>
            <w:r>
              <w:rPr>
                <w:rFonts w:hint="eastAsia" w:ascii="宋体" w:hAnsi="宋体" w:eastAsia="宋体"/>
                <w:szCs w:val="21"/>
              </w:rPr>
              <w:t>第2</w:t>
            </w:r>
            <w:r>
              <w:rPr>
                <w:rFonts w:hint="eastAsia" w:ascii="宋体" w:hAnsi="宋体" w:eastAsia="宋体"/>
                <w:szCs w:val="21"/>
                <w:lang w:val="en-US" w:eastAsia="zh-CN"/>
              </w:rPr>
              <w:t>3.1</w:t>
            </w:r>
            <w:r>
              <w:rPr>
                <w:rFonts w:hint="eastAsia" w:ascii="宋体" w:hAnsi="宋体" w:eastAsia="宋体"/>
                <w:szCs w:val="21"/>
                <w:lang w:eastAsia="zh-CN"/>
              </w:rPr>
              <w:t>款</w:t>
            </w:r>
          </w:p>
        </w:tc>
        <w:tc>
          <w:tcPr>
            <w:tcW w:w="1742" w:type="dxa"/>
            <w:vAlign w:val="center"/>
          </w:tcPr>
          <w:p w14:paraId="0A947B3F">
            <w:pPr>
              <w:adjustRightInd w:val="0"/>
              <w:snapToGrid w:val="0"/>
              <w:jc w:val="left"/>
              <w:rPr>
                <w:rFonts w:ascii="宋体" w:hAnsi="宋体" w:eastAsia="宋体"/>
                <w:szCs w:val="21"/>
              </w:rPr>
            </w:pPr>
            <w:r>
              <w:rPr>
                <w:rFonts w:hint="eastAsia" w:ascii="宋体" w:hAnsi="宋体" w:eastAsia="宋体"/>
                <w:bCs/>
                <w:color w:val="auto"/>
                <w:szCs w:val="21"/>
                <w:highlight w:val="none"/>
                <w:lang w:eastAsia="zh-CN"/>
              </w:rPr>
              <w:t>其他专用条款</w:t>
            </w:r>
          </w:p>
        </w:tc>
        <w:tc>
          <w:tcPr>
            <w:tcW w:w="5170" w:type="dxa"/>
            <w:vAlign w:val="center"/>
          </w:tcPr>
          <w:p w14:paraId="2B6D0C90">
            <w:pPr>
              <w:adjustRightInd w:val="0"/>
              <w:snapToGrid w:val="0"/>
              <w:jc w:val="left"/>
              <w:rPr>
                <w:rFonts w:hint="default" w:ascii="宋体" w:hAnsi="宋体" w:eastAsia="宋体"/>
                <w:szCs w:val="21"/>
                <w:lang w:val="en-US" w:eastAsia="zh-CN"/>
              </w:rPr>
            </w:pPr>
          </w:p>
        </w:tc>
      </w:tr>
    </w:tbl>
    <w:p w14:paraId="3AF38977">
      <w:pPr>
        <w:rPr>
          <w:rFonts w:eastAsia="宋体"/>
        </w:rPr>
      </w:pPr>
    </w:p>
    <w:p w14:paraId="65BF3620">
      <w:pPr>
        <w:rPr>
          <w:rFonts w:eastAsia="宋体"/>
        </w:rPr>
      </w:pPr>
    </w:p>
    <w:p w14:paraId="2AB8D62F">
      <w:pPr>
        <w:widowControl/>
        <w:jc w:val="left"/>
        <w:rPr>
          <w:rFonts w:ascii="宋体" w:hAnsi="宋体"/>
          <w:szCs w:val="21"/>
        </w:rPr>
      </w:pPr>
      <w:r>
        <w:rPr>
          <w:rFonts w:ascii="宋体" w:hAnsi="宋体"/>
          <w:szCs w:val="21"/>
        </w:rPr>
        <w:br w:type="page"/>
      </w:r>
    </w:p>
    <w:p w14:paraId="47E25293">
      <w:pPr>
        <w:widowControl/>
        <w:jc w:val="left"/>
        <w:rPr>
          <w:rFonts w:ascii="宋体" w:hAnsi="宋体"/>
          <w:szCs w:val="21"/>
        </w:rPr>
      </w:pPr>
    </w:p>
    <w:p w14:paraId="322EC9FA">
      <w:pPr>
        <w:pStyle w:val="5"/>
        <w:spacing w:before="120" w:beforeLines="50" w:after="120" w:afterLines="50"/>
        <w:ind w:left="562"/>
        <w:rPr>
          <w:sz w:val="28"/>
          <w:szCs w:val="28"/>
        </w:rPr>
      </w:pPr>
      <w:r>
        <w:rPr>
          <w:rFonts w:hint="eastAsia"/>
          <w:sz w:val="28"/>
          <w:szCs w:val="28"/>
        </w:rPr>
        <w:t>第二册  通用条款（公开招标）</w:t>
      </w:r>
    </w:p>
    <w:p w14:paraId="68FFC8C9">
      <w:pPr>
        <w:pStyle w:val="5"/>
        <w:numPr>
          <w:ilvl w:val="0"/>
          <w:numId w:val="23"/>
        </w:numPr>
        <w:spacing w:before="120" w:beforeLines="50" w:after="120" w:afterLines="50"/>
        <w:ind w:left="562" w:hanging="562"/>
        <w:rPr>
          <w:sz w:val="28"/>
          <w:szCs w:val="28"/>
        </w:rPr>
      </w:pPr>
      <w:bookmarkStart w:id="83" w:name="_Hlk72399513"/>
      <w:r>
        <w:rPr>
          <w:rFonts w:hint="eastAsia"/>
          <w:sz w:val="28"/>
          <w:szCs w:val="28"/>
        </w:rPr>
        <w:t>总则</w:t>
      </w:r>
    </w:p>
    <w:bookmarkEnd w:id="83"/>
    <w:p w14:paraId="731ACC04">
      <w:pPr>
        <w:rPr>
          <w:rFonts w:ascii="黑体" w:hAnsi="宋体" w:eastAsia="黑体"/>
          <w:sz w:val="24"/>
        </w:rPr>
      </w:pPr>
      <w:r>
        <w:rPr>
          <w:rFonts w:hint="eastAsia" w:ascii="黑体" w:hAnsi="宋体" w:eastAsia="黑体"/>
          <w:sz w:val="24"/>
        </w:rPr>
        <w:t>1. 通用条款说明</w:t>
      </w:r>
    </w:p>
    <w:p w14:paraId="2F4694C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84" w:name="_Hlk72399729"/>
      <w:r>
        <w:rPr>
          <w:rFonts w:hint="eastAsia" w:ascii="宋体" w:hAnsi="宋体"/>
          <w:szCs w:val="21"/>
        </w:rPr>
        <w:t>如有需要，政府集中采购机构可以对通用条款的内容进行补充。</w:t>
      </w:r>
      <w:bookmarkEnd w:id="84"/>
    </w:p>
    <w:p w14:paraId="18C1780C">
      <w:pPr>
        <w:ind w:firstLine="411" w:firstLineChars="196"/>
        <w:rPr>
          <w:rFonts w:ascii="宋体" w:hAnsi="宋体"/>
          <w:szCs w:val="21"/>
        </w:rPr>
      </w:pPr>
      <w:r>
        <w:rPr>
          <w:rFonts w:hint="eastAsia" w:ascii="宋体" w:hAnsi="宋体"/>
          <w:szCs w:val="21"/>
        </w:rPr>
        <w:t>1.2招标文件分为第一册“专用条款”和第二册“通用条款”。</w:t>
      </w:r>
    </w:p>
    <w:p w14:paraId="34F01825">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01ACCBA2">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16A639AD">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257C2CD8">
      <w:pPr>
        <w:rPr>
          <w:rFonts w:ascii="黑体" w:hAnsi="宋体" w:eastAsia="黑体"/>
          <w:sz w:val="24"/>
        </w:rPr>
      </w:pPr>
      <w:r>
        <w:rPr>
          <w:rFonts w:hint="eastAsia" w:ascii="黑体" w:hAnsi="宋体" w:eastAsia="黑体"/>
          <w:sz w:val="24"/>
          <w:lang w:eastAsia="zh-CN"/>
        </w:rPr>
        <w:t>2.</w:t>
      </w:r>
      <w:r>
        <w:rPr>
          <w:rFonts w:hint="eastAsia" w:ascii="黑体" w:hAnsi="宋体" w:eastAsia="黑体"/>
          <w:sz w:val="24"/>
        </w:rPr>
        <w:t>招标说明</w:t>
      </w:r>
    </w:p>
    <w:p w14:paraId="1ED8237F">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4E872241">
      <w:pPr>
        <w:rPr>
          <w:rFonts w:ascii="黑体" w:hAnsi="宋体" w:eastAsia="黑体"/>
          <w:sz w:val="24"/>
        </w:rPr>
      </w:pPr>
      <w:r>
        <w:rPr>
          <w:rFonts w:hint="eastAsia" w:ascii="黑体" w:hAnsi="宋体" w:eastAsia="黑体"/>
          <w:sz w:val="24"/>
          <w:lang w:eastAsia="zh-CN"/>
        </w:rPr>
        <w:t>3.</w:t>
      </w:r>
      <w:r>
        <w:rPr>
          <w:rFonts w:hint="eastAsia" w:ascii="黑体" w:hAnsi="宋体" w:eastAsia="黑体"/>
          <w:sz w:val="24"/>
        </w:rPr>
        <w:t>定义</w:t>
      </w:r>
    </w:p>
    <w:p w14:paraId="5F8A5427">
      <w:pPr>
        <w:ind w:firstLine="420" w:firstLineChars="200"/>
        <w:rPr>
          <w:rFonts w:ascii="宋体" w:hAnsi="宋体"/>
          <w:szCs w:val="21"/>
        </w:rPr>
      </w:pPr>
      <w:r>
        <w:rPr>
          <w:rFonts w:ascii="宋体" w:hAnsi="宋体"/>
          <w:szCs w:val="21"/>
        </w:rPr>
        <w:t>招标文件中下列术语应解释为：</w:t>
      </w:r>
    </w:p>
    <w:p w14:paraId="380A462A">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0EAB00B2">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3EDE48A4">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4FD8B99D">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6BD58142">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5D70906F">
      <w:pPr>
        <w:ind w:firstLine="411" w:firstLineChars="196"/>
        <w:rPr>
          <w:rFonts w:ascii="宋体" w:hAnsi="宋体"/>
          <w:szCs w:val="21"/>
        </w:rPr>
      </w:pPr>
      <w:r>
        <w:rPr>
          <w:rFonts w:hint="eastAsia" w:ascii="宋体" w:hAnsi="宋体"/>
          <w:szCs w:val="21"/>
        </w:rPr>
        <w:t>3.6“合同”指由本次招标所产生的合同或合约文件；</w:t>
      </w:r>
    </w:p>
    <w:p w14:paraId="53C954B8">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宝安</w:t>
      </w:r>
      <w:r>
        <w:rPr>
          <w:rFonts w:hint="eastAsia" w:ascii="宋体" w:hAnsi="宋体"/>
          <w:b/>
          <w:bCs/>
          <w:color w:val="FF0000"/>
          <w:szCs w:val="21"/>
        </w:rPr>
        <w:t>分公司）</w:t>
      </w:r>
      <w:r>
        <w:rPr>
          <w:rFonts w:hint="eastAsia" w:ascii="宋体" w:hAnsi="宋体"/>
          <w:szCs w:val="21"/>
        </w:rPr>
        <w:t>网站提供的深圳智慧采购平台投标文件制作专用软件（以下简称：投标文件制作软件）制作并加密的投标文件</w:t>
      </w:r>
      <w:r>
        <w:rPr>
          <w:rFonts w:hint="eastAsia" w:ascii="宋体" w:hAnsi="宋体"/>
          <w:szCs w:val="21"/>
          <w:lang w:eastAsia="zh-CN"/>
        </w:rPr>
        <w:t>，</w:t>
      </w:r>
      <w:r>
        <w:rPr>
          <w:rFonts w:hint="eastAsia" w:ascii="宋体" w:hAnsi="宋体"/>
          <w:szCs w:val="21"/>
        </w:rPr>
        <w:t>适用于网上投标；（投标文件制作软件可从“下载地址：http://zfcg.szggzy.com:8081/cgxy/013002/20210923/173e0b2c-7a4c-4246-a0c7-e0ea75d84dd6.html深圳智慧采购平台投标文件制作专用软件.zip”下载）</w:t>
      </w:r>
    </w:p>
    <w:p w14:paraId="399783F6">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宝安</w:t>
      </w:r>
      <w:r>
        <w:rPr>
          <w:rFonts w:hint="eastAsia" w:ascii="宋体" w:hAnsi="宋体"/>
          <w:b/>
          <w:bCs/>
          <w:color w:val="FF0000"/>
          <w:szCs w:val="21"/>
        </w:rPr>
        <w:t>分公司）</w:t>
      </w:r>
      <w:r>
        <w:rPr>
          <w:rFonts w:hint="eastAsia" w:ascii="宋体" w:hAnsi="宋体"/>
          <w:szCs w:val="21"/>
        </w:rPr>
        <w:t>网站上传电子投标文件；</w:t>
      </w:r>
    </w:p>
    <w:p w14:paraId="0A7C421F">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5F1ABBCB">
      <w:pPr>
        <w:rPr>
          <w:rFonts w:ascii="黑体" w:hAnsi="宋体" w:eastAsia="黑体"/>
          <w:sz w:val="24"/>
        </w:rPr>
      </w:pPr>
      <w:r>
        <w:rPr>
          <w:rFonts w:hint="eastAsia" w:ascii="黑体" w:hAnsi="宋体" w:eastAsia="黑体"/>
          <w:sz w:val="24"/>
        </w:rPr>
        <w:t xml:space="preserve">4. </w:t>
      </w:r>
      <w:bookmarkStart w:id="85" w:name="_Hlk72398643"/>
      <w:r>
        <w:rPr>
          <w:rFonts w:hint="eastAsia" w:ascii="黑体" w:hAnsi="宋体" w:eastAsia="黑体"/>
          <w:sz w:val="24"/>
        </w:rPr>
        <w:t>政府采购供应商责任</w:t>
      </w:r>
    </w:p>
    <w:p w14:paraId="69E3E552">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76EE114B">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0DD0DC5F">
      <w:pPr>
        <w:rPr>
          <w:rFonts w:ascii="黑体" w:hAnsi="宋体" w:eastAsia="黑体"/>
          <w:sz w:val="24"/>
        </w:rPr>
      </w:pPr>
      <w:r>
        <w:rPr>
          <w:rFonts w:hint="eastAsia" w:ascii="黑体" w:hAnsi="宋体" w:eastAsia="黑体"/>
          <w:sz w:val="24"/>
          <w:lang w:eastAsia="zh-CN"/>
        </w:rPr>
        <w:t>5.</w:t>
      </w:r>
      <w:r>
        <w:rPr>
          <w:rFonts w:hint="eastAsia" w:ascii="黑体" w:hAnsi="宋体" w:eastAsia="黑体"/>
          <w:sz w:val="24"/>
        </w:rPr>
        <w:t>投标人参加政府采购的条件</w:t>
      </w:r>
    </w:p>
    <w:p w14:paraId="58D07F45">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r>
        <w:rPr>
          <w:rFonts w:hint="eastAsia" w:ascii="宋体" w:hAnsi="宋体"/>
          <w:szCs w:val="21"/>
          <w:lang w:val="en-US" w:eastAsia="zh-CN"/>
        </w:rPr>
        <w:t>。</w:t>
      </w:r>
    </w:p>
    <w:p w14:paraId="5983B1D7">
      <w:pPr>
        <w:ind w:firstLine="411" w:firstLineChars="196"/>
        <w:rPr>
          <w:rFonts w:ascii="宋体" w:hAnsi="宋体"/>
          <w:szCs w:val="21"/>
        </w:rPr>
      </w:pPr>
      <w:r>
        <w:rPr>
          <w:rFonts w:hint="eastAsia" w:ascii="宋体" w:hAnsi="宋体"/>
          <w:szCs w:val="21"/>
        </w:rPr>
        <w:t>5.2投标人资格要求</w:t>
      </w:r>
    </w:p>
    <w:p w14:paraId="2D44A526">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BE23AA0">
      <w:pPr>
        <w:ind w:firstLine="411" w:firstLineChars="196"/>
        <w:rPr>
          <w:rFonts w:ascii="宋体" w:hAnsi="宋体"/>
          <w:szCs w:val="21"/>
        </w:rPr>
      </w:pPr>
      <w:r>
        <w:rPr>
          <w:rFonts w:hint="eastAsia" w:ascii="宋体" w:hAnsi="宋体"/>
          <w:szCs w:val="21"/>
        </w:rPr>
        <w:t>5.3联合体投标</w:t>
      </w:r>
    </w:p>
    <w:p w14:paraId="17AC913B">
      <w:pPr>
        <w:ind w:firstLine="411" w:firstLineChars="196"/>
        <w:rPr>
          <w:rFonts w:ascii="宋体" w:hAnsi="宋体"/>
          <w:szCs w:val="21"/>
        </w:rPr>
      </w:pPr>
      <w:r>
        <w:rPr>
          <w:rFonts w:hint="eastAsia" w:ascii="宋体" w:hAnsi="宋体"/>
          <w:szCs w:val="21"/>
        </w:rPr>
        <w:t>5.3.1以下有关联合体投标的条款仅适用于允许投标人组成联合体投标的项目。</w:t>
      </w:r>
    </w:p>
    <w:p w14:paraId="582B0542">
      <w:pPr>
        <w:ind w:firstLine="411" w:firstLineChars="196"/>
        <w:rPr>
          <w:rFonts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0B77DE0E">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430C9AB4">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62AB481F">
      <w:pPr>
        <w:ind w:left="420" w:firstLine="411" w:firstLineChars="196"/>
        <w:rPr>
          <w:rFonts w:ascii="宋体" w:hAnsi="宋体"/>
        </w:rPr>
      </w:pPr>
      <w:r>
        <w:rPr>
          <w:rFonts w:hint="eastAsia" w:ascii="宋体" w:hAnsi="宋体"/>
        </w:rPr>
        <w:t>2</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103D5344">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56E22090">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4F2570F5">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39BECF0E">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349CCA6F">
      <w:pPr>
        <w:ind w:firstLine="411" w:firstLineChars="196"/>
        <w:rPr>
          <w:rFonts w:ascii="宋体" w:hAnsi="宋体"/>
        </w:rPr>
      </w:pPr>
      <w:r>
        <w:rPr>
          <w:rFonts w:hint="eastAsia" w:ascii="宋体" w:hAnsi="宋体"/>
        </w:rPr>
        <w:t>（2）在投标截止前，投标联合体各方均应注册</w:t>
      </w:r>
      <w:r>
        <w:rPr>
          <w:rFonts w:hint="eastAsia" w:ascii="宋体" w:hAnsi="宋体"/>
          <w:lang w:eastAsia="zh-CN"/>
        </w:rPr>
        <w:t>成为</w:t>
      </w:r>
      <w:r>
        <w:rPr>
          <w:rFonts w:hint="eastAsia" w:ascii="宋体" w:hAnsi="宋体"/>
        </w:rPr>
        <w:t>政府集中采购机构供应商；</w:t>
      </w:r>
    </w:p>
    <w:p w14:paraId="1DBA21AB">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1956749E">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29A7589E">
      <w:pPr>
        <w:ind w:firstLine="411" w:firstLineChars="196"/>
        <w:rPr>
          <w:rFonts w:ascii="宋体" w:hAnsi="宋体"/>
        </w:rPr>
      </w:pPr>
      <w:r>
        <w:rPr>
          <w:rFonts w:hint="eastAsia" w:ascii="宋体" w:hAnsi="宋体"/>
        </w:rPr>
        <w:t>（5）投标人的投标文件及中标后签署的合同协议对联合体各方均</w:t>
      </w:r>
      <w:r>
        <w:rPr>
          <w:rFonts w:hint="eastAsia" w:ascii="宋体" w:hAnsi="宋体"/>
          <w:lang w:eastAsia="zh-CN"/>
        </w:rPr>
        <w:t>具有</w:t>
      </w:r>
      <w:r>
        <w:rPr>
          <w:rFonts w:hint="eastAsia" w:ascii="宋体" w:hAnsi="宋体"/>
        </w:rPr>
        <w:t>法律约束力；</w:t>
      </w:r>
    </w:p>
    <w:p w14:paraId="3025295C">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60883D35">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20A41B62">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5F4E3092">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4D7A4A10">
      <w:pPr>
        <w:rPr>
          <w:rFonts w:ascii="黑体" w:hAnsi="宋体" w:eastAsia="黑体"/>
          <w:sz w:val="24"/>
        </w:rPr>
      </w:pPr>
      <w:r>
        <w:rPr>
          <w:rFonts w:hint="eastAsia" w:ascii="黑体" w:hAnsi="宋体" w:eastAsia="黑体"/>
          <w:sz w:val="24"/>
          <w:lang w:eastAsia="zh-CN"/>
        </w:rPr>
        <w:t>6.</w:t>
      </w:r>
      <w:r>
        <w:rPr>
          <w:rFonts w:hint="eastAsia" w:ascii="黑体" w:hAnsi="宋体" w:eastAsia="黑体"/>
          <w:sz w:val="24"/>
        </w:rPr>
        <w:t>政策导向</w:t>
      </w:r>
    </w:p>
    <w:p w14:paraId="735FFE0C">
      <w:pPr>
        <w:ind w:firstLine="411" w:firstLineChars="196"/>
        <w:rPr>
          <w:rFonts w:ascii="宋体" w:hAnsi="宋体"/>
        </w:rPr>
      </w:pPr>
      <w:r>
        <w:rPr>
          <w:rFonts w:hint="eastAsia" w:ascii="宋体" w:hAnsi="宋体"/>
        </w:rPr>
        <w:t>6.1政府采购支持本国产品、支持中小企业、监狱企业和残疾人福利性单位发展，支持乡村产业振兴，支持创新、节能减排、绿色环保等。</w:t>
      </w:r>
    </w:p>
    <w:p w14:paraId="11F05514">
      <w:pPr>
        <w:ind w:firstLine="405"/>
        <w:rPr>
          <w:rFonts w:hint="eastAsia" w:ascii="宋体" w:hAnsi="宋体"/>
        </w:rPr>
      </w:pPr>
      <w:r>
        <w:rPr>
          <w:rFonts w:hint="eastAsia" w:ascii="宋体" w:hAnsi="宋体"/>
        </w:rPr>
        <w:t>6.2本项目落实深圳市政府采购供应商诚信管理政策要求。</w:t>
      </w:r>
    </w:p>
    <w:p w14:paraId="19335FB5">
      <w:pPr>
        <w:ind w:firstLine="405"/>
        <w:rPr>
          <w:rFonts w:hint="default" w:eastAsia="宋体"/>
          <w:lang w:val="en-US" w:eastAsia="zh-CN"/>
        </w:rPr>
      </w:pPr>
      <w:r>
        <w:rPr>
          <w:rFonts w:hint="eastAsia" w:ascii="宋体" w:hAnsi="宋体"/>
          <w:lang w:val="en-US" w:eastAsia="zh-CN"/>
        </w:rPr>
        <w:t>6.3本项目支持投标人性别平等的相关政策。</w:t>
      </w:r>
    </w:p>
    <w:p w14:paraId="6BDC09FF">
      <w:pPr>
        <w:rPr>
          <w:rFonts w:ascii="黑体" w:hAnsi="宋体" w:eastAsia="黑体"/>
          <w:sz w:val="24"/>
        </w:rPr>
      </w:pPr>
      <w:r>
        <w:rPr>
          <w:rFonts w:hint="eastAsia" w:ascii="黑体" w:hAnsi="宋体" w:eastAsia="黑体"/>
          <w:sz w:val="24"/>
        </w:rPr>
        <w:t>7. 本项目若涉及采购货物，则合格的货物及相应服务应满足以下要求：</w:t>
      </w:r>
    </w:p>
    <w:p w14:paraId="18A974F8">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7260B1AC">
      <w:pPr>
        <w:ind w:firstLine="411" w:firstLineChars="196"/>
        <w:rPr>
          <w:rFonts w:ascii="宋体" w:hAnsi="宋体"/>
        </w:rPr>
      </w:pPr>
      <w:r>
        <w:rPr>
          <w:rFonts w:hint="eastAsia" w:ascii="宋体" w:hAnsi="宋体"/>
        </w:rPr>
        <w:t>7.2国产的货物及其有关服务必须符合中华人民共和国的设计、制造生产标准及行业标准。招标公告有其他要求的，亦应符合其要求。</w:t>
      </w:r>
    </w:p>
    <w:p w14:paraId="592802D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7946A560">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w:t>
      </w:r>
      <w:bookmarkStart w:id="86"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86"/>
    </w:p>
    <w:p w14:paraId="7E0BB37A">
      <w:pPr>
        <w:ind w:firstLine="411" w:firstLineChars="196"/>
        <w:rPr>
          <w:rFonts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47A76C21">
      <w:pPr>
        <w:ind w:firstLine="411" w:firstLineChars="196"/>
        <w:rPr>
          <w:rFonts w:ascii="宋体" w:hAnsi="宋体"/>
        </w:rPr>
      </w:pPr>
      <w:r>
        <w:rPr>
          <w:rFonts w:hint="eastAsia" w:ascii="宋体" w:hAnsi="宋体"/>
        </w:rPr>
        <w:t>7.6工期要求：投标人在投标时对其所投项目应提交交货进度、交货计划等，在合同规定的时间内完成项目实施工作。</w:t>
      </w:r>
    </w:p>
    <w:p w14:paraId="6A4F2BC3">
      <w:pPr>
        <w:ind w:firstLine="411" w:firstLineChars="196"/>
        <w:rPr>
          <w:rFonts w:ascii="宋体" w:hAnsi="宋体"/>
        </w:rPr>
      </w:pPr>
      <w:r>
        <w:rPr>
          <w:rFonts w:hint="eastAsia" w:ascii="宋体" w:hAnsi="宋体"/>
        </w:rPr>
        <w:t>7.7投标人必须承担设备运输、安装调试、验收检测和提供设备操作说明书、图纸等其他相关及类似的义务。</w:t>
      </w:r>
    </w:p>
    <w:p w14:paraId="5504FC0D">
      <w:pPr>
        <w:rPr>
          <w:rFonts w:ascii="黑体" w:hAnsi="宋体" w:eastAsia="黑体"/>
          <w:sz w:val="24"/>
        </w:rPr>
      </w:pPr>
      <w:r>
        <w:rPr>
          <w:rFonts w:hint="eastAsia" w:ascii="黑体" w:hAnsi="宋体" w:eastAsia="黑体"/>
          <w:sz w:val="24"/>
          <w:lang w:eastAsia="zh-CN"/>
        </w:rPr>
        <w:t>8.</w:t>
      </w:r>
      <w:r>
        <w:rPr>
          <w:rFonts w:hint="eastAsia" w:ascii="黑体" w:hAnsi="宋体" w:eastAsia="黑体"/>
          <w:sz w:val="24"/>
        </w:rPr>
        <w:t>投标费用</w:t>
      </w:r>
    </w:p>
    <w:p w14:paraId="3F7F8B7F">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647E9F9F">
      <w:pPr>
        <w:rPr>
          <w:rFonts w:ascii="黑体" w:hAnsi="宋体" w:eastAsia="黑体"/>
          <w:sz w:val="24"/>
        </w:rPr>
      </w:pPr>
      <w:r>
        <w:rPr>
          <w:rFonts w:hint="eastAsia" w:ascii="黑体" w:hAnsi="宋体" w:eastAsia="黑体"/>
          <w:sz w:val="24"/>
          <w:lang w:eastAsia="zh-CN"/>
        </w:rPr>
        <w:t>9.</w:t>
      </w:r>
      <w:r>
        <w:rPr>
          <w:rFonts w:hint="eastAsia" w:ascii="黑体" w:hAnsi="宋体" w:eastAsia="黑体"/>
          <w:sz w:val="24"/>
        </w:rPr>
        <w:t>踏勘现场</w:t>
      </w:r>
    </w:p>
    <w:p w14:paraId="13EE0F38">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6EEA3657">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5AF19E8B">
      <w:pPr>
        <w:ind w:firstLine="411" w:firstLineChars="196"/>
        <w:rPr>
          <w:rFonts w:ascii="宋体" w:hAnsi="宋体"/>
        </w:rPr>
      </w:pPr>
      <w:r>
        <w:rPr>
          <w:rFonts w:hint="eastAsia" w:ascii="宋体" w:hAnsi="宋体"/>
        </w:rPr>
        <w:t>9.3采购人应当通过政府集中采购机构向投标人提供有关现场的书面资料和数据。</w:t>
      </w:r>
    </w:p>
    <w:p w14:paraId="33E4AC36">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2B6FE809">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49207C08">
      <w:pPr>
        <w:rPr>
          <w:rFonts w:ascii="宋体" w:hAnsi="宋体"/>
          <w:szCs w:val="21"/>
        </w:rPr>
      </w:pPr>
      <w:r>
        <w:rPr>
          <w:rFonts w:hint="eastAsia" w:ascii="黑体" w:hAnsi="宋体" w:eastAsia="黑体"/>
          <w:sz w:val="24"/>
          <w:lang w:eastAsia="zh-CN"/>
        </w:rPr>
        <w:t>10.</w:t>
      </w:r>
      <w:r>
        <w:rPr>
          <w:rFonts w:hint="eastAsia" w:ascii="黑体" w:hAnsi="宋体" w:eastAsia="黑体"/>
          <w:sz w:val="24"/>
        </w:rPr>
        <w:t>标前会议</w:t>
      </w:r>
    </w:p>
    <w:p w14:paraId="1423E0A2">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47ACA97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54A51D16">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85"/>
    <w:p w14:paraId="2E9941A7">
      <w:pPr>
        <w:ind w:firstLine="411" w:firstLineChars="196"/>
        <w:rPr>
          <w:rFonts w:ascii="宋体" w:hAnsi="宋体"/>
        </w:rPr>
      </w:pPr>
    </w:p>
    <w:p w14:paraId="47C6A0A0">
      <w:pPr>
        <w:pStyle w:val="5"/>
        <w:numPr>
          <w:ilvl w:val="0"/>
          <w:numId w:val="23"/>
        </w:numPr>
        <w:spacing w:before="120" w:beforeLines="50" w:after="120" w:afterLines="50"/>
        <w:ind w:left="562" w:hanging="562"/>
        <w:rPr>
          <w:sz w:val="28"/>
          <w:szCs w:val="28"/>
        </w:rPr>
      </w:pPr>
      <w:r>
        <w:rPr>
          <w:rFonts w:hint="eastAsia"/>
          <w:sz w:val="28"/>
          <w:szCs w:val="28"/>
        </w:rPr>
        <w:t>招标文件</w:t>
      </w:r>
    </w:p>
    <w:p w14:paraId="38EA5779">
      <w:pPr>
        <w:rPr>
          <w:rFonts w:ascii="黑体" w:hAnsi="宋体" w:eastAsia="黑体"/>
          <w:sz w:val="24"/>
        </w:rPr>
      </w:pPr>
      <w:r>
        <w:rPr>
          <w:rFonts w:hint="eastAsia" w:ascii="黑体" w:hAnsi="宋体" w:eastAsia="黑体"/>
          <w:sz w:val="24"/>
          <w:lang w:eastAsia="zh-CN"/>
        </w:rPr>
        <w:t>11.</w:t>
      </w:r>
      <w:bookmarkStart w:id="87" w:name="_Hlk72399819"/>
      <w:r>
        <w:rPr>
          <w:rFonts w:hint="eastAsia" w:ascii="黑体" w:hAnsi="宋体" w:eastAsia="黑体"/>
          <w:sz w:val="24"/>
        </w:rPr>
        <w:t>招标文件的编制与组成</w:t>
      </w:r>
    </w:p>
    <w:p w14:paraId="109CF6F6">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14BE36F0">
      <w:pPr>
        <w:ind w:firstLine="411" w:firstLineChars="196"/>
        <w:rPr>
          <w:rFonts w:ascii="宋体" w:hAnsi="宋体"/>
          <w:szCs w:val="21"/>
        </w:rPr>
      </w:pPr>
      <w:r>
        <w:rPr>
          <w:rFonts w:hint="eastAsia" w:ascii="宋体" w:hAnsi="宋体"/>
          <w:szCs w:val="21"/>
        </w:rPr>
        <w:t>招标文件包括下列内容：</w:t>
      </w:r>
    </w:p>
    <w:p w14:paraId="621A869E">
      <w:pPr>
        <w:ind w:left="420" w:leftChars="200" w:firstLine="413" w:firstLineChars="196"/>
        <w:rPr>
          <w:rFonts w:ascii="宋体" w:hAnsi="宋体"/>
          <w:b/>
          <w:szCs w:val="21"/>
        </w:rPr>
      </w:pPr>
      <w:r>
        <w:rPr>
          <w:rFonts w:hint="eastAsia" w:ascii="宋体" w:hAnsi="宋体"/>
          <w:b/>
          <w:szCs w:val="21"/>
        </w:rPr>
        <w:t>第一册  专用条款</w:t>
      </w:r>
    </w:p>
    <w:p w14:paraId="3ECB7594">
      <w:pPr>
        <w:ind w:left="1079" w:leftChars="514"/>
        <w:rPr>
          <w:rFonts w:ascii="宋体" w:hAnsi="宋体"/>
          <w:b/>
          <w:szCs w:val="21"/>
        </w:rPr>
      </w:pPr>
      <w:r>
        <w:rPr>
          <w:rFonts w:hint="eastAsia" w:ascii="宋体" w:hAnsi="宋体"/>
          <w:b/>
          <w:szCs w:val="21"/>
        </w:rPr>
        <w:t>关键信息</w:t>
      </w:r>
    </w:p>
    <w:p w14:paraId="1A03061A">
      <w:pPr>
        <w:ind w:left="630" w:leftChars="300" w:firstLine="411" w:firstLineChars="196"/>
        <w:rPr>
          <w:rFonts w:ascii="宋体" w:hAnsi="宋体"/>
          <w:szCs w:val="21"/>
        </w:rPr>
      </w:pPr>
      <w:r>
        <w:rPr>
          <w:rFonts w:hint="eastAsia" w:ascii="宋体" w:hAnsi="宋体"/>
          <w:szCs w:val="21"/>
        </w:rPr>
        <w:t>第一章  招标公告</w:t>
      </w:r>
    </w:p>
    <w:p w14:paraId="737C6E6F">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2800C368">
      <w:pPr>
        <w:ind w:left="630" w:leftChars="300" w:firstLine="411" w:firstLineChars="196"/>
        <w:rPr>
          <w:rFonts w:ascii="宋体" w:hAnsi="宋体"/>
          <w:szCs w:val="21"/>
        </w:rPr>
      </w:pPr>
      <w:r>
        <w:rPr>
          <w:rFonts w:hint="eastAsia" w:ascii="宋体" w:hAnsi="宋体"/>
          <w:szCs w:val="21"/>
        </w:rPr>
        <w:t>第三章  用户需求书</w:t>
      </w:r>
    </w:p>
    <w:p w14:paraId="2FF88B91">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2253E195">
      <w:pPr>
        <w:ind w:left="630" w:leftChars="300" w:firstLine="411" w:firstLineChars="196"/>
        <w:rPr>
          <w:rFonts w:ascii="宋体" w:hAnsi="宋体"/>
          <w:szCs w:val="21"/>
        </w:rPr>
      </w:pPr>
      <w:r>
        <w:rPr>
          <w:rFonts w:hint="eastAsia" w:ascii="宋体" w:hAnsi="宋体"/>
          <w:szCs w:val="21"/>
        </w:rPr>
        <w:t>第五章  合同条款及格式</w:t>
      </w:r>
    </w:p>
    <w:p w14:paraId="256573B1">
      <w:pPr>
        <w:ind w:left="420" w:leftChars="200" w:firstLine="413" w:firstLineChars="196"/>
        <w:rPr>
          <w:rFonts w:ascii="宋体" w:hAnsi="宋体"/>
          <w:b/>
          <w:szCs w:val="21"/>
        </w:rPr>
      </w:pPr>
      <w:r>
        <w:rPr>
          <w:rFonts w:hint="eastAsia" w:ascii="宋体" w:hAnsi="宋体"/>
          <w:b/>
          <w:szCs w:val="21"/>
        </w:rPr>
        <w:t>第二册  通用条款</w:t>
      </w:r>
    </w:p>
    <w:p w14:paraId="273E78F6">
      <w:pPr>
        <w:ind w:left="630" w:leftChars="300" w:firstLine="411" w:firstLineChars="196"/>
        <w:rPr>
          <w:rFonts w:ascii="宋体" w:hAnsi="宋体"/>
          <w:szCs w:val="21"/>
        </w:rPr>
      </w:pPr>
      <w:r>
        <w:rPr>
          <w:rFonts w:hint="eastAsia" w:ascii="宋体" w:hAnsi="宋体"/>
          <w:szCs w:val="21"/>
        </w:rPr>
        <w:t>第一章  总则</w:t>
      </w:r>
    </w:p>
    <w:p w14:paraId="5A67B62E">
      <w:pPr>
        <w:ind w:left="630" w:leftChars="300" w:firstLine="411" w:firstLineChars="196"/>
        <w:rPr>
          <w:rFonts w:ascii="宋体" w:hAnsi="宋体"/>
          <w:szCs w:val="21"/>
        </w:rPr>
      </w:pPr>
      <w:r>
        <w:rPr>
          <w:rFonts w:hint="eastAsia" w:ascii="宋体" w:hAnsi="宋体"/>
          <w:szCs w:val="21"/>
        </w:rPr>
        <w:t>第二章  招标文件</w:t>
      </w:r>
    </w:p>
    <w:p w14:paraId="684AD5D2">
      <w:pPr>
        <w:ind w:left="630" w:leftChars="300" w:firstLine="411" w:firstLineChars="196"/>
        <w:rPr>
          <w:rFonts w:ascii="宋体" w:hAnsi="宋体"/>
          <w:szCs w:val="21"/>
        </w:rPr>
      </w:pPr>
      <w:r>
        <w:rPr>
          <w:rFonts w:hint="eastAsia" w:ascii="宋体" w:hAnsi="宋体"/>
          <w:szCs w:val="21"/>
        </w:rPr>
        <w:t>第三章  投标文件的编制</w:t>
      </w:r>
    </w:p>
    <w:p w14:paraId="10B8D20A">
      <w:pPr>
        <w:ind w:left="630" w:leftChars="300" w:firstLine="411" w:firstLineChars="196"/>
        <w:rPr>
          <w:rFonts w:ascii="宋体" w:hAnsi="宋体"/>
          <w:szCs w:val="21"/>
        </w:rPr>
      </w:pPr>
      <w:r>
        <w:rPr>
          <w:rFonts w:hint="eastAsia" w:ascii="宋体" w:hAnsi="宋体"/>
          <w:szCs w:val="21"/>
        </w:rPr>
        <w:t>第四章  投标文件的递交</w:t>
      </w:r>
    </w:p>
    <w:p w14:paraId="7C0281DD">
      <w:pPr>
        <w:ind w:left="630" w:leftChars="300" w:firstLine="411" w:firstLineChars="196"/>
        <w:rPr>
          <w:rFonts w:ascii="宋体" w:hAnsi="宋体"/>
          <w:szCs w:val="21"/>
        </w:rPr>
      </w:pPr>
      <w:r>
        <w:rPr>
          <w:rFonts w:hint="eastAsia" w:ascii="宋体" w:hAnsi="宋体"/>
          <w:szCs w:val="21"/>
        </w:rPr>
        <w:t>第五章  开标</w:t>
      </w:r>
    </w:p>
    <w:p w14:paraId="7DAE1932">
      <w:pPr>
        <w:ind w:left="630" w:leftChars="300" w:firstLine="411" w:firstLineChars="196"/>
        <w:rPr>
          <w:rFonts w:ascii="宋体" w:hAnsi="宋体"/>
          <w:szCs w:val="21"/>
        </w:rPr>
      </w:pPr>
      <w:r>
        <w:rPr>
          <w:rFonts w:hint="eastAsia" w:ascii="宋体" w:hAnsi="宋体"/>
          <w:szCs w:val="21"/>
        </w:rPr>
        <w:t>第六章  评审要求</w:t>
      </w:r>
    </w:p>
    <w:p w14:paraId="270F5650">
      <w:pPr>
        <w:ind w:left="630" w:leftChars="300" w:firstLine="411" w:firstLineChars="196"/>
        <w:rPr>
          <w:rFonts w:ascii="宋体" w:hAnsi="宋体"/>
          <w:szCs w:val="21"/>
        </w:rPr>
      </w:pPr>
      <w:r>
        <w:rPr>
          <w:rFonts w:hint="eastAsia" w:ascii="宋体" w:hAnsi="宋体"/>
          <w:szCs w:val="21"/>
        </w:rPr>
        <w:t>第七章  评审程序及评审方法</w:t>
      </w:r>
    </w:p>
    <w:p w14:paraId="07E31FB8">
      <w:pPr>
        <w:ind w:left="630" w:leftChars="300" w:firstLine="411" w:firstLineChars="196"/>
        <w:rPr>
          <w:rFonts w:ascii="宋体" w:hAnsi="宋体"/>
          <w:szCs w:val="21"/>
        </w:rPr>
      </w:pPr>
      <w:r>
        <w:rPr>
          <w:rFonts w:hint="eastAsia" w:ascii="宋体" w:hAnsi="宋体"/>
          <w:szCs w:val="21"/>
        </w:rPr>
        <w:t>第八章  定标及公示</w:t>
      </w:r>
    </w:p>
    <w:p w14:paraId="3E288604">
      <w:pPr>
        <w:ind w:left="630" w:leftChars="300" w:firstLine="411" w:firstLineChars="196"/>
        <w:rPr>
          <w:rFonts w:ascii="宋体" w:hAnsi="宋体"/>
          <w:szCs w:val="21"/>
        </w:rPr>
      </w:pPr>
      <w:r>
        <w:rPr>
          <w:rFonts w:hint="eastAsia" w:ascii="宋体" w:hAnsi="宋体"/>
          <w:szCs w:val="21"/>
        </w:rPr>
        <w:t>第九章  公开招标失败的后续处理</w:t>
      </w:r>
    </w:p>
    <w:p w14:paraId="3FDBDFE1">
      <w:pPr>
        <w:ind w:left="630" w:leftChars="300" w:firstLine="411" w:firstLineChars="196"/>
        <w:rPr>
          <w:rFonts w:ascii="宋体" w:hAnsi="宋体"/>
          <w:szCs w:val="21"/>
        </w:rPr>
      </w:pPr>
      <w:r>
        <w:rPr>
          <w:rFonts w:hint="eastAsia" w:ascii="宋体" w:hAnsi="宋体"/>
          <w:szCs w:val="21"/>
        </w:rPr>
        <w:t>第十章  合同的授予与备案</w:t>
      </w:r>
    </w:p>
    <w:p w14:paraId="3BF4BF84">
      <w:pPr>
        <w:ind w:left="630" w:leftChars="300" w:firstLine="411" w:firstLineChars="196"/>
        <w:rPr>
          <w:rFonts w:ascii="宋体" w:hAnsi="宋体"/>
          <w:szCs w:val="21"/>
        </w:rPr>
      </w:pPr>
      <w:r>
        <w:rPr>
          <w:rFonts w:hint="eastAsia" w:ascii="宋体" w:hAnsi="宋体"/>
          <w:szCs w:val="21"/>
        </w:rPr>
        <w:t>第十一章  质疑处理</w:t>
      </w:r>
    </w:p>
    <w:p w14:paraId="020D13C7">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w:t>
      </w:r>
      <w:r>
        <w:rPr>
          <w:rFonts w:hint="eastAsia" w:ascii="宋体" w:hAnsi="宋体"/>
          <w:szCs w:val="21"/>
          <w:lang w:val="en-US" w:eastAsia="zh-CN"/>
        </w:rPr>
        <w:t>登录</w:t>
      </w:r>
      <w:r>
        <w:rPr>
          <w:rFonts w:hint="eastAsia" w:ascii="宋体" w:hAnsi="宋体"/>
          <w:szCs w:val="21"/>
        </w:rPr>
        <w:t>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64530FC7">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1B6EA461">
      <w:pPr>
        <w:ind w:firstLine="411" w:firstLineChars="196"/>
        <w:rPr>
          <w:rFonts w:hint="default" w:ascii="宋体" w:hAnsi="宋体"/>
          <w:szCs w:val="21"/>
          <w:lang w:val="en-US" w:eastAsia="zh-CN"/>
        </w:rPr>
      </w:pPr>
      <w:r>
        <w:rPr>
          <w:rFonts w:hint="eastAsia" w:ascii="宋体" w:hAnsi="宋体"/>
          <w:szCs w:val="21"/>
          <w:lang w:val="en-US" w:eastAsia="zh-CN"/>
        </w:rPr>
        <w:t>11.4招标文件所称“原件备查”，是指在项目产生质疑、投诉等阶段，主管部门、采购人、代理机构、评审委员会等可以要求供应商提供原件进行核查。</w:t>
      </w:r>
    </w:p>
    <w:p w14:paraId="3D9E6BE4">
      <w:pPr>
        <w:rPr>
          <w:rFonts w:ascii="黑体" w:hAnsi="宋体" w:eastAsia="黑体"/>
          <w:sz w:val="24"/>
        </w:rPr>
      </w:pPr>
      <w:r>
        <w:rPr>
          <w:rFonts w:hint="eastAsia" w:ascii="黑体" w:hAnsi="宋体" w:eastAsia="黑体"/>
          <w:sz w:val="24"/>
          <w:lang w:eastAsia="zh-CN"/>
        </w:rPr>
        <w:t>12.</w:t>
      </w:r>
      <w:r>
        <w:rPr>
          <w:rFonts w:hint="eastAsia" w:ascii="黑体" w:hAnsi="宋体" w:eastAsia="黑体"/>
          <w:sz w:val="24"/>
        </w:rPr>
        <w:t>招标文件的澄清</w:t>
      </w:r>
    </w:p>
    <w:p w14:paraId="5442977D">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7EF91FD7">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7FE9464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5587F721">
      <w:pPr>
        <w:rPr>
          <w:rFonts w:ascii="黑体" w:hAnsi="宋体" w:eastAsia="黑体"/>
          <w:sz w:val="24"/>
        </w:rPr>
      </w:pPr>
      <w:r>
        <w:rPr>
          <w:rFonts w:hint="eastAsia" w:ascii="黑体" w:hAnsi="宋体" w:eastAsia="黑体"/>
          <w:sz w:val="24"/>
          <w:lang w:eastAsia="zh-CN"/>
        </w:rPr>
        <w:t>13.</w:t>
      </w:r>
      <w:r>
        <w:rPr>
          <w:rFonts w:hint="eastAsia" w:ascii="黑体" w:hAnsi="宋体" w:eastAsia="黑体"/>
          <w:sz w:val="24"/>
        </w:rPr>
        <w:t>招标文件的修改</w:t>
      </w:r>
    </w:p>
    <w:p w14:paraId="00DB799E">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5FAD6070">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37D5144B">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szCs w:val="21"/>
          <w:lang w:eastAsia="zh-CN"/>
        </w:rPr>
        <w:t>，</w:t>
      </w:r>
      <w:r>
        <w:rPr>
          <w:rFonts w:hint="eastAsia" w:ascii="宋体" w:hAnsi="宋体"/>
          <w:szCs w:val="21"/>
          <w:lang w:val="en-US" w:eastAsia="zh-CN"/>
        </w:rPr>
        <w:t>投标人应当登录</w:t>
      </w:r>
      <w:r>
        <w:rPr>
          <w:rFonts w:hint="eastAsia" w:ascii="宋体" w:hAnsi="宋体"/>
          <w:szCs w:val="21"/>
        </w:rPr>
        <w:t>深圳政府采购智慧平台（http://zfcg.szggzy.com:8081/）下载</w:t>
      </w:r>
      <w:r>
        <w:rPr>
          <w:rFonts w:hint="eastAsia" w:ascii="宋体" w:hAnsi="宋体"/>
          <w:szCs w:val="21"/>
          <w:lang w:val="en-US" w:eastAsia="zh-CN"/>
        </w:rPr>
        <w:t>最新的</w:t>
      </w:r>
      <w:r>
        <w:rPr>
          <w:rFonts w:hint="eastAsia" w:ascii="宋体" w:hAnsi="宋体"/>
          <w:szCs w:val="21"/>
        </w:rPr>
        <w:t>招标文件。当招标文件、修改补充通知、招标文件澄清答复内容相互矛盾时，以最后发出的内容为准。</w:t>
      </w:r>
    </w:p>
    <w:p w14:paraId="6F7880D8">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87"/>
    </w:p>
    <w:p w14:paraId="06B538DA">
      <w:pPr>
        <w:rPr>
          <w:rFonts w:ascii="宋体" w:hAnsi="宋体"/>
          <w:szCs w:val="21"/>
        </w:rPr>
      </w:pPr>
    </w:p>
    <w:p w14:paraId="28171BF8">
      <w:pPr>
        <w:pStyle w:val="5"/>
        <w:numPr>
          <w:ilvl w:val="0"/>
          <w:numId w:val="23"/>
        </w:numPr>
        <w:spacing w:before="120" w:beforeLines="50" w:after="120" w:afterLines="50"/>
        <w:ind w:left="562" w:hanging="562"/>
        <w:rPr>
          <w:sz w:val="28"/>
          <w:szCs w:val="28"/>
        </w:rPr>
      </w:pPr>
      <w:r>
        <w:rPr>
          <w:rFonts w:hint="eastAsia"/>
          <w:sz w:val="28"/>
          <w:szCs w:val="28"/>
        </w:rPr>
        <w:t>投标文件的编制</w:t>
      </w:r>
    </w:p>
    <w:p w14:paraId="604D49FD">
      <w:pPr>
        <w:rPr>
          <w:rFonts w:ascii="黑体" w:hAnsi="宋体" w:eastAsia="黑体"/>
          <w:sz w:val="24"/>
        </w:rPr>
      </w:pPr>
      <w:r>
        <w:rPr>
          <w:rFonts w:hint="eastAsia" w:ascii="黑体" w:hAnsi="宋体" w:eastAsia="黑体"/>
          <w:sz w:val="24"/>
          <w:lang w:eastAsia="zh-CN"/>
        </w:rPr>
        <w:t>14.</w:t>
      </w:r>
      <w:bookmarkStart w:id="88" w:name="_Hlk72400236"/>
      <w:r>
        <w:rPr>
          <w:rFonts w:hint="eastAsia" w:ascii="黑体" w:hAnsi="宋体" w:eastAsia="黑体"/>
          <w:sz w:val="24"/>
        </w:rPr>
        <w:t>投标文件的语言及度量单位</w:t>
      </w:r>
    </w:p>
    <w:p w14:paraId="27DB8C27">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1F58ECFC">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88"/>
    <w:p w14:paraId="0738903E">
      <w:pPr>
        <w:rPr>
          <w:rFonts w:ascii="黑体" w:hAnsi="宋体" w:eastAsia="黑体"/>
          <w:sz w:val="24"/>
        </w:rPr>
      </w:pPr>
      <w:r>
        <w:rPr>
          <w:rFonts w:hint="eastAsia" w:ascii="黑体" w:hAnsi="宋体" w:eastAsia="黑体"/>
          <w:sz w:val="24"/>
          <w:lang w:eastAsia="zh-CN"/>
        </w:rPr>
        <w:t>15.</w:t>
      </w:r>
      <w:bookmarkStart w:id="89" w:name="_Hlk72401567"/>
      <w:r>
        <w:rPr>
          <w:rFonts w:hint="eastAsia" w:ascii="黑体" w:hAnsi="宋体" w:eastAsia="黑体"/>
          <w:sz w:val="24"/>
        </w:rPr>
        <w:t>投标文件的组成</w:t>
      </w:r>
    </w:p>
    <w:p w14:paraId="6757E75E">
      <w:pPr>
        <w:ind w:firstLine="411" w:firstLineChars="196"/>
        <w:rPr>
          <w:rFonts w:ascii="宋体" w:hAnsi="宋体"/>
          <w:szCs w:val="21"/>
        </w:rPr>
      </w:pPr>
      <w:r>
        <w:rPr>
          <w:rFonts w:hint="eastAsia" w:ascii="宋体" w:hAnsi="宋体"/>
          <w:szCs w:val="21"/>
        </w:rPr>
        <w:t>具体内容在招标文件专用条款中进行规定。</w:t>
      </w:r>
    </w:p>
    <w:p w14:paraId="3F194A34">
      <w:pPr>
        <w:rPr>
          <w:rFonts w:ascii="黑体" w:hAnsi="宋体" w:eastAsia="黑体"/>
          <w:sz w:val="24"/>
        </w:rPr>
      </w:pPr>
      <w:r>
        <w:rPr>
          <w:rFonts w:hint="eastAsia" w:ascii="黑体" w:hAnsi="宋体" w:eastAsia="黑体"/>
          <w:sz w:val="24"/>
          <w:lang w:eastAsia="zh-CN"/>
        </w:rPr>
        <w:t>16.</w:t>
      </w:r>
      <w:r>
        <w:rPr>
          <w:rFonts w:ascii="黑体" w:hAnsi="宋体" w:eastAsia="黑体"/>
          <w:sz w:val="24"/>
        </w:rPr>
        <w:t>投标文件格式</w:t>
      </w:r>
    </w:p>
    <w:p w14:paraId="3D0615E6">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6FDAF132">
      <w:pPr>
        <w:rPr>
          <w:rFonts w:ascii="黑体" w:hAnsi="宋体" w:eastAsia="黑体"/>
          <w:sz w:val="24"/>
        </w:rPr>
      </w:pPr>
      <w:r>
        <w:rPr>
          <w:rFonts w:hint="eastAsia" w:ascii="黑体" w:hAnsi="宋体" w:eastAsia="黑体"/>
          <w:sz w:val="24"/>
          <w:lang w:eastAsia="zh-CN"/>
        </w:rPr>
        <w:t>17.</w:t>
      </w:r>
      <w:r>
        <w:rPr>
          <w:rFonts w:hint="eastAsia" w:ascii="黑体" w:hAnsi="宋体" w:eastAsia="黑体"/>
          <w:sz w:val="24"/>
        </w:rPr>
        <w:t>投标货币</w:t>
      </w:r>
    </w:p>
    <w:p w14:paraId="606FCB94">
      <w:pPr>
        <w:ind w:firstLine="411" w:firstLineChars="196"/>
        <w:rPr>
          <w:rFonts w:ascii="宋体" w:hAnsi="宋体"/>
          <w:szCs w:val="21"/>
        </w:rPr>
      </w:pPr>
      <w:r>
        <w:rPr>
          <w:rFonts w:hint="eastAsia" w:ascii="宋体" w:hAnsi="宋体"/>
          <w:szCs w:val="21"/>
        </w:rPr>
        <w:t>本项目的投标报价应以人民币计。</w:t>
      </w:r>
    </w:p>
    <w:bookmarkEnd w:id="89"/>
    <w:p w14:paraId="7B4BABB0">
      <w:pPr>
        <w:rPr>
          <w:rFonts w:ascii="黑体" w:hAnsi="宋体" w:eastAsia="黑体"/>
          <w:sz w:val="24"/>
        </w:rPr>
      </w:pPr>
      <w:r>
        <w:rPr>
          <w:rFonts w:hint="eastAsia" w:ascii="黑体" w:hAnsi="宋体" w:eastAsia="黑体"/>
          <w:sz w:val="24"/>
          <w:lang w:eastAsia="zh-CN"/>
        </w:rPr>
        <w:t>18.</w:t>
      </w:r>
      <w:bookmarkStart w:id="90" w:name="_Hlk72401735"/>
      <w:r>
        <w:rPr>
          <w:rFonts w:hint="eastAsia" w:ascii="黑体" w:hAnsi="宋体" w:eastAsia="黑体"/>
          <w:sz w:val="24"/>
        </w:rPr>
        <w:t>证明投标文件投标技术方案的合格性和符合招标文件规定的文件要求</w:t>
      </w:r>
    </w:p>
    <w:p w14:paraId="392DA234">
      <w:pPr>
        <w:ind w:firstLine="411" w:firstLineChars="196"/>
        <w:rPr>
          <w:rFonts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47833BFA">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44A74870">
      <w:pPr>
        <w:ind w:firstLine="411" w:firstLineChars="196"/>
        <w:rPr>
          <w:rFonts w:ascii="宋体" w:hAnsi="宋体"/>
          <w:szCs w:val="21"/>
        </w:rPr>
      </w:pPr>
      <w:r>
        <w:rPr>
          <w:rFonts w:hint="eastAsia" w:ascii="宋体" w:hAnsi="宋体"/>
          <w:szCs w:val="21"/>
        </w:rPr>
        <w:t>18.2.1主要技术指标和性能的详细说明。</w:t>
      </w:r>
    </w:p>
    <w:p w14:paraId="6C54C6D0">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4D4AFC7E">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3130638">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6C772610">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63513161">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0846E66F">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34AA037C">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90"/>
    <w:p w14:paraId="74DF6126">
      <w:pPr>
        <w:rPr>
          <w:rFonts w:ascii="黑体" w:hAnsi="宋体" w:eastAsia="黑体"/>
          <w:sz w:val="24"/>
        </w:rPr>
      </w:pPr>
      <w:r>
        <w:rPr>
          <w:rFonts w:hint="eastAsia" w:ascii="黑体" w:hAnsi="宋体" w:eastAsia="黑体"/>
          <w:sz w:val="24"/>
          <w:lang w:eastAsia="zh-CN"/>
        </w:rPr>
        <w:t>19.</w:t>
      </w:r>
      <w:bookmarkStart w:id="91" w:name="_Hlk72402034"/>
      <w:r>
        <w:rPr>
          <w:rFonts w:hint="eastAsia" w:ascii="黑体" w:hAnsi="宋体" w:eastAsia="黑体"/>
          <w:sz w:val="24"/>
        </w:rPr>
        <w:t>投标文件其他证明文件的要求</w:t>
      </w:r>
    </w:p>
    <w:p w14:paraId="2E597418">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92"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92"/>
    <w:p w14:paraId="52F0A4AF">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w:t>
      </w:r>
      <w:r>
        <w:rPr>
          <w:rFonts w:hint="eastAsia" w:ascii="宋体" w:hAnsi="宋体"/>
          <w:szCs w:val="21"/>
          <w:lang w:eastAsia="zh-CN"/>
        </w:rPr>
        <w:t>围内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45C55A50">
      <w:pPr>
        <w:rPr>
          <w:rFonts w:ascii="黑体" w:hAnsi="宋体" w:eastAsia="黑体"/>
          <w:sz w:val="24"/>
        </w:rPr>
      </w:pPr>
      <w:r>
        <w:rPr>
          <w:rFonts w:hint="eastAsia" w:ascii="黑体" w:hAnsi="宋体" w:eastAsia="黑体"/>
          <w:sz w:val="24"/>
          <w:lang w:eastAsia="zh-CN"/>
        </w:rPr>
        <w:t>20.</w:t>
      </w:r>
      <w:r>
        <w:rPr>
          <w:rFonts w:hint="eastAsia" w:ascii="黑体" w:hAnsi="宋体" w:eastAsia="黑体"/>
          <w:sz w:val="24"/>
        </w:rPr>
        <w:t>投标有效期</w:t>
      </w:r>
    </w:p>
    <w:bookmarkEnd w:id="91"/>
    <w:p w14:paraId="14DBF151">
      <w:pPr>
        <w:ind w:firstLine="411" w:firstLineChars="196"/>
        <w:rPr>
          <w:rFonts w:ascii="宋体" w:hAnsi="宋体"/>
          <w:szCs w:val="21"/>
        </w:rPr>
      </w:pPr>
      <w:bookmarkStart w:id="93"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117A7934">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12259187">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93"/>
    <w:p w14:paraId="5E71D079">
      <w:pPr>
        <w:rPr>
          <w:rFonts w:ascii="黑体" w:hAnsi="宋体" w:eastAsia="黑体"/>
          <w:sz w:val="24"/>
        </w:rPr>
      </w:pPr>
      <w:r>
        <w:rPr>
          <w:rFonts w:hint="eastAsia" w:ascii="黑体" w:hAnsi="宋体" w:eastAsia="黑体"/>
          <w:sz w:val="24"/>
          <w:lang w:eastAsia="zh-CN"/>
        </w:rPr>
        <w:t>21.</w:t>
      </w:r>
      <w:bookmarkStart w:id="94" w:name="_Hlk72402325"/>
      <w:r>
        <w:rPr>
          <w:rFonts w:hint="eastAsia" w:ascii="黑体" w:hAnsi="宋体" w:eastAsia="黑体"/>
          <w:sz w:val="24"/>
        </w:rPr>
        <w:t xml:space="preserve">关于投标保证金 </w:t>
      </w:r>
    </w:p>
    <w:p w14:paraId="2AC28089">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32C3D0BA">
      <w:pPr>
        <w:rPr>
          <w:rFonts w:ascii="黑体" w:hAnsi="宋体" w:eastAsia="黑体"/>
          <w:sz w:val="24"/>
        </w:rPr>
      </w:pPr>
      <w:r>
        <w:rPr>
          <w:rFonts w:hint="eastAsia" w:ascii="黑体" w:hAnsi="宋体" w:eastAsia="黑体"/>
          <w:sz w:val="24"/>
          <w:lang w:eastAsia="zh-CN"/>
        </w:rPr>
        <w:t>22.</w:t>
      </w:r>
      <w:r>
        <w:rPr>
          <w:rFonts w:hint="eastAsia" w:ascii="黑体" w:hAnsi="宋体" w:eastAsia="黑体"/>
          <w:sz w:val="24"/>
        </w:rPr>
        <w:t>投标人的替代方案</w:t>
      </w:r>
    </w:p>
    <w:p w14:paraId="0ED53A7A">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726C6B82">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94"/>
    <w:p w14:paraId="6F91680B">
      <w:pPr>
        <w:rPr>
          <w:rFonts w:ascii="黑体" w:hAnsi="宋体" w:eastAsia="黑体"/>
          <w:sz w:val="24"/>
        </w:rPr>
      </w:pPr>
      <w:r>
        <w:rPr>
          <w:rFonts w:hint="eastAsia" w:ascii="黑体" w:hAnsi="宋体" w:eastAsia="黑体"/>
          <w:sz w:val="24"/>
          <w:lang w:eastAsia="zh-CN"/>
        </w:rPr>
        <w:t>23.</w:t>
      </w:r>
      <w:bookmarkStart w:id="95"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640AB105">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1C491FDA">
      <w:pPr>
        <w:ind w:firstLine="411" w:firstLineChars="196"/>
        <w:rPr>
          <w:rFonts w:ascii="宋体" w:hAnsi="宋体"/>
        </w:rPr>
      </w:pPr>
      <w:r>
        <w:rPr>
          <w:rFonts w:hint="eastAsia" w:ascii="宋体" w:hAnsi="宋体"/>
        </w:rPr>
        <w:t>23.2投标人在使用《投标书编制软件》编制投标书时须注意：</w:t>
      </w:r>
    </w:p>
    <w:p w14:paraId="195C8F89">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44ACCD01">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32CB703C">
      <w:pPr>
        <w:ind w:firstLine="411" w:firstLineChars="196"/>
        <w:rPr>
          <w:rFonts w:ascii="宋体" w:hAnsi="宋体"/>
          <w:highlight w:val="none"/>
        </w:rPr>
      </w:pPr>
      <w:r>
        <w:rPr>
          <w:rFonts w:hint="eastAsia" w:ascii="宋体" w:hAnsi="宋体"/>
        </w:rPr>
        <w:t>23.2.3要求用《投标书编制软件》编制投标书的包，不能用其它方式编制投标书。编制</w:t>
      </w:r>
      <w:r>
        <w:rPr>
          <w:rFonts w:hint="eastAsia" w:ascii="宋体" w:hAnsi="宋体"/>
          <w:highlight w:val="none"/>
        </w:rPr>
        <w:t>投标文件时，电脑须连通互联网。</w:t>
      </w:r>
    </w:p>
    <w:p w14:paraId="5EEF8CD8">
      <w:pPr>
        <w:ind w:firstLine="411" w:firstLineChars="196"/>
        <w:rPr>
          <w:rFonts w:ascii="宋体" w:hAnsi="宋体"/>
          <w:highlight w:val="none"/>
        </w:rPr>
      </w:pPr>
      <w:r>
        <w:rPr>
          <w:rFonts w:hint="eastAsia" w:ascii="宋体" w:hAnsi="宋体"/>
          <w:highlight w:val="none"/>
        </w:rPr>
        <w:t>23.2.4投标文件不能带病毒。政府集中采购机构将用专业杀毒软件对投标文件进行病毒检测，如果发现病毒，则政府集中采购机构认为该投标文件带病毒。</w:t>
      </w:r>
    </w:p>
    <w:p w14:paraId="39942682">
      <w:pPr>
        <w:ind w:firstLine="411" w:firstLineChars="196"/>
        <w:rPr>
          <w:rFonts w:ascii="宋体" w:hAnsi="宋体"/>
        </w:rPr>
      </w:pPr>
      <w:r>
        <w:rPr>
          <w:rFonts w:hint="eastAsia" w:ascii="宋体" w:hAnsi="宋体"/>
          <w:highlight w:val="none"/>
        </w:rPr>
        <w:t>23.2.5完整填写“投标关键信息”</w:t>
      </w:r>
      <w:r>
        <w:rPr>
          <w:rFonts w:hint="eastAsia" w:ascii="宋体" w:hAnsi="宋体"/>
        </w:rPr>
        <w:t>，如下图所示：</w:t>
      </w:r>
    </w:p>
    <w:p w14:paraId="552B4849">
      <w:pPr>
        <w:ind w:firstLine="411" w:firstLineChars="196"/>
        <w:rPr>
          <w:rFonts w:ascii="宋体" w:hAnsi="宋体"/>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0AA6BD9">
      <w:pPr>
        <w:ind w:firstLine="413" w:firstLineChars="196"/>
        <w:rPr>
          <w:rFonts w:ascii="宋体" w:hAnsi="宋体"/>
          <w:b/>
        </w:rPr>
      </w:pPr>
    </w:p>
    <w:p w14:paraId="3CC6D880">
      <w:pPr>
        <w:ind w:firstLine="411" w:firstLineChars="196"/>
        <w:rPr>
          <w:rFonts w:ascii="宋体" w:hAnsi="宋体"/>
        </w:rPr>
      </w:pPr>
    </w:p>
    <w:p w14:paraId="1CC1894B">
      <w:pPr>
        <w:rPr>
          <w:rFonts w:ascii="宋体" w:hAnsi="宋体"/>
        </w:rPr>
      </w:pPr>
    </w:p>
    <w:p w14:paraId="4508F0CF">
      <w:pPr>
        <w:widowControl/>
        <w:jc w:val="left"/>
        <w:rPr>
          <w:rFonts w:ascii="宋体" w:hAnsi="宋体" w:cs="宋体"/>
          <w:kern w:val="0"/>
          <w:sz w:val="24"/>
        </w:rPr>
      </w:pPr>
    </w:p>
    <w:p w14:paraId="60227B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3744579B">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5DCDED8F">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14:paraId="23909B4B">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2B30BBC5">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0C5C934">
      <w:pPr>
        <w:ind w:firstLine="411" w:firstLineChars="196"/>
        <w:rPr>
          <w:rFonts w:ascii="宋体" w:hAnsi="宋体"/>
        </w:rPr>
      </w:pPr>
      <w:r>
        <w:rPr>
          <w:rFonts w:hint="eastAsia" w:ascii="宋体" w:hAnsi="宋体"/>
        </w:rPr>
        <w:t>23.3电报、电话、传真形式的投标概不接受。</w:t>
      </w:r>
    </w:p>
    <w:p w14:paraId="4C59BAE3">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14:paraId="1437F443">
      <w:pPr>
        <w:ind w:firstLine="411" w:firstLineChars="196"/>
        <w:rPr>
          <w:rFonts w:ascii="宋体" w:hAnsi="宋体"/>
        </w:rPr>
      </w:pPr>
      <w:r>
        <w:rPr>
          <w:rFonts w:hint="eastAsia" w:ascii="宋体" w:hAnsi="宋体"/>
          <w:b w:val="0"/>
          <w:bCs/>
        </w:rPr>
        <w:t xml:space="preserve">23.5 </w:t>
      </w:r>
      <w:r>
        <w:rPr>
          <w:rFonts w:hint="eastAsia" w:ascii="宋体" w:hAnsi="宋体"/>
        </w:rPr>
        <w:t>各类资格（资质）文件提供扫描件，专用条款另有要求的除外。</w:t>
      </w:r>
      <w:bookmarkEnd w:id="95"/>
    </w:p>
    <w:p w14:paraId="05E8FA47">
      <w:pPr>
        <w:ind w:firstLine="411" w:firstLineChars="196"/>
        <w:rPr>
          <w:rFonts w:ascii="宋体" w:hAnsi="宋体"/>
          <w:szCs w:val="21"/>
        </w:rPr>
      </w:pPr>
    </w:p>
    <w:p w14:paraId="55DEC180">
      <w:pPr>
        <w:pStyle w:val="5"/>
        <w:numPr>
          <w:ilvl w:val="0"/>
          <w:numId w:val="23"/>
        </w:numPr>
        <w:spacing w:before="120" w:beforeLines="50" w:after="120" w:afterLines="50"/>
        <w:ind w:left="562" w:hanging="562"/>
        <w:rPr>
          <w:sz w:val="28"/>
          <w:szCs w:val="28"/>
        </w:rPr>
      </w:pPr>
      <w:r>
        <w:rPr>
          <w:rFonts w:hint="eastAsia"/>
          <w:sz w:val="28"/>
          <w:szCs w:val="28"/>
        </w:rPr>
        <w:t>投标文件的递交</w:t>
      </w:r>
    </w:p>
    <w:p w14:paraId="47C082E1">
      <w:pPr>
        <w:rPr>
          <w:rFonts w:ascii="黑体" w:hAnsi="宋体" w:eastAsia="黑体"/>
          <w:sz w:val="24"/>
        </w:rPr>
      </w:pPr>
      <w:bookmarkStart w:id="96" w:name="_Hlk72405459"/>
      <w:r>
        <w:rPr>
          <w:rFonts w:hint="eastAsia" w:ascii="黑体" w:hAnsi="宋体" w:eastAsia="黑体"/>
          <w:sz w:val="24"/>
          <w:lang w:eastAsia="zh-CN"/>
        </w:rPr>
        <w:t>24.</w:t>
      </w:r>
      <w:r>
        <w:rPr>
          <w:rFonts w:hint="eastAsia" w:ascii="黑体" w:hAnsi="宋体" w:eastAsia="黑体"/>
          <w:sz w:val="24"/>
        </w:rPr>
        <w:t>投标文件的保密</w:t>
      </w:r>
    </w:p>
    <w:p w14:paraId="00CB1914">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0F4099E2">
      <w:pPr>
        <w:widowControl/>
        <w:jc w:val="left"/>
        <w:rPr>
          <w:rFonts w:ascii="宋体" w:hAnsi="宋体" w:cs="宋体"/>
          <w:kern w:val="0"/>
          <w:sz w:val="24"/>
        </w:rPr>
      </w:pPr>
      <w:r>
        <w:rPr>
          <w:rFonts w:ascii="宋体" w:hAnsi="宋体"/>
        </w:rPr>
        <w:drawing>
          <wp:inline distT="0" distB="0" distL="0" distR="0">
            <wp:extent cx="5278755" cy="2721610"/>
            <wp:effectExtent l="0" t="0" r="0" b="0"/>
            <wp:docPr id="8" name="图片 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应用程序&#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29B7F9A">
      <w:pPr>
        <w:ind w:firstLine="480" w:firstLineChars="200"/>
        <w:rPr>
          <w:sz w:val="24"/>
        </w:rPr>
      </w:pPr>
    </w:p>
    <w:p w14:paraId="1BBEA938">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7878A473">
      <w:pPr>
        <w:ind w:firstLine="411" w:firstLineChars="196"/>
        <w:rPr>
          <w:rFonts w:ascii="宋体" w:hAnsi="宋体"/>
          <w:b w:val="0"/>
        </w:rPr>
      </w:pPr>
    </w:p>
    <w:p w14:paraId="7BB15062">
      <w:pPr>
        <w:rPr>
          <w:rFonts w:ascii="宋体" w:hAnsi="宋体"/>
          <w:b/>
        </w:rPr>
      </w:pPr>
      <w:r>
        <w:rPr>
          <w:rFonts w:hint="eastAsia" w:ascii="黑体" w:hAnsi="宋体" w:eastAsia="黑体"/>
          <w:sz w:val="24"/>
        </w:rPr>
        <w:t>24.2若采购项目出现延期情况：</w:t>
      </w:r>
    </w:p>
    <w:p w14:paraId="735745E1">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b w:val="0"/>
          <w:bCs w:val="0"/>
        </w:rPr>
        <w:t>（是否重新制作投标文件根据项目实际情</w:t>
      </w:r>
      <w:r>
        <w:rPr>
          <w:rFonts w:hint="eastAsia" w:ascii="宋体" w:hAnsi="宋体"/>
          <w:b w:val="0"/>
          <w:bCs w:val="0"/>
          <w:lang w:eastAsia="zh-CN"/>
        </w:rPr>
        <w:t>况确</w:t>
      </w:r>
      <w:r>
        <w:rPr>
          <w:rFonts w:hint="eastAsia" w:ascii="宋体" w:hAnsi="宋体"/>
          <w:b w:val="0"/>
          <w:bCs w:val="0"/>
        </w:rPr>
        <w:t>定）</w:t>
      </w:r>
      <w:r>
        <w:rPr>
          <w:rFonts w:hint="eastAsia" w:ascii="宋体" w:hAnsi="宋体"/>
        </w:rPr>
        <w:t>。否则，投标人自行承担投标文件无法解密导致投标无效的后果。</w:t>
      </w:r>
    </w:p>
    <w:p w14:paraId="409253A3">
      <w:pPr>
        <w:rPr>
          <w:rFonts w:ascii="黑体" w:hAnsi="宋体" w:eastAsia="黑体"/>
          <w:sz w:val="24"/>
        </w:rPr>
      </w:pPr>
      <w:r>
        <w:rPr>
          <w:rFonts w:hint="eastAsia" w:ascii="黑体" w:hAnsi="宋体" w:eastAsia="黑体"/>
          <w:sz w:val="24"/>
          <w:lang w:eastAsia="zh-CN"/>
        </w:rPr>
        <w:t>25.</w:t>
      </w:r>
      <w:r>
        <w:rPr>
          <w:rFonts w:hint="eastAsia" w:ascii="黑体" w:hAnsi="宋体" w:eastAsia="黑体"/>
          <w:sz w:val="24"/>
        </w:rPr>
        <w:t>上传投标文件及投标截止日期</w:t>
      </w:r>
    </w:p>
    <w:p w14:paraId="46148DAB">
      <w:pPr>
        <w:keepNext w:val="0"/>
        <w:keepLines w:val="0"/>
        <w:pageBreakBefore w:val="0"/>
        <w:widowControl w:val="0"/>
        <w:kinsoku/>
        <w:wordWrap w:val="0"/>
        <w:overflowPunct/>
        <w:topLinePunct w:val="0"/>
        <w:autoSpaceDE/>
        <w:autoSpaceDN/>
        <w:bidi w:val="0"/>
        <w:adjustRightInd/>
        <w:snapToGrid/>
        <w:ind w:firstLine="411" w:firstLineChars="196"/>
        <w:textAlignment w:val="auto"/>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。如多次上传均告失败，请在投标截止时间之前携带加密后的电子投标文件送达</w:t>
      </w:r>
      <w:r>
        <w:rPr>
          <w:rFonts w:hint="eastAsia" w:ascii="宋体" w:hAnsi="宋体"/>
          <w:b/>
          <w:bCs/>
        </w:rPr>
        <w:t>深圳公共资源交易中心（深圳交易集团有限公司宝安分公司）一楼服务大厅（地址：深圳市宝安区湖滨东路40号）协助上传，但上传过程中投标截止时间到达仍无法上传成功的，由投标人自行负责。</w:t>
      </w:r>
    </w:p>
    <w:p w14:paraId="67318C84">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56C0FD04">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2B8F8C5F">
      <w:pPr>
        <w:ind w:firstLine="411" w:firstLineChars="196"/>
        <w:rPr>
          <w:rFonts w:ascii="宋体" w:hAnsi="宋体"/>
        </w:rPr>
      </w:pPr>
    </w:p>
    <w:p w14:paraId="3E6BBDA7">
      <w:pPr>
        <w:ind w:firstLine="411" w:firstLineChars="196"/>
        <w:rPr>
          <w:rFonts w:ascii="宋体" w:hAnsi="宋体"/>
        </w:rPr>
      </w:pPr>
    </w:p>
    <w:bookmarkEnd w:id="96"/>
    <w:p w14:paraId="4E571C13">
      <w:pPr>
        <w:rPr>
          <w:rFonts w:ascii="黑体" w:hAnsi="宋体" w:eastAsia="黑体"/>
          <w:sz w:val="24"/>
        </w:rPr>
      </w:pPr>
      <w:r>
        <w:rPr>
          <w:rFonts w:hint="eastAsia" w:ascii="黑体" w:hAnsi="宋体" w:eastAsia="黑体"/>
          <w:sz w:val="24"/>
        </w:rPr>
        <w:t>26. 样品、现场演示、方案讲解</w:t>
      </w:r>
    </w:p>
    <w:p w14:paraId="1DC8C7AF">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27E5D28A">
      <w:pPr>
        <w:rPr>
          <w:rFonts w:ascii="黑体" w:hAnsi="宋体" w:eastAsia="黑体"/>
          <w:sz w:val="24"/>
        </w:rPr>
      </w:pPr>
      <w:bookmarkStart w:id="97" w:name="_Hlk72428346"/>
      <w:r>
        <w:rPr>
          <w:rFonts w:hint="eastAsia" w:ascii="黑体" w:hAnsi="宋体" w:eastAsia="黑体"/>
          <w:sz w:val="24"/>
          <w:lang w:eastAsia="zh-CN"/>
        </w:rPr>
        <w:t>27.</w:t>
      </w:r>
      <w:r>
        <w:rPr>
          <w:rFonts w:ascii="黑体" w:hAnsi="宋体" w:eastAsia="黑体"/>
          <w:sz w:val="24"/>
        </w:rPr>
        <w:t>投标文件的修改和撤销</w:t>
      </w:r>
    </w:p>
    <w:p w14:paraId="1BA839C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04D5B60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7F3F6C99">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2C932AF6">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97"/>
    <w:p w14:paraId="66465A88">
      <w:pPr>
        <w:pStyle w:val="5"/>
        <w:numPr>
          <w:ilvl w:val="0"/>
          <w:numId w:val="23"/>
        </w:numPr>
        <w:spacing w:before="120" w:beforeLines="50" w:after="120" w:afterLines="50"/>
        <w:ind w:left="562" w:hanging="562"/>
        <w:rPr>
          <w:sz w:val="28"/>
          <w:szCs w:val="28"/>
        </w:rPr>
      </w:pPr>
      <w:r>
        <w:rPr>
          <w:rFonts w:hint="eastAsia"/>
          <w:sz w:val="28"/>
          <w:szCs w:val="28"/>
        </w:rPr>
        <w:t>开标</w:t>
      </w:r>
    </w:p>
    <w:p w14:paraId="6CBD6064">
      <w:pPr>
        <w:rPr>
          <w:rFonts w:ascii="黑体" w:hAnsi="宋体" w:eastAsia="黑体"/>
          <w:sz w:val="24"/>
        </w:rPr>
      </w:pPr>
      <w:r>
        <w:rPr>
          <w:rFonts w:hint="eastAsia" w:ascii="黑体" w:hAnsi="宋体" w:eastAsia="黑体"/>
          <w:sz w:val="24"/>
          <w:lang w:eastAsia="zh-CN"/>
        </w:rPr>
        <w:t>28.</w:t>
      </w:r>
      <w:r>
        <w:rPr>
          <w:rFonts w:hint="eastAsia" w:ascii="黑体" w:hAnsi="宋体" w:eastAsia="黑体"/>
          <w:sz w:val="24"/>
        </w:rPr>
        <w:t>开标</w:t>
      </w:r>
    </w:p>
    <w:p w14:paraId="547BA39A">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7E8F6114">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2E9B9CF8">
      <w:pPr>
        <w:ind w:firstLine="315" w:firstLineChars="150"/>
        <w:rPr>
          <w:rFonts w:ascii="宋体" w:hAnsi="宋体"/>
          <w:szCs w:val="21"/>
        </w:rPr>
      </w:pPr>
    </w:p>
    <w:p w14:paraId="73F980F0">
      <w:pPr>
        <w:pStyle w:val="5"/>
        <w:numPr>
          <w:ilvl w:val="0"/>
          <w:numId w:val="23"/>
        </w:numPr>
        <w:spacing w:before="120" w:beforeLines="50" w:after="120" w:afterLines="50"/>
        <w:ind w:left="562" w:hanging="562"/>
        <w:rPr>
          <w:sz w:val="28"/>
          <w:szCs w:val="28"/>
        </w:rPr>
      </w:pPr>
      <w:r>
        <w:rPr>
          <w:rFonts w:hint="eastAsia"/>
          <w:sz w:val="28"/>
          <w:szCs w:val="28"/>
        </w:rPr>
        <w:t>评审要求</w:t>
      </w:r>
    </w:p>
    <w:p w14:paraId="3B82695B">
      <w:pPr>
        <w:rPr>
          <w:rFonts w:ascii="黑体" w:hAnsi="宋体" w:eastAsia="黑体"/>
          <w:sz w:val="24"/>
        </w:rPr>
      </w:pPr>
      <w:r>
        <w:rPr>
          <w:rFonts w:hint="eastAsia" w:ascii="黑体" w:hAnsi="宋体" w:eastAsia="黑体"/>
          <w:sz w:val="24"/>
          <w:lang w:eastAsia="zh-CN"/>
        </w:rPr>
        <w:t>29.</w:t>
      </w:r>
      <w:r>
        <w:rPr>
          <w:rFonts w:hint="eastAsia" w:ascii="黑体" w:hAnsi="宋体" w:eastAsia="黑体"/>
          <w:sz w:val="24"/>
        </w:rPr>
        <w:t>评审委员会组成</w:t>
      </w:r>
    </w:p>
    <w:p w14:paraId="0CD692F6">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68D9EBA9">
      <w:pPr>
        <w:ind w:firstLine="411" w:firstLineChars="196"/>
        <w:rPr>
          <w:rFonts w:hint="eastAsia" w:ascii="宋体" w:hAnsi="宋体"/>
        </w:rPr>
      </w:pPr>
      <w:bookmarkStart w:id="98"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98"/>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4916E1FC">
      <w:pPr>
        <w:ind w:firstLine="411" w:firstLineChars="196"/>
        <w:rPr>
          <w:rFonts w:ascii="宋体" w:hAnsi="宋体"/>
        </w:rPr>
      </w:pPr>
      <w:r>
        <w:rPr>
          <w:rFonts w:hint="eastAsia" w:ascii="宋体" w:hAnsi="宋体"/>
        </w:rPr>
        <w:t>29.2评审定标应当遵循公平、公正、科学、择优的原则。</w:t>
      </w:r>
    </w:p>
    <w:p w14:paraId="40C93711">
      <w:pPr>
        <w:ind w:firstLine="411" w:firstLineChars="196"/>
        <w:rPr>
          <w:rFonts w:ascii="宋体" w:hAnsi="宋体"/>
        </w:rPr>
      </w:pPr>
      <w:r>
        <w:rPr>
          <w:rFonts w:hint="eastAsia" w:ascii="宋体" w:hAnsi="宋体"/>
        </w:rPr>
        <w:t>29.3评审活动依法进行，任何单位和个人不得非法干预评标过程和结果。</w:t>
      </w:r>
    </w:p>
    <w:p w14:paraId="139BC24F">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397D8573">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5674C18D">
      <w:pPr>
        <w:rPr>
          <w:rFonts w:ascii="黑体" w:hAnsi="宋体" w:eastAsia="黑体"/>
          <w:sz w:val="24"/>
        </w:rPr>
      </w:pPr>
      <w:r>
        <w:rPr>
          <w:rFonts w:hint="eastAsia" w:ascii="黑体" w:hAnsi="宋体" w:eastAsia="黑体"/>
          <w:sz w:val="24"/>
          <w:lang w:eastAsia="zh-CN"/>
        </w:rPr>
        <w:t>30.</w:t>
      </w:r>
      <w:r>
        <w:rPr>
          <w:rFonts w:hint="eastAsia" w:ascii="黑体" w:hAnsi="宋体" w:eastAsia="黑体"/>
          <w:sz w:val="24"/>
        </w:rPr>
        <w:t>向评审委员会提供的资料</w:t>
      </w:r>
    </w:p>
    <w:p w14:paraId="4CB887A0">
      <w:pPr>
        <w:ind w:firstLine="411" w:firstLineChars="196"/>
        <w:rPr>
          <w:rFonts w:ascii="宋体" w:hAnsi="宋体"/>
        </w:rPr>
      </w:pPr>
      <w:r>
        <w:rPr>
          <w:rFonts w:hint="eastAsia" w:ascii="宋体" w:hAnsi="宋体"/>
        </w:rPr>
        <w:t>30.1公开发布的招标文件，包括图纸、服务清单、答疑文件等；</w:t>
      </w:r>
    </w:p>
    <w:p w14:paraId="5772FB2D">
      <w:pPr>
        <w:ind w:firstLine="411" w:firstLineChars="196"/>
        <w:rPr>
          <w:rFonts w:ascii="宋体" w:hAnsi="宋体"/>
        </w:rPr>
      </w:pPr>
      <w:r>
        <w:rPr>
          <w:rFonts w:hint="eastAsia" w:ascii="宋体" w:hAnsi="宋体"/>
        </w:rPr>
        <w:t>30.2其他评标</w:t>
      </w:r>
      <w:r>
        <w:rPr>
          <w:rFonts w:hint="eastAsia" w:ascii="宋体" w:hAnsi="宋体"/>
          <w:lang w:eastAsia="zh-CN"/>
        </w:rPr>
        <w:t>必需的</w:t>
      </w:r>
      <w:r>
        <w:rPr>
          <w:rFonts w:hint="eastAsia" w:ascii="宋体" w:hAnsi="宋体"/>
        </w:rPr>
        <w:t>资料。</w:t>
      </w:r>
    </w:p>
    <w:p w14:paraId="0833CEEE">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5F756FE1">
      <w:pPr>
        <w:ind w:firstLine="411" w:firstLineChars="196"/>
        <w:rPr>
          <w:rFonts w:ascii="宋体" w:hAnsi="宋体"/>
        </w:rPr>
      </w:pPr>
      <w:r>
        <w:rPr>
          <w:rFonts w:hint="eastAsia" w:ascii="宋体" w:hAnsi="宋体"/>
        </w:rPr>
        <w:t>（1）招标的目的；</w:t>
      </w:r>
    </w:p>
    <w:p w14:paraId="5CC47F49">
      <w:pPr>
        <w:ind w:firstLine="411" w:firstLineChars="196"/>
        <w:rPr>
          <w:rFonts w:ascii="宋体" w:hAnsi="宋体"/>
        </w:rPr>
      </w:pPr>
      <w:r>
        <w:rPr>
          <w:rFonts w:hint="eastAsia" w:ascii="宋体" w:hAnsi="宋体"/>
        </w:rPr>
        <w:t>（2）招标项目需求的范围和性质；</w:t>
      </w:r>
    </w:p>
    <w:p w14:paraId="5484C5AD">
      <w:pPr>
        <w:ind w:firstLine="411" w:firstLineChars="196"/>
        <w:rPr>
          <w:rFonts w:ascii="宋体" w:hAnsi="宋体"/>
        </w:rPr>
      </w:pPr>
      <w:r>
        <w:rPr>
          <w:rFonts w:hint="eastAsia" w:ascii="宋体" w:hAnsi="宋体"/>
        </w:rPr>
        <w:t>（3）招标文件规定的投标人的资格、财政预算限额、商务条款；</w:t>
      </w:r>
    </w:p>
    <w:p w14:paraId="649CB705">
      <w:pPr>
        <w:ind w:firstLine="411" w:firstLineChars="196"/>
        <w:rPr>
          <w:rFonts w:ascii="宋体" w:hAnsi="宋体"/>
        </w:rPr>
      </w:pPr>
      <w:r>
        <w:rPr>
          <w:rFonts w:hint="eastAsia" w:ascii="宋体" w:hAnsi="宋体"/>
        </w:rPr>
        <w:t>（4）招标文件规定的评标程序、评标方法和评标因素；</w:t>
      </w:r>
    </w:p>
    <w:p w14:paraId="4ABE8328">
      <w:pPr>
        <w:ind w:firstLine="411" w:firstLineChars="196"/>
        <w:rPr>
          <w:rFonts w:ascii="宋体" w:hAnsi="宋体"/>
        </w:rPr>
      </w:pPr>
      <w:r>
        <w:rPr>
          <w:rFonts w:hint="eastAsia" w:ascii="宋体" w:hAnsi="宋体"/>
        </w:rPr>
        <w:t>（5）招标文件所列示的资格性审查表及符合性审查表。</w:t>
      </w:r>
    </w:p>
    <w:p w14:paraId="0CBD47E5">
      <w:pPr>
        <w:rPr>
          <w:rFonts w:ascii="黑体" w:hAnsi="宋体" w:eastAsia="黑体"/>
          <w:sz w:val="24"/>
        </w:rPr>
      </w:pPr>
      <w:r>
        <w:rPr>
          <w:rFonts w:hint="eastAsia" w:ascii="黑体" w:hAnsi="宋体" w:eastAsia="黑体"/>
          <w:sz w:val="24"/>
          <w:lang w:eastAsia="zh-CN"/>
        </w:rPr>
        <w:t>31.</w:t>
      </w:r>
      <w:r>
        <w:rPr>
          <w:rFonts w:hint="eastAsia" w:ascii="黑体" w:hAnsi="宋体" w:eastAsia="黑体"/>
          <w:sz w:val="24"/>
        </w:rPr>
        <w:t>独立评审</w:t>
      </w:r>
    </w:p>
    <w:p w14:paraId="2F16E238">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1E0A3CF9">
      <w:pPr>
        <w:ind w:firstLine="411" w:firstLineChars="196"/>
        <w:rPr>
          <w:rFonts w:ascii="宋体" w:hAnsi="宋体"/>
          <w:bCs/>
          <w:szCs w:val="21"/>
        </w:rPr>
      </w:pPr>
    </w:p>
    <w:p w14:paraId="1F166A12">
      <w:pPr>
        <w:pStyle w:val="5"/>
        <w:numPr>
          <w:ilvl w:val="0"/>
          <w:numId w:val="23"/>
        </w:numPr>
        <w:spacing w:before="120" w:beforeLines="50" w:after="120" w:afterLines="50"/>
        <w:ind w:left="562" w:hanging="562"/>
        <w:rPr>
          <w:sz w:val="28"/>
          <w:szCs w:val="28"/>
          <w:highlight w:val="none"/>
        </w:rPr>
      </w:pPr>
      <w:r>
        <w:rPr>
          <w:rFonts w:hint="eastAsia"/>
          <w:sz w:val="28"/>
          <w:szCs w:val="28"/>
        </w:rPr>
        <w:t>评审程序及评审</w:t>
      </w:r>
      <w:r>
        <w:rPr>
          <w:rFonts w:hint="eastAsia"/>
          <w:sz w:val="28"/>
          <w:szCs w:val="28"/>
          <w:highlight w:val="none"/>
        </w:rPr>
        <w:t>方法</w:t>
      </w:r>
    </w:p>
    <w:p w14:paraId="2EA3F28D">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5B629F5E">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0E57FC2">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FE095C5">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4CFA8C4">
      <w:pPr>
        <w:pStyle w:val="61"/>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5A5EE9FA">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357C698A">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45DFA1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319F63E4">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C0D792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E4CBFF">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2CB6C39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9D1DB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CF421B4">
      <w:pPr>
        <w:ind w:firstLine="411" w:firstLineChars="196"/>
        <w:rPr>
          <w:rFonts w:ascii="宋体" w:hAnsi="宋体"/>
        </w:rPr>
      </w:pPr>
      <w:r>
        <w:rPr>
          <w:rFonts w:hint="eastAsia" w:ascii="宋体" w:hAnsi="宋体"/>
        </w:rPr>
        <w:t>32.4.3不同投标人的投标文件载明的项目管理成员或者联系人员为同一人；</w:t>
      </w:r>
    </w:p>
    <w:p w14:paraId="25001367">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CF655A9">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3EE4B56F">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67582265">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527CD8E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40C3CEB7">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5E3B9D69">
      <w:pPr>
        <w:ind w:firstLine="411" w:firstLineChars="196"/>
        <w:rPr>
          <w:rFonts w:ascii="宋体" w:hAnsi="宋体"/>
          <w:highlight w:val="none"/>
        </w:rPr>
      </w:pPr>
      <w:r>
        <w:rPr>
          <w:rFonts w:hint="eastAsia" w:ascii="宋体" w:hAnsi="宋体"/>
          <w:highlight w:val="none"/>
        </w:rPr>
        <w:t>32.4.10主管部门依照法律、法规认定的其他情形。</w:t>
      </w:r>
    </w:p>
    <w:p w14:paraId="04D88A4B">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22674F33">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552F5603">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37B039FC">
      <w:pPr>
        <w:pStyle w:val="61"/>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4F99BA80">
      <w:pPr>
        <w:pStyle w:val="61"/>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19E7899F">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1923DDED">
      <w:pPr>
        <w:rPr>
          <w:rFonts w:ascii="黑体" w:hAnsi="宋体" w:eastAsia="黑体"/>
          <w:sz w:val="24"/>
          <w:highlight w:val="none"/>
        </w:rPr>
      </w:pPr>
      <w:r>
        <w:rPr>
          <w:rFonts w:hint="eastAsia" w:ascii="黑体" w:hAnsi="宋体" w:eastAsia="黑体"/>
          <w:sz w:val="24"/>
          <w:highlight w:val="none"/>
          <w:lang w:eastAsia="zh-CN"/>
        </w:rPr>
        <w:t>33.</w:t>
      </w:r>
      <w:r>
        <w:rPr>
          <w:rFonts w:hint="eastAsia" w:ascii="黑体" w:hAnsi="宋体" w:eastAsia="黑体"/>
          <w:sz w:val="24"/>
          <w:highlight w:val="none"/>
        </w:rPr>
        <w:t>澄清有关问题</w:t>
      </w:r>
    </w:p>
    <w:p w14:paraId="2B6F14B5">
      <w:pPr>
        <w:ind w:firstLine="411" w:firstLineChars="196"/>
        <w:rPr>
          <w:rFonts w:ascii="宋体" w:hAnsi="宋体"/>
          <w:highlight w:val="none"/>
        </w:rPr>
      </w:pPr>
      <w:bookmarkStart w:id="99" w:name="_Hlk71407321"/>
      <w:r>
        <w:rPr>
          <w:rFonts w:hint="eastAsia" w:ascii="宋体" w:hAnsi="宋体"/>
          <w:highlight w:val="none"/>
        </w:rPr>
        <w:t>3</w:t>
      </w:r>
      <w:r>
        <w:rPr>
          <w:rFonts w:ascii="宋体" w:hAnsi="宋体"/>
          <w:highlight w:val="none"/>
        </w:rPr>
        <w:t>3.1</w:t>
      </w:r>
      <w:r>
        <w:rPr>
          <w:rFonts w:hint="eastAsia" w:ascii="宋体" w:hAnsi="宋体"/>
          <w:highlight w:val="none"/>
        </w:rPr>
        <w:t>对招标文件中描述有歧义或前后不一致的地方（不含</w:t>
      </w:r>
      <w:r>
        <w:rPr>
          <w:szCs w:val="21"/>
          <w:highlight w:val="none"/>
        </w:rPr>
        <w:t>招标文件存在歧义、重大缺陷导致评</w:t>
      </w:r>
      <w:r>
        <w:rPr>
          <w:rFonts w:hint="eastAsia"/>
          <w:szCs w:val="21"/>
          <w:highlight w:val="none"/>
        </w:rPr>
        <w:t>审</w:t>
      </w:r>
      <w:r>
        <w:rPr>
          <w:szCs w:val="21"/>
          <w:highlight w:val="none"/>
        </w:rPr>
        <w:t>工作无法进行</w:t>
      </w:r>
      <w:r>
        <w:rPr>
          <w:rFonts w:hint="eastAsia"/>
          <w:szCs w:val="21"/>
          <w:highlight w:val="none"/>
        </w:rPr>
        <w:t>的情况）</w:t>
      </w:r>
      <w:r>
        <w:rPr>
          <w:rFonts w:hint="eastAsia" w:ascii="宋体" w:hAnsi="宋体"/>
          <w:highlight w:val="none"/>
        </w:rPr>
        <w:t>，评审委员会有权进行评判，但对同一条款的评判应适用于每个投标人。</w:t>
      </w:r>
      <w:bookmarkEnd w:id="99"/>
    </w:p>
    <w:p w14:paraId="6445A8F7">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454AB5D3">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763EF859">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30FCFC98">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2C304541">
      <w:pPr>
        <w:rPr>
          <w:rFonts w:ascii="黑体" w:hAnsi="宋体" w:eastAsia="黑体"/>
          <w:sz w:val="24"/>
        </w:rPr>
      </w:pPr>
      <w:bookmarkStart w:id="100" w:name="_Toc73521581"/>
      <w:bookmarkStart w:id="101" w:name="_Toc73518151"/>
      <w:bookmarkStart w:id="102" w:name="_Toc73521669"/>
      <w:bookmarkStart w:id="103" w:name="_Toc100052400"/>
      <w:bookmarkStart w:id="104" w:name="_Toc73517673"/>
      <w:r>
        <w:rPr>
          <w:rFonts w:hint="eastAsia" w:ascii="黑体" w:hAnsi="宋体" w:eastAsia="黑体"/>
          <w:sz w:val="24"/>
          <w:lang w:eastAsia="zh-CN"/>
        </w:rPr>
        <w:t>34.</w:t>
      </w:r>
      <w:r>
        <w:rPr>
          <w:rFonts w:hint="eastAsia" w:ascii="黑体" w:hAnsi="宋体" w:eastAsia="黑体"/>
          <w:sz w:val="24"/>
        </w:rPr>
        <w:t>错误的修正</w:t>
      </w:r>
      <w:bookmarkEnd w:id="100"/>
      <w:bookmarkEnd w:id="101"/>
      <w:bookmarkEnd w:id="102"/>
      <w:bookmarkEnd w:id="103"/>
      <w:bookmarkEnd w:id="104"/>
    </w:p>
    <w:p w14:paraId="798CF819">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3EE2B4D5">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A7B2948">
      <w:pPr>
        <w:ind w:firstLine="411" w:firstLineChars="196"/>
        <w:rPr>
          <w:rFonts w:ascii="宋体" w:hAnsi="宋体"/>
          <w:szCs w:val="21"/>
        </w:rPr>
      </w:pPr>
      <w:r>
        <w:rPr>
          <w:rFonts w:hint="eastAsia" w:ascii="宋体" w:hAnsi="宋体"/>
          <w:szCs w:val="21"/>
        </w:rPr>
        <w:t>34.2大写金额和小写金额不一致的，以大写金额为准；</w:t>
      </w:r>
    </w:p>
    <w:p w14:paraId="40905079">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157CE834">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DD2B7F9">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w:t>
      </w:r>
      <w:r>
        <w:rPr>
          <w:rFonts w:hint="eastAsia" w:ascii="宋体" w:hAnsi="宋体"/>
          <w:szCs w:val="21"/>
          <w:lang w:eastAsia="zh-CN"/>
        </w:rPr>
        <w:t>款第</w:t>
      </w:r>
      <w:r>
        <w:rPr>
          <w:rFonts w:hint="eastAsia" w:ascii="宋体" w:hAnsi="宋体"/>
          <w:szCs w:val="21"/>
        </w:rPr>
        <w:t>33条的规定，经投标人确认后产生约束力，投标人不确认的，其投标无效。</w:t>
      </w:r>
    </w:p>
    <w:p w14:paraId="52122C6E">
      <w:pPr>
        <w:rPr>
          <w:rFonts w:ascii="黑体" w:hAnsi="宋体" w:eastAsia="黑体"/>
          <w:sz w:val="24"/>
        </w:rPr>
      </w:pPr>
      <w:r>
        <w:rPr>
          <w:rFonts w:hint="eastAsia" w:ascii="黑体" w:hAnsi="宋体" w:eastAsia="黑体"/>
          <w:sz w:val="24"/>
          <w:lang w:eastAsia="zh-CN"/>
        </w:rPr>
        <w:t>35.</w:t>
      </w:r>
      <w:r>
        <w:rPr>
          <w:rFonts w:hint="eastAsia" w:ascii="黑体" w:hAnsi="宋体" w:eastAsia="黑体"/>
          <w:sz w:val="24"/>
        </w:rPr>
        <w:t>投标文件的比较与评价</w:t>
      </w:r>
    </w:p>
    <w:p w14:paraId="7DF79E94">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5A518D7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07D06B45">
      <w:pPr>
        <w:rPr>
          <w:rFonts w:ascii="黑体" w:hAnsi="宋体" w:eastAsia="黑体"/>
          <w:sz w:val="24"/>
        </w:rPr>
      </w:pPr>
      <w:r>
        <w:rPr>
          <w:rFonts w:hint="eastAsia" w:ascii="黑体" w:hAnsi="宋体" w:eastAsia="黑体"/>
          <w:sz w:val="24"/>
        </w:rPr>
        <w:t>36. 评审方法</w:t>
      </w:r>
    </w:p>
    <w:p w14:paraId="5FCD405D">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2BA71583">
      <w:pPr>
        <w:ind w:firstLine="411" w:firstLineChars="196"/>
        <w:rPr>
          <w:rFonts w:hint="eastAsia" w:ascii="ˎ̥" w:hAnsi="ˎ̥"/>
          <w:lang w:eastAsia="zh-CN"/>
        </w:rPr>
      </w:pPr>
      <w:bookmarkStart w:id="105" w:name="_Hlk72438142"/>
      <w:r>
        <w:rPr>
          <w:rFonts w:ascii="ˎ̥" w:hAnsi="ˎ̥"/>
        </w:rPr>
        <w:t>最低价法，</w:t>
      </w:r>
      <w:r>
        <w:rPr>
          <w:rFonts w:hint="eastAsia" w:ascii="ˎ̥" w:hAnsi="ˎ̥"/>
        </w:rPr>
        <w:t>是指投标文件满足招标文件全部实质性要求，且投标报价最低的投标人为中标候选人的评标方法</w:t>
      </w:r>
      <w:r>
        <w:rPr>
          <w:rFonts w:hint="eastAsia" w:ascii="ˎ̥" w:hAnsi="ˎ̥"/>
          <w:lang w:eastAsia="zh-CN"/>
        </w:rPr>
        <w:t>。</w:t>
      </w:r>
    </w:p>
    <w:p w14:paraId="38B7E25D">
      <w:pPr>
        <w:ind w:firstLine="411" w:firstLineChars="196"/>
        <w:rPr>
          <w:rFonts w:hint="eastAsia" w:ascii="ˎ̥" w:hAnsi="ˎ̥" w:eastAsia="宋体"/>
          <w:lang w:eastAsia="zh-CN"/>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FDD951A">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01F32F5A">
      <w:pPr>
        <w:ind w:firstLine="411" w:firstLineChars="196"/>
        <w:rPr>
          <w:rFonts w:hint="eastAsia" w:ascii="ˎ̥" w:hAnsi="ˎ̥"/>
          <w:lang w:eastAsia="zh-CN"/>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105"/>
      <w:r>
        <w:rPr>
          <w:rFonts w:hint="eastAsia" w:ascii="ˎ̥" w:hAnsi="ˎ̥"/>
          <w:lang w:eastAsia="zh-CN"/>
        </w:rPr>
        <w:t>。</w:t>
      </w:r>
    </w:p>
    <w:p w14:paraId="54FF42E1">
      <w:pPr>
        <w:ind w:firstLine="411" w:firstLineChars="196"/>
        <w:rPr>
          <w:rFonts w:hint="eastAsia" w:ascii="ˎ̥" w:hAnsi="ˎ̥"/>
          <w:lang w:eastAsia="zh-CN"/>
        </w:rPr>
      </w:pP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5A57D9C">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669B297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01A6AB5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393E7A6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6B2A688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325A7DB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2FB823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205FB386">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2F48B159">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236E680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31B38C41">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5775F3A3">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66DA64D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5CE19B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7BC521CE">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2E753458">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12D5A63D">
      <w:pPr>
        <w:ind w:firstLine="411" w:firstLineChars="196"/>
        <w:rPr>
          <w:rFonts w:ascii="宋体" w:hAnsi="宋体"/>
          <w:szCs w:val="21"/>
        </w:rPr>
      </w:pPr>
    </w:p>
    <w:p w14:paraId="2DB94469">
      <w:pPr>
        <w:pStyle w:val="5"/>
        <w:numPr>
          <w:ilvl w:val="0"/>
          <w:numId w:val="23"/>
        </w:numPr>
        <w:spacing w:before="120" w:beforeLines="50" w:after="120" w:afterLines="50"/>
        <w:ind w:left="562" w:hanging="562"/>
        <w:rPr>
          <w:sz w:val="28"/>
          <w:szCs w:val="28"/>
        </w:rPr>
      </w:pPr>
      <w:r>
        <w:rPr>
          <w:rFonts w:hint="eastAsia"/>
          <w:sz w:val="28"/>
          <w:szCs w:val="28"/>
        </w:rPr>
        <w:t>定标及公示</w:t>
      </w:r>
    </w:p>
    <w:p w14:paraId="4992BE46">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6F75E9F3">
      <w:pPr>
        <w:ind w:firstLine="411" w:firstLineChars="196"/>
        <w:rPr>
          <w:rFonts w:ascii="宋体" w:hAnsi="宋体"/>
          <w:szCs w:val="21"/>
        </w:rPr>
      </w:pPr>
      <w:bookmarkStart w:id="106" w:name="_Hlk73782795"/>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5A4A1EB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FBF12A2">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1D957B29">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AFD9B1E">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40910EB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6E2AC3D0">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bookmarkStart w:id="107"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67B387A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bookmarkStart w:id="108"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107"/>
      <w:bookmarkEnd w:id="108"/>
    </w:p>
    <w:p w14:paraId="388A8067">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73B04BA4">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1E146311">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bookmarkEnd w:id="106"/>
    </w:p>
    <w:p w14:paraId="072F1A56">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4A8B6238">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0E6928E4">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1123C40A">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w:t>
      </w:r>
      <w:bookmarkStart w:id="109"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109"/>
      <w:bookmarkStart w:id="110"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w:t>
      </w:r>
      <w:r>
        <w:rPr>
          <w:rFonts w:hint="eastAsia" w:ascii="宋体" w:hAnsi="宋体"/>
          <w:szCs w:val="21"/>
          <w:lang w:val="en-US" w:eastAsia="zh-CN"/>
        </w:rPr>
        <w:t>27758331</w:t>
      </w:r>
      <w:r>
        <w:rPr>
          <w:rFonts w:ascii="宋体" w:hAnsi="宋体"/>
          <w:szCs w:val="21"/>
        </w:rPr>
        <w:t>。</w:t>
      </w:r>
      <w:r>
        <w:rPr>
          <w:rFonts w:hint="eastAsia" w:ascii="宋体" w:hAnsi="宋体"/>
          <w:szCs w:val="21"/>
        </w:rPr>
        <w:t>若在法定质疑期内未提出质疑，则视为认同该评审结果。</w:t>
      </w:r>
    </w:p>
    <w:bookmarkEnd w:id="110"/>
    <w:p w14:paraId="612B563D">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09B6D640">
      <w:pPr>
        <w:pStyle w:val="8"/>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5C98DA6D">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40F6F25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w:t>
      </w:r>
      <w:bookmarkStart w:id="111" w:name="_Hlk72438863"/>
      <w:r>
        <w:rPr>
          <w:rFonts w:hint="eastAsia" w:ascii="宋体" w:hAnsi="宋体"/>
          <w:szCs w:val="21"/>
        </w:rPr>
        <w:t>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111"/>
    </w:p>
    <w:p w14:paraId="5ED0B30A">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52D9AB10">
      <w:pPr>
        <w:ind w:firstLine="411" w:firstLineChars="196"/>
        <w:rPr>
          <w:rFonts w:ascii="宋体" w:hAnsi="宋体"/>
          <w:szCs w:val="21"/>
        </w:rPr>
      </w:pPr>
      <w:bookmarkStart w:id="112" w:name="_Hlk71407340"/>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bookmarkEnd w:id="112"/>
    <w:p w14:paraId="5CAA3042">
      <w:pPr>
        <w:ind w:firstLine="411" w:firstLineChars="196"/>
        <w:rPr>
          <w:rFonts w:ascii="宋体" w:hAnsi="宋体"/>
          <w:szCs w:val="21"/>
        </w:rPr>
      </w:pPr>
    </w:p>
    <w:p w14:paraId="650BBEF7">
      <w:pPr>
        <w:pStyle w:val="5"/>
        <w:numPr>
          <w:ilvl w:val="0"/>
          <w:numId w:val="23"/>
        </w:numPr>
        <w:spacing w:before="120" w:beforeLines="50" w:after="120" w:afterLines="50"/>
        <w:ind w:left="562" w:hanging="562"/>
        <w:rPr>
          <w:sz w:val="28"/>
          <w:szCs w:val="28"/>
        </w:rPr>
      </w:pPr>
      <w:r>
        <w:rPr>
          <w:rFonts w:hint="eastAsia"/>
          <w:sz w:val="28"/>
          <w:szCs w:val="28"/>
        </w:rPr>
        <w:t>公开招标失败的后续处理</w:t>
      </w:r>
    </w:p>
    <w:p w14:paraId="51E9A3FA">
      <w:pPr>
        <w:rPr>
          <w:rFonts w:ascii="黑体" w:hAnsi="宋体" w:eastAsia="黑体"/>
          <w:sz w:val="24"/>
        </w:rPr>
      </w:pPr>
      <w:r>
        <w:rPr>
          <w:rFonts w:hint="eastAsia" w:ascii="黑体" w:hAnsi="宋体" w:eastAsia="黑体"/>
          <w:sz w:val="24"/>
          <w:lang w:eastAsia="zh-CN"/>
        </w:rPr>
        <w:t>41.</w:t>
      </w:r>
      <w:r>
        <w:rPr>
          <w:rFonts w:hint="eastAsia" w:ascii="黑体" w:hAnsi="宋体" w:eastAsia="黑体"/>
          <w:sz w:val="24"/>
        </w:rPr>
        <w:t>公开招标失败的处理</w:t>
      </w:r>
    </w:p>
    <w:p w14:paraId="11C640C2">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792B6DE6">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C43C63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4EBEBD22">
      <w:pPr>
        <w:ind w:firstLine="411" w:firstLineChars="196"/>
        <w:rPr>
          <w:rFonts w:ascii="宋体" w:hAnsi="宋体"/>
        </w:rPr>
      </w:pPr>
      <w:r>
        <w:rPr>
          <w:rFonts w:hint="eastAsia" w:ascii="宋体" w:hAnsi="宋体"/>
        </w:rPr>
        <w:t>（1）由政府集中采购机构重新组织公开招标；</w:t>
      </w:r>
    </w:p>
    <w:p w14:paraId="68800184">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545B198F">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15ABD915">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13F27DDF">
      <w:pPr>
        <w:rPr>
          <w:rFonts w:ascii="黑体" w:hAnsi="宋体" w:eastAsia="黑体"/>
          <w:sz w:val="24"/>
        </w:rPr>
      </w:pPr>
    </w:p>
    <w:p w14:paraId="764991D2">
      <w:pPr>
        <w:pStyle w:val="5"/>
        <w:numPr>
          <w:ilvl w:val="0"/>
          <w:numId w:val="23"/>
        </w:numPr>
        <w:spacing w:before="120" w:beforeLines="50" w:after="120" w:afterLines="50"/>
        <w:ind w:left="562" w:hanging="562"/>
        <w:rPr>
          <w:sz w:val="28"/>
          <w:szCs w:val="28"/>
        </w:rPr>
      </w:pPr>
      <w:bookmarkStart w:id="113" w:name="_Hlk72439043"/>
      <w:r>
        <w:rPr>
          <w:rFonts w:hint="eastAsia"/>
          <w:sz w:val="28"/>
          <w:szCs w:val="28"/>
        </w:rPr>
        <w:t>合同的授予与备案</w:t>
      </w:r>
      <w:bookmarkEnd w:id="113"/>
    </w:p>
    <w:p w14:paraId="5A57E4CB">
      <w:pPr>
        <w:rPr>
          <w:rFonts w:ascii="黑体" w:hAnsi="宋体" w:eastAsia="黑体"/>
          <w:sz w:val="24"/>
        </w:rPr>
      </w:pPr>
      <w:bookmarkStart w:id="114" w:name="_Toc73521586"/>
      <w:bookmarkStart w:id="115" w:name="_Toc73517679"/>
      <w:bookmarkStart w:id="116" w:name="_Toc73518157"/>
      <w:bookmarkStart w:id="117" w:name="_Toc73521674"/>
      <w:bookmarkStart w:id="118" w:name="_Toc100052408"/>
      <w:bookmarkStart w:id="119" w:name="_Hlk72439088"/>
      <w:r>
        <w:rPr>
          <w:rFonts w:hint="eastAsia" w:ascii="黑体" w:hAnsi="宋体" w:eastAsia="黑体"/>
          <w:sz w:val="24"/>
          <w:lang w:eastAsia="zh-CN"/>
        </w:rPr>
        <w:t>42.</w:t>
      </w:r>
      <w:r>
        <w:rPr>
          <w:rFonts w:hint="eastAsia" w:ascii="黑体" w:hAnsi="宋体" w:eastAsia="黑体"/>
          <w:sz w:val="24"/>
        </w:rPr>
        <w:t>合同授予标准</w:t>
      </w:r>
      <w:bookmarkEnd w:id="114"/>
      <w:bookmarkEnd w:id="115"/>
      <w:bookmarkEnd w:id="116"/>
      <w:bookmarkEnd w:id="117"/>
      <w:bookmarkEnd w:id="118"/>
    </w:p>
    <w:p w14:paraId="6F4CF02E">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6E413A06">
      <w:pPr>
        <w:rPr>
          <w:rFonts w:ascii="黑体" w:hAnsi="宋体" w:eastAsia="黑体"/>
          <w:sz w:val="24"/>
        </w:rPr>
      </w:pPr>
      <w:bookmarkStart w:id="120" w:name="_Toc73517680"/>
      <w:bookmarkStart w:id="121" w:name="_Toc73521587"/>
      <w:bookmarkStart w:id="122" w:name="_Toc73518158"/>
      <w:bookmarkStart w:id="123" w:name="_Toc100052409"/>
      <w:bookmarkStart w:id="124" w:name="_Toc73521675"/>
      <w:r>
        <w:rPr>
          <w:rFonts w:hint="eastAsia" w:ascii="黑体" w:hAnsi="宋体" w:eastAsia="黑体"/>
          <w:sz w:val="24"/>
          <w:lang w:eastAsia="zh-CN"/>
        </w:rPr>
        <w:t>43.</w:t>
      </w:r>
      <w:bookmarkEnd w:id="120"/>
      <w:bookmarkEnd w:id="121"/>
      <w:bookmarkEnd w:id="122"/>
      <w:bookmarkEnd w:id="123"/>
      <w:bookmarkEnd w:id="124"/>
      <w:r>
        <w:rPr>
          <w:rFonts w:hint="eastAsia" w:ascii="黑体" w:hAnsi="宋体" w:eastAsia="黑体"/>
          <w:sz w:val="24"/>
        </w:rPr>
        <w:t>接受和拒绝任何或所有投标的</w:t>
      </w:r>
      <w:r>
        <w:rPr>
          <w:rFonts w:hint="eastAsia" w:ascii="黑体" w:hAnsi="宋体" w:eastAsia="黑体"/>
          <w:sz w:val="24"/>
          <w:lang w:eastAsia="zh-CN"/>
        </w:rPr>
        <w:t>权利</w:t>
      </w:r>
    </w:p>
    <w:p w14:paraId="6E19A9F0">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2E9EEB8">
      <w:pPr>
        <w:rPr>
          <w:rFonts w:ascii="黑体" w:hAnsi="宋体" w:eastAsia="黑体"/>
          <w:sz w:val="24"/>
        </w:rPr>
      </w:pPr>
      <w:bookmarkStart w:id="125" w:name="_Toc73521677"/>
      <w:bookmarkStart w:id="126" w:name="_Toc73521589"/>
      <w:bookmarkStart w:id="127" w:name="_Toc73518160"/>
      <w:bookmarkStart w:id="128" w:name="_Toc100052410"/>
      <w:bookmarkStart w:id="129" w:name="_Toc73517682"/>
      <w:r>
        <w:rPr>
          <w:rFonts w:hint="eastAsia" w:ascii="黑体" w:hAnsi="宋体" w:eastAsia="黑体"/>
          <w:sz w:val="24"/>
          <w:lang w:eastAsia="zh-CN"/>
        </w:rPr>
        <w:t>44.</w:t>
      </w:r>
      <w:r>
        <w:rPr>
          <w:rFonts w:hint="eastAsia" w:ascii="黑体" w:hAnsi="宋体" w:eastAsia="黑体"/>
          <w:sz w:val="24"/>
        </w:rPr>
        <w:t>合同的签订</w:t>
      </w:r>
      <w:bookmarkEnd w:id="125"/>
      <w:bookmarkEnd w:id="126"/>
      <w:bookmarkEnd w:id="127"/>
      <w:bookmarkEnd w:id="128"/>
      <w:bookmarkEnd w:id="129"/>
    </w:p>
    <w:p w14:paraId="6C3DDD3B">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424262E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22B1E5A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1B4952F">
      <w:pPr>
        <w:rPr>
          <w:rFonts w:ascii="黑体" w:hAnsi="宋体" w:eastAsia="黑体"/>
          <w:sz w:val="24"/>
        </w:rPr>
      </w:pPr>
      <w:bookmarkStart w:id="130" w:name="_Toc73521590"/>
      <w:bookmarkStart w:id="131" w:name="_Toc73521678"/>
      <w:bookmarkStart w:id="132" w:name="_Toc100052411"/>
      <w:bookmarkStart w:id="133" w:name="_Toc73518161"/>
      <w:bookmarkStart w:id="134" w:name="_Toc73517683"/>
      <w:r>
        <w:rPr>
          <w:rFonts w:hint="eastAsia" w:ascii="黑体" w:hAnsi="宋体" w:eastAsia="黑体"/>
          <w:sz w:val="24"/>
          <w:lang w:eastAsia="zh-CN"/>
        </w:rPr>
        <w:t>45.</w:t>
      </w:r>
      <w:r>
        <w:rPr>
          <w:rFonts w:hint="eastAsia" w:ascii="黑体" w:hAnsi="宋体" w:eastAsia="黑体"/>
          <w:sz w:val="24"/>
        </w:rPr>
        <w:t>履约担保</w:t>
      </w:r>
      <w:bookmarkEnd w:id="130"/>
      <w:bookmarkEnd w:id="131"/>
      <w:bookmarkEnd w:id="132"/>
      <w:bookmarkEnd w:id="133"/>
      <w:bookmarkEnd w:id="134"/>
    </w:p>
    <w:p w14:paraId="53B97A9A">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5EFC407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A119D50">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0A86AA8E">
      <w:pPr>
        <w:ind w:firstLine="420" w:firstLineChars="200"/>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eastAsia="zh-Hans"/>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14:paraId="1EA5076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481B8C9F">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3F7B2591">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56944071">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7DBA740C">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3F115170">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0B333C74">
      <w:pPr>
        <w:ind w:left="210" w:leftChars="100" w:firstLine="411" w:firstLineChars="196"/>
        <w:rPr>
          <w:rFonts w:ascii="宋体" w:hAnsi="宋体"/>
        </w:rPr>
      </w:pPr>
      <w:r>
        <w:rPr>
          <w:rFonts w:ascii="宋体" w:hAnsi="宋体"/>
        </w:rPr>
        <w:t>a.名片、宣传册、广告标语等；</w:t>
      </w:r>
    </w:p>
    <w:p w14:paraId="40EEF75F">
      <w:pPr>
        <w:ind w:left="210" w:leftChars="100" w:firstLine="411" w:firstLineChars="196"/>
        <w:rPr>
          <w:rFonts w:ascii="宋体" w:hAnsi="宋体"/>
        </w:rPr>
      </w:pPr>
      <w:r>
        <w:rPr>
          <w:rFonts w:ascii="宋体" w:hAnsi="宋体"/>
        </w:rPr>
        <w:t>b.案例介绍、推广等；</w:t>
      </w:r>
    </w:p>
    <w:p w14:paraId="67A85AE5">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2D0D5C1E">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633B95D1">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3E3CBA79">
      <w:pPr>
        <w:ind w:firstLine="411" w:firstLineChars="196"/>
        <w:rPr>
          <w:rFonts w:ascii="宋体" w:hAnsi="宋体"/>
          <w:szCs w:val="21"/>
        </w:rPr>
      </w:pPr>
      <w:r>
        <w:rPr>
          <w:rFonts w:hint="eastAsia" w:ascii="宋体" w:hAnsi="宋体"/>
          <w:szCs w:val="21"/>
        </w:rPr>
        <w:t>（1）在采购活动中应当回避而未回避的；</w:t>
      </w:r>
    </w:p>
    <w:p w14:paraId="0512822E">
      <w:pPr>
        <w:ind w:firstLine="411" w:firstLineChars="196"/>
        <w:rPr>
          <w:rFonts w:ascii="宋体" w:hAnsi="宋体"/>
          <w:szCs w:val="21"/>
        </w:rPr>
      </w:pPr>
      <w:r>
        <w:rPr>
          <w:rFonts w:hint="eastAsia" w:ascii="宋体" w:hAnsi="宋体"/>
          <w:szCs w:val="21"/>
        </w:rPr>
        <w:t>（2）未按本条例规定签订、履行采购合同，造成严重后果的；</w:t>
      </w:r>
    </w:p>
    <w:p w14:paraId="1AEC9C4F">
      <w:pPr>
        <w:ind w:firstLine="411" w:firstLineChars="196"/>
        <w:rPr>
          <w:rFonts w:ascii="宋体" w:hAnsi="宋体"/>
          <w:szCs w:val="21"/>
        </w:rPr>
      </w:pPr>
      <w:r>
        <w:rPr>
          <w:rFonts w:hint="eastAsia" w:ascii="宋体" w:hAnsi="宋体"/>
          <w:szCs w:val="21"/>
        </w:rPr>
        <w:t>（3）隐瞒真实情况，提供虚假资料的；</w:t>
      </w:r>
    </w:p>
    <w:p w14:paraId="413AFDE8">
      <w:pPr>
        <w:ind w:firstLine="411" w:firstLineChars="196"/>
        <w:rPr>
          <w:rFonts w:ascii="宋体" w:hAnsi="宋体"/>
          <w:szCs w:val="21"/>
        </w:rPr>
      </w:pPr>
      <w:r>
        <w:rPr>
          <w:rFonts w:hint="eastAsia" w:ascii="宋体" w:hAnsi="宋体"/>
          <w:szCs w:val="21"/>
        </w:rPr>
        <w:t>（4）以非法手段排斥其他供应商参与竞争的；</w:t>
      </w:r>
    </w:p>
    <w:p w14:paraId="4B4F38D5">
      <w:pPr>
        <w:ind w:firstLine="411" w:firstLineChars="196"/>
        <w:rPr>
          <w:rFonts w:ascii="宋体" w:hAnsi="宋体"/>
          <w:szCs w:val="21"/>
        </w:rPr>
      </w:pPr>
      <w:r>
        <w:rPr>
          <w:rFonts w:hint="eastAsia" w:ascii="宋体" w:hAnsi="宋体"/>
          <w:szCs w:val="21"/>
        </w:rPr>
        <w:t>（5）与其他采购参加人串通投标的；</w:t>
      </w:r>
    </w:p>
    <w:p w14:paraId="59499572">
      <w:pPr>
        <w:ind w:firstLine="411" w:firstLineChars="196"/>
        <w:rPr>
          <w:rFonts w:ascii="宋体" w:hAnsi="宋体"/>
          <w:szCs w:val="21"/>
        </w:rPr>
      </w:pPr>
      <w:r>
        <w:rPr>
          <w:rFonts w:hint="eastAsia" w:ascii="宋体" w:hAnsi="宋体"/>
          <w:szCs w:val="21"/>
        </w:rPr>
        <w:t>（6）恶意投诉的；</w:t>
      </w:r>
    </w:p>
    <w:p w14:paraId="689A4BD0">
      <w:pPr>
        <w:ind w:firstLine="411" w:firstLineChars="196"/>
        <w:rPr>
          <w:rFonts w:ascii="宋体" w:hAnsi="宋体"/>
          <w:szCs w:val="21"/>
        </w:rPr>
      </w:pPr>
      <w:r>
        <w:rPr>
          <w:rFonts w:hint="eastAsia" w:ascii="宋体" w:hAnsi="宋体"/>
          <w:szCs w:val="21"/>
        </w:rPr>
        <w:t>（7）向采购项目相关人行贿或者提供其他不当利益的；</w:t>
      </w:r>
    </w:p>
    <w:p w14:paraId="64221029">
      <w:pPr>
        <w:ind w:firstLine="411" w:firstLineChars="196"/>
        <w:rPr>
          <w:rFonts w:ascii="宋体" w:hAnsi="宋体"/>
          <w:szCs w:val="21"/>
        </w:rPr>
      </w:pPr>
      <w:r>
        <w:rPr>
          <w:rFonts w:hint="eastAsia" w:ascii="宋体" w:hAnsi="宋体"/>
          <w:szCs w:val="21"/>
        </w:rPr>
        <w:t>（8）阻碍、抗拒主管部门监督检查的；</w:t>
      </w:r>
    </w:p>
    <w:p w14:paraId="5306B833">
      <w:pPr>
        <w:ind w:firstLine="411" w:firstLineChars="196"/>
        <w:rPr>
          <w:rFonts w:ascii="宋体" w:hAnsi="宋体"/>
          <w:szCs w:val="21"/>
        </w:rPr>
      </w:pPr>
      <w:r>
        <w:rPr>
          <w:rFonts w:hint="eastAsia" w:ascii="宋体" w:hAnsi="宋体"/>
          <w:szCs w:val="21"/>
        </w:rPr>
        <w:t>（9）其他违反本条例规定的行为。</w:t>
      </w:r>
    </w:p>
    <w:p w14:paraId="0C8A8EF3">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135" w:name="_Hlk72440769"/>
      <w:r>
        <w:rPr>
          <w:rFonts w:hint="eastAsia" w:ascii="宋体" w:hAnsi="宋体"/>
          <w:szCs w:val="21"/>
        </w:rPr>
        <w:t>政府集中采购机构或采购人不予退还其交纳的谈判保证金，情节严重的，并由主管部门</w:t>
      </w:r>
      <w:bookmarkEnd w:id="135"/>
      <w:r>
        <w:rPr>
          <w:rFonts w:hint="eastAsia" w:ascii="宋体" w:hAnsi="宋体"/>
          <w:szCs w:val="21"/>
        </w:rPr>
        <w:t>记入供应商诚信档案，予以通报：</w:t>
      </w:r>
    </w:p>
    <w:p w14:paraId="4434FFAB">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3DC4DA01">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766F0CD">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39FAD4DF">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119"/>
    <w:p w14:paraId="049FC206">
      <w:pPr>
        <w:pStyle w:val="5"/>
        <w:numPr>
          <w:ilvl w:val="0"/>
          <w:numId w:val="23"/>
        </w:numPr>
        <w:spacing w:before="120" w:beforeLines="50" w:after="120" w:afterLines="50"/>
        <w:ind w:left="562" w:hanging="562"/>
        <w:rPr>
          <w:sz w:val="28"/>
          <w:szCs w:val="28"/>
        </w:rPr>
      </w:pPr>
      <w:r>
        <w:rPr>
          <w:rFonts w:hint="eastAsia"/>
          <w:sz w:val="28"/>
          <w:szCs w:val="28"/>
        </w:rPr>
        <w:t>质疑处理</w:t>
      </w:r>
    </w:p>
    <w:p w14:paraId="0978C4DD">
      <w:pPr>
        <w:rPr>
          <w:rFonts w:ascii="黑体" w:hAnsi="宋体" w:eastAsia="黑体"/>
          <w:sz w:val="24"/>
        </w:rPr>
      </w:pPr>
      <w:bookmarkStart w:id="136"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294BC563">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162EC2CE">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24992419">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3FED1D61">
      <w:pPr>
        <w:rPr>
          <w:rFonts w:hint="eastAsia" w:ascii="宋体" w:hAnsi="宋体" w:eastAsia="宋体"/>
          <w:szCs w:val="21"/>
          <w:highlight w:val="none"/>
          <w:lang w:val="en-US" w:eastAsia="zh-CN"/>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w:t>
      </w:r>
      <w:r>
        <w:rPr>
          <w:rFonts w:hint="eastAsia" w:ascii="宋体" w:hAnsi="宋体"/>
          <w:szCs w:val="21"/>
          <w:highlight w:val="none"/>
        </w:rPr>
        <w:t>法》（财政部令第94号）和其他有关法律法规规定。</w:t>
      </w:r>
    </w:p>
    <w:p w14:paraId="38BC9AAE">
      <w:pPr>
        <w:rPr>
          <w:rFonts w:ascii="宋体" w:hAnsi="宋体"/>
          <w:szCs w:val="21"/>
          <w:highlight w:val="none"/>
        </w:rPr>
      </w:pPr>
      <w:r>
        <w:rPr>
          <w:rFonts w:hint="eastAsia" w:ascii="宋体" w:hAnsi="宋体"/>
          <w:szCs w:val="21"/>
          <w:highlight w:val="none"/>
        </w:rPr>
        <w:t xml:space="preserve">  </w:t>
      </w:r>
      <w:r>
        <w:rPr>
          <w:rFonts w:hint="eastAsia" w:ascii="宋体" w:hAnsi="宋体"/>
          <w:color w:val="FF0000"/>
          <w:szCs w:val="21"/>
          <w:highlight w:val="none"/>
        </w:rPr>
        <w:t xml:space="preserve">  </w:t>
      </w: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.3质疑条件</w:t>
      </w:r>
    </w:p>
    <w:p w14:paraId="0805E035">
      <w:pPr>
        <w:rPr>
          <w:rFonts w:ascii="宋体" w:hAnsi="宋体"/>
          <w:szCs w:val="21"/>
          <w:highlight w:val="none"/>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.3.1提出质疑的供应商应当是参与所质疑项目采购活动的供应商；</w:t>
      </w:r>
      <w:bookmarkStart w:id="137" w:name="_Hlk75374941"/>
      <w:r>
        <w:rPr>
          <w:rFonts w:hint="eastAsia" w:ascii="宋体" w:hAnsi="宋体"/>
          <w:szCs w:val="21"/>
          <w:highlight w:val="none"/>
        </w:rPr>
        <w:t>以联合体形式参与的，质疑应当由组成联合体的所有成员共同提出</w:t>
      </w:r>
      <w:bookmarkEnd w:id="137"/>
      <w:r>
        <w:rPr>
          <w:rFonts w:hint="eastAsia" w:ascii="宋体" w:hAnsi="宋体"/>
          <w:szCs w:val="21"/>
          <w:highlight w:val="none"/>
        </w:rPr>
        <w:t>；</w:t>
      </w:r>
    </w:p>
    <w:p w14:paraId="7856250B">
      <w:pPr>
        <w:rPr>
          <w:rFonts w:hint="eastAsia" w:ascii="宋体" w:hAnsi="宋体" w:eastAsia="宋体"/>
          <w:szCs w:val="21"/>
          <w:highlight w:val="none"/>
          <w:lang w:eastAsia="zh-CN"/>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.3.2应当在法定质疑期内一次性提出针对同一采购程序环节的质疑，法定质疑期为自知道或应当知道权益受到损害之日起7个工作日内。应当知道其权益受到损害之日是指：对</w:t>
      </w:r>
      <w:r>
        <w:rPr>
          <w:rFonts w:hint="eastAsia" w:ascii="宋体" w:hAnsi="宋体"/>
          <w:szCs w:val="21"/>
          <w:highlight w:val="none"/>
          <w:lang w:val="en-US" w:eastAsia="zh-CN"/>
        </w:rPr>
        <w:t>采购</w:t>
      </w:r>
      <w:r>
        <w:rPr>
          <w:rFonts w:hint="eastAsia" w:ascii="宋体" w:hAnsi="宋体"/>
          <w:szCs w:val="21"/>
          <w:highlight w:val="none"/>
        </w:rPr>
        <w:t>文件的质疑，为</w:t>
      </w:r>
      <w:r>
        <w:rPr>
          <w:rFonts w:hint="eastAsia" w:ascii="宋体" w:hAnsi="宋体"/>
          <w:szCs w:val="21"/>
          <w:highlight w:val="none"/>
          <w:lang w:val="en-US" w:eastAsia="zh-CN"/>
        </w:rPr>
        <w:t>采购</w:t>
      </w:r>
      <w:r>
        <w:rPr>
          <w:rFonts w:hint="eastAsia" w:ascii="宋体" w:hAnsi="宋体"/>
          <w:szCs w:val="21"/>
          <w:highlight w:val="none"/>
        </w:rPr>
        <w:t>文件公布之日；对采购过程的质疑，为各采购程序环节结束之日；对中标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结果以及评审委员会组成人员的质疑，为中标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2E3CC4C8">
      <w:pPr>
        <w:ind w:firstLine="42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.3.3应提交书面质疑函，质疑函应当包括以下内容：</w:t>
      </w:r>
      <w:r>
        <w:rPr>
          <w:rFonts w:ascii="宋体" w:hAnsi="宋体"/>
          <w:szCs w:val="21"/>
          <w:highlight w:val="none"/>
        </w:rPr>
        <w:t xml:space="preserve"> </w:t>
      </w:r>
    </w:p>
    <w:p w14:paraId="3B591B4A">
      <w:pPr>
        <w:ind w:firstLine="420"/>
        <w:rPr>
          <w:rFonts w:ascii="宋体" w:hAnsi="宋体"/>
          <w:szCs w:val="21"/>
        </w:rPr>
      </w:pPr>
      <w:r>
        <w:rPr>
          <w:rFonts w:hint="eastAsia" w:ascii="宋体" w:hAnsi="宋体"/>
          <w:szCs w:val="21"/>
          <w:highlight w:val="none"/>
        </w:rPr>
        <w:t>（1）供应商的名称（或者姓名）、地址、邮编、邮箱、联系人</w:t>
      </w:r>
      <w:r>
        <w:rPr>
          <w:rFonts w:hint="eastAsia" w:ascii="宋体" w:hAnsi="宋体"/>
          <w:szCs w:val="21"/>
        </w:rPr>
        <w:t>及联系电话；</w:t>
      </w:r>
    </w:p>
    <w:p w14:paraId="5D4EC13D">
      <w:pPr>
        <w:ind w:firstLine="420" w:firstLineChars="200"/>
        <w:rPr>
          <w:rFonts w:ascii="宋体" w:hAnsi="宋体"/>
          <w:szCs w:val="21"/>
        </w:rPr>
      </w:pPr>
      <w:r>
        <w:rPr>
          <w:rFonts w:hint="eastAsia" w:ascii="宋体" w:hAnsi="宋体"/>
          <w:szCs w:val="21"/>
        </w:rPr>
        <w:t>（2）质疑项目的名称、编号；</w:t>
      </w:r>
    </w:p>
    <w:p w14:paraId="265A323D">
      <w:pPr>
        <w:ind w:firstLine="420" w:firstLineChars="200"/>
        <w:rPr>
          <w:rFonts w:ascii="宋体" w:hAnsi="宋体"/>
          <w:szCs w:val="21"/>
        </w:rPr>
      </w:pPr>
      <w:r>
        <w:rPr>
          <w:rFonts w:hint="eastAsia" w:ascii="宋体" w:hAnsi="宋体"/>
          <w:szCs w:val="21"/>
        </w:rPr>
        <w:t>（3）具体、明确的质疑对象、质疑事项和质疑请求；</w:t>
      </w:r>
    </w:p>
    <w:p w14:paraId="7023B743">
      <w:pPr>
        <w:ind w:firstLine="420" w:firstLineChars="200"/>
        <w:rPr>
          <w:rFonts w:ascii="宋体" w:hAnsi="宋体"/>
          <w:szCs w:val="21"/>
        </w:rPr>
      </w:pPr>
      <w:r>
        <w:rPr>
          <w:rFonts w:hint="eastAsia" w:ascii="宋体" w:hAnsi="宋体"/>
          <w:szCs w:val="21"/>
        </w:rPr>
        <w:t>（4）因质疑事项而受损害的权益；</w:t>
      </w:r>
    </w:p>
    <w:p w14:paraId="0E7A7ED5">
      <w:pPr>
        <w:ind w:firstLine="420" w:firstLineChars="200"/>
        <w:rPr>
          <w:rFonts w:ascii="宋体" w:hAnsi="宋体"/>
          <w:szCs w:val="21"/>
        </w:rPr>
      </w:pPr>
      <w:r>
        <w:rPr>
          <w:rFonts w:hint="eastAsia" w:ascii="宋体" w:hAnsi="宋体"/>
          <w:szCs w:val="21"/>
        </w:rPr>
        <w:t>（5）事实依据；</w:t>
      </w:r>
    </w:p>
    <w:p w14:paraId="65BC77B5">
      <w:pPr>
        <w:ind w:firstLine="420" w:firstLineChars="200"/>
        <w:rPr>
          <w:rFonts w:ascii="宋体" w:hAnsi="宋体"/>
          <w:szCs w:val="21"/>
        </w:rPr>
      </w:pPr>
      <w:r>
        <w:rPr>
          <w:rFonts w:hint="eastAsia" w:ascii="宋体" w:hAnsi="宋体"/>
          <w:szCs w:val="21"/>
        </w:rPr>
        <w:t>（6）必要的法律依据；</w:t>
      </w:r>
    </w:p>
    <w:p w14:paraId="01751258">
      <w:pPr>
        <w:ind w:firstLine="420" w:firstLineChars="200"/>
        <w:rPr>
          <w:rFonts w:ascii="宋体" w:hAnsi="宋体"/>
          <w:szCs w:val="21"/>
        </w:rPr>
      </w:pPr>
      <w:r>
        <w:rPr>
          <w:rFonts w:hint="eastAsia" w:ascii="宋体" w:hAnsi="宋体"/>
          <w:szCs w:val="21"/>
        </w:rPr>
        <w:t>（7）提出质疑的日期。</w:t>
      </w:r>
    </w:p>
    <w:p w14:paraId="628EDD4E">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0D48776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.4提交</w:t>
      </w:r>
      <w:r>
        <w:rPr>
          <w:rFonts w:ascii="宋体" w:hAnsi="宋体"/>
          <w:szCs w:val="21"/>
        </w:rPr>
        <w:t>材料</w:t>
      </w:r>
    </w:p>
    <w:p w14:paraId="30813AAD">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63B71B11">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5E9FBB0">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77B5411B">
      <w:pPr>
        <w:ind w:firstLine="422" w:firstLineChars="200"/>
        <w:rPr>
          <w:rFonts w:ascii="宋体" w:hAnsi="宋体"/>
          <w:b/>
          <w:bCs/>
          <w:szCs w:val="21"/>
        </w:rPr>
      </w:pPr>
      <w:r>
        <w:rPr>
          <w:rFonts w:hint="eastAsia" w:ascii="宋体" w:hAnsi="宋体"/>
          <w:b/>
          <w:bCs/>
          <w:szCs w:val="21"/>
        </w:rPr>
        <w:t>地址：深圳公共资源交易中心（深圳交易集团有限公司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b/>
          <w:bCs/>
          <w:szCs w:val="21"/>
          <w:lang w:val="en-US" w:eastAsia="zh-CN"/>
        </w:rPr>
        <w:t>一</w:t>
      </w:r>
      <w:r>
        <w:rPr>
          <w:rFonts w:hint="eastAsia" w:ascii="宋体" w:hAnsi="宋体"/>
          <w:b/>
          <w:bCs/>
          <w:szCs w:val="21"/>
        </w:rPr>
        <w:t>楼</w:t>
      </w:r>
      <w:r>
        <w:rPr>
          <w:rFonts w:hint="eastAsia" w:ascii="宋体" w:hAnsi="宋体"/>
          <w:b/>
          <w:bCs/>
          <w:szCs w:val="21"/>
          <w:lang w:val="en-US" w:eastAsia="zh-CN"/>
        </w:rPr>
        <w:t>服务大厅</w:t>
      </w:r>
      <w:r>
        <w:rPr>
          <w:rFonts w:hint="eastAsia" w:ascii="宋体" w:hAnsi="宋体"/>
          <w:b/>
          <w:bCs/>
          <w:szCs w:val="21"/>
        </w:rPr>
        <w:t>，质疑咨询电话：0755-</w:t>
      </w:r>
      <w:r>
        <w:rPr>
          <w:rFonts w:hint="eastAsia" w:ascii="宋体" w:hAnsi="宋体"/>
          <w:b/>
          <w:bCs/>
          <w:szCs w:val="21"/>
          <w:lang w:val="en-US" w:eastAsia="zh-CN"/>
        </w:rPr>
        <w:t>27758331</w:t>
      </w:r>
      <w:r>
        <w:rPr>
          <w:rFonts w:hint="eastAsia" w:ascii="宋体" w:hAnsi="宋体"/>
          <w:b/>
          <w:bCs/>
          <w:szCs w:val="21"/>
        </w:rPr>
        <w:t>。</w:t>
      </w:r>
    </w:p>
    <w:p w14:paraId="099BBFB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6EB60F4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3BF61C33">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6CE016B8">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60BD6F78">
      <w:pPr>
        <w:ind w:firstLine="420" w:firstLineChars="200"/>
        <w:rPr>
          <w:rFonts w:ascii="宋体" w:hAnsi="宋体"/>
          <w:szCs w:val="21"/>
        </w:rPr>
      </w:pPr>
      <w:r>
        <w:rPr>
          <w:rFonts w:hint="eastAsia" w:ascii="宋体" w:hAnsi="宋体"/>
          <w:szCs w:val="21"/>
        </w:rPr>
        <w:t>供应商提交的质疑存在下列情形之一的，不予受理：</w:t>
      </w:r>
    </w:p>
    <w:p w14:paraId="5807DC43">
      <w:pPr>
        <w:ind w:firstLine="420" w:firstLineChars="200"/>
        <w:rPr>
          <w:rFonts w:ascii="宋体" w:hAnsi="宋体"/>
          <w:szCs w:val="21"/>
        </w:rPr>
      </w:pPr>
      <w:r>
        <w:rPr>
          <w:rFonts w:hint="eastAsia" w:ascii="宋体" w:hAnsi="宋体"/>
          <w:szCs w:val="21"/>
        </w:rPr>
        <w:t>（1）质疑主体不满足要求的；</w:t>
      </w:r>
    </w:p>
    <w:p w14:paraId="4CF8FD88">
      <w:pPr>
        <w:ind w:firstLine="420" w:firstLineChars="200"/>
        <w:rPr>
          <w:rFonts w:ascii="宋体" w:hAnsi="宋体"/>
          <w:szCs w:val="21"/>
        </w:rPr>
      </w:pPr>
      <w:r>
        <w:rPr>
          <w:rFonts w:hint="eastAsia" w:ascii="宋体" w:hAnsi="宋体"/>
          <w:szCs w:val="21"/>
        </w:rPr>
        <w:t>（2）供应商自身权益未受到损害的；</w:t>
      </w:r>
    </w:p>
    <w:p w14:paraId="1B38FF59">
      <w:pPr>
        <w:ind w:firstLine="420" w:firstLineChars="200"/>
        <w:rPr>
          <w:rFonts w:ascii="宋体" w:hAnsi="宋体"/>
          <w:szCs w:val="21"/>
        </w:rPr>
      </w:pPr>
      <w:r>
        <w:rPr>
          <w:rFonts w:hint="eastAsia" w:ascii="宋体" w:hAnsi="宋体"/>
          <w:szCs w:val="21"/>
        </w:rPr>
        <w:t>（3）供应商未在法定质疑期限内提出质疑的；</w:t>
      </w:r>
    </w:p>
    <w:p w14:paraId="14EE52A8">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9E2F45E">
      <w:pPr>
        <w:ind w:firstLine="420" w:firstLineChars="200"/>
        <w:rPr>
          <w:rFonts w:ascii="宋体" w:hAnsi="宋体"/>
          <w:szCs w:val="21"/>
        </w:rPr>
      </w:pPr>
      <w:r>
        <w:rPr>
          <w:rFonts w:hint="eastAsia" w:ascii="宋体" w:hAnsi="宋体"/>
          <w:szCs w:val="21"/>
        </w:rPr>
        <w:t>（5）其他不符合受理条件情形的。</w:t>
      </w:r>
    </w:p>
    <w:p w14:paraId="1B36F7C1">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74566F3D">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0875EECE">
      <w:pPr>
        <w:rPr>
          <w:rFonts w:ascii="宋体" w:hAnsi="宋体"/>
          <w:szCs w:val="21"/>
        </w:rPr>
      </w:pPr>
      <w:r>
        <w:rPr>
          <w:rFonts w:hint="eastAsia" w:ascii="宋体" w:hAnsi="宋体"/>
          <w:szCs w:val="21"/>
        </w:rPr>
        <w:t xml:space="preserve">    自收文之日起七个工作日内。</w:t>
      </w:r>
    </w:p>
    <w:p w14:paraId="758EE80B">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45877835">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35BC8354">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709A20CB">
      <w:pPr>
        <w:jc w:val="both"/>
        <w:rPr>
          <w:rFonts w:ascii="宋体" w:hAnsi="宋体"/>
          <w:szCs w:val="21"/>
        </w:rPr>
      </w:pPr>
      <w:r>
        <w:rPr>
          <w:rFonts w:hint="eastAsia" w:ascii="宋体" w:hAnsi="宋体"/>
          <w:szCs w:val="21"/>
        </w:rPr>
        <w:t xml:space="preserve">    5</w:t>
      </w:r>
      <w:r>
        <w:rPr>
          <w:rFonts w:hint="eastAsia" w:ascii="宋体" w:hAnsi="宋体"/>
          <w:szCs w:val="21"/>
          <w:lang w:val="en-US" w:eastAsia="zh-CN"/>
        </w:rPr>
        <w:t>2</w:t>
      </w:r>
      <w:r>
        <w:rPr>
          <w:rFonts w:hint="eastAsia" w:ascii="宋体" w:hAnsi="宋体"/>
          <w:szCs w:val="21"/>
        </w:rPr>
        <w:t>.1供应商质疑不成立，或者成立但未对中标、成交结果构成影响的，继续开展采购活动。</w:t>
      </w:r>
    </w:p>
    <w:p w14:paraId="736011CB">
      <w:pPr>
        <w:ind w:firstLine="420"/>
        <w:jc w:val="both"/>
        <w:rPr>
          <w:rFonts w:hint="eastAsia"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.2供应商质疑成立且影响或者可能影响中标、成交结果的，按照下列情况处理：</w:t>
      </w:r>
    </w:p>
    <w:p w14:paraId="5D8DB49E">
      <w:pPr>
        <w:numPr>
          <w:ilvl w:val="0"/>
          <w:numId w:val="24"/>
        </w:numPr>
        <w:ind w:firstLine="420"/>
        <w:jc w:val="both"/>
        <w:rPr>
          <w:rFonts w:hint="eastAsia" w:ascii="宋体" w:hAnsi="宋体"/>
          <w:szCs w:val="21"/>
        </w:rPr>
      </w:pP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p>
    <w:p w14:paraId="1E7FF4E3">
      <w:pPr>
        <w:numPr>
          <w:ilvl w:val="0"/>
          <w:numId w:val="24"/>
        </w:numPr>
        <w:ind w:firstLine="420"/>
        <w:jc w:val="both"/>
        <w:rPr>
          <w:rFonts w:hint="eastAsia"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1A313850">
      <w:pPr>
        <w:jc w:val="center"/>
      </w:pPr>
      <w:r>
        <w:t>---- END ----</w:t>
      </w:r>
      <w:bookmarkEnd w:id="136"/>
    </w:p>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65BFC98-77B6-48A7-94F6-59AB46441847}"/>
  </w:font>
  <w:font w:name="Arial">
    <w:panose1 w:val="020B0604020202020204"/>
    <w:charset w:val="01"/>
    <w:family w:val="swiss"/>
    <w:pitch w:val="default"/>
    <w:sig w:usb0="E0002EFF" w:usb1="C000785B" w:usb2="00000009" w:usb3="00000000" w:csb0="400001FF" w:csb1="FFFF0000"/>
    <w:embedRegular r:id="rId2" w:fontKey="{339CD011-379E-47C5-8104-EA3CEF555249}"/>
  </w:font>
  <w:font w:name="黑体">
    <w:panose1 w:val="02010609060101010101"/>
    <w:charset w:val="86"/>
    <w:family w:val="auto"/>
    <w:pitch w:val="default"/>
    <w:sig w:usb0="800002BF" w:usb1="38CF7CFA" w:usb2="00000016" w:usb3="00000000" w:csb0="00040001" w:csb1="00000000"/>
    <w:embedRegular r:id="rId3" w:fontKey="{F411EB56-8B80-49CC-B5A9-7265F4A6801E}"/>
  </w:font>
  <w:font w:name="Courier New">
    <w:panose1 w:val="02070309020205020404"/>
    <w:charset w:val="01"/>
    <w:family w:val="modern"/>
    <w:pitch w:val="default"/>
    <w:sig w:usb0="E0002EFF" w:usb1="C0007843" w:usb2="00000009" w:usb3="00000000" w:csb0="400001FF" w:csb1="FFFF0000"/>
    <w:embedRegular r:id="rId4" w:fontKey="{D5834106-538C-4AF4-B618-300B08678C9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9011C76F-2C6F-4860-A183-42BCE9F470FF}"/>
  </w:font>
  <w:font w:name="Arial Unicode MS">
    <w:altName w:val="宋体"/>
    <w:panose1 w:val="020B0604020202020204"/>
    <w:charset w:val="86"/>
    <w:family w:val="swiss"/>
    <w:pitch w:val="default"/>
    <w:sig w:usb0="00000000" w:usb1="00000000" w:usb2="0000007F" w:usb3="00000000" w:csb0="203F01FF" w:csb1="D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embedRegular r:id="rId6" w:fontKey="{4CB17799-F6FE-41D2-B42F-5FC19616FB0B}"/>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7" w:fontKey="{C511FB00-8E74-4556-BAEC-B4EEB6E89946}"/>
  </w:font>
  <w:font w:name="Helvetica">
    <w:altName w:val="Arial"/>
    <w:panose1 w:val="020B050402020203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embedRegular r:id="rId8" w:fontKey="{15064FEF-E166-401E-B681-279AA51822F6}"/>
  </w:font>
  <w:font w:name="??">
    <w:altName w:val="Times New Roman"/>
    <w:panose1 w:val="00000000000000000000"/>
    <w:charset w:val="01"/>
    <w:family w:val="auto"/>
    <w:pitch w:val="default"/>
    <w:sig w:usb0="00000000" w:usb1="00000000" w:usb2="00000000" w:usb3="00000000" w:csb0="00040001" w:csb1="00000000"/>
  </w:font>
  <w:font w:name="汉仪细等线简">
    <w:panose1 w:val="00020600040101010101"/>
    <w:charset w:val="86"/>
    <w:family w:val="modern"/>
    <w:pitch w:val="default"/>
    <w:sig w:usb0="800002BF" w:usb1="1A4F6CF8"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MS Gothic">
    <w:panose1 w:val="020B0609070205080204"/>
    <w:charset w:val="80"/>
    <w:family w:val="modern"/>
    <w:pitch w:val="default"/>
    <w:sig w:usb0="E00002FF" w:usb1="6AC7FDFB" w:usb2="08000012" w:usb3="00000000" w:csb0="4002009F" w:csb1="DFD70000"/>
    <w:embedRegular r:id="rId9" w:fontKey="{0BB8A4E4-03CB-4C66-B58F-561DA6166E6F}"/>
  </w:font>
  <w:font w:name="楷体_GB2312">
    <w:panose1 w:val="02010609030101010101"/>
    <w:charset w:val="86"/>
    <w:family w:val="auto"/>
    <w:pitch w:val="default"/>
    <w:sig w:usb0="00000001" w:usb1="080E0000" w:usb2="00000000" w:usb3="00000000" w:csb0="00040000" w:csb1="00000000"/>
    <w:embedRegular r:id="rId10" w:fontKey="{C50D0FB7-DE62-40AE-BE91-B657BCEBFF68}"/>
  </w:font>
  <w:font w:name="华文中宋">
    <w:panose1 w:val="02010600040101010101"/>
    <w:charset w:val="86"/>
    <w:family w:val="auto"/>
    <w:pitch w:val="default"/>
    <w:sig w:usb0="00000287" w:usb1="080F0000" w:usb2="00000000" w:usb3="00000000" w:csb0="0004009F" w:csb1="DFD70000"/>
    <w:embedRegular r:id="rId11" w:fontKey="{E0B79D2E-D31B-415A-A1F0-A14DB85083C1}"/>
  </w:font>
  <w:font w:name="汉仪书宋二S">
    <w:panose1 w:val="00020600040101010101"/>
    <w:charset w:val="86"/>
    <w:family w:val="auto"/>
    <w:pitch w:val="default"/>
    <w:sig w:usb0="A00002BF" w:usb1="18EF7CFA" w:usb2="00000016" w:usb3="00000000" w:csb0="00040000" w:csb1="00000000"/>
    <w:embedRegular r:id="rId12" w:fontKey="{2E563451-BDCF-4877-BACA-9C5B9A80C321}"/>
  </w:font>
  <w:font w:name="华文楷体">
    <w:panose1 w:val="02010600040101010101"/>
    <w:charset w:val="86"/>
    <w:family w:val="auto"/>
    <w:pitch w:val="default"/>
    <w:sig w:usb0="00000287" w:usb1="080F0000" w:usb2="00000000" w:usb3="00000000" w:csb0="0004009F" w:csb1="DFD70000"/>
    <w:embedRegular r:id="rId13" w:fontKey="{7EFF676E-46E5-428B-9D46-7092BA2CAAC9}"/>
  </w:font>
  <w:font w:name="Microsoft YaHei UI">
    <w:panose1 w:val="020B0503020204020204"/>
    <w:charset w:val="86"/>
    <w:family w:val="auto"/>
    <w:pitch w:val="default"/>
    <w:sig w:usb0="80000287" w:usb1="2ACF3C50" w:usb2="00000016" w:usb3="00000000" w:csb0="0004001F"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AD80F">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801EBA">
                          <w:pPr>
                            <w:pStyle w:val="28"/>
                            <w:rPr>
                              <w:rStyle w:val="48"/>
                            </w:rPr>
                          </w:pPr>
                          <w:r>
                            <w:t xml:space="preserve">- </w:t>
                          </w:r>
                          <w:r>
                            <w:fldChar w:fldCharType="begin"/>
                          </w:r>
                          <w:r>
                            <w:instrText xml:space="preserve"> PAGE </w:instrText>
                          </w:r>
                          <w:r>
                            <w:fldChar w:fldCharType="separate"/>
                          </w:r>
                          <w:r>
                            <w:t>32</w:t>
                          </w:r>
                          <w:r>
                            <w:fldChar w:fldCharType="end"/>
                          </w:r>
                          <w:r>
                            <w:t xml:space="preserve"> -</w:t>
                          </w:r>
                        </w:p>
                        <w:p w14:paraId="5AF70ED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801EBA">
                    <w:pPr>
                      <w:pStyle w:val="28"/>
                      <w:rPr>
                        <w:rStyle w:val="48"/>
                      </w:rPr>
                    </w:pPr>
                    <w:r>
                      <w:t xml:space="preserve">- </w:t>
                    </w:r>
                    <w:r>
                      <w:fldChar w:fldCharType="begin"/>
                    </w:r>
                    <w:r>
                      <w:instrText xml:space="preserve"> PAGE </w:instrText>
                    </w:r>
                    <w:r>
                      <w:fldChar w:fldCharType="separate"/>
                    </w:r>
                    <w:r>
                      <w:t>32</w:t>
                    </w:r>
                    <w:r>
                      <w:fldChar w:fldCharType="end"/>
                    </w:r>
                    <w:r>
                      <w:t xml:space="preserve"> -</w:t>
                    </w:r>
                  </w:p>
                  <w:p w14:paraId="5AF70ED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209C">
    <w:pPr>
      <w:pStyle w:val="28"/>
      <w:framePr w:wrap="around" w:vAnchor="text" w:hAnchor="margin" w:xAlign="center" w:y="1"/>
      <w:rPr>
        <w:rStyle w:val="48"/>
      </w:rPr>
    </w:pPr>
    <w:r>
      <w:rPr>
        <w:rStyle w:val="48"/>
      </w:rPr>
      <w:fldChar w:fldCharType="begin"/>
    </w:r>
    <w:r>
      <w:rPr>
        <w:rStyle w:val="48"/>
      </w:rPr>
      <w:instrText xml:space="preserve">PAGE  </w:instrText>
    </w:r>
    <w:r>
      <w:rPr>
        <w:rStyle w:val="48"/>
      </w:rPr>
      <w:fldChar w:fldCharType="end"/>
    </w:r>
  </w:p>
  <w:p w14:paraId="375783D4">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ECE9A">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9628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AE9628C">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66C7D">
    <w:pPr>
      <w:widowControl w:val="0"/>
      <w:tabs>
        <w:tab w:val="center" w:pos="4153"/>
        <w:tab w:val="right" w:pos="8306"/>
      </w:tabs>
      <w:snapToGrid w:val="0"/>
      <w:jc w:val="left"/>
      <w:rPr>
        <w:rFonts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2DDAF">
                          <w:pPr>
                            <w:pStyle w:val="2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22DDAF">
                    <w:pPr>
                      <w:pStyle w:val="2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1BAF0">
    <w:pPr>
      <w:pStyle w:val="29"/>
      <w:pBdr>
        <w:top w:val="none" w:color="auto" w:sz="0" w:space="0"/>
        <w:left w:val="none" w:color="auto" w:sz="0" w:space="0"/>
        <w:bottom w:val="none" w:color="auto" w:sz="0" w:space="1"/>
        <w:right w:val="none" w:color="auto" w:sz="0" w:space="0"/>
        <w:between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5B4F8">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rPr>
        <w:rFonts w:ascii="Times New Roman" w:hAnsi="Times New Roman" w:eastAsia="宋体" w:cs="Times New Roman"/>
        <w:kern w:val="2"/>
        <w:sz w:val="18"/>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C69F4"/>
    <w:multiLevelType w:val="singleLevel"/>
    <w:tmpl w:val="9DFC69F4"/>
    <w:lvl w:ilvl="0" w:tentative="0">
      <w:start w:val="1"/>
      <w:numFmt w:val="decimal"/>
      <w:suff w:val="nothing"/>
      <w:lvlText w:val="（%1）"/>
      <w:lvlJc w:val="left"/>
    </w:lvl>
  </w:abstractNum>
  <w:abstractNum w:abstractNumId="1">
    <w:nsid w:val="9FF77D32"/>
    <w:multiLevelType w:val="singleLevel"/>
    <w:tmpl w:val="9FF77D32"/>
    <w:lvl w:ilvl="0" w:tentative="0">
      <w:start w:val="6"/>
      <w:numFmt w:val="chineseCounting"/>
      <w:suff w:val="nothing"/>
      <w:lvlText w:val="%1、"/>
      <w:lvlJc w:val="left"/>
      <w:rPr>
        <w:rFonts w:hint="eastAsia"/>
      </w:rPr>
    </w:lvl>
  </w:abstractNum>
  <w:abstractNum w:abstractNumId="2">
    <w:nsid w:val="B5F9AE5D"/>
    <w:multiLevelType w:val="singleLevel"/>
    <w:tmpl w:val="B5F9AE5D"/>
    <w:lvl w:ilvl="0" w:tentative="0">
      <w:start w:val="1"/>
      <w:numFmt w:val="decimal"/>
      <w:suff w:val="nothing"/>
      <w:lvlText w:val="%1、"/>
      <w:lvlJc w:val="left"/>
    </w:lvl>
  </w:abstractNum>
  <w:abstractNum w:abstractNumId="3">
    <w:nsid w:val="B609221C"/>
    <w:multiLevelType w:val="singleLevel"/>
    <w:tmpl w:val="B609221C"/>
    <w:lvl w:ilvl="0" w:tentative="0">
      <w:start w:val="1"/>
      <w:numFmt w:val="decimal"/>
      <w:suff w:val="nothing"/>
      <w:lvlText w:val="%1、"/>
      <w:lvlJc w:val="left"/>
    </w:lvl>
  </w:abstractNum>
  <w:abstractNum w:abstractNumId="4">
    <w:nsid w:val="BB6CF746"/>
    <w:multiLevelType w:val="singleLevel"/>
    <w:tmpl w:val="BB6CF746"/>
    <w:lvl w:ilvl="0" w:tentative="0">
      <w:start w:val="1"/>
      <w:numFmt w:val="chineseCounting"/>
      <w:suff w:val="nothing"/>
      <w:lvlText w:val="（%1）"/>
      <w:lvlJc w:val="left"/>
      <w:rPr>
        <w:rFonts w:hint="eastAsia"/>
      </w:rPr>
    </w:lvl>
  </w:abstractNum>
  <w:abstractNum w:abstractNumId="5">
    <w:nsid w:val="BF6BC116"/>
    <w:multiLevelType w:val="singleLevel"/>
    <w:tmpl w:val="BF6BC116"/>
    <w:lvl w:ilvl="0" w:tentative="0">
      <w:start w:val="16"/>
      <w:numFmt w:val="decimal"/>
      <w:suff w:val="space"/>
      <w:lvlText w:val="%1."/>
      <w:lvlJc w:val="left"/>
    </w:lvl>
  </w:abstractNum>
  <w:abstractNum w:abstractNumId="6">
    <w:nsid w:val="C50C9C8E"/>
    <w:multiLevelType w:val="singleLevel"/>
    <w:tmpl w:val="C50C9C8E"/>
    <w:lvl w:ilvl="0" w:tentative="0">
      <w:start w:val="1"/>
      <w:numFmt w:val="chineseCounting"/>
      <w:suff w:val="nothing"/>
      <w:lvlText w:val="（%1）"/>
      <w:lvlJc w:val="left"/>
      <w:rPr>
        <w:rFonts w:hint="eastAsia"/>
        <w:b/>
        <w:bCs/>
      </w:rPr>
    </w:lvl>
  </w:abstractNum>
  <w:abstractNum w:abstractNumId="7">
    <w:nsid w:val="C5FE89BF"/>
    <w:multiLevelType w:val="singleLevel"/>
    <w:tmpl w:val="C5FE89BF"/>
    <w:lvl w:ilvl="0" w:tentative="0">
      <w:start w:val="1"/>
      <w:numFmt w:val="decimal"/>
      <w:suff w:val="nothing"/>
      <w:lvlText w:val="%1、"/>
      <w:lvlJc w:val="left"/>
    </w:lvl>
  </w:abstractNum>
  <w:abstractNum w:abstractNumId="8">
    <w:nsid w:val="CFE7C3F8"/>
    <w:multiLevelType w:val="singleLevel"/>
    <w:tmpl w:val="CFE7C3F8"/>
    <w:lvl w:ilvl="0" w:tentative="0">
      <w:start w:val="1"/>
      <w:numFmt w:val="decimal"/>
      <w:suff w:val="nothing"/>
      <w:lvlText w:val="（%1）"/>
      <w:lvlJc w:val="left"/>
    </w:lvl>
  </w:abstractNum>
  <w:abstractNum w:abstractNumId="9">
    <w:nsid w:val="DDECD3BC"/>
    <w:multiLevelType w:val="singleLevel"/>
    <w:tmpl w:val="DDECD3BC"/>
    <w:lvl w:ilvl="0" w:tentative="0">
      <w:start w:val="6"/>
      <w:numFmt w:val="decimal"/>
      <w:suff w:val="space"/>
      <w:lvlText w:val="%1."/>
      <w:lvlJc w:val="left"/>
    </w:lvl>
  </w:abstractNum>
  <w:abstractNum w:abstractNumId="10">
    <w:nsid w:val="DE759F4B"/>
    <w:multiLevelType w:val="singleLevel"/>
    <w:tmpl w:val="DE759F4B"/>
    <w:lvl w:ilvl="0" w:tentative="0">
      <w:start w:val="2"/>
      <w:numFmt w:val="decimal"/>
      <w:suff w:val="space"/>
      <w:lvlText w:val="%1."/>
      <w:lvlJc w:val="left"/>
    </w:lvl>
  </w:abstractNum>
  <w:abstractNum w:abstractNumId="11">
    <w:nsid w:val="DEABE1DB"/>
    <w:multiLevelType w:val="singleLevel"/>
    <w:tmpl w:val="DEABE1DB"/>
    <w:lvl w:ilvl="0" w:tentative="0">
      <w:start w:val="23"/>
      <w:numFmt w:val="decimal"/>
      <w:suff w:val="space"/>
      <w:lvlText w:val="%1."/>
      <w:lvlJc w:val="left"/>
    </w:lvl>
  </w:abstractNum>
  <w:abstractNum w:abstractNumId="12">
    <w:nsid w:val="EF27D42E"/>
    <w:multiLevelType w:val="singleLevel"/>
    <w:tmpl w:val="EF27D42E"/>
    <w:lvl w:ilvl="0" w:tentative="0">
      <w:start w:val="2"/>
      <w:numFmt w:val="chineseCounting"/>
      <w:suff w:val="nothing"/>
      <w:lvlText w:val="（%1）"/>
      <w:lvlJc w:val="left"/>
      <w:rPr>
        <w:rFonts w:hint="eastAsia"/>
      </w:rPr>
    </w:lvl>
  </w:abstractNum>
  <w:abstractNum w:abstractNumId="13">
    <w:nsid w:val="FFEFC674"/>
    <w:multiLevelType w:val="singleLevel"/>
    <w:tmpl w:val="FFEFC674"/>
    <w:lvl w:ilvl="0" w:tentative="0">
      <w:start w:val="1"/>
      <w:numFmt w:val="decimal"/>
      <w:suff w:val="nothing"/>
      <w:lvlText w:val="（%1）"/>
      <w:lvlJc w:val="left"/>
    </w:lvl>
  </w:abstractNum>
  <w:abstractNum w:abstractNumId="14">
    <w:nsid w:val="FFFFFF7C"/>
    <w:multiLevelType w:val="singleLevel"/>
    <w:tmpl w:val="FFFFFF7C"/>
    <w:lvl w:ilvl="0" w:tentative="0">
      <w:start w:val="1"/>
      <w:numFmt w:val="decimal"/>
      <w:pStyle w:val="68"/>
      <w:lvlText w:val="%1."/>
      <w:lvlJc w:val="left"/>
      <w:pPr>
        <w:tabs>
          <w:tab w:val="left" w:pos="7994"/>
        </w:tabs>
        <w:ind w:left="7994" w:leftChars="800" w:hanging="360" w:hangingChars="200"/>
      </w:pPr>
    </w:lvl>
  </w:abstractNum>
  <w:abstractNum w:abstractNumId="15">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16">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12503483"/>
    <w:multiLevelType w:val="multilevel"/>
    <w:tmpl w:val="12503483"/>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bullet"/>
      <w:pStyle w:val="115"/>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8">
    <w:nsid w:val="160D20D0"/>
    <w:multiLevelType w:val="multilevel"/>
    <w:tmpl w:val="160D20D0"/>
    <w:lvl w:ilvl="0" w:tentative="0">
      <w:start w:val="1"/>
      <w:numFmt w:val="bullet"/>
      <w:pStyle w:val="84"/>
      <w:lvlText w:val=""/>
      <w:lvlJc w:val="left"/>
      <w:pPr>
        <w:tabs>
          <w:tab w:val="left" w:pos="840"/>
        </w:tabs>
        <w:ind w:left="840" w:hanging="420"/>
      </w:pPr>
      <w:rPr>
        <w:rFonts w:hint="default" w:ascii="Wingdings" w:hAnsi="Wingdings"/>
      </w:rPr>
    </w:lvl>
    <w:lvl w:ilvl="1" w:tentative="0">
      <w:start w:val="1"/>
      <w:numFmt w:val="bullet"/>
      <w:pStyle w:val="85"/>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9">
    <w:nsid w:val="2F395B7B"/>
    <w:multiLevelType w:val="multilevel"/>
    <w:tmpl w:val="2F395B7B"/>
    <w:lvl w:ilvl="0" w:tentative="0">
      <w:start w:val="1"/>
      <w:numFmt w:val="bullet"/>
      <w:pStyle w:val="176"/>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20">
    <w:nsid w:val="4AF07E96"/>
    <w:multiLevelType w:val="singleLevel"/>
    <w:tmpl w:val="4AF07E96"/>
    <w:lvl w:ilvl="0" w:tentative="0">
      <w:start w:val="2"/>
      <w:numFmt w:val="chineseCounting"/>
      <w:suff w:val="nothing"/>
      <w:lvlText w:val="%1、"/>
      <w:lvlJc w:val="left"/>
      <w:rPr>
        <w:rFonts w:hint="eastAsia"/>
      </w:rPr>
    </w:lvl>
  </w:abstractNum>
  <w:abstractNum w:abstractNumId="21">
    <w:nsid w:val="7A0F6431"/>
    <w:multiLevelType w:val="singleLevel"/>
    <w:tmpl w:val="7A0F6431"/>
    <w:lvl w:ilvl="0" w:tentative="0">
      <w:start w:val="1"/>
      <w:numFmt w:val="decimal"/>
      <w:suff w:val="space"/>
      <w:lvlText w:val="%1."/>
      <w:lvlJc w:val="left"/>
    </w:lvl>
  </w:abstractNum>
  <w:abstractNum w:abstractNumId="22">
    <w:nsid w:val="7AEF7716"/>
    <w:multiLevelType w:val="multilevel"/>
    <w:tmpl w:val="7AEF7716"/>
    <w:lvl w:ilvl="0" w:tentative="0">
      <w:start w:val="1"/>
      <w:numFmt w:val="chineseCountingThousand"/>
      <w:pStyle w:val="129"/>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7E9B09E1"/>
    <w:multiLevelType w:val="singleLevel"/>
    <w:tmpl w:val="7E9B09E1"/>
    <w:lvl w:ilvl="0" w:tentative="0">
      <w:start w:val="4"/>
      <w:numFmt w:val="chineseCounting"/>
      <w:suff w:val="nothing"/>
      <w:lvlText w:val="（%1）"/>
      <w:lvlJc w:val="left"/>
      <w:rPr>
        <w:rFonts w:hint="eastAsia"/>
      </w:rPr>
    </w:lvl>
  </w:abstractNum>
  <w:num w:numId="1">
    <w:abstractNumId w:val="15"/>
  </w:num>
  <w:num w:numId="2">
    <w:abstractNumId w:val="14"/>
  </w:num>
  <w:num w:numId="3">
    <w:abstractNumId w:val="18"/>
  </w:num>
  <w:num w:numId="4">
    <w:abstractNumId w:val="17"/>
  </w:num>
  <w:num w:numId="5">
    <w:abstractNumId w:val="22"/>
  </w:num>
  <w:num w:numId="6">
    <w:abstractNumId w:val="19"/>
  </w:num>
  <w:num w:numId="7">
    <w:abstractNumId w:val="2"/>
  </w:num>
  <w:num w:numId="8">
    <w:abstractNumId w:val="4"/>
  </w:num>
  <w:num w:numId="9">
    <w:abstractNumId w:val="6"/>
  </w:num>
  <w:num w:numId="10">
    <w:abstractNumId w:val="7"/>
  </w:num>
  <w:num w:numId="11">
    <w:abstractNumId w:val="12"/>
  </w:num>
  <w:num w:numId="12">
    <w:abstractNumId w:val="20"/>
  </w:num>
  <w:num w:numId="13">
    <w:abstractNumId w:val="3"/>
  </w:num>
  <w:num w:numId="14">
    <w:abstractNumId w:val="23"/>
  </w:num>
  <w:num w:numId="15">
    <w:abstractNumId w:val="1"/>
  </w:num>
  <w:num w:numId="16">
    <w:abstractNumId w:val="21"/>
  </w:num>
  <w:num w:numId="17">
    <w:abstractNumId w:val="8"/>
  </w:num>
  <w:num w:numId="18">
    <w:abstractNumId w:val="13"/>
  </w:num>
  <w:num w:numId="19">
    <w:abstractNumId w:val="10"/>
  </w:num>
  <w:num w:numId="20">
    <w:abstractNumId w:val="9"/>
  </w:num>
  <w:num w:numId="21">
    <w:abstractNumId w:val="5"/>
  </w:num>
  <w:num w:numId="22">
    <w:abstractNumId w:val="11"/>
  </w:num>
  <w:num w:numId="23">
    <w:abstractNumId w:val="1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 w:name="KSO_WPS_MARK_KEY" w:val="a5980290-81d1-4166-b591-31e4936b8684"/>
  </w:docVars>
  <w:rsids>
    <w:rsidRoot w:val="006C5683"/>
    <w:rsid w:val="000006EA"/>
    <w:rsid w:val="00000AD9"/>
    <w:rsid w:val="000043C0"/>
    <w:rsid w:val="00004F2D"/>
    <w:rsid w:val="000050CA"/>
    <w:rsid w:val="000051C6"/>
    <w:rsid w:val="00005215"/>
    <w:rsid w:val="00005A10"/>
    <w:rsid w:val="00005D3D"/>
    <w:rsid w:val="0000667D"/>
    <w:rsid w:val="00006F7B"/>
    <w:rsid w:val="00007951"/>
    <w:rsid w:val="0000796B"/>
    <w:rsid w:val="00010063"/>
    <w:rsid w:val="00010102"/>
    <w:rsid w:val="0001019E"/>
    <w:rsid w:val="00011EA6"/>
    <w:rsid w:val="00012640"/>
    <w:rsid w:val="00012B21"/>
    <w:rsid w:val="0001300F"/>
    <w:rsid w:val="0001336E"/>
    <w:rsid w:val="0001480D"/>
    <w:rsid w:val="00014A5C"/>
    <w:rsid w:val="00015388"/>
    <w:rsid w:val="0001716B"/>
    <w:rsid w:val="00017F81"/>
    <w:rsid w:val="000211EA"/>
    <w:rsid w:val="000234B2"/>
    <w:rsid w:val="00024FD2"/>
    <w:rsid w:val="00025AE4"/>
    <w:rsid w:val="0002684B"/>
    <w:rsid w:val="00026A57"/>
    <w:rsid w:val="00027645"/>
    <w:rsid w:val="000300AE"/>
    <w:rsid w:val="000300EE"/>
    <w:rsid w:val="000302B6"/>
    <w:rsid w:val="0003106D"/>
    <w:rsid w:val="00031700"/>
    <w:rsid w:val="00031F6E"/>
    <w:rsid w:val="0003277F"/>
    <w:rsid w:val="00032948"/>
    <w:rsid w:val="00032B0A"/>
    <w:rsid w:val="0003315D"/>
    <w:rsid w:val="00033DE7"/>
    <w:rsid w:val="0003541F"/>
    <w:rsid w:val="00036A2B"/>
    <w:rsid w:val="00040D3C"/>
    <w:rsid w:val="00042C84"/>
    <w:rsid w:val="00043621"/>
    <w:rsid w:val="00043739"/>
    <w:rsid w:val="00043A89"/>
    <w:rsid w:val="00045739"/>
    <w:rsid w:val="00046D30"/>
    <w:rsid w:val="000510B6"/>
    <w:rsid w:val="00051133"/>
    <w:rsid w:val="00051F3F"/>
    <w:rsid w:val="000521D8"/>
    <w:rsid w:val="00052BC1"/>
    <w:rsid w:val="00053A89"/>
    <w:rsid w:val="0005582B"/>
    <w:rsid w:val="00055BD9"/>
    <w:rsid w:val="00056247"/>
    <w:rsid w:val="00056292"/>
    <w:rsid w:val="00056C11"/>
    <w:rsid w:val="00057302"/>
    <w:rsid w:val="00057332"/>
    <w:rsid w:val="00057D00"/>
    <w:rsid w:val="00060A3D"/>
    <w:rsid w:val="00060C1C"/>
    <w:rsid w:val="00061D20"/>
    <w:rsid w:val="0006267A"/>
    <w:rsid w:val="0006335B"/>
    <w:rsid w:val="00063C25"/>
    <w:rsid w:val="00064892"/>
    <w:rsid w:val="00066026"/>
    <w:rsid w:val="0006660A"/>
    <w:rsid w:val="0006670C"/>
    <w:rsid w:val="00067960"/>
    <w:rsid w:val="0007003A"/>
    <w:rsid w:val="00070210"/>
    <w:rsid w:val="000707BF"/>
    <w:rsid w:val="00072B70"/>
    <w:rsid w:val="00072CB4"/>
    <w:rsid w:val="000734CD"/>
    <w:rsid w:val="00074403"/>
    <w:rsid w:val="000750DC"/>
    <w:rsid w:val="00075497"/>
    <w:rsid w:val="0007583C"/>
    <w:rsid w:val="00075E26"/>
    <w:rsid w:val="00076057"/>
    <w:rsid w:val="000770EC"/>
    <w:rsid w:val="00080613"/>
    <w:rsid w:val="00082667"/>
    <w:rsid w:val="00082AD2"/>
    <w:rsid w:val="00083DC6"/>
    <w:rsid w:val="00084857"/>
    <w:rsid w:val="000849B8"/>
    <w:rsid w:val="000850AF"/>
    <w:rsid w:val="000852EB"/>
    <w:rsid w:val="000869D8"/>
    <w:rsid w:val="00086CA6"/>
    <w:rsid w:val="00090213"/>
    <w:rsid w:val="00092FC7"/>
    <w:rsid w:val="00093133"/>
    <w:rsid w:val="0009395E"/>
    <w:rsid w:val="00094C6E"/>
    <w:rsid w:val="000954D5"/>
    <w:rsid w:val="00095723"/>
    <w:rsid w:val="00095A74"/>
    <w:rsid w:val="0009618D"/>
    <w:rsid w:val="0009709B"/>
    <w:rsid w:val="000975E3"/>
    <w:rsid w:val="000A094C"/>
    <w:rsid w:val="000A1DD1"/>
    <w:rsid w:val="000A21A5"/>
    <w:rsid w:val="000A3908"/>
    <w:rsid w:val="000A4C29"/>
    <w:rsid w:val="000A5B36"/>
    <w:rsid w:val="000A6E2B"/>
    <w:rsid w:val="000A79D3"/>
    <w:rsid w:val="000B05E2"/>
    <w:rsid w:val="000B2568"/>
    <w:rsid w:val="000B41BB"/>
    <w:rsid w:val="000B5357"/>
    <w:rsid w:val="000B597F"/>
    <w:rsid w:val="000B634D"/>
    <w:rsid w:val="000B73D2"/>
    <w:rsid w:val="000B7465"/>
    <w:rsid w:val="000C14CB"/>
    <w:rsid w:val="000C18BC"/>
    <w:rsid w:val="000C1D03"/>
    <w:rsid w:val="000C1EE4"/>
    <w:rsid w:val="000C1FF9"/>
    <w:rsid w:val="000C4151"/>
    <w:rsid w:val="000C4425"/>
    <w:rsid w:val="000C4B12"/>
    <w:rsid w:val="000C5FA7"/>
    <w:rsid w:val="000C7E71"/>
    <w:rsid w:val="000D0BCE"/>
    <w:rsid w:val="000D16AA"/>
    <w:rsid w:val="000D1A7D"/>
    <w:rsid w:val="000D2309"/>
    <w:rsid w:val="000D2CCA"/>
    <w:rsid w:val="000D366B"/>
    <w:rsid w:val="000D37B4"/>
    <w:rsid w:val="000D38F9"/>
    <w:rsid w:val="000D5D6B"/>
    <w:rsid w:val="000D7A20"/>
    <w:rsid w:val="000E161C"/>
    <w:rsid w:val="000E1994"/>
    <w:rsid w:val="000E2C39"/>
    <w:rsid w:val="000E355C"/>
    <w:rsid w:val="000E4445"/>
    <w:rsid w:val="000E470B"/>
    <w:rsid w:val="000E4DE8"/>
    <w:rsid w:val="000E4EF8"/>
    <w:rsid w:val="000E50F5"/>
    <w:rsid w:val="000E5E99"/>
    <w:rsid w:val="000E655B"/>
    <w:rsid w:val="000E6A66"/>
    <w:rsid w:val="000F0C3B"/>
    <w:rsid w:val="000F0E9F"/>
    <w:rsid w:val="000F1540"/>
    <w:rsid w:val="000F1D4A"/>
    <w:rsid w:val="000F2065"/>
    <w:rsid w:val="000F2A88"/>
    <w:rsid w:val="000F2C23"/>
    <w:rsid w:val="000F2D1B"/>
    <w:rsid w:val="000F3658"/>
    <w:rsid w:val="000F3B37"/>
    <w:rsid w:val="000F3C85"/>
    <w:rsid w:val="000F3F12"/>
    <w:rsid w:val="000F565B"/>
    <w:rsid w:val="000F5C6C"/>
    <w:rsid w:val="000F5F3F"/>
    <w:rsid w:val="000F64AD"/>
    <w:rsid w:val="00100570"/>
    <w:rsid w:val="00101CE5"/>
    <w:rsid w:val="00101DD0"/>
    <w:rsid w:val="00102555"/>
    <w:rsid w:val="0010291B"/>
    <w:rsid w:val="00102B4B"/>
    <w:rsid w:val="00103AB9"/>
    <w:rsid w:val="00103E80"/>
    <w:rsid w:val="00107187"/>
    <w:rsid w:val="00107272"/>
    <w:rsid w:val="00107D54"/>
    <w:rsid w:val="00110383"/>
    <w:rsid w:val="00110B62"/>
    <w:rsid w:val="00111581"/>
    <w:rsid w:val="00111CEB"/>
    <w:rsid w:val="0011245C"/>
    <w:rsid w:val="0011500F"/>
    <w:rsid w:val="00115A55"/>
    <w:rsid w:val="0011665D"/>
    <w:rsid w:val="00116AAC"/>
    <w:rsid w:val="00117D55"/>
    <w:rsid w:val="001204B2"/>
    <w:rsid w:val="001212EF"/>
    <w:rsid w:val="001217DC"/>
    <w:rsid w:val="00121F81"/>
    <w:rsid w:val="0012203F"/>
    <w:rsid w:val="00123CC6"/>
    <w:rsid w:val="00125689"/>
    <w:rsid w:val="00125C8A"/>
    <w:rsid w:val="001261FC"/>
    <w:rsid w:val="001306FE"/>
    <w:rsid w:val="00130827"/>
    <w:rsid w:val="001308A2"/>
    <w:rsid w:val="00131140"/>
    <w:rsid w:val="001317AD"/>
    <w:rsid w:val="00131FC3"/>
    <w:rsid w:val="0013281E"/>
    <w:rsid w:val="00132FD3"/>
    <w:rsid w:val="001339CF"/>
    <w:rsid w:val="00134E0F"/>
    <w:rsid w:val="0013673A"/>
    <w:rsid w:val="00136D81"/>
    <w:rsid w:val="001410EB"/>
    <w:rsid w:val="00141224"/>
    <w:rsid w:val="00143103"/>
    <w:rsid w:val="00143554"/>
    <w:rsid w:val="00143653"/>
    <w:rsid w:val="00143934"/>
    <w:rsid w:val="00143B3A"/>
    <w:rsid w:val="00143E43"/>
    <w:rsid w:val="00143FFC"/>
    <w:rsid w:val="00145760"/>
    <w:rsid w:val="00146ABB"/>
    <w:rsid w:val="00147338"/>
    <w:rsid w:val="00147A48"/>
    <w:rsid w:val="00150143"/>
    <w:rsid w:val="001509AB"/>
    <w:rsid w:val="00152E91"/>
    <w:rsid w:val="0015460B"/>
    <w:rsid w:val="00154736"/>
    <w:rsid w:val="00156CA9"/>
    <w:rsid w:val="00157465"/>
    <w:rsid w:val="00157E23"/>
    <w:rsid w:val="00157FC3"/>
    <w:rsid w:val="00160ACE"/>
    <w:rsid w:val="00161C4F"/>
    <w:rsid w:val="00161C84"/>
    <w:rsid w:val="00161F2A"/>
    <w:rsid w:val="00161FDF"/>
    <w:rsid w:val="00162091"/>
    <w:rsid w:val="001626BD"/>
    <w:rsid w:val="00162C33"/>
    <w:rsid w:val="0016340E"/>
    <w:rsid w:val="00164E23"/>
    <w:rsid w:val="0016595F"/>
    <w:rsid w:val="00165A4C"/>
    <w:rsid w:val="001669D4"/>
    <w:rsid w:val="00166A2C"/>
    <w:rsid w:val="00166BF2"/>
    <w:rsid w:val="00166CC3"/>
    <w:rsid w:val="00167E68"/>
    <w:rsid w:val="00170A9E"/>
    <w:rsid w:val="00170ED1"/>
    <w:rsid w:val="0017121A"/>
    <w:rsid w:val="00171401"/>
    <w:rsid w:val="0017141F"/>
    <w:rsid w:val="00171777"/>
    <w:rsid w:val="001719FB"/>
    <w:rsid w:val="00172B65"/>
    <w:rsid w:val="00172EF5"/>
    <w:rsid w:val="001732E1"/>
    <w:rsid w:val="00174268"/>
    <w:rsid w:val="0017486B"/>
    <w:rsid w:val="0017613E"/>
    <w:rsid w:val="00177167"/>
    <w:rsid w:val="00177753"/>
    <w:rsid w:val="00177BE4"/>
    <w:rsid w:val="00180EDB"/>
    <w:rsid w:val="00181A71"/>
    <w:rsid w:val="00182329"/>
    <w:rsid w:val="0018261B"/>
    <w:rsid w:val="001834A7"/>
    <w:rsid w:val="0018373B"/>
    <w:rsid w:val="00183C79"/>
    <w:rsid w:val="00183C8B"/>
    <w:rsid w:val="00183E75"/>
    <w:rsid w:val="001845CF"/>
    <w:rsid w:val="001865BB"/>
    <w:rsid w:val="00186EAE"/>
    <w:rsid w:val="00186F7A"/>
    <w:rsid w:val="00187518"/>
    <w:rsid w:val="00187743"/>
    <w:rsid w:val="00187F07"/>
    <w:rsid w:val="0019096C"/>
    <w:rsid w:val="00191EA7"/>
    <w:rsid w:val="00192164"/>
    <w:rsid w:val="00192883"/>
    <w:rsid w:val="00194C98"/>
    <w:rsid w:val="00194FB7"/>
    <w:rsid w:val="00195D28"/>
    <w:rsid w:val="00196B4E"/>
    <w:rsid w:val="001975A1"/>
    <w:rsid w:val="001A027A"/>
    <w:rsid w:val="001A08E4"/>
    <w:rsid w:val="001A0D2C"/>
    <w:rsid w:val="001A12B5"/>
    <w:rsid w:val="001A1C72"/>
    <w:rsid w:val="001A3980"/>
    <w:rsid w:val="001A422B"/>
    <w:rsid w:val="001A440A"/>
    <w:rsid w:val="001A4A55"/>
    <w:rsid w:val="001A5C6F"/>
    <w:rsid w:val="001A6A4F"/>
    <w:rsid w:val="001A76B7"/>
    <w:rsid w:val="001B015C"/>
    <w:rsid w:val="001B1339"/>
    <w:rsid w:val="001B1B58"/>
    <w:rsid w:val="001B1F55"/>
    <w:rsid w:val="001B2049"/>
    <w:rsid w:val="001B2934"/>
    <w:rsid w:val="001B4A37"/>
    <w:rsid w:val="001B5963"/>
    <w:rsid w:val="001B6FAD"/>
    <w:rsid w:val="001C04B2"/>
    <w:rsid w:val="001C14C1"/>
    <w:rsid w:val="001C1FDE"/>
    <w:rsid w:val="001C2063"/>
    <w:rsid w:val="001C21E1"/>
    <w:rsid w:val="001C3426"/>
    <w:rsid w:val="001C4675"/>
    <w:rsid w:val="001C4768"/>
    <w:rsid w:val="001C5839"/>
    <w:rsid w:val="001C6AF6"/>
    <w:rsid w:val="001C7129"/>
    <w:rsid w:val="001C77E1"/>
    <w:rsid w:val="001C7ADA"/>
    <w:rsid w:val="001C7B48"/>
    <w:rsid w:val="001C7EA0"/>
    <w:rsid w:val="001D121D"/>
    <w:rsid w:val="001D3543"/>
    <w:rsid w:val="001D4151"/>
    <w:rsid w:val="001D58E5"/>
    <w:rsid w:val="001D7299"/>
    <w:rsid w:val="001E0FAB"/>
    <w:rsid w:val="001E2084"/>
    <w:rsid w:val="001E2502"/>
    <w:rsid w:val="001E292F"/>
    <w:rsid w:val="001E351C"/>
    <w:rsid w:val="001E474D"/>
    <w:rsid w:val="001E5194"/>
    <w:rsid w:val="001E5851"/>
    <w:rsid w:val="001E5A81"/>
    <w:rsid w:val="001E62FB"/>
    <w:rsid w:val="001E68FE"/>
    <w:rsid w:val="001E6A0B"/>
    <w:rsid w:val="001E77DA"/>
    <w:rsid w:val="001E7A2F"/>
    <w:rsid w:val="001E7AB0"/>
    <w:rsid w:val="001E7DD0"/>
    <w:rsid w:val="001F0349"/>
    <w:rsid w:val="001F077B"/>
    <w:rsid w:val="001F0B74"/>
    <w:rsid w:val="001F1045"/>
    <w:rsid w:val="001F2648"/>
    <w:rsid w:val="001F3E37"/>
    <w:rsid w:val="001F41B9"/>
    <w:rsid w:val="001F4BE8"/>
    <w:rsid w:val="001F4EB8"/>
    <w:rsid w:val="001F560A"/>
    <w:rsid w:val="001F6270"/>
    <w:rsid w:val="001F6318"/>
    <w:rsid w:val="001F65B1"/>
    <w:rsid w:val="001F6B83"/>
    <w:rsid w:val="001F6F6A"/>
    <w:rsid w:val="001F7595"/>
    <w:rsid w:val="002000B8"/>
    <w:rsid w:val="002005CD"/>
    <w:rsid w:val="00200B4C"/>
    <w:rsid w:val="00202F46"/>
    <w:rsid w:val="00203267"/>
    <w:rsid w:val="00203897"/>
    <w:rsid w:val="0020391D"/>
    <w:rsid w:val="00205F9C"/>
    <w:rsid w:val="002060F7"/>
    <w:rsid w:val="00207BC6"/>
    <w:rsid w:val="00210771"/>
    <w:rsid w:val="00210EE2"/>
    <w:rsid w:val="00211885"/>
    <w:rsid w:val="00212864"/>
    <w:rsid w:val="00212ADF"/>
    <w:rsid w:val="002134CF"/>
    <w:rsid w:val="00213A60"/>
    <w:rsid w:val="0021429B"/>
    <w:rsid w:val="00215699"/>
    <w:rsid w:val="002159DE"/>
    <w:rsid w:val="00215E99"/>
    <w:rsid w:val="0021667D"/>
    <w:rsid w:val="002166A1"/>
    <w:rsid w:val="002166A6"/>
    <w:rsid w:val="00216BB6"/>
    <w:rsid w:val="0022039D"/>
    <w:rsid w:val="0022048B"/>
    <w:rsid w:val="0022175C"/>
    <w:rsid w:val="00222261"/>
    <w:rsid w:val="002227DF"/>
    <w:rsid w:val="00223AC8"/>
    <w:rsid w:val="00223C96"/>
    <w:rsid w:val="00224852"/>
    <w:rsid w:val="00224BE4"/>
    <w:rsid w:val="0022634D"/>
    <w:rsid w:val="00227512"/>
    <w:rsid w:val="0022766E"/>
    <w:rsid w:val="0022777A"/>
    <w:rsid w:val="002278D5"/>
    <w:rsid w:val="00227C13"/>
    <w:rsid w:val="00227D49"/>
    <w:rsid w:val="00227FC7"/>
    <w:rsid w:val="0023110A"/>
    <w:rsid w:val="00233A54"/>
    <w:rsid w:val="00234440"/>
    <w:rsid w:val="002347C9"/>
    <w:rsid w:val="00236E72"/>
    <w:rsid w:val="0023738E"/>
    <w:rsid w:val="002411BD"/>
    <w:rsid w:val="00242ED3"/>
    <w:rsid w:val="00244711"/>
    <w:rsid w:val="00244AE4"/>
    <w:rsid w:val="00245EBE"/>
    <w:rsid w:val="002472C1"/>
    <w:rsid w:val="002473F4"/>
    <w:rsid w:val="00247D64"/>
    <w:rsid w:val="00250934"/>
    <w:rsid w:val="00250F42"/>
    <w:rsid w:val="00252EBA"/>
    <w:rsid w:val="0025361A"/>
    <w:rsid w:val="002545EF"/>
    <w:rsid w:val="00254B44"/>
    <w:rsid w:val="00254E99"/>
    <w:rsid w:val="00255B9B"/>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702CD"/>
    <w:rsid w:val="00270B4E"/>
    <w:rsid w:val="00271500"/>
    <w:rsid w:val="00272E57"/>
    <w:rsid w:val="00274663"/>
    <w:rsid w:val="00275641"/>
    <w:rsid w:val="0027569A"/>
    <w:rsid w:val="002767D9"/>
    <w:rsid w:val="00280382"/>
    <w:rsid w:val="00280F4B"/>
    <w:rsid w:val="002816D0"/>
    <w:rsid w:val="002821E9"/>
    <w:rsid w:val="002827D2"/>
    <w:rsid w:val="002835B7"/>
    <w:rsid w:val="00284C1F"/>
    <w:rsid w:val="00284F69"/>
    <w:rsid w:val="002851AF"/>
    <w:rsid w:val="00285866"/>
    <w:rsid w:val="00286129"/>
    <w:rsid w:val="0028787B"/>
    <w:rsid w:val="00290263"/>
    <w:rsid w:val="002908A7"/>
    <w:rsid w:val="00291768"/>
    <w:rsid w:val="00291796"/>
    <w:rsid w:val="00292F66"/>
    <w:rsid w:val="0029315D"/>
    <w:rsid w:val="00293A33"/>
    <w:rsid w:val="0029449E"/>
    <w:rsid w:val="0029488D"/>
    <w:rsid w:val="0029530C"/>
    <w:rsid w:val="00296020"/>
    <w:rsid w:val="00296695"/>
    <w:rsid w:val="0029693F"/>
    <w:rsid w:val="002969C6"/>
    <w:rsid w:val="00296BE2"/>
    <w:rsid w:val="00296F46"/>
    <w:rsid w:val="00296F8A"/>
    <w:rsid w:val="002A11CE"/>
    <w:rsid w:val="002A13E2"/>
    <w:rsid w:val="002A180F"/>
    <w:rsid w:val="002A1B36"/>
    <w:rsid w:val="002A37E6"/>
    <w:rsid w:val="002A4DFC"/>
    <w:rsid w:val="002B18D6"/>
    <w:rsid w:val="002B22D4"/>
    <w:rsid w:val="002B3984"/>
    <w:rsid w:val="002B4BF3"/>
    <w:rsid w:val="002B55C8"/>
    <w:rsid w:val="002B5E4B"/>
    <w:rsid w:val="002B64E9"/>
    <w:rsid w:val="002B660D"/>
    <w:rsid w:val="002B7969"/>
    <w:rsid w:val="002C0031"/>
    <w:rsid w:val="002C0485"/>
    <w:rsid w:val="002C0762"/>
    <w:rsid w:val="002C257A"/>
    <w:rsid w:val="002C2BEC"/>
    <w:rsid w:val="002C30C0"/>
    <w:rsid w:val="002C4F4B"/>
    <w:rsid w:val="002C5233"/>
    <w:rsid w:val="002C6EC0"/>
    <w:rsid w:val="002C7258"/>
    <w:rsid w:val="002D0189"/>
    <w:rsid w:val="002D0356"/>
    <w:rsid w:val="002D07C0"/>
    <w:rsid w:val="002D0F98"/>
    <w:rsid w:val="002D1DFB"/>
    <w:rsid w:val="002D45BF"/>
    <w:rsid w:val="002D4A85"/>
    <w:rsid w:val="002D6162"/>
    <w:rsid w:val="002D64DF"/>
    <w:rsid w:val="002D750A"/>
    <w:rsid w:val="002E242E"/>
    <w:rsid w:val="002E2FEC"/>
    <w:rsid w:val="002E38DB"/>
    <w:rsid w:val="002E3BEB"/>
    <w:rsid w:val="002E441D"/>
    <w:rsid w:val="002E4AB1"/>
    <w:rsid w:val="002E4F11"/>
    <w:rsid w:val="002E4F8A"/>
    <w:rsid w:val="002E505D"/>
    <w:rsid w:val="002E6F69"/>
    <w:rsid w:val="002E7296"/>
    <w:rsid w:val="002E73B8"/>
    <w:rsid w:val="002F04A7"/>
    <w:rsid w:val="002F0545"/>
    <w:rsid w:val="002F0823"/>
    <w:rsid w:val="002F2471"/>
    <w:rsid w:val="002F2B7A"/>
    <w:rsid w:val="002F2E1D"/>
    <w:rsid w:val="002F3105"/>
    <w:rsid w:val="002F59F2"/>
    <w:rsid w:val="002F5E6C"/>
    <w:rsid w:val="002F72FF"/>
    <w:rsid w:val="00300BF3"/>
    <w:rsid w:val="0030143F"/>
    <w:rsid w:val="00301A2B"/>
    <w:rsid w:val="00301BCD"/>
    <w:rsid w:val="00302988"/>
    <w:rsid w:val="00303ACF"/>
    <w:rsid w:val="0030463E"/>
    <w:rsid w:val="00304ED6"/>
    <w:rsid w:val="00306654"/>
    <w:rsid w:val="00306D5D"/>
    <w:rsid w:val="00306FF4"/>
    <w:rsid w:val="00310EE1"/>
    <w:rsid w:val="003122B0"/>
    <w:rsid w:val="00312390"/>
    <w:rsid w:val="003123F4"/>
    <w:rsid w:val="00312EAF"/>
    <w:rsid w:val="00313487"/>
    <w:rsid w:val="003138EB"/>
    <w:rsid w:val="00315880"/>
    <w:rsid w:val="00315A06"/>
    <w:rsid w:val="0031678B"/>
    <w:rsid w:val="0031683C"/>
    <w:rsid w:val="00317146"/>
    <w:rsid w:val="003176EA"/>
    <w:rsid w:val="00317D36"/>
    <w:rsid w:val="00321473"/>
    <w:rsid w:val="003225FB"/>
    <w:rsid w:val="00323A7C"/>
    <w:rsid w:val="00323BE9"/>
    <w:rsid w:val="00323C32"/>
    <w:rsid w:val="00323CC7"/>
    <w:rsid w:val="003247BA"/>
    <w:rsid w:val="00324A1D"/>
    <w:rsid w:val="00324C55"/>
    <w:rsid w:val="003250B4"/>
    <w:rsid w:val="00325742"/>
    <w:rsid w:val="00327224"/>
    <w:rsid w:val="00327AB3"/>
    <w:rsid w:val="00327F9E"/>
    <w:rsid w:val="00330527"/>
    <w:rsid w:val="00330C9F"/>
    <w:rsid w:val="003318A6"/>
    <w:rsid w:val="003321A8"/>
    <w:rsid w:val="00332EB1"/>
    <w:rsid w:val="00333E63"/>
    <w:rsid w:val="00334044"/>
    <w:rsid w:val="00334CB0"/>
    <w:rsid w:val="00335188"/>
    <w:rsid w:val="00335234"/>
    <w:rsid w:val="003373B8"/>
    <w:rsid w:val="003413F4"/>
    <w:rsid w:val="00342DC1"/>
    <w:rsid w:val="00342EF7"/>
    <w:rsid w:val="003432B6"/>
    <w:rsid w:val="003434E9"/>
    <w:rsid w:val="00343F41"/>
    <w:rsid w:val="00344BF3"/>
    <w:rsid w:val="00345CC1"/>
    <w:rsid w:val="00345EA7"/>
    <w:rsid w:val="0034652C"/>
    <w:rsid w:val="00346606"/>
    <w:rsid w:val="00346E73"/>
    <w:rsid w:val="00346F27"/>
    <w:rsid w:val="0035067B"/>
    <w:rsid w:val="00350681"/>
    <w:rsid w:val="00350B6E"/>
    <w:rsid w:val="00350FA8"/>
    <w:rsid w:val="00351A4A"/>
    <w:rsid w:val="00351D95"/>
    <w:rsid w:val="00351FB4"/>
    <w:rsid w:val="00353860"/>
    <w:rsid w:val="00354CD9"/>
    <w:rsid w:val="003556C1"/>
    <w:rsid w:val="00355EEE"/>
    <w:rsid w:val="00356FC1"/>
    <w:rsid w:val="00357883"/>
    <w:rsid w:val="00360494"/>
    <w:rsid w:val="00360B7E"/>
    <w:rsid w:val="00360C00"/>
    <w:rsid w:val="00361243"/>
    <w:rsid w:val="00361633"/>
    <w:rsid w:val="00361935"/>
    <w:rsid w:val="003626AE"/>
    <w:rsid w:val="0036292A"/>
    <w:rsid w:val="00362AF3"/>
    <w:rsid w:val="0036467D"/>
    <w:rsid w:val="00364BEE"/>
    <w:rsid w:val="0036508D"/>
    <w:rsid w:val="003651C8"/>
    <w:rsid w:val="00366321"/>
    <w:rsid w:val="00366419"/>
    <w:rsid w:val="003665E3"/>
    <w:rsid w:val="003669F1"/>
    <w:rsid w:val="00366F10"/>
    <w:rsid w:val="003700A3"/>
    <w:rsid w:val="00370B40"/>
    <w:rsid w:val="00371A92"/>
    <w:rsid w:val="00371C15"/>
    <w:rsid w:val="00372CDF"/>
    <w:rsid w:val="00373411"/>
    <w:rsid w:val="0037369C"/>
    <w:rsid w:val="00373D40"/>
    <w:rsid w:val="003741F6"/>
    <w:rsid w:val="00374A29"/>
    <w:rsid w:val="00374FA4"/>
    <w:rsid w:val="003756C6"/>
    <w:rsid w:val="00376548"/>
    <w:rsid w:val="00376E35"/>
    <w:rsid w:val="003773AC"/>
    <w:rsid w:val="00377F6C"/>
    <w:rsid w:val="00380094"/>
    <w:rsid w:val="00380256"/>
    <w:rsid w:val="0038165D"/>
    <w:rsid w:val="00383071"/>
    <w:rsid w:val="00385175"/>
    <w:rsid w:val="00385444"/>
    <w:rsid w:val="00385F39"/>
    <w:rsid w:val="00386070"/>
    <w:rsid w:val="00387DCF"/>
    <w:rsid w:val="00390006"/>
    <w:rsid w:val="003900A5"/>
    <w:rsid w:val="0039012D"/>
    <w:rsid w:val="003917AD"/>
    <w:rsid w:val="003917D1"/>
    <w:rsid w:val="00391FAB"/>
    <w:rsid w:val="00392539"/>
    <w:rsid w:val="00392677"/>
    <w:rsid w:val="0039320C"/>
    <w:rsid w:val="00393431"/>
    <w:rsid w:val="00393633"/>
    <w:rsid w:val="003945E2"/>
    <w:rsid w:val="00394981"/>
    <w:rsid w:val="00395100"/>
    <w:rsid w:val="003953A8"/>
    <w:rsid w:val="003958E6"/>
    <w:rsid w:val="00395D76"/>
    <w:rsid w:val="00396F7B"/>
    <w:rsid w:val="00396FA3"/>
    <w:rsid w:val="0039788E"/>
    <w:rsid w:val="00397F0D"/>
    <w:rsid w:val="003A011D"/>
    <w:rsid w:val="003A0DC3"/>
    <w:rsid w:val="003A1675"/>
    <w:rsid w:val="003A1CA9"/>
    <w:rsid w:val="003A1CF5"/>
    <w:rsid w:val="003A2812"/>
    <w:rsid w:val="003A2D0C"/>
    <w:rsid w:val="003A3304"/>
    <w:rsid w:val="003A3551"/>
    <w:rsid w:val="003A38F0"/>
    <w:rsid w:val="003A3EBB"/>
    <w:rsid w:val="003A443D"/>
    <w:rsid w:val="003A4DE4"/>
    <w:rsid w:val="003A6A5A"/>
    <w:rsid w:val="003A72E9"/>
    <w:rsid w:val="003B11DA"/>
    <w:rsid w:val="003B175A"/>
    <w:rsid w:val="003B3231"/>
    <w:rsid w:val="003B357A"/>
    <w:rsid w:val="003B4274"/>
    <w:rsid w:val="003B499C"/>
    <w:rsid w:val="003B4CCD"/>
    <w:rsid w:val="003B53D4"/>
    <w:rsid w:val="003B56D7"/>
    <w:rsid w:val="003B7298"/>
    <w:rsid w:val="003C0FF8"/>
    <w:rsid w:val="003C1D0C"/>
    <w:rsid w:val="003C1F2E"/>
    <w:rsid w:val="003C42A3"/>
    <w:rsid w:val="003C49D5"/>
    <w:rsid w:val="003C4FD5"/>
    <w:rsid w:val="003C582B"/>
    <w:rsid w:val="003C6BFF"/>
    <w:rsid w:val="003D2333"/>
    <w:rsid w:val="003D2E1B"/>
    <w:rsid w:val="003D3241"/>
    <w:rsid w:val="003D39AE"/>
    <w:rsid w:val="003D3B44"/>
    <w:rsid w:val="003D4804"/>
    <w:rsid w:val="003D5413"/>
    <w:rsid w:val="003D7685"/>
    <w:rsid w:val="003D7E9A"/>
    <w:rsid w:val="003E0366"/>
    <w:rsid w:val="003E100C"/>
    <w:rsid w:val="003E1C0C"/>
    <w:rsid w:val="003E2FFE"/>
    <w:rsid w:val="003E37AA"/>
    <w:rsid w:val="003E4310"/>
    <w:rsid w:val="003E47DE"/>
    <w:rsid w:val="003E4FFA"/>
    <w:rsid w:val="003E6E11"/>
    <w:rsid w:val="003F0536"/>
    <w:rsid w:val="003F10D3"/>
    <w:rsid w:val="003F1548"/>
    <w:rsid w:val="003F2B3D"/>
    <w:rsid w:val="003F2FBA"/>
    <w:rsid w:val="003F3105"/>
    <w:rsid w:val="003F3C44"/>
    <w:rsid w:val="003F4172"/>
    <w:rsid w:val="003F4249"/>
    <w:rsid w:val="003F4768"/>
    <w:rsid w:val="003F4E3B"/>
    <w:rsid w:val="003F5086"/>
    <w:rsid w:val="003F5108"/>
    <w:rsid w:val="003F5C9D"/>
    <w:rsid w:val="003F5D2C"/>
    <w:rsid w:val="003F7679"/>
    <w:rsid w:val="00400C13"/>
    <w:rsid w:val="00401AD9"/>
    <w:rsid w:val="00401F48"/>
    <w:rsid w:val="00402311"/>
    <w:rsid w:val="0040239F"/>
    <w:rsid w:val="00402C97"/>
    <w:rsid w:val="00403364"/>
    <w:rsid w:val="0040415C"/>
    <w:rsid w:val="00404AA4"/>
    <w:rsid w:val="00404AF1"/>
    <w:rsid w:val="00404C61"/>
    <w:rsid w:val="004050C9"/>
    <w:rsid w:val="004051F0"/>
    <w:rsid w:val="00405C04"/>
    <w:rsid w:val="00406314"/>
    <w:rsid w:val="00406376"/>
    <w:rsid w:val="00406896"/>
    <w:rsid w:val="00411B37"/>
    <w:rsid w:val="0041244F"/>
    <w:rsid w:val="004125ED"/>
    <w:rsid w:val="0041353D"/>
    <w:rsid w:val="00413B39"/>
    <w:rsid w:val="0041450E"/>
    <w:rsid w:val="0041456E"/>
    <w:rsid w:val="00415370"/>
    <w:rsid w:val="00415781"/>
    <w:rsid w:val="00416485"/>
    <w:rsid w:val="00416F40"/>
    <w:rsid w:val="00417769"/>
    <w:rsid w:val="00417F0D"/>
    <w:rsid w:val="00420765"/>
    <w:rsid w:val="00421EF2"/>
    <w:rsid w:val="00422668"/>
    <w:rsid w:val="0042482B"/>
    <w:rsid w:val="00424946"/>
    <w:rsid w:val="0042602D"/>
    <w:rsid w:val="004261DA"/>
    <w:rsid w:val="00427004"/>
    <w:rsid w:val="00431540"/>
    <w:rsid w:val="00431AC1"/>
    <w:rsid w:val="00431DE1"/>
    <w:rsid w:val="004329C9"/>
    <w:rsid w:val="00432CD5"/>
    <w:rsid w:val="00432EF0"/>
    <w:rsid w:val="0043396E"/>
    <w:rsid w:val="00433CDB"/>
    <w:rsid w:val="00435D29"/>
    <w:rsid w:val="004363FA"/>
    <w:rsid w:val="004364CC"/>
    <w:rsid w:val="00437141"/>
    <w:rsid w:val="004405B0"/>
    <w:rsid w:val="00440853"/>
    <w:rsid w:val="00441905"/>
    <w:rsid w:val="00441FF9"/>
    <w:rsid w:val="0044382F"/>
    <w:rsid w:val="00443B96"/>
    <w:rsid w:val="00443E1D"/>
    <w:rsid w:val="004442EB"/>
    <w:rsid w:val="00444FA3"/>
    <w:rsid w:val="004459DC"/>
    <w:rsid w:val="00446553"/>
    <w:rsid w:val="00446A92"/>
    <w:rsid w:val="004501B4"/>
    <w:rsid w:val="0045082F"/>
    <w:rsid w:val="00450C00"/>
    <w:rsid w:val="0045135E"/>
    <w:rsid w:val="00452434"/>
    <w:rsid w:val="00452C53"/>
    <w:rsid w:val="004539C7"/>
    <w:rsid w:val="00454597"/>
    <w:rsid w:val="004548E6"/>
    <w:rsid w:val="0045543A"/>
    <w:rsid w:val="0045543C"/>
    <w:rsid w:val="004556FB"/>
    <w:rsid w:val="00455880"/>
    <w:rsid w:val="004561F9"/>
    <w:rsid w:val="0045637C"/>
    <w:rsid w:val="004563C4"/>
    <w:rsid w:val="004569A3"/>
    <w:rsid w:val="004578ED"/>
    <w:rsid w:val="00457EFC"/>
    <w:rsid w:val="0046064C"/>
    <w:rsid w:val="004611B6"/>
    <w:rsid w:val="00461997"/>
    <w:rsid w:val="00463F8B"/>
    <w:rsid w:val="004644C2"/>
    <w:rsid w:val="004649AD"/>
    <w:rsid w:val="004650E7"/>
    <w:rsid w:val="0046687B"/>
    <w:rsid w:val="00466CB4"/>
    <w:rsid w:val="00470418"/>
    <w:rsid w:val="004704EA"/>
    <w:rsid w:val="0047071D"/>
    <w:rsid w:val="004720F6"/>
    <w:rsid w:val="004727C4"/>
    <w:rsid w:val="00472F62"/>
    <w:rsid w:val="00473579"/>
    <w:rsid w:val="00473E50"/>
    <w:rsid w:val="00474E5A"/>
    <w:rsid w:val="00475355"/>
    <w:rsid w:val="0047558F"/>
    <w:rsid w:val="00475FD5"/>
    <w:rsid w:val="00476FED"/>
    <w:rsid w:val="0047725A"/>
    <w:rsid w:val="004812F4"/>
    <w:rsid w:val="0048231B"/>
    <w:rsid w:val="004838D4"/>
    <w:rsid w:val="004845AC"/>
    <w:rsid w:val="00484C31"/>
    <w:rsid w:val="00485E3C"/>
    <w:rsid w:val="00486F09"/>
    <w:rsid w:val="004877FB"/>
    <w:rsid w:val="004906DB"/>
    <w:rsid w:val="00490C0F"/>
    <w:rsid w:val="00491FF2"/>
    <w:rsid w:val="004925EE"/>
    <w:rsid w:val="00492735"/>
    <w:rsid w:val="00493926"/>
    <w:rsid w:val="004945E8"/>
    <w:rsid w:val="00494FC9"/>
    <w:rsid w:val="00495228"/>
    <w:rsid w:val="004963B6"/>
    <w:rsid w:val="004A1AB1"/>
    <w:rsid w:val="004A2013"/>
    <w:rsid w:val="004A201B"/>
    <w:rsid w:val="004A2B7A"/>
    <w:rsid w:val="004A3EB3"/>
    <w:rsid w:val="004A4377"/>
    <w:rsid w:val="004A57EB"/>
    <w:rsid w:val="004A5824"/>
    <w:rsid w:val="004A59D3"/>
    <w:rsid w:val="004A6156"/>
    <w:rsid w:val="004A6D7C"/>
    <w:rsid w:val="004A6F11"/>
    <w:rsid w:val="004A7224"/>
    <w:rsid w:val="004A74DD"/>
    <w:rsid w:val="004B00D1"/>
    <w:rsid w:val="004B0AC8"/>
    <w:rsid w:val="004B0B57"/>
    <w:rsid w:val="004B0BBE"/>
    <w:rsid w:val="004B0EB0"/>
    <w:rsid w:val="004B1246"/>
    <w:rsid w:val="004B1CAB"/>
    <w:rsid w:val="004B2FF9"/>
    <w:rsid w:val="004B3506"/>
    <w:rsid w:val="004B36ED"/>
    <w:rsid w:val="004B40DB"/>
    <w:rsid w:val="004B4EF6"/>
    <w:rsid w:val="004B612E"/>
    <w:rsid w:val="004B623B"/>
    <w:rsid w:val="004B6554"/>
    <w:rsid w:val="004B6B22"/>
    <w:rsid w:val="004B6C50"/>
    <w:rsid w:val="004C0DA0"/>
    <w:rsid w:val="004C3E02"/>
    <w:rsid w:val="004C422D"/>
    <w:rsid w:val="004C440E"/>
    <w:rsid w:val="004C4CEB"/>
    <w:rsid w:val="004C5CBA"/>
    <w:rsid w:val="004C64D8"/>
    <w:rsid w:val="004C64F7"/>
    <w:rsid w:val="004C6C09"/>
    <w:rsid w:val="004C6EA3"/>
    <w:rsid w:val="004C7BCD"/>
    <w:rsid w:val="004D000F"/>
    <w:rsid w:val="004D055D"/>
    <w:rsid w:val="004D1240"/>
    <w:rsid w:val="004D12B8"/>
    <w:rsid w:val="004D12F6"/>
    <w:rsid w:val="004D1946"/>
    <w:rsid w:val="004D32ED"/>
    <w:rsid w:val="004D3E71"/>
    <w:rsid w:val="004D49EE"/>
    <w:rsid w:val="004D4AE0"/>
    <w:rsid w:val="004D4C0B"/>
    <w:rsid w:val="004D69FC"/>
    <w:rsid w:val="004D72BA"/>
    <w:rsid w:val="004D77BD"/>
    <w:rsid w:val="004D77DE"/>
    <w:rsid w:val="004D7BF4"/>
    <w:rsid w:val="004D7C92"/>
    <w:rsid w:val="004E295C"/>
    <w:rsid w:val="004E38B2"/>
    <w:rsid w:val="004E3936"/>
    <w:rsid w:val="004E490B"/>
    <w:rsid w:val="004E57F7"/>
    <w:rsid w:val="004E5D9C"/>
    <w:rsid w:val="004E6191"/>
    <w:rsid w:val="004E6707"/>
    <w:rsid w:val="004E6B8E"/>
    <w:rsid w:val="004F0543"/>
    <w:rsid w:val="004F0D33"/>
    <w:rsid w:val="004F2385"/>
    <w:rsid w:val="004F246C"/>
    <w:rsid w:val="004F3A97"/>
    <w:rsid w:val="004F5591"/>
    <w:rsid w:val="004F5D14"/>
    <w:rsid w:val="004F68DC"/>
    <w:rsid w:val="004F7F44"/>
    <w:rsid w:val="00500598"/>
    <w:rsid w:val="00500F52"/>
    <w:rsid w:val="00500F7A"/>
    <w:rsid w:val="005012AD"/>
    <w:rsid w:val="005016E5"/>
    <w:rsid w:val="00501A56"/>
    <w:rsid w:val="00502317"/>
    <w:rsid w:val="005027BB"/>
    <w:rsid w:val="00503415"/>
    <w:rsid w:val="005034C1"/>
    <w:rsid w:val="005037E1"/>
    <w:rsid w:val="00503B5C"/>
    <w:rsid w:val="0050456A"/>
    <w:rsid w:val="0050487B"/>
    <w:rsid w:val="00505C46"/>
    <w:rsid w:val="005068E1"/>
    <w:rsid w:val="005070B6"/>
    <w:rsid w:val="005077C5"/>
    <w:rsid w:val="00510111"/>
    <w:rsid w:val="00510B80"/>
    <w:rsid w:val="0051168A"/>
    <w:rsid w:val="005117D2"/>
    <w:rsid w:val="005118A6"/>
    <w:rsid w:val="005122F4"/>
    <w:rsid w:val="0051405F"/>
    <w:rsid w:val="00514277"/>
    <w:rsid w:val="0051444F"/>
    <w:rsid w:val="005156A6"/>
    <w:rsid w:val="00516393"/>
    <w:rsid w:val="00516669"/>
    <w:rsid w:val="005179A5"/>
    <w:rsid w:val="00520B4F"/>
    <w:rsid w:val="00522582"/>
    <w:rsid w:val="00524AD7"/>
    <w:rsid w:val="005254FD"/>
    <w:rsid w:val="005268A9"/>
    <w:rsid w:val="0052720F"/>
    <w:rsid w:val="00527421"/>
    <w:rsid w:val="005275C4"/>
    <w:rsid w:val="00527D36"/>
    <w:rsid w:val="00531076"/>
    <w:rsid w:val="00531D28"/>
    <w:rsid w:val="005328A8"/>
    <w:rsid w:val="005338EE"/>
    <w:rsid w:val="00533920"/>
    <w:rsid w:val="00535141"/>
    <w:rsid w:val="00535324"/>
    <w:rsid w:val="00535504"/>
    <w:rsid w:val="005363B4"/>
    <w:rsid w:val="0053712D"/>
    <w:rsid w:val="005403F4"/>
    <w:rsid w:val="00540B60"/>
    <w:rsid w:val="00541076"/>
    <w:rsid w:val="00541136"/>
    <w:rsid w:val="0054216F"/>
    <w:rsid w:val="00542F18"/>
    <w:rsid w:val="0054343C"/>
    <w:rsid w:val="00544853"/>
    <w:rsid w:val="00544CA5"/>
    <w:rsid w:val="005450E2"/>
    <w:rsid w:val="00545B19"/>
    <w:rsid w:val="00547404"/>
    <w:rsid w:val="005474A2"/>
    <w:rsid w:val="00547520"/>
    <w:rsid w:val="0055035F"/>
    <w:rsid w:val="005507FD"/>
    <w:rsid w:val="005511C0"/>
    <w:rsid w:val="00551D4B"/>
    <w:rsid w:val="00551E3C"/>
    <w:rsid w:val="0055232C"/>
    <w:rsid w:val="0055278E"/>
    <w:rsid w:val="00555488"/>
    <w:rsid w:val="0055549A"/>
    <w:rsid w:val="00555B18"/>
    <w:rsid w:val="00555C9C"/>
    <w:rsid w:val="00556A4D"/>
    <w:rsid w:val="00557319"/>
    <w:rsid w:val="0055764E"/>
    <w:rsid w:val="00560528"/>
    <w:rsid w:val="00560699"/>
    <w:rsid w:val="00561503"/>
    <w:rsid w:val="00561923"/>
    <w:rsid w:val="005622F8"/>
    <w:rsid w:val="0056310A"/>
    <w:rsid w:val="0056336F"/>
    <w:rsid w:val="00563B9D"/>
    <w:rsid w:val="00565AF7"/>
    <w:rsid w:val="00566024"/>
    <w:rsid w:val="005671C3"/>
    <w:rsid w:val="0057060C"/>
    <w:rsid w:val="00570C0B"/>
    <w:rsid w:val="0057189C"/>
    <w:rsid w:val="00571BD2"/>
    <w:rsid w:val="00571CD7"/>
    <w:rsid w:val="00571D59"/>
    <w:rsid w:val="00572E3E"/>
    <w:rsid w:val="0057332B"/>
    <w:rsid w:val="0057364D"/>
    <w:rsid w:val="005737FC"/>
    <w:rsid w:val="0057420B"/>
    <w:rsid w:val="0057593B"/>
    <w:rsid w:val="005762CE"/>
    <w:rsid w:val="00576DC0"/>
    <w:rsid w:val="00580280"/>
    <w:rsid w:val="00580B9E"/>
    <w:rsid w:val="00580DAB"/>
    <w:rsid w:val="0058135A"/>
    <w:rsid w:val="005817D9"/>
    <w:rsid w:val="00581F7C"/>
    <w:rsid w:val="00583358"/>
    <w:rsid w:val="005839BF"/>
    <w:rsid w:val="00584058"/>
    <w:rsid w:val="00584413"/>
    <w:rsid w:val="005844A5"/>
    <w:rsid w:val="005846B4"/>
    <w:rsid w:val="005850E5"/>
    <w:rsid w:val="005851E0"/>
    <w:rsid w:val="00585571"/>
    <w:rsid w:val="005856F9"/>
    <w:rsid w:val="00585B91"/>
    <w:rsid w:val="00586BB0"/>
    <w:rsid w:val="00586BF1"/>
    <w:rsid w:val="00587DC4"/>
    <w:rsid w:val="0059008F"/>
    <w:rsid w:val="005903E4"/>
    <w:rsid w:val="005907D5"/>
    <w:rsid w:val="005910C0"/>
    <w:rsid w:val="005913EE"/>
    <w:rsid w:val="00592461"/>
    <w:rsid w:val="005950D6"/>
    <w:rsid w:val="0059519C"/>
    <w:rsid w:val="00595524"/>
    <w:rsid w:val="005974F3"/>
    <w:rsid w:val="0059751C"/>
    <w:rsid w:val="00597919"/>
    <w:rsid w:val="00597F9F"/>
    <w:rsid w:val="005A0B9F"/>
    <w:rsid w:val="005A0EFC"/>
    <w:rsid w:val="005A44E7"/>
    <w:rsid w:val="005A5D8E"/>
    <w:rsid w:val="005A63D8"/>
    <w:rsid w:val="005A71A7"/>
    <w:rsid w:val="005A7420"/>
    <w:rsid w:val="005A7C14"/>
    <w:rsid w:val="005A7DBE"/>
    <w:rsid w:val="005B152C"/>
    <w:rsid w:val="005B1C64"/>
    <w:rsid w:val="005B1DE8"/>
    <w:rsid w:val="005B2294"/>
    <w:rsid w:val="005B271E"/>
    <w:rsid w:val="005B2807"/>
    <w:rsid w:val="005B3606"/>
    <w:rsid w:val="005B388D"/>
    <w:rsid w:val="005B3E08"/>
    <w:rsid w:val="005B49B6"/>
    <w:rsid w:val="005B56EE"/>
    <w:rsid w:val="005B63E1"/>
    <w:rsid w:val="005B672C"/>
    <w:rsid w:val="005B747D"/>
    <w:rsid w:val="005B7733"/>
    <w:rsid w:val="005B7A22"/>
    <w:rsid w:val="005C0602"/>
    <w:rsid w:val="005C0D5D"/>
    <w:rsid w:val="005C1415"/>
    <w:rsid w:val="005C191A"/>
    <w:rsid w:val="005C2AA9"/>
    <w:rsid w:val="005C330D"/>
    <w:rsid w:val="005C40C7"/>
    <w:rsid w:val="005C4114"/>
    <w:rsid w:val="005C4EFF"/>
    <w:rsid w:val="005C4F43"/>
    <w:rsid w:val="005C6CC6"/>
    <w:rsid w:val="005C6E71"/>
    <w:rsid w:val="005C7363"/>
    <w:rsid w:val="005D0B55"/>
    <w:rsid w:val="005D4A04"/>
    <w:rsid w:val="005D4CF7"/>
    <w:rsid w:val="005D5347"/>
    <w:rsid w:val="005D5CC5"/>
    <w:rsid w:val="005D5FE6"/>
    <w:rsid w:val="005D61EA"/>
    <w:rsid w:val="005D74D8"/>
    <w:rsid w:val="005D787B"/>
    <w:rsid w:val="005E031D"/>
    <w:rsid w:val="005E03AC"/>
    <w:rsid w:val="005E04B5"/>
    <w:rsid w:val="005E0621"/>
    <w:rsid w:val="005E12BE"/>
    <w:rsid w:val="005E2C81"/>
    <w:rsid w:val="005E4D3C"/>
    <w:rsid w:val="005E7158"/>
    <w:rsid w:val="005E7ECB"/>
    <w:rsid w:val="005F0C00"/>
    <w:rsid w:val="005F1037"/>
    <w:rsid w:val="005F2BF8"/>
    <w:rsid w:val="005F2EA8"/>
    <w:rsid w:val="005F3B04"/>
    <w:rsid w:val="005F5574"/>
    <w:rsid w:val="005F5D1D"/>
    <w:rsid w:val="005F60C9"/>
    <w:rsid w:val="005F64C6"/>
    <w:rsid w:val="006008F1"/>
    <w:rsid w:val="00601714"/>
    <w:rsid w:val="00601735"/>
    <w:rsid w:val="00602BD2"/>
    <w:rsid w:val="00604980"/>
    <w:rsid w:val="0060614D"/>
    <w:rsid w:val="006100A4"/>
    <w:rsid w:val="00610871"/>
    <w:rsid w:val="00610E48"/>
    <w:rsid w:val="00610FE0"/>
    <w:rsid w:val="00613C47"/>
    <w:rsid w:val="00615086"/>
    <w:rsid w:val="00616201"/>
    <w:rsid w:val="00616225"/>
    <w:rsid w:val="00616BA2"/>
    <w:rsid w:val="0061705E"/>
    <w:rsid w:val="00617070"/>
    <w:rsid w:val="006170F1"/>
    <w:rsid w:val="00617914"/>
    <w:rsid w:val="00617A8B"/>
    <w:rsid w:val="00621904"/>
    <w:rsid w:val="00622248"/>
    <w:rsid w:val="00622FEA"/>
    <w:rsid w:val="00623CDF"/>
    <w:rsid w:val="00623DB1"/>
    <w:rsid w:val="006245F3"/>
    <w:rsid w:val="0062485E"/>
    <w:rsid w:val="00624DBE"/>
    <w:rsid w:val="00625450"/>
    <w:rsid w:val="0062557A"/>
    <w:rsid w:val="0062624F"/>
    <w:rsid w:val="006319CA"/>
    <w:rsid w:val="00633B3E"/>
    <w:rsid w:val="00634EC0"/>
    <w:rsid w:val="0063627F"/>
    <w:rsid w:val="006376C4"/>
    <w:rsid w:val="006403E7"/>
    <w:rsid w:val="00642D72"/>
    <w:rsid w:val="006443CB"/>
    <w:rsid w:val="006448B8"/>
    <w:rsid w:val="00644F80"/>
    <w:rsid w:val="00645874"/>
    <w:rsid w:val="00647673"/>
    <w:rsid w:val="00650F81"/>
    <w:rsid w:val="00650FC7"/>
    <w:rsid w:val="00651822"/>
    <w:rsid w:val="00651F86"/>
    <w:rsid w:val="00652D6B"/>
    <w:rsid w:val="0065395E"/>
    <w:rsid w:val="00653C24"/>
    <w:rsid w:val="00653D68"/>
    <w:rsid w:val="00653E4E"/>
    <w:rsid w:val="00654275"/>
    <w:rsid w:val="0065446D"/>
    <w:rsid w:val="00654891"/>
    <w:rsid w:val="00654894"/>
    <w:rsid w:val="00655104"/>
    <w:rsid w:val="00656067"/>
    <w:rsid w:val="00660693"/>
    <w:rsid w:val="006611D6"/>
    <w:rsid w:val="00661918"/>
    <w:rsid w:val="00662A5A"/>
    <w:rsid w:val="006636D0"/>
    <w:rsid w:val="00663834"/>
    <w:rsid w:val="00663BF1"/>
    <w:rsid w:val="006647D7"/>
    <w:rsid w:val="00664F1B"/>
    <w:rsid w:val="006653D7"/>
    <w:rsid w:val="00665BFF"/>
    <w:rsid w:val="006665BA"/>
    <w:rsid w:val="00666A4F"/>
    <w:rsid w:val="00667477"/>
    <w:rsid w:val="006703D9"/>
    <w:rsid w:val="00672DFC"/>
    <w:rsid w:val="00672F5B"/>
    <w:rsid w:val="00673DEE"/>
    <w:rsid w:val="00674E69"/>
    <w:rsid w:val="00675720"/>
    <w:rsid w:val="0067738E"/>
    <w:rsid w:val="00677F23"/>
    <w:rsid w:val="0068015A"/>
    <w:rsid w:val="0068055B"/>
    <w:rsid w:val="00680936"/>
    <w:rsid w:val="00680D8C"/>
    <w:rsid w:val="00680D99"/>
    <w:rsid w:val="006821B2"/>
    <w:rsid w:val="00682725"/>
    <w:rsid w:val="00682A1B"/>
    <w:rsid w:val="00682D73"/>
    <w:rsid w:val="00682ED3"/>
    <w:rsid w:val="00683126"/>
    <w:rsid w:val="00683993"/>
    <w:rsid w:val="006846E8"/>
    <w:rsid w:val="00685EBD"/>
    <w:rsid w:val="006861C3"/>
    <w:rsid w:val="00686AF3"/>
    <w:rsid w:val="00690F1F"/>
    <w:rsid w:val="006915BD"/>
    <w:rsid w:val="006915F2"/>
    <w:rsid w:val="00691DC2"/>
    <w:rsid w:val="00692582"/>
    <w:rsid w:val="00692592"/>
    <w:rsid w:val="00692A2F"/>
    <w:rsid w:val="0069322C"/>
    <w:rsid w:val="00693652"/>
    <w:rsid w:val="006939E7"/>
    <w:rsid w:val="00693D3E"/>
    <w:rsid w:val="006942F7"/>
    <w:rsid w:val="006956FB"/>
    <w:rsid w:val="00697D85"/>
    <w:rsid w:val="006A1A71"/>
    <w:rsid w:val="006A1D3D"/>
    <w:rsid w:val="006A2150"/>
    <w:rsid w:val="006A2216"/>
    <w:rsid w:val="006A241D"/>
    <w:rsid w:val="006A3288"/>
    <w:rsid w:val="006A43E6"/>
    <w:rsid w:val="006A47EB"/>
    <w:rsid w:val="006A4A22"/>
    <w:rsid w:val="006A4AEE"/>
    <w:rsid w:val="006A5E74"/>
    <w:rsid w:val="006A70BE"/>
    <w:rsid w:val="006A7290"/>
    <w:rsid w:val="006A7934"/>
    <w:rsid w:val="006A7BC8"/>
    <w:rsid w:val="006B0001"/>
    <w:rsid w:val="006B054B"/>
    <w:rsid w:val="006B059F"/>
    <w:rsid w:val="006B0E3A"/>
    <w:rsid w:val="006B2048"/>
    <w:rsid w:val="006B215A"/>
    <w:rsid w:val="006B2AD6"/>
    <w:rsid w:val="006B342E"/>
    <w:rsid w:val="006B3812"/>
    <w:rsid w:val="006B3B80"/>
    <w:rsid w:val="006B6EF0"/>
    <w:rsid w:val="006B6F32"/>
    <w:rsid w:val="006B7130"/>
    <w:rsid w:val="006B73CC"/>
    <w:rsid w:val="006B7695"/>
    <w:rsid w:val="006C0176"/>
    <w:rsid w:val="006C2994"/>
    <w:rsid w:val="006C35EC"/>
    <w:rsid w:val="006C4150"/>
    <w:rsid w:val="006C4382"/>
    <w:rsid w:val="006C4891"/>
    <w:rsid w:val="006C52BC"/>
    <w:rsid w:val="006C5683"/>
    <w:rsid w:val="006C5E33"/>
    <w:rsid w:val="006C5E48"/>
    <w:rsid w:val="006C6434"/>
    <w:rsid w:val="006C6CD8"/>
    <w:rsid w:val="006C70BB"/>
    <w:rsid w:val="006C7EB1"/>
    <w:rsid w:val="006D013F"/>
    <w:rsid w:val="006D017F"/>
    <w:rsid w:val="006D08BD"/>
    <w:rsid w:val="006D0F8E"/>
    <w:rsid w:val="006D1416"/>
    <w:rsid w:val="006D1D3F"/>
    <w:rsid w:val="006D253B"/>
    <w:rsid w:val="006D325A"/>
    <w:rsid w:val="006D386A"/>
    <w:rsid w:val="006D4242"/>
    <w:rsid w:val="006D45F0"/>
    <w:rsid w:val="006D4C8F"/>
    <w:rsid w:val="006D52A0"/>
    <w:rsid w:val="006D57CB"/>
    <w:rsid w:val="006D5819"/>
    <w:rsid w:val="006D5E6F"/>
    <w:rsid w:val="006D693F"/>
    <w:rsid w:val="006D6CDD"/>
    <w:rsid w:val="006D7604"/>
    <w:rsid w:val="006D765E"/>
    <w:rsid w:val="006D76CB"/>
    <w:rsid w:val="006E0455"/>
    <w:rsid w:val="006E4238"/>
    <w:rsid w:val="006E4551"/>
    <w:rsid w:val="006E5F01"/>
    <w:rsid w:val="006E7033"/>
    <w:rsid w:val="006E7404"/>
    <w:rsid w:val="006E7B97"/>
    <w:rsid w:val="006F05B9"/>
    <w:rsid w:val="006F1972"/>
    <w:rsid w:val="006F1EA3"/>
    <w:rsid w:val="006F2627"/>
    <w:rsid w:val="006F2A57"/>
    <w:rsid w:val="006F3187"/>
    <w:rsid w:val="006F3568"/>
    <w:rsid w:val="006F40AD"/>
    <w:rsid w:val="006F53EB"/>
    <w:rsid w:val="006F6360"/>
    <w:rsid w:val="006F6436"/>
    <w:rsid w:val="006F65C5"/>
    <w:rsid w:val="006F687A"/>
    <w:rsid w:val="006F68EF"/>
    <w:rsid w:val="006F6D4C"/>
    <w:rsid w:val="006F6E67"/>
    <w:rsid w:val="006F7157"/>
    <w:rsid w:val="006F78E0"/>
    <w:rsid w:val="007023EA"/>
    <w:rsid w:val="00702B1B"/>
    <w:rsid w:val="007032B3"/>
    <w:rsid w:val="00704164"/>
    <w:rsid w:val="007063BD"/>
    <w:rsid w:val="00706446"/>
    <w:rsid w:val="00706A58"/>
    <w:rsid w:val="00707517"/>
    <w:rsid w:val="007078ED"/>
    <w:rsid w:val="00710187"/>
    <w:rsid w:val="007101D7"/>
    <w:rsid w:val="00710D6E"/>
    <w:rsid w:val="007110E1"/>
    <w:rsid w:val="00711B18"/>
    <w:rsid w:val="007126D1"/>
    <w:rsid w:val="00714394"/>
    <w:rsid w:val="00714C87"/>
    <w:rsid w:val="00714ED6"/>
    <w:rsid w:val="00715E8D"/>
    <w:rsid w:val="00721C26"/>
    <w:rsid w:val="00721F7E"/>
    <w:rsid w:val="00722E29"/>
    <w:rsid w:val="00723ECB"/>
    <w:rsid w:val="00724606"/>
    <w:rsid w:val="00724A36"/>
    <w:rsid w:val="00724A60"/>
    <w:rsid w:val="00724E85"/>
    <w:rsid w:val="0072525D"/>
    <w:rsid w:val="00726E8A"/>
    <w:rsid w:val="00727047"/>
    <w:rsid w:val="00727A0E"/>
    <w:rsid w:val="00727C81"/>
    <w:rsid w:val="00730B33"/>
    <w:rsid w:val="00734510"/>
    <w:rsid w:val="00734887"/>
    <w:rsid w:val="007365B6"/>
    <w:rsid w:val="00737394"/>
    <w:rsid w:val="007401E2"/>
    <w:rsid w:val="00740205"/>
    <w:rsid w:val="007411E5"/>
    <w:rsid w:val="00741605"/>
    <w:rsid w:val="00742788"/>
    <w:rsid w:val="007436F2"/>
    <w:rsid w:val="00743B2E"/>
    <w:rsid w:val="0074436D"/>
    <w:rsid w:val="00746951"/>
    <w:rsid w:val="00746F65"/>
    <w:rsid w:val="007472C3"/>
    <w:rsid w:val="0074791E"/>
    <w:rsid w:val="00750948"/>
    <w:rsid w:val="00750A23"/>
    <w:rsid w:val="0075115D"/>
    <w:rsid w:val="00751A33"/>
    <w:rsid w:val="00751E0A"/>
    <w:rsid w:val="00753890"/>
    <w:rsid w:val="0075466D"/>
    <w:rsid w:val="007555DF"/>
    <w:rsid w:val="007569DC"/>
    <w:rsid w:val="0075711E"/>
    <w:rsid w:val="00757549"/>
    <w:rsid w:val="007579F2"/>
    <w:rsid w:val="00761434"/>
    <w:rsid w:val="00761FD5"/>
    <w:rsid w:val="00762BB6"/>
    <w:rsid w:val="0076341D"/>
    <w:rsid w:val="0076446D"/>
    <w:rsid w:val="007647EF"/>
    <w:rsid w:val="00765DD8"/>
    <w:rsid w:val="00766230"/>
    <w:rsid w:val="00766B33"/>
    <w:rsid w:val="00766D36"/>
    <w:rsid w:val="00767607"/>
    <w:rsid w:val="00767ACD"/>
    <w:rsid w:val="007705B5"/>
    <w:rsid w:val="0077270D"/>
    <w:rsid w:val="00773874"/>
    <w:rsid w:val="0077393B"/>
    <w:rsid w:val="00775D3B"/>
    <w:rsid w:val="0077615A"/>
    <w:rsid w:val="007806A0"/>
    <w:rsid w:val="00780FDB"/>
    <w:rsid w:val="007822E4"/>
    <w:rsid w:val="00782346"/>
    <w:rsid w:val="007838CD"/>
    <w:rsid w:val="007839A9"/>
    <w:rsid w:val="007840F3"/>
    <w:rsid w:val="007849BE"/>
    <w:rsid w:val="00785491"/>
    <w:rsid w:val="007858C0"/>
    <w:rsid w:val="0078679A"/>
    <w:rsid w:val="00786BDC"/>
    <w:rsid w:val="007871FE"/>
    <w:rsid w:val="00787C89"/>
    <w:rsid w:val="007908ED"/>
    <w:rsid w:val="00790F74"/>
    <w:rsid w:val="00792014"/>
    <w:rsid w:val="007921CD"/>
    <w:rsid w:val="00792288"/>
    <w:rsid w:val="00792447"/>
    <w:rsid w:val="007928C6"/>
    <w:rsid w:val="00792E73"/>
    <w:rsid w:val="0079694C"/>
    <w:rsid w:val="007A0187"/>
    <w:rsid w:val="007A19AC"/>
    <w:rsid w:val="007A23A3"/>
    <w:rsid w:val="007A268F"/>
    <w:rsid w:val="007A29EC"/>
    <w:rsid w:val="007A4A53"/>
    <w:rsid w:val="007A4C93"/>
    <w:rsid w:val="007A4E17"/>
    <w:rsid w:val="007A7F6D"/>
    <w:rsid w:val="007B0FBD"/>
    <w:rsid w:val="007B10EC"/>
    <w:rsid w:val="007B1BAF"/>
    <w:rsid w:val="007B20C3"/>
    <w:rsid w:val="007B2FE8"/>
    <w:rsid w:val="007B35F7"/>
    <w:rsid w:val="007B4DD5"/>
    <w:rsid w:val="007B4F72"/>
    <w:rsid w:val="007B5148"/>
    <w:rsid w:val="007B5A16"/>
    <w:rsid w:val="007B71AA"/>
    <w:rsid w:val="007B7F09"/>
    <w:rsid w:val="007C03FE"/>
    <w:rsid w:val="007C0E04"/>
    <w:rsid w:val="007C17D3"/>
    <w:rsid w:val="007C1FA2"/>
    <w:rsid w:val="007C2827"/>
    <w:rsid w:val="007C294A"/>
    <w:rsid w:val="007C3A26"/>
    <w:rsid w:val="007C4032"/>
    <w:rsid w:val="007C4CE1"/>
    <w:rsid w:val="007C537A"/>
    <w:rsid w:val="007C57D1"/>
    <w:rsid w:val="007C6B3E"/>
    <w:rsid w:val="007C7130"/>
    <w:rsid w:val="007C74E5"/>
    <w:rsid w:val="007C7F57"/>
    <w:rsid w:val="007D0348"/>
    <w:rsid w:val="007D0E43"/>
    <w:rsid w:val="007D13E7"/>
    <w:rsid w:val="007D1A3E"/>
    <w:rsid w:val="007D1E37"/>
    <w:rsid w:val="007D2335"/>
    <w:rsid w:val="007D358B"/>
    <w:rsid w:val="007D370E"/>
    <w:rsid w:val="007D4624"/>
    <w:rsid w:val="007D4A8F"/>
    <w:rsid w:val="007D563E"/>
    <w:rsid w:val="007D5A49"/>
    <w:rsid w:val="007D5FC1"/>
    <w:rsid w:val="007D6EB6"/>
    <w:rsid w:val="007D715A"/>
    <w:rsid w:val="007D7EF9"/>
    <w:rsid w:val="007E002B"/>
    <w:rsid w:val="007E08DB"/>
    <w:rsid w:val="007E0B17"/>
    <w:rsid w:val="007E0D90"/>
    <w:rsid w:val="007E0E9E"/>
    <w:rsid w:val="007E12DC"/>
    <w:rsid w:val="007E1760"/>
    <w:rsid w:val="007E21FB"/>
    <w:rsid w:val="007E3B9D"/>
    <w:rsid w:val="007E420B"/>
    <w:rsid w:val="007E4932"/>
    <w:rsid w:val="007E4CAD"/>
    <w:rsid w:val="007E502C"/>
    <w:rsid w:val="007E516A"/>
    <w:rsid w:val="007E5BD7"/>
    <w:rsid w:val="007E6761"/>
    <w:rsid w:val="007E75F0"/>
    <w:rsid w:val="007E7968"/>
    <w:rsid w:val="007E79C4"/>
    <w:rsid w:val="007F013A"/>
    <w:rsid w:val="007F0730"/>
    <w:rsid w:val="007F1D54"/>
    <w:rsid w:val="007F2D90"/>
    <w:rsid w:val="007F3F6F"/>
    <w:rsid w:val="007F48A9"/>
    <w:rsid w:val="007F4E28"/>
    <w:rsid w:val="007F4F82"/>
    <w:rsid w:val="007F5143"/>
    <w:rsid w:val="007F6758"/>
    <w:rsid w:val="007F6D96"/>
    <w:rsid w:val="00800D05"/>
    <w:rsid w:val="00801D7A"/>
    <w:rsid w:val="008020F2"/>
    <w:rsid w:val="00803F74"/>
    <w:rsid w:val="00804653"/>
    <w:rsid w:val="00804C48"/>
    <w:rsid w:val="0080505A"/>
    <w:rsid w:val="008060B3"/>
    <w:rsid w:val="00806205"/>
    <w:rsid w:val="00806639"/>
    <w:rsid w:val="00806A84"/>
    <w:rsid w:val="00806EF4"/>
    <w:rsid w:val="008073A4"/>
    <w:rsid w:val="00807C6C"/>
    <w:rsid w:val="008115ED"/>
    <w:rsid w:val="0081254B"/>
    <w:rsid w:val="0081340B"/>
    <w:rsid w:val="00815822"/>
    <w:rsid w:val="00815B93"/>
    <w:rsid w:val="00816585"/>
    <w:rsid w:val="0081760E"/>
    <w:rsid w:val="00817BB4"/>
    <w:rsid w:val="00817E4F"/>
    <w:rsid w:val="00820F5B"/>
    <w:rsid w:val="00821021"/>
    <w:rsid w:val="008214BB"/>
    <w:rsid w:val="00821B58"/>
    <w:rsid w:val="00822D4E"/>
    <w:rsid w:val="00822FBA"/>
    <w:rsid w:val="0082398C"/>
    <w:rsid w:val="00824FF1"/>
    <w:rsid w:val="00825196"/>
    <w:rsid w:val="00826F4C"/>
    <w:rsid w:val="008303A6"/>
    <w:rsid w:val="008310B4"/>
    <w:rsid w:val="00831573"/>
    <w:rsid w:val="00831C7F"/>
    <w:rsid w:val="00833C51"/>
    <w:rsid w:val="00834577"/>
    <w:rsid w:val="008349A6"/>
    <w:rsid w:val="00835271"/>
    <w:rsid w:val="00835679"/>
    <w:rsid w:val="008377DA"/>
    <w:rsid w:val="00841F21"/>
    <w:rsid w:val="00842991"/>
    <w:rsid w:val="008429B0"/>
    <w:rsid w:val="00843900"/>
    <w:rsid w:val="00844C5B"/>
    <w:rsid w:val="00845A15"/>
    <w:rsid w:val="0084632F"/>
    <w:rsid w:val="008474A9"/>
    <w:rsid w:val="00851180"/>
    <w:rsid w:val="00852528"/>
    <w:rsid w:val="0085434F"/>
    <w:rsid w:val="008543F7"/>
    <w:rsid w:val="008545DC"/>
    <w:rsid w:val="00854A7E"/>
    <w:rsid w:val="00855B06"/>
    <w:rsid w:val="00856B95"/>
    <w:rsid w:val="00856D1A"/>
    <w:rsid w:val="00857D29"/>
    <w:rsid w:val="00861313"/>
    <w:rsid w:val="0086161C"/>
    <w:rsid w:val="008617AF"/>
    <w:rsid w:val="00861DB0"/>
    <w:rsid w:val="00861E83"/>
    <w:rsid w:val="0086225C"/>
    <w:rsid w:val="008629A8"/>
    <w:rsid w:val="00863225"/>
    <w:rsid w:val="00863ADA"/>
    <w:rsid w:val="00865BAA"/>
    <w:rsid w:val="00865C83"/>
    <w:rsid w:val="008677CB"/>
    <w:rsid w:val="0087026D"/>
    <w:rsid w:val="0087056E"/>
    <w:rsid w:val="00870CB6"/>
    <w:rsid w:val="00870DF8"/>
    <w:rsid w:val="008722A6"/>
    <w:rsid w:val="008737AE"/>
    <w:rsid w:val="00873851"/>
    <w:rsid w:val="00873FEA"/>
    <w:rsid w:val="0087419B"/>
    <w:rsid w:val="008744CC"/>
    <w:rsid w:val="00874592"/>
    <w:rsid w:val="008751C1"/>
    <w:rsid w:val="0087595D"/>
    <w:rsid w:val="00876C1B"/>
    <w:rsid w:val="00876E70"/>
    <w:rsid w:val="008804E1"/>
    <w:rsid w:val="008815B6"/>
    <w:rsid w:val="008818F6"/>
    <w:rsid w:val="00881D45"/>
    <w:rsid w:val="0088398E"/>
    <w:rsid w:val="00885182"/>
    <w:rsid w:val="008858B7"/>
    <w:rsid w:val="0088647E"/>
    <w:rsid w:val="00886D52"/>
    <w:rsid w:val="00887215"/>
    <w:rsid w:val="00887E02"/>
    <w:rsid w:val="00890382"/>
    <w:rsid w:val="0089046A"/>
    <w:rsid w:val="00891106"/>
    <w:rsid w:val="00892833"/>
    <w:rsid w:val="00892DCB"/>
    <w:rsid w:val="00893479"/>
    <w:rsid w:val="0089375D"/>
    <w:rsid w:val="008943CB"/>
    <w:rsid w:val="008946B9"/>
    <w:rsid w:val="008A0882"/>
    <w:rsid w:val="008A10C1"/>
    <w:rsid w:val="008A181A"/>
    <w:rsid w:val="008A183F"/>
    <w:rsid w:val="008A1C47"/>
    <w:rsid w:val="008A2289"/>
    <w:rsid w:val="008A34BA"/>
    <w:rsid w:val="008A3766"/>
    <w:rsid w:val="008A4F66"/>
    <w:rsid w:val="008A5290"/>
    <w:rsid w:val="008A593A"/>
    <w:rsid w:val="008A6A60"/>
    <w:rsid w:val="008A6C5A"/>
    <w:rsid w:val="008A6CCA"/>
    <w:rsid w:val="008B1B8C"/>
    <w:rsid w:val="008B2C59"/>
    <w:rsid w:val="008B2DF3"/>
    <w:rsid w:val="008B376A"/>
    <w:rsid w:val="008B444E"/>
    <w:rsid w:val="008B569F"/>
    <w:rsid w:val="008B7220"/>
    <w:rsid w:val="008C0669"/>
    <w:rsid w:val="008C0814"/>
    <w:rsid w:val="008C0867"/>
    <w:rsid w:val="008C08A5"/>
    <w:rsid w:val="008C18A4"/>
    <w:rsid w:val="008C1DD7"/>
    <w:rsid w:val="008C26FA"/>
    <w:rsid w:val="008C2BC1"/>
    <w:rsid w:val="008C4566"/>
    <w:rsid w:val="008C46B6"/>
    <w:rsid w:val="008C4935"/>
    <w:rsid w:val="008C522A"/>
    <w:rsid w:val="008C5E71"/>
    <w:rsid w:val="008C64E3"/>
    <w:rsid w:val="008C6A8B"/>
    <w:rsid w:val="008C77F7"/>
    <w:rsid w:val="008D00EA"/>
    <w:rsid w:val="008D0D1E"/>
    <w:rsid w:val="008D1175"/>
    <w:rsid w:val="008D1627"/>
    <w:rsid w:val="008D1DA0"/>
    <w:rsid w:val="008D2828"/>
    <w:rsid w:val="008D284E"/>
    <w:rsid w:val="008D4ED3"/>
    <w:rsid w:val="008D54BF"/>
    <w:rsid w:val="008D5DC6"/>
    <w:rsid w:val="008D6A11"/>
    <w:rsid w:val="008E0D4B"/>
    <w:rsid w:val="008E1C27"/>
    <w:rsid w:val="008E1E54"/>
    <w:rsid w:val="008E2057"/>
    <w:rsid w:val="008E31EC"/>
    <w:rsid w:val="008E3C88"/>
    <w:rsid w:val="008E488D"/>
    <w:rsid w:val="008E4E17"/>
    <w:rsid w:val="008E5337"/>
    <w:rsid w:val="008E610D"/>
    <w:rsid w:val="008E69A2"/>
    <w:rsid w:val="008E78F2"/>
    <w:rsid w:val="008E7B12"/>
    <w:rsid w:val="008F022C"/>
    <w:rsid w:val="008F152D"/>
    <w:rsid w:val="008F2A60"/>
    <w:rsid w:val="008F310D"/>
    <w:rsid w:val="008F3888"/>
    <w:rsid w:val="008F3B22"/>
    <w:rsid w:val="008F43C7"/>
    <w:rsid w:val="008F4823"/>
    <w:rsid w:val="008F606D"/>
    <w:rsid w:val="008F7150"/>
    <w:rsid w:val="008F71CC"/>
    <w:rsid w:val="008F721C"/>
    <w:rsid w:val="00900662"/>
    <w:rsid w:val="00900B2A"/>
    <w:rsid w:val="00901953"/>
    <w:rsid w:val="00902166"/>
    <w:rsid w:val="00903C31"/>
    <w:rsid w:val="009040A1"/>
    <w:rsid w:val="0090473B"/>
    <w:rsid w:val="0090487F"/>
    <w:rsid w:val="00904A00"/>
    <w:rsid w:val="00904EAB"/>
    <w:rsid w:val="00904EAC"/>
    <w:rsid w:val="00905282"/>
    <w:rsid w:val="00905908"/>
    <w:rsid w:val="00906AD1"/>
    <w:rsid w:val="009075A4"/>
    <w:rsid w:val="009101AF"/>
    <w:rsid w:val="00911808"/>
    <w:rsid w:val="009145FB"/>
    <w:rsid w:val="0091555E"/>
    <w:rsid w:val="00915786"/>
    <w:rsid w:val="0091746C"/>
    <w:rsid w:val="00917816"/>
    <w:rsid w:val="00917D06"/>
    <w:rsid w:val="009207DB"/>
    <w:rsid w:val="00921202"/>
    <w:rsid w:val="00922024"/>
    <w:rsid w:val="009222A3"/>
    <w:rsid w:val="009224EE"/>
    <w:rsid w:val="00922D24"/>
    <w:rsid w:val="00924853"/>
    <w:rsid w:val="009248C9"/>
    <w:rsid w:val="009252E0"/>
    <w:rsid w:val="00925501"/>
    <w:rsid w:val="00926982"/>
    <w:rsid w:val="00926D4C"/>
    <w:rsid w:val="009270C4"/>
    <w:rsid w:val="0093083B"/>
    <w:rsid w:val="0093092B"/>
    <w:rsid w:val="00930C8D"/>
    <w:rsid w:val="009319D7"/>
    <w:rsid w:val="009325F7"/>
    <w:rsid w:val="00932BCF"/>
    <w:rsid w:val="00933396"/>
    <w:rsid w:val="00934D73"/>
    <w:rsid w:val="00935042"/>
    <w:rsid w:val="009354F5"/>
    <w:rsid w:val="0093740F"/>
    <w:rsid w:val="00937B4A"/>
    <w:rsid w:val="00937BE9"/>
    <w:rsid w:val="00937C1D"/>
    <w:rsid w:val="00940804"/>
    <w:rsid w:val="00940E9B"/>
    <w:rsid w:val="00940FC3"/>
    <w:rsid w:val="009410B3"/>
    <w:rsid w:val="0094131D"/>
    <w:rsid w:val="0094166C"/>
    <w:rsid w:val="00942120"/>
    <w:rsid w:val="00942292"/>
    <w:rsid w:val="0094245E"/>
    <w:rsid w:val="009425F7"/>
    <w:rsid w:val="00943BC0"/>
    <w:rsid w:val="00944BF0"/>
    <w:rsid w:val="00945EC2"/>
    <w:rsid w:val="00946136"/>
    <w:rsid w:val="00946CD9"/>
    <w:rsid w:val="00946E7C"/>
    <w:rsid w:val="00947046"/>
    <w:rsid w:val="00950297"/>
    <w:rsid w:val="009505F4"/>
    <w:rsid w:val="00951216"/>
    <w:rsid w:val="00951614"/>
    <w:rsid w:val="0095279B"/>
    <w:rsid w:val="009533C3"/>
    <w:rsid w:val="009535D3"/>
    <w:rsid w:val="00953807"/>
    <w:rsid w:val="00954282"/>
    <w:rsid w:val="00954427"/>
    <w:rsid w:val="0095611C"/>
    <w:rsid w:val="009564ED"/>
    <w:rsid w:val="00956CA2"/>
    <w:rsid w:val="0096079B"/>
    <w:rsid w:val="0096218D"/>
    <w:rsid w:val="00964509"/>
    <w:rsid w:val="0096501B"/>
    <w:rsid w:val="0096625E"/>
    <w:rsid w:val="0096662B"/>
    <w:rsid w:val="009666AF"/>
    <w:rsid w:val="00967180"/>
    <w:rsid w:val="0096797D"/>
    <w:rsid w:val="00970704"/>
    <w:rsid w:val="00970B65"/>
    <w:rsid w:val="00970D66"/>
    <w:rsid w:val="00971127"/>
    <w:rsid w:val="0097119E"/>
    <w:rsid w:val="009718E9"/>
    <w:rsid w:val="009734B8"/>
    <w:rsid w:val="00973514"/>
    <w:rsid w:val="009739F9"/>
    <w:rsid w:val="009741E7"/>
    <w:rsid w:val="00975C75"/>
    <w:rsid w:val="00977506"/>
    <w:rsid w:val="00977DFD"/>
    <w:rsid w:val="0098177A"/>
    <w:rsid w:val="00983583"/>
    <w:rsid w:val="00983EFD"/>
    <w:rsid w:val="009855B0"/>
    <w:rsid w:val="009859A8"/>
    <w:rsid w:val="00985F2F"/>
    <w:rsid w:val="00986257"/>
    <w:rsid w:val="00986564"/>
    <w:rsid w:val="0098658A"/>
    <w:rsid w:val="00986861"/>
    <w:rsid w:val="00987CBC"/>
    <w:rsid w:val="00991EB0"/>
    <w:rsid w:val="0099212B"/>
    <w:rsid w:val="0099245F"/>
    <w:rsid w:val="00993891"/>
    <w:rsid w:val="00995768"/>
    <w:rsid w:val="00995F21"/>
    <w:rsid w:val="00996203"/>
    <w:rsid w:val="00996326"/>
    <w:rsid w:val="009964FB"/>
    <w:rsid w:val="00996F95"/>
    <w:rsid w:val="00997B35"/>
    <w:rsid w:val="00997B6A"/>
    <w:rsid w:val="00997EA5"/>
    <w:rsid w:val="009A07D5"/>
    <w:rsid w:val="009A1FE7"/>
    <w:rsid w:val="009A2967"/>
    <w:rsid w:val="009A3274"/>
    <w:rsid w:val="009A36B7"/>
    <w:rsid w:val="009A3720"/>
    <w:rsid w:val="009A392B"/>
    <w:rsid w:val="009A3D58"/>
    <w:rsid w:val="009A42CF"/>
    <w:rsid w:val="009A44E8"/>
    <w:rsid w:val="009A581E"/>
    <w:rsid w:val="009A698D"/>
    <w:rsid w:val="009A6AB4"/>
    <w:rsid w:val="009A7461"/>
    <w:rsid w:val="009B0BF0"/>
    <w:rsid w:val="009B1DA5"/>
    <w:rsid w:val="009B1E1D"/>
    <w:rsid w:val="009B28FD"/>
    <w:rsid w:val="009B2AD6"/>
    <w:rsid w:val="009B3172"/>
    <w:rsid w:val="009B461D"/>
    <w:rsid w:val="009B4F1F"/>
    <w:rsid w:val="009B5594"/>
    <w:rsid w:val="009B59ED"/>
    <w:rsid w:val="009B6405"/>
    <w:rsid w:val="009B6D8D"/>
    <w:rsid w:val="009B729E"/>
    <w:rsid w:val="009B7498"/>
    <w:rsid w:val="009C217C"/>
    <w:rsid w:val="009C264B"/>
    <w:rsid w:val="009C34F1"/>
    <w:rsid w:val="009C3B80"/>
    <w:rsid w:val="009C3D84"/>
    <w:rsid w:val="009C3F5A"/>
    <w:rsid w:val="009C48C6"/>
    <w:rsid w:val="009C5D76"/>
    <w:rsid w:val="009C5DFB"/>
    <w:rsid w:val="009C5FDE"/>
    <w:rsid w:val="009C623B"/>
    <w:rsid w:val="009C667D"/>
    <w:rsid w:val="009C69E7"/>
    <w:rsid w:val="009C7B1D"/>
    <w:rsid w:val="009C7F10"/>
    <w:rsid w:val="009C7FF8"/>
    <w:rsid w:val="009D03F1"/>
    <w:rsid w:val="009D0921"/>
    <w:rsid w:val="009D101B"/>
    <w:rsid w:val="009D118E"/>
    <w:rsid w:val="009D1CF4"/>
    <w:rsid w:val="009D271A"/>
    <w:rsid w:val="009D380F"/>
    <w:rsid w:val="009D57A7"/>
    <w:rsid w:val="009D65EE"/>
    <w:rsid w:val="009D6865"/>
    <w:rsid w:val="009D6903"/>
    <w:rsid w:val="009E02F1"/>
    <w:rsid w:val="009E0525"/>
    <w:rsid w:val="009E199C"/>
    <w:rsid w:val="009E1F76"/>
    <w:rsid w:val="009E20A6"/>
    <w:rsid w:val="009E233F"/>
    <w:rsid w:val="009E323A"/>
    <w:rsid w:val="009E328B"/>
    <w:rsid w:val="009E68C1"/>
    <w:rsid w:val="009E6DD0"/>
    <w:rsid w:val="009E6DEE"/>
    <w:rsid w:val="009E700C"/>
    <w:rsid w:val="009F082A"/>
    <w:rsid w:val="009F0BD9"/>
    <w:rsid w:val="009F12B4"/>
    <w:rsid w:val="009F33FA"/>
    <w:rsid w:val="009F347C"/>
    <w:rsid w:val="009F3F14"/>
    <w:rsid w:val="009F54D7"/>
    <w:rsid w:val="009F5B9D"/>
    <w:rsid w:val="009F6619"/>
    <w:rsid w:val="009F68FF"/>
    <w:rsid w:val="00A00E77"/>
    <w:rsid w:val="00A01A4C"/>
    <w:rsid w:val="00A01C1F"/>
    <w:rsid w:val="00A01C98"/>
    <w:rsid w:val="00A020F7"/>
    <w:rsid w:val="00A025E5"/>
    <w:rsid w:val="00A04B2F"/>
    <w:rsid w:val="00A054CB"/>
    <w:rsid w:val="00A05E8F"/>
    <w:rsid w:val="00A06A54"/>
    <w:rsid w:val="00A10423"/>
    <w:rsid w:val="00A10A6F"/>
    <w:rsid w:val="00A115B1"/>
    <w:rsid w:val="00A118B4"/>
    <w:rsid w:val="00A129C6"/>
    <w:rsid w:val="00A14BDD"/>
    <w:rsid w:val="00A15A52"/>
    <w:rsid w:val="00A169FE"/>
    <w:rsid w:val="00A1706F"/>
    <w:rsid w:val="00A1721D"/>
    <w:rsid w:val="00A20630"/>
    <w:rsid w:val="00A20956"/>
    <w:rsid w:val="00A210DB"/>
    <w:rsid w:val="00A21667"/>
    <w:rsid w:val="00A220FB"/>
    <w:rsid w:val="00A223A5"/>
    <w:rsid w:val="00A22946"/>
    <w:rsid w:val="00A23770"/>
    <w:rsid w:val="00A241FD"/>
    <w:rsid w:val="00A24BC5"/>
    <w:rsid w:val="00A2504C"/>
    <w:rsid w:val="00A26CA4"/>
    <w:rsid w:val="00A26D2E"/>
    <w:rsid w:val="00A26E5D"/>
    <w:rsid w:val="00A276A6"/>
    <w:rsid w:val="00A276FF"/>
    <w:rsid w:val="00A27A41"/>
    <w:rsid w:val="00A30C82"/>
    <w:rsid w:val="00A31A01"/>
    <w:rsid w:val="00A32211"/>
    <w:rsid w:val="00A3279A"/>
    <w:rsid w:val="00A33842"/>
    <w:rsid w:val="00A33A1E"/>
    <w:rsid w:val="00A33FDC"/>
    <w:rsid w:val="00A34114"/>
    <w:rsid w:val="00A34C81"/>
    <w:rsid w:val="00A34E19"/>
    <w:rsid w:val="00A35C90"/>
    <w:rsid w:val="00A362F9"/>
    <w:rsid w:val="00A36BE7"/>
    <w:rsid w:val="00A36F35"/>
    <w:rsid w:val="00A373CC"/>
    <w:rsid w:val="00A3760C"/>
    <w:rsid w:val="00A37704"/>
    <w:rsid w:val="00A378A0"/>
    <w:rsid w:val="00A37E59"/>
    <w:rsid w:val="00A40108"/>
    <w:rsid w:val="00A404AF"/>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0D10"/>
    <w:rsid w:val="00A533D5"/>
    <w:rsid w:val="00A5510E"/>
    <w:rsid w:val="00A559F4"/>
    <w:rsid w:val="00A56173"/>
    <w:rsid w:val="00A56547"/>
    <w:rsid w:val="00A57079"/>
    <w:rsid w:val="00A570E0"/>
    <w:rsid w:val="00A606A0"/>
    <w:rsid w:val="00A60943"/>
    <w:rsid w:val="00A60A2E"/>
    <w:rsid w:val="00A60A60"/>
    <w:rsid w:val="00A61263"/>
    <w:rsid w:val="00A614AD"/>
    <w:rsid w:val="00A61608"/>
    <w:rsid w:val="00A616BD"/>
    <w:rsid w:val="00A61886"/>
    <w:rsid w:val="00A61E92"/>
    <w:rsid w:val="00A63D89"/>
    <w:rsid w:val="00A63EF3"/>
    <w:rsid w:val="00A650F1"/>
    <w:rsid w:val="00A6526E"/>
    <w:rsid w:val="00A65DA4"/>
    <w:rsid w:val="00A66E04"/>
    <w:rsid w:val="00A67194"/>
    <w:rsid w:val="00A671B3"/>
    <w:rsid w:val="00A67864"/>
    <w:rsid w:val="00A70242"/>
    <w:rsid w:val="00A7040E"/>
    <w:rsid w:val="00A7286F"/>
    <w:rsid w:val="00A734F2"/>
    <w:rsid w:val="00A73DEE"/>
    <w:rsid w:val="00A74678"/>
    <w:rsid w:val="00A75AEA"/>
    <w:rsid w:val="00A76063"/>
    <w:rsid w:val="00A767EB"/>
    <w:rsid w:val="00A771BF"/>
    <w:rsid w:val="00A77299"/>
    <w:rsid w:val="00A803C1"/>
    <w:rsid w:val="00A815B6"/>
    <w:rsid w:val="00A815F6"/>
    <w:rsid w:val="00A81953"/>
    <w:rsid w:val="00A823D7"/>
    <w:rsid w:val="00A827C9"/>
    <w:rsid w:val="00A8350D"/>
    <w:rsid w:val="00A85B31"/>
    <w:rsid w:val="00A861F3"/>
    <w:rsid w:val="00A86C48"/>
    <w:rsid w:val="00A90DB1"/>
    <w:rsid w:val="00A90FB8"/>
    <w:rsid w:val="00A9147B"/>
    <w:rsid w:val="00A91BA8"/>
    <w:rsid w:val="00A91EF1"/>
    <w:rsid w:val="00A91EF2"/>
    <w:rsid w:val="00A9325C"/>
    <w:rsid w:val="00A93680"/>
    <w:rsid w:val="00A9430B"/>
    <w:rsid w:val="00A94483"/>
    <w:rsid w:val="00A959CA"/>
    <w:rsid w:val="00A96FC6"/>
    <w:rsid w:val="00A97A16"/>
    <w:rsid w:val="00A97B61"/>
    <w:rsid w:val="00A97C2E"/>
    <w:rsid w:val="00A97CE3"/>
    <w:rsid w:val="00A97E0C"/>
    <w:rsid w:val="00AA01DA"/>
    <w:rsid w:val="00AA1178"/>
    <w:rsid w:val="00AA11BA"/>
    <w:rsid w:val="00AA2755"/>
    <w:rsid w:val="00AA2D62"/>
    <w:rsid w:val="00AA2E2C"/>
    <w:rsid w:val="00AA2E90"/>
    <w:rsid w:val="00AA3077"/>
    <w:rsid w:val="00AA375B"/>
    <w:rsid w:val="00AA38AF"/>
    <w:rsid w:val="00AA450C"/>
    <w:rsid w:val="00AA4B62"/>
    <w:rsid w:val="00AA5EB3"/>
    <w:rsid w:val="00AA6916"/>
    <w:rsid w:val="00AB040A"/>
    <w:rsid w:val="00AB110E"/>
    <w:rsid w:val="00AB11CF"/>
    <w:rsid w:val="00AB1287"/>
    <w:rsid w:val="00AB1CE8"/>
    <w:rsid w:val="00AB2655"/>
    <w:rsid w:val="00AB2F06"/>
    <w:rsid w:val="00AB4FFF"/>
    <w:rsid w:val="00AB5190"/>
    <w:rsid w:val="00AB5513"/>
    <w:rsid w:val="00AB5A0C"/>
    <w:rsid w:val="00AB6070"/>
    <w:rsid w:val="00AB6DFC"/>
    <w:rsid w:val="00AB7354"/>
    <w:rsid w:val="00AB7BFE"/>
    <w:rsid w:val="00AB7C46"/>
    <w:rsid w:val="00AB7DD5"/>
    <w:rsid w:val="00AC05D0"/>
    <w:rsid w:val="00AC3637"/>
    <w:rsid w:val="00AC3D4F"/>
    <w:rsid w:val="00AC3DB7"/>
    <w:rsid w:val="00AC4699"/>
    <w:rsid w:val="00AC5650"/>
    <w:rsid w:val="00AC59DF"/>
    <w:rsid w:val="00AC72C7"/>
    <w:rsid w:val="00AC7899"/>
    <w:rsid w:val="00AD13D6"/>
    <w:rsid w:val="00AD4087"/>
    <w:rsid w:val="00AD4E84"/>
    <w:rsid w:val="00AD629C"/>
    <w:rsid w:val="00AD6A21"/>
    <w:rsid w:val="00AD6BE0"/>
    <w:rsid w:val="00AD752F"/>
    <w:rsid w:val="00AE0C8D"/>
    <w:rsid w:val="00AE0E2A"/>
    <w:rsid w:val="00AE1411"/>
    <w:rsid w:val="00AE19B4"/>
    <w:rsid w:val="00AE2330"/>
    <w:rsid w:val="00AE55BC"/>
    <w:rsid w:val="00AE62E7"/>
    <w:rsid w:val="00AE686D"/>
    <w:rsid w:val="00AE6B27"/>
    <w:rsid w:val="00AF0DC0"/>
    <w:rsid w:val="00AF0F96"/>
    <w:rsid w:val="00AF21D7"/>
    <w:rsid w:val="00AF28EB"/>
    <w:rsid w:val="00AF31BA"/>
    <w:rsid w:val="00AF36B6"/>
    <w:rsid w:val="00AF4803"/>
    <w:rsid w:val="00AF4D10"/>
    <w:rsid w:val="00AF58CB"/>
    <w:rsid w:val="00AF726F"/>
    <w:rsid w:val="00B00506"/>
    <w:rsid w:val="00B00ED5"/>
    <w:rsid w:val="00B0128C"/>
    <w:rsid w:val="00B0190C"/>
    <w:rsid w:val="00B01C3F"/>
    <w:rsid w:val="00B02315"/>
    <w:rsid w:val="00B02BF0"/>
    <w:rsid w:val="00B02EA8"/>
    <w:rsid w:val="00B034DD"/>
    <w:rsid w:val="00B03AB4"/>
    <w:rsid w:val="00B05B91"/>
    <w:rsid w:val="00B06ED4"/>
    <w:rsid w:val="00B077CC"/>
    <w:rsid w:val="00B07A28"/>
    <w:rsid w:val="00B102E7"/>
    <w:rsid w:val="00B12A63"/>
    <w:rsid w:val="00B13397"/>
    <w:rsid w:val="00B1400D"/>
    <w:rsid w:val="00B147C9"/>
    <w:rsid w:val="00B15BB2"/>
    <w:rsid w:val="00B16EBE"/>
    <w:rsid w:val="00B20E3B"/>
    <w:rsid w:val="00B21D0E"/>
    <w:rsid w:val="00B22C57"/>
    <w:rsid w:val="00B23C76"/>
    <w:rsid w:val="00B23EEE"/>
    <w:rsid w:val="00B27298"/>
    <w:rsid w:val="00B27384"/>
    <w:rsid w:val="00B276E4"/>
    <w:rsid w:val="00B27A6D"/>
    <w:rsid w:val="00B309F9"/>
    <w:rsid w:val="00B30DAD"/>
    <w:rsid w:val="00B31782"/>
    <w:rsid w:val="00B32D93"/>
    <w:rsid w:val="00B3402E"/>
    <w:rsid w:val="00B360B7"/>
    <w:rsid w:val="00B36928"/>
    <w:rsid w:val="00B37293"/>
    <w:rsid w:val="00B4076A"/>
    <w:rsid w:val="00B413EB"/>
    <w:rsid w:val="00B428F3"/>
    <w:rsid w:val="00B42C20"/>
    <w:rsid w:val="00B43287"/>
    <w:rsid w:val="00B43864"/>
    <w:rsid w:val="00B43AD9"/>
    <w:rsid w:val="00B443D5"/>
    <w:rsid w:val="00B44482"/>
    <w:rsid w:val="00B450D9"/>
    <w:rsid w:val="00B46FF2"/>
    <w:rsid w:val="00B51B75"/>
    <w:rsid w:val="00B52AD3"/>
    <w:rsid w:val="00B539EB"/>
    <w:rsid w:val="00B54B76"/>
    <w:rsid w:val="00B55ECC"/>
    <w:rsid w:val="00B560E5"/>
    <w:rsid w:val="00B5610F"/>
    <w:rsid w:val="00B576E1"/>
    <w:rsid w:val="00B6088D"/>
    <w:rsid w:val="00B608F1"/>
    <w:rsid w:val="00B60F79"/>
    <w:rsid w:val="00B61158"/>
    <w:rsid w:val="00B6252C"/>
    <w:rsid w:val="00B62CBE"/>
    <w:rsid w:val="00B62EFD"/>
    <w:rsid w:val="00B63999"/>
    <w:rsid w:val="00B63B4A"/>
    <w:rsid w:val="00B63E1F"/>
    <w:rsid w:val="00B641C5"/>
    <w:rsid w:val="00B64F8D"/>
    <w:rsid w:val="00B6533C"/>
    <w:rsid w:val="00B65388"/>
    <w:rsid w:val="00B65FD8"/>
    <w:rsid w:val="00B6731A"/>
    <w:rsid w:val="00B673CA"/>
    <w:rsid w:val="00B70903"/>
    <w:rsid w:val="00B7108D"/>
    <w:rsid w:val="00B7117A"/>
    <w:rsid w:val="00B713F0"/>
    <w:rsid w:val="00B72053"/>
    <w:rsid w:val="00B733A9"/>
    <w:rsid w:val="00B73BEF"/>
    <w:rsid w:val="00B74530"/>
    <w:rsid w:val="00B7458C"/>
    <w:rsid w:val="00B74E4D"/>
    <w:rsid w:val="00B75D3F"/>
    <w:rsid w:val="00B75D4C"/>
    <w:rsid w:val="00B76F2C"/>
    <w:rsid w:val="00B77723"/>
    <w:rsid w:val="00B77863"/>
    <w:rsid w:val="00B801AC"/>
    <w:rsid w:val="00B815D3"/>
    <w:rsid w:val="00B8270D"/>
    <w:rsid w:val="00B827F1"/>
    <w:rsid w:val="00B82B33"/>
    <w:rsid w:val="00B8384C"/>
    <w:rsid w:val="00B83AF4"/>
    <w:rsid w:val="00B843A1"/>
    <w:rsid w:val="00B8441F"/>
    <w:rsid w:val="00B854BE"/>
    <w:rsid w:val="00B85704"/>
    <w:rsid w:val="00B86421"/>
    <w:rsid w:val="00B866BF"/>
    <w:rsid w:val="00B868D6"/>
    <w:rsid w:val="00B86D0A"/>
    <w:rsid w:val="00B8748B"/>
    <w:rsid w:val="00B87B3F"/>
    <w:rsid w:val="00B90972"/>
    <w:rsid w:val="00B91818"/>
    <w:rsid w:val="00B922D6"/>
    <w:rsid w:val="00B92819"/>
    <w:rsid w:val="00B93E18"/>
    <w:rsid w:val="00B93E2C"/>
    <w:rsid w:val="00B94BE5"/>
    <w:rsid w:val="00B95B44"/>
    <w:rsid w:val="00B96069"/>
    <w:rsid w:val="00BA0A76"/>
    <w:rsid w:val="00BA11A9"/>
    <w:rsid w:val="00BA1642"/>
    <w:rsid w:val="00BA30C2"/>
    <w:rsid w:val="00BA31C6"/>
    <w:rsid w:val="00BA4B0A"/>
    <w:rsid w:val="00BA4FE7"/>
    <w:rsid w:val="00BA699B"/>
    <w:rsid w:val="00BA76AB"/>
    <w:rsid w:val="00BB0225"/>
    <w:rsid w:val="00BB0423"/>
    <w:rsid w:val="00BB1D73"/>
    <w:rsid w:val="00BB2CE4"/>
    <w:rsid w:val="00BB2D17"/>
    <w:rsid w:val="00BB2D1B"/>
    <w:rsid w:val="00BB42D2"/>
    <w:rsid w:val="00BB6ECF"/>
    <w:rsid w:val="00BB74B3"/>
    <w:rsid w:val="00BB777A"/>
    <w:rsid w:val="00BC06FE"/>
    <w:rsid w:val="00BC1765"/>
    <w:rsid w:val="00BC1FD6"/>
    <w:rsid w:val="00BC25D7"/>
    <w:rsid w:val="00BC320C"/>
    <w:rsid w:val="00BC4883"/>
    <w:rsid w:val="00BC5454"/>
    <w:rsid w:val="00BC5F7F"/>
    <w:rsid w:val="00BC74EE"/>
    <w:rsid w:val="00BC777E"/>
    <w:rsid w:val="00BD056C"/>
    <w:rsid w:val="00BD219A"/>
    <w:rsid w:val="00BD2C42"/>
    <w:rsid w:val="00BD2EF9"/>
    <w:rsid w:val="00BD2F1D"/>
    <w:rsid w:val="00BD3997"/>
    <w:rsid w:val="00BD5D7E"/>
    <w:rsid w:val="00BD6EF9"/>
    <w:rsid w:val="00BD754C"/>
    <w:rsid w:val="00BD764C"/>
    <w:rsid w:val="00BD78C6"/>
    <w:rsid w:val="00BE01E1"/>
    <w:rsid w:val="00BE07A5"/>
    <w:rsid w:val="00BE15DA"/>
    <w:rsid w:val="00BE19AD"/>
    <w:rsid w:val="00BE369C"/>
    <w:rsid w:val="00BE4FBC"/>
    <w:rsid w:val="00BE5B7C"/>
    <w:rsid w:val="00BE6DBE"/>
    <w:rsid w:val="00BE72FD"/>
    <w:rsid w:val="00BE733C"/>
    <w:rsid w:val="00BE73D4"/>
    <w:rsid w:val="00BE7AF2"/>
    <w:rsid w:val="00BF1EF8"/>
    <w:rsid w:val="00BF25A9"/>
    <w:rsid w:val="00BF2DE5"/>
    <w:rsid w:val="00BF4429"/>
    <w:rsid w:val="00BF4C49"/>
    <w:rsid w:val="00BF4D1A"/>
    <w:rsid w:val="00BF5168"/>
    <w:rsid w:val="00BF51C9"/>
    <w:rsid w:val="00BF5A5B"/>
    <w:rsid w:val="00BF62DF"/>
    <w:rsid w:val="00BF6338"/>
    <w:rsid w:val="00BF6D56"/>
    <w:rsid w:val="00BF7EB2"/>
    <w:rsid w:val="00C00D03"/>
    <w:rsid w:val="00C00D9C"/>
    <w:rsid w:val="00C01DFC"/>
    <w:rsid w:val="00C0270E"/>
    <w:rsid w:val="00C0282B"/>
    <w:rsid w:val="00C03262"/>
    <w:rsid w:val="00C047A4"/>
    <w:rsid w:val="00C05013"/>
    <w:rsid w:val="00C067E0"/>
    <w:rsid w:val="00C0773D"/>
    <w:rsid w:val="00C1025D"/>
    <w:rsid w:val="00C11733"/>
    <w:rsid w:val="00C12CC1"/>
    <w:rsid w:val="00C12D93"/>
    <w:rsid w:val="00C12EE2"/>
    <w:rsid w:val="00C12EE5"/>
    <w:rsid w:val="00C1324B"/>
    <w:rsid w:val="00C139DE"/>
    <w:rsid w:val="00C13B55"/>
    <w:rsid w:val="00C13CB8"/>
    <w:rsid w:val="00C151CE"/>
    <w:rsid w:val="00C1561B"/>
    <w:rsid w:val="00C15BBB"/>
    <w:rsid w:val="00C16087"/>
    <w:rsid w:val="00C2092E"/>
    <w:rsid w:val="00C20F37"/>
    <w:rsid w:val="00C213FD"/>
    <w:rsid w:val="00C21C42"/>
    <w:rsid w:val="00C23520"/>
    <w:rsid w:val="00C24AE3"/>
    <w:rsid w:val="00C25082"/>
    <w:rsid w:val="00C2570A"/>
    <w:rsid w:val="00C265D4"/>
    <w:rsid w:val="00C26DC6"/>
    <w:rsid w:val="00C27447"/>
    <w:rsid w:val="00C275FC"/>
    <w:rsid w:val="00C30615"/>
    <w:rsid w:val="00C30715"/>
    <w:rsid w:val="00C30D84"/>
    <w:rsid w:val="00C3131B"/>
    <w:rsid w:val="00C317A7"/>
    <w:rsid w:val="00C33614"/>
    <w:rsid w:val="00C33AEC"/>
    <w:rsid w:val="00C357CB"/>
    <w:rsid w:val="00C35C8E"/>
    <w:rsid w:val="00C36B1D"/>
    <w:rsid w:val="00C3742C"/>
    <w:rsid w:val="00C410D2"/>
    <w:rsid w:val="00C41363"/>
    <w:rsid w:val="00C42A78"/>
    <w:rsid w:val="00C437D6"/>
    <w:rsid w:val="00C4471B"/>
    <w:rsid w:val="00C45C94"/>
    <w:rsid w:val="00C4601D"/>
    <w:rsid w:val="00C46612"/>
    <w:rsid w:val="00C509D2"/>
    <w:rsid w:val="00C51CCA"/>
    <w:rsid w:val="00C523ED"/>
    <w:rsid w:val="00C53131"/>
    <w:rsid w:val="00C54473"/>
    <w:rsid w:val="00C54789"/>
    <w:rsid w:val="00C55945"/>
    <w:rsid w:val="00C55D94"/>
    <w:rsid w:val="00C55DCB"/>
    <w:rsid w:val="00C55FBB"/>
    <w:rsid w:val="00C57582"/>
    <w:rsid w:val="00C608EF"/>
    <w:rsid w:val="00C60D60"/>
    <w:rsid w:val="00C612BB"/>
    <w:rsid w:val="00C612BF"/>
    <w:rsid w:val="00C61338"/>
    <w:rsid w:val="00C6207E"/>
    <w:rsid w:val="00C6324D"/>
    <w:rsid w:val="00C64FAE"/>
    <w:rsid w:val="00C66344"/>
    <w:rsid w:val="00C66EDC"/>
    <w:rsid w:val="00C674F7"/>
    <w:rsid w:val="00C67D05"/>
    <w:rsid w:val="00C714EE"/>
    <w:rsid w:val="00C731E1"/>
    <w:rsid w:val="00C73883"/>
    <w:rsid w:val="00C73B64"/>
    <w:rsid w:val="00C7443F"/>
    <w:rsid w:val="00C745D7"/>
    <w:rsid w:val="00C7702A"/>
    <w:rsid w:val="00C7732F"/>
    <w:rsid w:val="00C773C8"/>
    <w:rsid w:val="00C80A25"/>
    <w:rsid w:val="00C80E5E"/>
    <w:rsid w:val="00C82930"/>
    <w:rsid w:val="00C82C9E"/>
    <w:rsid w:val="00C841BF"/>
    <w:rsid w:val="00C84F61"/>
    <w:rsid w:val="00C8531E"/>
    <w:rsid w:val="00C85560"/>
    <w:rsid w:val="00C85A3E"/>
    <w:rsid w:val="00C85A50"/>
    <w:rsid w:val="00C85B6C"/>
    <w:rsid w:val="00C85ECE"/>
    <w:rsid w:val="00C86BFE"/>
    <w:rsid w:val="00C86D8A"/>
    <w:rsid w:val="00C86FF3"/>
    <w:rsid w:val="00C87E2F"/>
    <w:rsid w:val="00C900B0"/>
    <w:rsid w:val="00C9080B"/>
    <w:rsid w:val="00C90EA7"/>
    <w:rsid w:val="00C90EF9"/>
    <w:rsid w:val="00C9146C"/>
    <w:rsid w:val="00C91711"/>
    <w:rsid w:val="00C91A95"/>
    <w:rsid w:val="00C92931"/>
    <w:rsid w:val="00C92949"/>
    <w:rsid w:val="00C9312F"/>
    <w:rsid w:val="00C94499"/>
    <w:rsid w:val="00C9491A"/>
    <w:rsid w:val="00C94BE9"/>
    <w:rsid w:val="00C95701"/>
    <w:rsid w:val="00C95DD7"/>
    <w:rsid w:val="00C95ED6"/>
    <w:rsid w:val="00C96BBB"/>
    <w:rsid w:val="00CA04D5"/>
    <w:rsid w:val="00CA0F7D"/>
    <w:rsid w:val="00CA1AC8"/>
    <w:rsid w:val="00CA1FB0"/>
    <w:rsid w:val="00CA24D1"/>
    <w:rsid w:val="00CA2AD9"/>
    <w:rsid w:val="00CA39CC"/>
    <w:rsid w:val="00CA3C11"/>
    <w:rsid w:val="00CA403D"/>
    <w:rsid w:val="00CA4743"/>
    <w:rsid w:val="00CA57FE"/>
    <w:rsid w:val="00CA5FF6"/>
    <w:rsid w:val="00CA6F32"/>
    <w:rsid w:val="00CA735E"/>
    <w:rsid w:val="00CB01B1"/>
    <w:rsid w:val="00CB138F"/>
    <w:rsid w:val="00CB13CF"/>
    <w:rsid w:val="00CB13E0"/>
    <w:rsid w:val="00CB199A"/>
    <w:rsid w:val="00CB2282"/>
    <w:rsid w:val="00CB2F02"/>
    <w:rsid w:val="00CB44CC"/>
    <w:rsid w:val="00CB4522"/>
    <w:rsid w:val="00CB76B8"/>
    <w:rsid w:val="00CB7703"/>
    <w:rsid w:val="00CB77EE"/>
    <w:rsid w:val="00CB783B"/>
    <w:rsid w:val="00CB7AE2"/>
    <w:rsid w:val="00CC1C1E"/>
    <w:rsid w:val="00CC2611"/>
    <w:rsid w:val="00CC2803"/>
    <w:rsid w:val="00CC295E"/>
    <w:rsid w:val="00CC48D6"/>
    <w:rsid w:val="00CC4B7F"/>
    <w:rsid w:val="00CC544C"/>
    <w:rsid w:val="00CC559E"/>
    <w:rsid w:val="00CC707F"/>
    <w:rsid w:val="00CC708A"/>
    <w:rsid w:val="00CC79CD"/>
    <w:rsid w:val="00CD0365"/>
    <w:rsid w:val="00CD1447"/>
    <w:rsid w:val="00CD1841"/>
    <w:rsid w:val="00CD1BF1"/>
    <w:rsid w:val="00CD1D2E"/>
    <w:rsid w:val="00CD27CD"/>
    <w:rsid w:val="00CD4BF8"/>
    <w:rsid w:val="00CD52CD"/>
    <w:rsid w:val="00CD652E"/>
    <w:rsid w:val="00CD6828"/>
    <w:rsid w:val="00CD685C"/>
    <w:rsid w:val="00CD68DD"/>
    <w:rsid w:val="00CD7B8B"/>
    <w:rsid w:val="00CE01F8"/>
    <w:rsid w:val="00CE0D43"/>
    <w:rsid w:val="00CE19B6"/>
    <w:rsid w:val="00CE24B9"/>
    <w:rsid w:val="00CE2B04"/>
    <w:rsid w:val="00CE3E8B"/>
    <w:rsid w:val="00CE47DC"/>
    <w:rsid w:val="00CE5298"/>
    <w:rsid w:val="00CE5322"/>
    <w:rsid w:val="00CE58EB"/>
    <w:rsid w:val="00CE6939"/>
    <w:rsid w:val="00CE705F"/>
    <w:rsid w:val="00CE745E"/>
    <w:rsid w:val="00CF0041"/>
    <w:rsid w:val="00CF0D4B"/>
    <w:rsid w:val="00CF2605"/>
    <w:rsid w:val="00CF2804"/>
    <w:rsid w:val="00CF35B2"/>
    <w:rsid w:val="00CF36C4"/>
    <w:rsid w:val="00CF38D4"/>
    <w:rsid w:val="00CF5C07"/>
    <w:rsid w:val="00CF5CFC"/>
    <w:rsid w:val="00D00272"/>
    <w:rsid w:val="00D00AF5"/>
    <w:rsid w:val="00D00E75"/>
    <w:rsid w:val="00D00EE2"/>
    <w:rsid w:val="00D01917"/>
    <w:rsid w:val="00D01EBC"/>
    <w:rsid w:val="00D036AC"/>
    <w:rsid w:val="00D03DE1"/>
    <w:rsid w:val="00D03EDD"/>
    <w:rsid w:val="00D03EEF"/>
    <w:rsid w:val="00D04F08"/>
    <w:rsid w:val="00D050BB"/>
    <w:rsid w:val="00D058B9"/>
    <w:rsid w:val="00D07010"/>
    <w:rsid w:val="00D07087"/>
    <w:rsid w:val="00D07A1B"/>
    <w:rsid w:val="00D07E2A"/>
    <w:rsid w:val="00D11666"/>
    <w:rsid w:val="00D11D07"/>
    <w:rsid w:val="00D138F2"/>
    <w:rsid w:val="00D1489F"/>
    <w:rsid w:val="00D159F8"/>
    <w:rsid w:val="00D15DD2"/>
    <w:rsid w:val="00D16E55"/>
    <w:rsid w:val="00D16ECF"/>
    <w:rsid w:val="00D17564"/>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DF4"/>
    <w:rsid w:val="00D26113"/>
    <w:rsid w:val="00D27131"/>
    <w:rsid w:val="00D30B0E"/>
    <w:rsid w:val="00D31AD0"/>
    <w:rsid w:val="00D31BBD"/>
    <w:rsid w:val="00D34305"/>
    <w:rsid w:val="00D34E83"/>
    <w:rsid w:val="00D35189"/>
    <w:rsid w:val="00D352D0"/>
    <w:rsid w:val="00D37354"/>
    <w:rsid w:val="00D404B1"/>
    <w:rsid w:val="00D4104F"/>
    <w:rsid w:val="00D43988"/>
    <w:rsid w:val="00D4707E"/>
    <w:rsid w:val="00D47238"/>
    <w:rsid w:val="00D4762C"/>
    <w:rsid w:val="00D47867"/>
    <w:rsid w:val="00D47B4E"/>
    <w:rsid w:val="00D47EAF"/>
    <w:rsid w:val="00D50B2A"/>
    <w:rsid w:val="00D51517"/>
    <w:rsid w:val="00D52D4A"/>
    <w:rsid w:val="00D52D7F"/>
    <w:rsid w:val="00D53034"/>
    <w:rsid w:val="00D538B0"/>
    <w:rsid w:val="00D541A8"/>
    <w:rsid w:val="00D55A05"/>
    <w:rsid w:val="00D562A8"/>
    <w:rsid w:val="00D61A9F"/>
    <w:rsid w:val="00D61EDD"/>
    <w:rsid w:val="00D628AF"/>
    <w:rsid w:val="00D6294B"/>
    <w:rsid w:val="00D654F8"/>
    <w:rsid w:val="00D66697"/>
    <w:rsid w:val="00D676B3"/>
    <w:rsid w:val="00D6787A"/>
    <w:rsid w:val="00D67ACA"/>
    <w:rsid w:val="00D67F69"/>
    <w:rsid w:val="00D70FAD"/>
    <w:rsid w:val="00D71103"/>
    <w:rsid w:val="00D71213"/>
    <w:rsid w:val="00D713E4"/>
    <w:rsid w:val="00D72FAD"/>
    <w:rsid w:val="00D7314F"/>
    <w:rsid w:val="00D73259"/>
    <w:rsid w:val="00D732D3"/>
    <w:rsid w:val="00D73678"/>
    <w:rsid w:val="00D73AF1"/>
    <w:rsid w:val="00D73E64"/>
    <w:rsid w:val="00D74504"/>
    <w:rsid w:val="00D74639"/>
    <w:rsid w:val="00D74926"/>
    <w:rsid w:val="00D75407"/>
    <w:rsid w:val="00D75449"/>
    <w:rsid w:val="00D7563E"/>
    <w:rsid w:val="00D76E21"/>
    <w:rsid w:val="00D770D5"/>
    <w:rsid w:val="00D809B7"/>
    <w:rsid w:val="00D812A9"/>
    <w:rsid w:val="00D813B0"/>
    <w:rsid w:val="00D8141C"/>
    <w:rsid w:val="00D81A57"/>
    <w:rsid w:val="00D81A98"/>
    <w:rsid w:val="00D8269A"/>
    <w:rsid w:val="00D82962"/>
    <w:rsid w:val="00D82A4C"/>
    <w:rsid w:val="00D830B5"/>
    <w:rsid w:val="00D83A65"/>
    <w:rsid w:val="00D846CF"/>
    <w:rsid w:val="00D84999"/>
    <w:rsid w:val="00D85683"/>
    <w:rsid w:val="00D86D21"/>
    <w:rsid w:val="00D8772B"/>
    <w:rsid w:val="00D9031D"/>
    <w:rsid w:val="00D90824"/>
    <w:rsid w:val="00D90F8A"/>
    <w:rsid w:val="00D91621"/>
    <w:rsid w:val="00D9180B"/>
    <w:rsid w:val="00D925BC"/>
    <w:rsid w:val="00D9323B"/>
    <w:rsid w:val="00D94EB6"/>
    <w:rsid w:val="00D95111"/>
    <w:rsid w:val="00D954B6"/>
    <w:rsid w:val="00D9553A"/>
    <w:rsid w:val="00D958D2"/>
    <w:rsid w:val="00D95C5C"/>
    <w:rsid w:val="00D96B91"/>
    <w:rsid w:val="00D9740F"/>
    <w:rsid w:val="00D97545"/>
    <w:rsid w:val="00D9787B"/>
    <w:rsid w:val="00D97BA1"/>
    <w:rsid w:val="00DA09FC"/>
    <w:rsid w:val="00DA0A19"/>
    <w:rsid w:val="00DA16AA"/>
    <w:rsid w:val="00DA28A7"/>
    <w:rsid w:val="00DA2BB0"/>
    <w:rsid w:val="00DA2FCA"/>
    <w:rsid w:val="00DA348E"/>
    <w:rsid w:val="00DA373A"/>
    <w:rsid w:val="00DA4A4E"/>
    <w:rsid w:val="00DA59D2"/>
    <w:rsid w:val="00DA5A9C"/>
    <w:rsid w:val="00DA5F60"/>
    <w:rsid w:val="00DA6E9D"/>
    <w:rsid w:val="00DA6FF3"/>
    <w:rsid w:val="00DB0066"/>
    <w:rsid w:val="00DB0F33"/>
    <w:rsid w:val="00DB1595"/>
    <w:rsid w:val="00DB297D"/>
    <w:rsid w:val="00DB2B7E"/>
    <w:rsid w:val="00DB2BA7"/>
    <w:rsid w:val="00DB2F6C"/>
    <w:rsid w:val="00DB345D"/>
    <w:rsid w:val="00DB5719"/>
    <w:rsid w:val="00DB624E"/>
    <w:rsid w:val="00DB65FF"/>
    <w:rsid w:val="00DB7C6B"/>
    <w:rsid w:val="00DC02EA"/>
    <w:rsid w:val="00DC1309"/>
    <w:rsid w:val="00DC16F9"/>
    <w:rsid w:val="00DC1CA6"/>
    <w:rsid w:val="00DC20CF"/>
    <w:rsid w:val="00DC3472"/>
    <w:rsid w:val="00DC4B44"/>
    <w:rsid w:val="00DC5C38"/>
    <w:rsid w:val="00DC61A3"/>
    <w:rsid w:val="00DC76E7"/>
    <w:rsid w:val="00DC7E69"/>
    <w:rsid w:val="00DD0467"/>
    <w:rsid w:val="00DD15EF"/>
    <w:rsid w:val="00DD1738"/>
    <w:rsid w:val="00DD190E"/>
    <w:rsid w:val="00DD3316"/>
    <w:rsid w:val="00DD3E02"/>
    <w:rsid w:val="00DD45AF"/>
    <w:rsid w:val="00DD5654"/>
    <w:rsid w:val="00DD5E57"/>
    <w:rsid w:val="00DD60E3"/>
    <w:rsid w:val="00DD7F9B"/>
    <w:rsid w:val="00DE1C74"/>
    <w:rsid w:val="00DE1CCF"/>
    <w:rsid w:val="00DE3385"/>
    <w:rsid w:val="00DE3CA1"/>
    <w:rsid w:val="00DE4007"/>
    <w:rsid w:val="00DE4053"/>
    <w:rsid w:val="00DE4638"/>
    <w:rsid w:val="00DE4651"/>
    <w:rsid w:val="00DE4FEE"/>
    <w:rsid w:val="00DE534A"/>
    <w:rsid w:val="00DE55FD"/>
    <w:rsid w:val="00DE60A8"/>
    <w:rsid w:val="00DE7265"/>
    <w:rsid w:val="00DE7525"/>
    <w:rsid w:val="00DE787B"/>
    <w:rsid w:val="00DE7C1C"/>
    <w:rsid w:val="00DF0111"/>
    <w:rsid w:val="00DF01E6"/>
    <w:rsid w:val="00DF14DF"/>
    <w:rsid w:val="00DF2247"/>
    <w:rsid w:val="00DF2353"/>
    <w:rsid w:val="00DF3AB2"/>
    <w:rsid w:val="00DF4116"/>
    <w:rsid w:val="00DF5129"/>
    <w:rsid w:val="00DF5784"/>
    <w:rsid w:val="00DF58B8"/>
    <w:rsid w:val="00DF5FF8"/>
    <w:rsid w:val="00DF6EE5"/>
    <w:rsid w:val="00DF7E7E"/>
    <w:rsid w:val="00E0077B"/>
    <w:rsid w:val="00E00898"/>
    <w:rsid w:val="00E03634"/>
    <w:rsid w:val="00E050B6"/>
    <w:rsid w:val="00E0557E"/>
    <w:rsid w:val="00E05980"/>
    <w:rsid w:val="00E05D14"/>
    <w:rsid w:val="00E0628E"/>
    <w:rsid w:val="00E06460"/>
    <w:rsid w:val="00E073CF"/>
    <w:rsid w:val="00E07997"/>
    <w:rsid w:val="00E07A6A"/>
    <w:rsid w:val="00E07EB8"/>
    <w:rsid w:val="00E107B2"/>
    <w:rsid w:val="00E10EB1"/>
    <w:rsid w:val="00E114CF"/>
    <w:rsid w:val="00E120E4"/>
    <w:rsid w:val="00E13636"/>
    <w:rsid w:val="00E149F4"/>
    <w:rsid w:val="00E14A90"/>
    <w:rsid w:val="00E16CF1"/>
    <w:rsid w:val="00E17F53"/>
    <w:rsid w:val="00E20354"/>
    <w:rsid w:val="00E207DB"/>
    <w:rsid w:val="00E20BB5"/>
    <w:rsid w:val="00E21F5A"/>
    <w:rsid w:val="00E221D8"/>
    <w:rsid w:val="00E234F1"/>
    <w:rsid w:val="00E23ACB"/>
    <w:rsid w:val="00E23BDA"/>
    <w:rsid w:val="00E25124"/>
    <w:rsid w:val="00E261F8"/>
    <w:rsid w:val="00E26E25"/>
    <w:rsid w:val="00E27DF3"/>
    <w:rsid w:val="00E3110A"/>
    <w:rsid w:val="00E319DC"/>
    <w:rsid w:val="00E324AD"/>
    <w:rsid w:val="00E3342D"/>
    <w:rsid w:val="00E33683"/>
    <w:rsid w:val="00E33734"/>
    <w:rsid w:val="00E33F82"/>
    <w:rsid w:val="00E34AA9"/>
    <w:rsid w:val="00E36A4F"/>
    <w:rsid w:val="00E376C4"/>
    <w:rsid w:val="00E37D5F"/>
    <w:rsid w:val="00E429A0"/>
    <w:rsid w:val="00E42D39"/>
    <w:rsid w:val="00E44CD4"/>
    <w:rsid w:val="00E45B91"/>
    <w:rsid w:val="00E46804"/>
    <w:rsid w:val="00E46C57"/>
    <w:rsid w:val="00E513EE"/>
    <w:rsid w:val="00E5176B"/>
    <w:rsid w:val="00E527C9"/>
    <w:rsid w:val="00E528BA"/>
    <w:rsid w:val="00E52A91"/>
    <w:rsid w:val="00E53497"/>
    <w:rsid w:val="00E534DF"/>
    <w:rsid w:val="00E55A50"/>
    <w:rsid w:val="00E565C2"/>
    <w:rsid w:val="00E56C9D"/>
    <w:rsid w:val="00E5723E"/>
    <w:rsid w:val="00E57362"/>
    <w:rsid w:val="00E60269"/>
    <w:rsid w:val="00E60887"/>
    <w:rsid w:val="00E60C32"/>
    <w:rsid w:val="00E61619"/>
    <w:rsid w:val="00E61E25"/>
    <w:rsid w:val="00E6272B"/>
    <w:rsid w:val="00E627F6"/>
    <w:rsid w:val="00E62F1A"/>
    <w:rsid w:val="00E63F1D"/>
    <w:rsid w:val="00E646D5"/>
    <w:rsid w:val="00E64BB7"/>
    <w:rsid w:val="00E64EEE"/>
    <w:rsid w:val="00E66F49"/>
    <w:rsid w:val="00E721A9"/>
    <w:rsid w:val="00E73549"/>
    <w:rsid w:val="00E7484F"/>
    <w:rsid w:val="00E74861"/>
    <w:rsid w:val="00E74B50"/>
    <w:rsid w:val="00E74EC9"/>
    <w:rsid w:val="00E75572"/>
    <w:rsid w:val="00E75733"/>
    <w:rsid w:val="00E75A9D"/>
    <w:rsid w:val="00E77754"/>
    <w:rsid w:val="00E80CF7"/>
    <w:rsid w:val="00E80FB4"/>
    <w:rsid w:val="00E81B8E"/>
    <w:rsid w:val="00E81ED7"/>
    <w:rsid w:val="00E8369B"/>
    <w:rsid w:val="00E8377F"/>
    <w:rsid w:val="00E83850"/>
    <w:rsid w:val="00E85244"/>
    <w:rsid w:val="00E85A96"/>
    <w:rsid w:val="00E86159"/>
    <w:rsid w:val="00E86741"/>
    <w:rsid w:val="00E87653"/>
    <w:rsid w:val="00E87AE4"/>
    <w:rsid w:val="00E90A5A"/>
    <w:rsid w:val="00E90C1F"/>
    <w:rsid w:val="00E9124A"/>
    <w:rsid w:val="00E9222C"/>
    <w:rsid w:val="00E9296D"/>
    <w:rsid w:val="00E92AA5"/>
    <w:rsid w:val="00E94509"/>
    <w:rsid w:val="00E94A0D"/>
    <w:rsid w:val="00E9558B"/>
    <w:rsid w:val="00E95A44"/>
    <w:rsid w:val="00E95D1B"/>
    <w:rsid w:val="00E969A4"/>
    <w:rsid w:val="00E9735C"/>
    <w:rsid w:val="00EA0266"/>
    <w:rsid w:val="00EA234B"/>
    <w:rsid w:val="00EA274B"/>
    <w:rsid w:val="00EA2EFA"/>
    <w:rsid w:val="00EA3184"/>
    <w:rsid w:val="00EA3732"/>
    <w:rsid w:val="00EA3794"/>
    <w:rsid w:val="00EA3CDD"/>
    <w:rsid w:val="00EA4124"/>
    <w:rsid w:val="00EA42EB"/>
    <w:rsid w:val="00EA5028"/>
    <w:rsid w:val="00EA50D6"/>
    <w:rsid w:val="00EA5714"/>
    <w:rsid w:val="00EA5E70"/>
    <w:rsid w:val="00EA60EF"/>
    <w:rsid w:val="00EA6A30"/>
    <w:rsid w:val="00EA6A41"/>
    <w:rsid w:val="00EA73C4"/>
    <w:rsid w:val="00EA7662"/>
    <w:rsid w:val="00EA7CC3"/>
    <w:rsid w:val="00EB016F"/>
    <w:rsid w:val="00EB04F4"/>
    <w:rsid w:val="00EB05E3"/>
    <w:rsid w:val="00EB212C"/>
    <w:rsid w:val="00EB2216"/>
    <w:rsid w:val="00EB27D1"/>
    <w:rsid w:val="00EB33F4"/>
    <w:rsid w:val="00EB3B9C"/>
    <w:rsid w:val="00EB40E0"/>
    <w:rsid w:val="00EB4C04"/>
    <w:rsid w:val="00EB6502"/>
    <w:rsid w:val="00EB7D9C"/>
    <w:rsid w:val="00EC01F0"/>
    <w:rsid w:val="00EC1406"/>
    <w:rsid w:val="00EC1526"/>
    <w:rsid w:val="00EC23F3"/>
    <w:rsid w:val="00EC2677"/>
    <w:rsid w:val="00EC2AB5"/>
    <w:rsid w:val="00EC36F2"/>
    <w:rsid w:val="00EC4B79"/>
    <w:rsid w:val="00EC4F33"/>
    <w:rsid w:val="00EC7E82"/>
    <w:rsid w:val="00ED0785"/>
    <w:rsid w:val="00ED0B81"/>
    <w:rsid w:val="00ED19B3"/>
    <w:rsid w:val="00ED1A64"/>
    <w:rsid w:val="00ED28DD"/>
    <w:rsid w:val="00ED421C"/>
    <w:rsid w:val="00ED43A6"/>
    <w:rsid w:val="00ED4E89"/>
    <w:rsid w:val="00ED502A"/>
    <w:rsid w:val="00ED69B3"/>
    <w:rsid w:val="00ED6AF3"/>
    <w:rsid w:val="00ED6FB9"/>
    <w:rsid w:val="00ED7371"/>
    <w:rsid w:val="00ED7E2F"/>
    <w:rsid w:val="00ED7EA8"/>
    <w:rsid w:val="00EE1162"/>
    <w:rsid w:val="00EE1313"/>
    <w:rsid w:val="00EE2126"/>
    <w:rsid w:val="00EE2FBF"/>
    <w:rsid w:val="00EE3363"/>
    <w:rsid w:val="00EE3725"/>
    <w:rsid w:val="00EE3F3C"/>
    <w:rsid w:val="00EE4C7E"/>
    <w:rsid w:val="00EE556D"/>
    <w:rsid w:val="00EE60A2"/>
    <w:rsid w:val="00EE6184"/>
    <w:rsid w:val="00EE679C"/>
    <w:rsid w:val="00EE686B"/>
    <w:rsid w:val="00EE7596"/>
    <w:rsid w:val="00EE7A2C"/>
    <w:rsid w:val="00EF06D3"/>
    <w:rsid w:val="00EF09D3"/>
    <w:rsid w:val="00EF108A"/>
    <w:rsid w:val="00EF1240"/>
    <w:rsid w:val="00EF1F75"/>
    <w:rsid w:val="00EF2240"/>
    <w:rsid w:val="00EF297A"/>
    <w:rsid w:val="00EF3069"/>
    <w:rsid w:val="00EF31A5"/>
    <w:rsid w:val="00EF3742"/>
    <w:rsid w:val="00EF3EB5"/>
    <w:rsid w:val="00EF57B9"/>
    <w:rsid w:val="00EF57DF"/>
    <w:rsid w:val="00EF632B"/>
    <w:rsid w:val="00EF6556"/>
    <w:rsid w:val="00EF689A"/>
    <w:rsid w:val="00F02BAD"/>
    <w:rsid w:val="00F0319D"/>
    <w:rsid w:val="00F07050"/>
    <w:rsid w:val="00F07890"/>
    <w:rsid w:val="00F07A4C"/>
    <w:rsid w:val="00F07B03"/>
    <w:rsid w:val="00F115A2"/>
    <w:rsid w:val="00F11635"/>
    <w:rsid w:val="00F11928"/>
    <w:rsid w:val="00F12D86"/>
    <w:rsid w:val="00F131AA"/>
    <w:rsid w:val="00F131FD"/>
    <w:rsid w:val="00F1350B"/>
    <w:rsid w:val="00F13B05"/>
    <w:rsid w:val="00F13B5A"/>
    <w:rsid w:val="00F13EED"/>
    <w:rsid w:val="00F15AF2"/>
    <w:rsid w:val="00F21290"/>
    <w:rsid w:val="00F2299F"/>
    <w:rsid w:val="00F231F0"/>
    <w:rsid w:val="00F24787"/>
    <w:rsid w:val="00F25311"/>
    <w:rsid w:val="00F259A5"/>
    <w:rsid w:val="00F263E5"/>
    <w:rsid w:val="00F301E0"/>
    <w:rsid w:val="00F307CC"/>
    <w:rsid w:val="00F30BBA"/>
    <w:rsid w:val="00F31630"/>
    <w:rsid w:val="00F31A8F"/>
    <w:rsid w:val="00F320C0"/>
    <w:rsid w:val="00F32C7D"/>
    <w:rsid w:val="00F32D63"/>
    <w:rsid w:val="00F33C8D"/>
    <w:rsid w:val="00F34012"/>
    <w:rsid w:val="00F343A3"/>
    <w:rsid w:val="00F34C99"/>
    <w:rsid w:val="00F3531A"/>
    <w:rsid w:val="00F353E8"/>
    <w:rsid w:val="00F35AB2"/>
    <w:rsid w:val="00F400FB"/>
    <w:rsid w:val="00F41DB0"/>
    <w:rsid w:val="00F43631"/>
    <w:rsid w:val="00F43947"/>
    <w:rsid w:val="00F439BB"/>
    <w:rsid w:val="00F43CEB"/>
    <w:rsid w:val="00F449D7"/>
    <w:rsid w:val="00F460C4"/>
    <w:rsid w:val="00F461AE"/>
    <w:rsid w:val="00F467F9"/>
    <w:rsid w:val="00F47426"/>
    <w:rsid w:val="00F50D6C"/>
    <w:rsid w:val="00F5184D"/>
    <w:rsid w:val="00F51B88"/>
    <w:rsid w:val="00F51CB2"/>
    <w:rsid w:val="00F534D3"/>
    <w:rsid w:val="00F5421D"/>
    <w:rsid w:val="00F55022"/>
    <w:rsid w:val="00F55184"/>
    <w:rsid w:val="00F5704A"/>
    <w:rsid w:val="00F60DF3"/>
    <w:rsid w:val="00F62057"/>
    <w:rsid w:val="00F62597"/>
    <w:rsid w:val="00F6264B"/>
    <w:rsid w:val="00F6290C"/>
    <w:rsid w:val="00F646C8"/>
    <w:rsid w:val="00F67988"/>
    <w:rsid w:val="00F67C01"/>
    <w:rsid w:val="00F70909"/>
    <w:rsid w:val="00F7114B"/>
    <w:rsid w:val="00F721EF"/>
    <w:rsid w:val="00F72AC2"/>
    <w:rsid w:val="00F72F17"/>
    <w:rsid w:val="00F73429"/>
    <w:rsid w:val="00F74168"/>
    <w:rsid w:val="00F742F1"/>
    <w:rsid w:val="00F7470C"/>
    <w:rsid w:val="00F74942"/>
    <w:rsid w:val="00F7534A"/>
    <w:rsid w:val="00F76037"/>
    <w:rsid w:val="00F761E0"/>
    <w:rsid w:val="00F76832"/>
    <w:rsid w:val="00F76B53"/>
    <w:rsid w:val="00F76DA6"/>
    <w:rsid w:val="00F7761D"/>
    <w:rsid w:val="00F77724"/>
    <w:rsid w:val="00F77839"/>
    <w:rsid w:val="00F77AF3"/>
    <w:rsid w:val="00F77CE6"/>
    <w:rsid w:val="00F77DD1"/>
    <w:rsid w:val="00F8023F"/>
    <w:rsid w:val="00F8032A"/>
    <w:rsid w:val="00F81A48"/>
    <w:rsid w:val="00F82021"/>
    <w:rsid w:val="00F82080"/>
    <w:rsid w:val="00F82A7B"/>
    <w:rsid w:val="00F8476C"/>
    <w:rsid w:val="00F850A1"/>
    <w:rsid w:val="00F85CBD"/>
    <w:rsid w:val="00F87810"/>
    <w:rsid w:val="00F905B8"/>
    <w:rsid w:val="00F91164"/>
    <w:rsid w:val="00F91292"/>
    <w:rsid w:val="00F91BFE"/>
    <w:rsid w:val="00F91D47"/>
    <w:rsid w:val="00F92B0F"/>
    <w:rsid w:val="00F9354E"/>
    <w:rsid w:val="00F941FC"/>
    <w:rsid w:val="00F96D24"/>
    <w:rsid w:val="00F97093"/>
    <w:rsid w:val="00F97FF3"/>
    <w:rsid w:val="00FA0091"/>
    <w:rsid w:val="00FA1AA9"/>
    <w:rsid w:val="00FA2C8B"/>
    <w:rsid w:val="00FA3E0C"/>
    <w:rsid w:val="00FA4DBA"/>
    <w:rsid w:val="00FA4FBA"/>
    <w:rsid w:val="00FA5580"/>
    <w:rsid w:val="00FA655A"/>
    <w:rsid w:val="00FA69C3"/>
    <w:rsid w:val="00FA6AAC"/>
    <w:rsid w:val="00FA6CBC"/>
    <w:rsid w:val="00FA6D48"/>
    <w:rsid w:val="00FA7027"/>
    <w:rsid w:val="00FA7775"/>
    <w:rsid w:val="00FA7EC0"/>
    <w:rsid w:val="00FB1729"/>
    <w:rsid w:val="00FB30A2"/>
    <w:rsid w:val="00FB4993"/>
    <w:rsid w:val="00FC072E"/>
    <w:rsid w:val="00FC1364"/>
    <w:rsid w:val="00FC4323"/>
    <w:rsid w:val="00FC51AE"/>
    <w:rsid w:val="00FC550A"/>
    <w:rsid w:val="00FC551E"/>
    <w:rsid w:val="00FC5790"/>
    <w:rsid w:val="00FC6275"/>
    <w:rsid w:val="00FD039F"/>
    <w:rsid w:val="00FD053B"/>
    <w:rsid w:val="00FD0910"/>
    <w:rsid w:val="00FD0A92"/>
    <w:rsid w:val="00FD0AF0"/>
    <w:rsid w:val="00FD1234"/>
    <w:rsid w:val="00FD18F3"/>
    <w:rsid w:val="00FD194F"/>
    <w:rsid w:val="00FD1995"/>
    <w:rsid w:val="00FD2333"/>
    <w:rsid w:val="00FD25E1"/>
    <w:rsid w:val="00FD4A75"/>
    <w:rsid w:val="00FD54E6"/>
    <w:rsid w:val="00FD5688"/>
    <w:rsid w:val="00FD5725"/>
    <w:rsid w:val="00FD5E1C"/>
    <w:rsid w:val="00FD5F36"/>
    <w:rsid w:val="00FD6624"/>
    <w:rsid w:val="00FD7F6B"/>
    <w:rsid w:val="00FE0948"/>
    <w:rsid w:val="00FE1880"/>
    <w:rsid w:val="00FE3256"/>
    <w:rsid w:val="00FE3F8E"/>
    <w:rsid w:val="00FE445D"/>
    <w:rsid w:val="00FE47ED"/>
    <w:rsid w:val="00FE5101"/>
    <w:rsid w:val="00FE61DC"/>
    <w:rsid w:val="00FE67D0"/>
    <w:rsid w:val="00FE689B"/>
    <w:rsid w:val="00FE7081"/>
    <w:rsid w:val="00FE79CE"/>
    <w:rsid w:val="00FF06FA"/>
    <w:rsid w:val="00FF081E"/>
    <w:rsid w:val="00FF145C"/>
    <w:rsid w:val="00FF26EE"/>
    <w:rsid w:val="00FF28EC"/>
    <w:rsid w:val="00FF2AA0"/>
    <w:rsid w:val="00FF47A3"/>
    <w:rsid w:val="00FF4B3F"/>
    <w:rsid w:val="00FF4B43"/>
    <w:rsid w:val="00FF574F"/>
    <w:rsid w:val="01142B1A"/>
    <w:rsid w:val="011E42FB"/>
    <w:rsid w:val="012146C6"/>
    <w:rsid w:val="01463C70"/>
    <w:rsid w:val="015D35F5"/>
    <w:rsid w:val="01B80B7A"/>
    <w:rsid w:val="01E55D35"/>
    <w:rsid w:val="01F72B36"/>
    <w:rsid w:val="020018D9"/>
    <w:rsid w:val="02057BE0"/>
    <w:rsid w:val="02095687"/>
    <w:rsid w:val="02743188"/>
    <w:rsid w:val="02A76009"/>
    <w:rsid w:val="02AC10D3"/>
    <w:rsid w:val="02CB1CF7"/>
    <w:rsid w:val="03231B33"/>
    <w:rsid w:val="034033B2"/>
    <w:rsid w:val="03B866D0"/>
    <w:rsid w:val="03C40B3F"/>
    <w:rsid w:val="03E11E16"/>
    <w:rsid w:val="04833B9D"/>
    <w:rsid w:val="04CE0CF5"/>
    <w:rsid w:val="04E470A0"/>
    <w:rsid w:val="04FC5581"/>
    <w:rsid w:val="0513143C"/>
    <w:rsid w:val="05821997"/>
    <w:rsid w:val="05891928"/>
    <w:rsid w:val="05BF24C9"/>
    <w:rsid w:val="05DF0DF0"/>
    <w:rsid w:val="067508F8"/>
    <w:rsid w:val="06C559AF"/>
    <w:rsid w:val="07554285"/>
    <w:rsid w:val="0775586D"/>
    <w:rsid w:val="079D7527"/>
    <w:rsid w:val="07B47A16"/>
    <w:rsid w:val="07EC528E"/>
    <w:rsid w:val="081C64DD"/>
    <w:rsid w:val="083E1B6F"/>
    <w:rsid w:val="08435461"/>
    <w:rsid w:val="08435AFA"/>
    <w:rsid w:val="087109F5"/>
    <w:rsid w:val="08AD6ADF"/>
    <w:rsid w:val="08AF0DE8"/>
    <w:rsid w:val="09091655"/>
    <w:rsid w:val="090C7C1B"/>
    <w:rsid w:val="09194284"/>
    <w:rsid w:val="0929095D"/>
    <w:rsid w:val="09493091"/>
    <w:rsid w:val="094A75C2"/>
    <w:rsid w:val="09716992"/>
    <w:rsid w:val="097F79CB"/>
    <w:rsid w:val="09FF0058"/>
    <w:rsid w:val="0A4756F2"/>
    <w:rsid w:val="0A493758"/>
    <w:rsid w:val="0A914C01"/>
    <w:rsid w:val="0AD31787"/>
    <w:rsid w:val="0ADD6816"/>
    <w:rsid w:val="0AF96D6A"/>
    <w:rsid w:val="0B912479"/>
    <w:rsid w:val="0BCC39BB"/>
    <w:rsid w:val="0C243E02"/>
    <w:rsid w:val="0C2520CA"/>
    <w:rsid w:val="0C4C5587"/>
    <w:rsid w:val="0C6B30AA"/>
    <w:rsid w:val="0C7777A9"/>
    <w:rsid w:val="0CD30126"/>
    <w:rsid w:val="0CFC3FE1"/>
    <w:rsid w:val="0D413BD1"/>
    <w:rsid w:val="0D490A8D"/>
    <w:rsid w:val="0D6646FC"/>
    <w:rsid w:val="0D7356FE"/>
    <w:rsid w:val="0DC93D4A"/>
    <w:rsid w:val="0DCE7298"/>
    <w:rsid w:val="0E5643EF"/>
    <w:rsid w:val="0E6E6F80"/>
    <w:rsid w:val="0E8E38E0"/>
    <w:rsid w:val="0E975D5A"/>
    <w:rsid w:val="0F7A7451"/>
    <w:rsid w:val="0F953AB1"/>
    <w:rsid w:val="0FF94323"/>
    <w:rsid w:val="107A34BF"/>
    <w:rsid w:val="107A51CD"/>
    <w:rsid w:val="10886050"/>
    <w:rsid w:val="108D4A90"/>
    <w:rsid w:val="10993984"/>
    <w:rsid w:val="10E64133"/>
    <w:rsid w:val="10E67EAB"/>
    <w:rsid w:val="110D1AD5"/>
    <w:rsid w:val="11925F20"/>
    <w:rsid w:val="11C91423"/>
    <w:rsid w:val="1203536E"/>
    <w:rsid w:val="12237EFC"/>
    <w:rsid w:val="123821EC"/>
    <w:rsid w:val="12584AF5"/>
    <w:rsid w:val="12A42B8F"/>
    <w:rsid w:val="12E96032"/>
    <w:rsid w:val="12EC0F8D"/>
    <w:rsid w:val="13560879"/>
    <w:rsid w:val="13D4431F"/>
    <w:rsid w:val="140D666A"/>
    <w:rsid w:val="14B922F8"/>
    <w:rsid w:val="151D38BF"/>
    <w:rsid w:val="155633F4"/>
    <w:rsid w:val="158B5F79"/>
    <w:rsid w:val="15BA18F1"/>
    <w:rsid w:val="15BF1762"/>
    <w:rsid w:val="15F31C73"/>
    <w:rsid w:val="160650C5"/>
    <w:rsid w:val="1610114A"/>
    <w:rsid w:val="161A1EE6"/>
    <w:rsid w:val="16AA2F6E"/>
    <w:rsid w:val="16BA40A9"/>
    <w:rsid w:val="16C16845"/>
    <w:rsid w:val="16E54E7B"/>
    <w:rsid w:val="16F47498"/>
    <w:rsid w:val="17051BB8"/>
    <w:rsid w:val="17727A45"/>
    <w:rsid w:val="17CF032C"/>
    <w:rsid w:val="17E25E7F"/>
    <w:rsid w:val="181638D8"/>
    <w:rsid w:val="184A5DC6"/>
    <w:rsid w:val="18516AFA"/>
    <w:rsid w:val="18841AD7"/>
    <w:rsid w:val="18A015D3"/>
    <w:rsid w:val="18BF76A9"/>
    <w:rsid w:val="18DD1382"/>
    <w:rsid w:val="18EE4ED2"/>
    <w:rsid w:val="1944578F"/>
    <w:rsid w:val="195B1BCF"/>
    <w:rsid w:val="196D7D30"/>
    <w:rsid w:val="198E1224"/>
    <w:rsid w:val="19A766B9"/>
    <w:rsid w:val="19AF5A77"/>
    <w:rsid w:val="19B1604A"/>
    <w:rsid w:val="19B95C26"/>
    <w:rsid w:val="19CF7912"/>
    <w:rsid w:val="19E46AD9"/>
    <w:rsid w:val="1A126E19"/>
    <w:rsid w:val="1A614E7E"/>
    <w:rsid w:val="1A652503"/>
    <w:rsid w:val="1A78230D"/>
    <w:rsid w:val="1A7A5D34"/>
    <w:rsid w:val="1AC668AF"/>
    <w:rsid w:val="1B325F2A"/>
    <w:rsid w:val="1B405AA4"/>
    <w:rsid w:val="1B62301A"/>
    <w:rsid w:val="1BA459D3"/>
    <w:rsid w:val="1C1F1E0E"/>
    <w:rsid w:val="1C1F3E4C"/>
    <w:rsid w:val="1CF12935"/>
    <w:rsid w:val="1CF96B9F"/>
    <w:rsid w:val="1D190873"/>
    <w:rsid w:val="1D4B710C"/>
    <w:rsid w:val="1DCF425D"/>
    <w:rsid w:val="1DE3703A"/>
    <w:rsid w:val="1E183A88"/>
    <w:rsid w:val="1E2F35DD"/>
    <w:rsid w:val="1E330E9C"/>
    <w:rsid w:val="1E340CEE"/>
    <w:rsid w:val="1E9C6591"/>
    <w:rsid w:val="1F507A92"/>
    <w:rsid w:val="1F974192"/>
    <w:rsid w:val="1FD21930"/>
    <w:rsid w:val="1FE91CDF"/>
    <w:rsid w:val="20043B19"/>
    <w:rsid w:val="203A1396"/>
    <w:rsid w:val="20607ACB"/>
    <w:rsid w:val="20BE2A44"/>
    <w:rsid w:val="20BE2B36"/>
    <w:rsid w:val="20C55B80"/>
    <w:rsid w:val="20D17B68"/>
    <w:rsid w:val="20FA112E"/>
    <w:rsid w:val="2112344B"/>
    <w:rsid w:val="21481A39"/>
    <w:rsid w:val="219A1B7F"/>
    <w:rsid w:val="21B22A5C"/>
    <w:rsid w:val="21C34AF1"/>
    <w:rsid w:val="21C65CFD"/>
    <w:rsid w:val="21E65C8F"/>
    <w:rsid w:val="22422275"/>
    <w:rsid w:val="23085A6D"/>
    <w:rsid w:val="232E551F"/>
    <w:rsid w:val="235220CD"/>
    <w:rsid w:val="239C2664"/>
    <w:rsid w:val="239D5477"/>
    <w:rsid w:val="23A51A80"/>
    <w:rsid w:val="23AA6A32"/>
    <w:rsid w:val="23C9229F"/>
    <w:rsid w:val="23F24EDE"/>
    <w:rsid w:val="24195A43"/>
    <w:rsid w:val="24215D08"/>
    <w:rsid w:val="245D31B5"/>
    <w:rsid w:val="246E2D6D"/>
    <w:rsid w:val="247D5ABB"/>
    <w:rsid w:val="24826101"/>
    <w:rsid w:val="25421DE8"/>
    <w:rsid w:val="25735D35"/>
    <w:rsid w:val="25784A9C"/>
    <w:rsid w:val="2596668B"/>
    <w:rsid w:val="25E16A45"/>
    <w:rsid w:val="25F11338"/>
    <w:rsid w:val="25F46AB0"/>
    <w:rsid w:val="26EB5B81"/>
    <w:rsid w:val="270A6CA5"/>
    <w:rsid w:val="27217B54"/>
    <w:rsid w:val="27422847"/>
    <w:rsid w:val="274348DC"/>
    <w:rsid w:val="277D1EE5"/>
    <w:rsid w:val="27977E3D"/>
    <w:rsid w:val="279E52B8"/>
    <w:rsid w:val="27A31B59"/>
    <w:rsid w:val="27B87AF2"/>
    <w:rsid w:val="27EB78CC"/>
    <w:rsid w:val="27EE3E21"/>
    <w:rsid w:val="286C3B37"/>
    <w:rsid w:val="28873C56"/>
    <w:rsid w:val="289002C6"/>
    <w:rsid w:val="28B86003"/>
    <w:rsid w:val="28C47C6D"/>
    <w:rsid w:val="28C71A62"/>
    <w:rsid w:val="292336CA"/>
    <w:rsid w:val="293801B5"/>
    <w:rsid w:val="296A0DDB"/>
    <w:rsid w:val="29750E2D"/>
    <w:rsid w:val="298A23AD"/>
    <w:rsid w:val="2B033371"/>
    <w:rsid w:val="2B067EC8"/>
    <w:rsid w:val="2B3A56AF"/>
    <w:rsid w:val="2BB71443"/>
    <w:rsid w:val="2BF00047"/>
    <w:rsid w:val="2C0853D9"/>
    <w:rsid w:val="2C240F34"/>
    <w:rsid w:val="2C254DE0"/>
    <w:rsid w:val="2C64115C"/>
    <w:rsid w:val="2C70392E"/>
    <w:rsid w:val="2C877365"/>
    <w:rsid w:val="2C916D01"/>
    <w:rsid w:val="2CFC0146"/>
    <w:rsid w:val="2D0B54A3"/>
    <w:rsid w:val="2D230138"/>
    <w:rsid w:val="2D355E3C"/>
    <w:rsid w:val="2D5632C8"/>
    <w:rsid w:val="2D6F4378"/>
    <w:rsid w:val="2DED1D9C"/>
    <w:rsid w:val="2DFF521E"/>
    <w:rsid w:val="2E4079E2"/>
    <w:rsid w:val="2E590BD6"/>
    <w:rsid w:val="2EA0509E"/>
    <w:rsid w:val="2EF15869"/>
    <w:rsid w:val="2F3F3850"/>
    <w:rsid w:val="2F815A0A"/>
    <w:rsid w:val="2FCA7C19"/>
    <w:rsid w:val="2FDE752F"/>
    <w:rsid w:val="2FF73D1D"/>
    <w:rsid w:val="300801AF"/>
    <w:rsid w:val="3009697D"/>
    <w:rsid w:val="30104524"/>
    <w:rsid w:val="30113460"/>
    <w:rsid w:val="30204AC3"/>
    <w:rsid w:val="30263450"/>
    <w:rsid w:val="304B4E50"/>
    <w:rsid w:val="3063463F"/>
    <w:rsid w:val="30724482"/>
    <w:rsid w:val="308F3CFA"/>
    <w:rsid w:val="30A04ED5"/>
    <w:rsid w:val="30E262DA"/>
    <w:rsid w:val="31223C40"/>
    <w:rsid w:val="312F7772"/>
    <w:rsid w:val="316450E1"/>
    <w:rsid w:val="316C62E2"/>
    <w:rsid w:val="31A11AE9"/>
    <w:rsid w:val="31DF34C4"/>
    <w:rsid w:val="31F6183C"/>
    <w:rsid w:val="31FC3EF9"/>
    <w:rsid w:val="322D10A2"/>
    <w:rsid w:val="322E5E24"/>
    <w:rsid w:val="324B16F5"/>
    <w:rsid w:val="32A777DC"/>
    <w:rsid w:val="32CF303F"/>
    <w:rsid w:val="32FB0035"/>
    <w:rsid w:val="33117E79"/>
    <w:rsid w:val="3350673E"/>
    <w:rsid w:val="33977D4F"/>
    <w:rsid w:val="33B67A9F"/>
    <w:rsid w:val="33D3359F"/>
    <w:rsid w:val="33E02E1C"/>
    <w:rsid w:val="341D63B4"/>
    <w:rsid w:val="346120F3"/>
    <w:rsid w:val="346C42A4"/>
    <w:rsid w:val="34DA54CB"/>
    <w:rsid w:val="34E60A39"/>
    <w:rsid w:val="3513289C"/>
    <w:rsid w:val="351D0A98"/>
    <w:rsid w:val="354F755A"/>
    <w:rsid w:val="355C0DE1"/>
    <w:rsid w:val="35893F26"/>
    <w:rsid w:val="35F03911"/>
    <w:rsid w:val="361D3B28"/>
    <w:rsid w:val="36383DD0"/>
    <w:rsid w:val="36557684"/>
    <w:rsid w:val="36E54C6B"/>
    <w:rsid w:val="36F1018E"/>
    <w:rsid w:val="37503F9E"/>
    <w:rsid w:val="37670E18"/>
    <w:rsid w:val="376857B1"/>
    <w:rsid w:val="377622CB"/>
    <w:rsid w:val="3780685D"/>
    <w:rsid w:val="378902E6"/>
    <w:rsid w:val="37BA2F63"/>
    <w:rsid w:val="37C81053"/>
    <w:rsid w:val="37E817A5"/>
    <w:rsid w:val="37E82428"/>
    <w:rsid w:val="380F16BA"/>
    <w:rsid w:val="38704532"/>
    <w:rsid w:val="38924579"/>
    <w:rsid w:val="38AA04E2"/>
    <w:rsid w:val="38B04014"/>
    <w:rsid w:val="38D77AF6"/>
    <w:rsid w:val="38DA1EF9"/>
    <w:rsid w:val="38E050B1"/>
    <w:rsid w:val="38FC0F21"/>
    <w:rsid w:val="39363B84"/>
    <w:rsid w:val="393D75AA"/>
    <w:rsid w:val="39480D00"/>
    <w:rsid w:val="394E75C1"/>
    <w:rsid w:val="398A2C99"/>
    <w:rsid w:val="398F7DD0"/>
    <w:rsid w:val="39A602C9"/>
    <w:rsid w:val="39B41E0D"/>
    <w:rsid w:val="39B853D1"/>
    <w:rsid w:val="39DB34A5"/>
    <w:rsid w:val="39F411FB"/>
    <w:rsid w:val="3A3C23C2"/>
    <w:rsid w:val="3A3E27D3"/>
    <w:rsid w:val="3AA0244D"/>
    <w:rsid w:val="3B040851"/>
    <w:rsid w:val="3B0D3470"/>
    <w:rsid w:val="3B441599"/>
    <w:rsid w:val="3BA76A03"/>
    <w:rsid w:val="3BE30FA7"/>
    <w:rsid w:val="3BFE1F56"/>
    <w:rsid w:val="3C002C09"/>
    <w:rsid w:val="3C56385D"/>
    <w:rsid w:val="3C895347"/>
    <w:rsid w:val="3CDF3135"/>
    <w:rsid w:val="3CE41001"/>
    <w:rsid w:val="3D177A29"/>
    <w:rsid w:val="3D1D0F09"/>
    <w:rsid w:val="3D4153BD"/>
    <w:rsid w:val="3D5F6F75"/>
    <w:rsid w:val="3D605B64"/>
    <w:rsid w:val="3D6F3FD5"/>
    <w:rsid w:val="3DB42DAD"/>
    <w:rsid w:val="3DB66D48"/>
    <w:rsid w:val="3DF750A4"/>
    <w:rsid w:val="3DFB5183"/>
    <w:rsid w:val="3E424BBC"/>
    <w:rsid w:val="3E42676A"/>
    <w:rsid w:val="3E807311"/>
    <w:rsid w:val="3EB20396"/>
    <w:rsid w:val="3EE70705"/>
    <w:rsid w:val="3F1A6A78"/>
    <w:rsid w:val="3F26350E"/>
    <w:rsid w:val="3F2B5786"/>
    <w:rsid w:val="3F3E428E"/>
    <w:rsid w:val="3F513CB1"/>
    <w:rsid w:val="3FA86688"/>
    <w:rsid w:val="3FB269C3"/>
    <w:rsid w:val="3FC054E8"/>
    <w:rsid w:val="3FD032C7"/>
    <w:rsid w:val="3FDB1D7E"/>
    <w:rsid w:val="405F4E39"/>
    <w:rsid w:val="406D3E71"/>
    <w:rsid w:val="40767C0D"/>
    <w:rsid w:val="40C1045A"/>
    <w:rsid w:val="40E45FD9"/>
    <w:rsid w:val="410061AC"/>
    <w:rsid w:val="413E22CD"/>
    <w:rsid w:val="41571D6E"/>
    <w:rsid w:val="41B06223"/>
    <w:rsid w:val="41B829D4"/>
    <w:rsid w:val="41E77728"/>
    <w:rsid w:val="41F8244F"/>
    <w:rsid w:val="421F601D"/>
    <w:rsid w:val="423E0B27"/>
    <w:rsid w:val="42482AD4"/>
    <w:rsid w:val="424A2571"/>
    <w:rsid w:val="42557873"/>
    <w:rsid w:val="426538A3"/>
    <w:rsid w:val="42896114"/>
    <w:rsid w:val="42BE5CDC"/>
    <w:rsid w:val="42D33682"/>
    <w:rsid w:val="42EA1EAD"/>
    <w:rsid w:val="42F207AE"/>
    <w:rsid w:val="430C0C47"/>
    <w:rsid w:val="432B6014"/>
    <w:rsid w:val="43A73423"/>
    <w:rsid w:val="43E62EC8"/>
    <w:rsid w:val="43E85875"/>
    <w:rsid w:val="445B26E8"/>
    <w:rsid w:val="44AC22B9"/>
    <w:rsid w:val="451275EF"/>
    <w:rsid w:val="459C606B"/>
    <w:rsid w:val="4659090B"/>
    <w:rsid w:val="46652E15"/>
    <w:rsid w:val="46B56DC5"/>
    <w:rsid w:val="46C076E7"/>
    <w:rsid w:val="46CC258D"/>
    <w:rsid w:val="46E42C4A"/>
    <w:rsid w:val="46EF7FDA"/>
    <w:rsid w:val="46F65F62"/>
    <w:rsid w:val="46FF53B6"/>
    <w:rsid w:val="472C7633"/>
    <w:rsid w:val="47385FC3"/>
    <w:rsid w:val="474256D1"/>
    <w:rsid w:val="475D2AB1"/>
    <w:rsid w:val="47D965EA"/>
    <w:rsid w:val="47EE7F4E"/>
    <w:rsid w:val="4818539E"/>
    <w:rsid w:val="48C3442B"/>
    <w:rsid w:val="48D2515B"/>
    <w:rsid w:val="48D43EA7"/>
    <w:rsid w:val="48DB25A3"/>
    <w:rsid w:val="48EA0098"/>
    <w:rsid w:val="48ED46B3"/>
    <w:rsid w:val="4939352B"/>
    <w:rsid w:val="49451217"/>
    <w:rsid w:val="496D4057"/>
    <w:rsid w:val="49807693"/>
    <w:rsid w:val="49867426"/>
    <w:rsid w:val="49BF2665"/>
    <w:rsid w:val="49C56BCC"/>
    <w:rsid w:val="49D82CEC"/>
    <w:rsid w:val="49E44F5F"/>
    <w:rsid w:val="4A66111F"/>
    <w:rsid w:val="4AD36F68"/>
    <w:rsid w:val="4ADA6DED"/>
    <w:rsid w:val="4B3157D1"/>
    <w:rsid w:val="4BC16430"/>
    <w:rsid w:val="4BD0754A"/>
    <w:rsid w:val="4BE72D78"/>
    <w:rsid w:val="4BF700B0"/>
    <w:rsid w:val="4BFD54DB"/>
    <w:rsid w:val="4C164FBE"/>
    <w:rsid w:val="4C271A49"/>
    <w:rsid w:val="4C325CE4"/>
    <w:rsid w:val="4C58015D"/>
    <w:rsid w:val="4C623D84"/>
    <w:rsid w:val="4C9E35A6"/>
    <w:rsid w:val="4CE935CD"/>
    <w:rsid w:val="4DAE7818"/>
    <w:rsid w:val="4DB959CC"/>
    <w:rsid w:val="4DC55A54"/>
    <w:rsid w:val="4DD637A3"/>
    <w:rsid w:val="4DEA0C18"/>
    <w:rsid w:val="4DF60365"/>
    <w:rsid w:val="4E0D2787"/>
    <w:rsid w:val="4E0D453F"/>
    <w:rsid w:val="4E502591"/>
    <w:rsid w:val="4E537D88"/>
    <w:rsid w:val="4E5C1CEA"/>
    <w:rsid w:val="4E5E2A3C"/>
    <w:rsid w:val="4E7B22CD"/>
    <w:rsid w:val="4E897B82"/>
    <w:rsid w:val="4ECD27ED"/>
    <w:rsid w:val="4ED9236E"/>
    <w:rsid w:val="4F227A3B"/>
    <w:rsid w:val="4F283CB4"/>
    <w:rsid w:val="4F2B0C9E"/>
    <w:rsid w:val="4FA63CB9"/>
    <w:rsid w:val="4FCD0FCF"/>
    <w:rsid w:val="4FDB49B8"/>
    <w:rsid w:val="4FEC07C0"/>
    <w:rsid w:val="4FF039BD"/>
    <w:rsid w:val="4FF35972"/>
    <w:rsid w:val="4FF813ED"/>
    <w:rsid w:val="50043987"/>
    <w:rsid w:val="50160553"/>
    <w:rsid w:val="5024506F"/>
    <w:rsid w:val="502F5B05"/>
    <w:rsid w:val="505144B9"/>
    <w:rsid w:val="50525CE5"/>
    <w:rsid w:val="509960DB"/>
    <w:rsid w:val="50C76ECF"/>
    <w:rsid w:val="50EC4ED3"/>
    <w:rsid w:val="50F67A62"/>
    <w:rsid w:val="510E78E7"/>
    <w:rsid w:val="51574F3C"/>
    <w:rsid w:val="5164091A"/>
    <w:rsid w:val="51D73B45"/>
    <w:rsid w:val="51F21254"/>
    <w:rsid w:val="523258FE"/>
    <w:rsid w:val="524C7109"/>
    <w:rsid w:val="52680501"/>
    <w:rsid w:val="5282149F"/>
    <w:rsid w:val="529B7D50"/>
    <w:rsid w:val="52BC16D6"/>
    <w:rsid w:val="52DF6974"/>
    <w:rsid w:val="53292792"/>
    <w:rsid w:val="53671321"/>
    <w:rsid w:val="537A4A16"/>
    <w:rsid w:val="53B57275"/>
    <w:rsid w:val="540A2A63"/>
    <w:rsid w:val="54581151"/>
    <w:rsid w:val="54A27FE5"/>
    <w:rsid w:val="54CE030F"/>
    <w:rsid w:val="54E126EC"/>
    <w:rsid w:val="55023F43"/>
    <w:rsid w:val="551A77A3"/>
    <w:rsid w:val="552B71DA"/>
    <w:rsid w:val="55C80ACA"/>
    <w:rsid w:val="55F9355F"/>
    <w:rsid w:val="56025086"/>
    <w:rsid w:val="5606548A"/>
    <w:rsid w:val="56562CF2"/>
    <w:rsid w:val="56685DB8"/>
    <w:rsid w:val="56927A26"/>
    <w:rsid w:val="572A016E"/>
    <w:rsid w:val="5730509E"/>
    <w:rsid w:val="573D71DF"/>
    <w:rsid w:val="577D0663"/>
    <w:rsid w:val="57AE734F"/>
    <w:rsid w:val="57E24BEB"/>
    <w:rsid w:val="58236A15"/>
    <w:rsid w:val="58321EC6"/>
    <w:rsid w:val="583B2279"/>
    <w:rsid w:val="58501D07"/>
    <w:rsid w:val="585A3C87"/>
    <w:rsid w:val="585E643A"/>
    <w:rsid w:val="58620FD6"/>
    <w:rsid w:val="586757C9"/>
    <w:rsid w:val="5875255A"/>
    <w:rsid w:val="58807305"/>
    <w:rsid w:val="58A446B9"/>
    <w:rsid w:val="58DF11CE"/>
    <w:rsid w:val="597C3E85"/>
    <w:rsid w:val="59B30690"/>
    <w:rsid w:val="59C8253B"/>
    <w:rsid w:val="5A0C7DA1"/>
    <w:rsid w:val="5A2F24DA"/>
    <w:rsid w:val="5A62271F"/>
    <w:rsid w:val="5A654C49"/>
    <w:rsid w:val="5A7638DB"/>
    <w:rsid w:val="5ABF28B9"/>
    <w:rsid w:val="5AC22B45"/>
    <w:rsid w:val="5ADD3C34"/>
    <w:rsid w:val="5B24477E"/>
    <w:rsid w:val="5B743E4F"/>
    <w:rsid w:val="5BBA6FCE"/>
    <w:rsid w:val="5BCA3A6F"/>
    <w:rsid w:val="5C9F097E"/>
    <w:rsid w:val="5CC93D27"/>
    <w:rsid w:val="5D12364D"/>
    <w:rsid w:val="5D504009"/>
    <w:rsid w:val="5D5F6EC4"/>
    <w:rsid w:val="5D652999"/>
    <w:rsid w:val="5D6730F6"/>
    <w:rsid w:val="5D8D7C8E"/>
    <w:rsid w:val="5DC61182"/>
    <w:rsid w:val="5DCD3AE6"/>
    <w:rsid w:val="5DDB3655"/>
    <w:rsid w:val="5E123C25"/>
    <w:rsid w:val="5E2935C7"/>
    <w:rsid w:val="5E424D48"/>
    <w:rsid w:val="5E515E45"/>
    <w:rsid w:val="5E60690D"/>
    <w:rsid w:val="5E643D94"/>
    <w:rsid w:val="5E6E14AE"/>
    <w:rsid w:val="5E8748C3"/>
    <w:rsid w:val="5E8819C0"/>
    <w:rsid w:val="5EB13F24"/>
    <w:rsid w:val="5EB43E99"/>
    <w:rsid w:val="5EB54CAB"/>
    <w:rsid w:val="5EC74A26"/>
    <w:rsid w:val="5EDA4E15"/>
    <w:rsid w:val="5EEA182F"/>
    <w:rsid w:val="5EEC4F2C"/>
    <w:rsid w:val="5F137888"/>
    <w:rsid w:val="5F3118C0"/>
    <w:rsid w:val="5F362174"/>
    <w:rsid w:val="5F382F4C"/>
    <w:rsid w:val="5F5652B7"/>
    <w:rsid w:val="5F6C0876"/>
    <w:rsid w:val="5F93061C"/>
    <w:rsid w:val="5FAD15EE"/>
    <w:rsid w:val="5FB10E83"/>
    <w:rsid w:val="60103A97"/>
    <w:rsid w:val="601F17DD"/>
    <w:rsid w:val="60C1328E"/>
    <w:rsid w:val="60C34F31"/>
    <w:rsid w:val="6106379C"/>
    <w:rsid w:val="610C012A"/>
    <w:rsid w:val="61237EB8"/>
    <w:rsid w:val="61622839"/>
    <w:rsid w:val="61686204"/>
    <w:rsid w:val="61712D59"/>
    <w:rsid w:val="61775C20"/>
    <w:rsid w:val="61FC3A17"/>
    <w:rsid w:val="62035FCE"/>
    <w:rsid w:val="623A3232"/>
    <w:rsid w:val="623F0400"/>
    <w:rsid w:val="624C3ACF"/>
    <w:rsid w:val="626A1B08"/>
    <w:rsid w:val="629666C7"/>
    <w:rsid w:val="62986CDD"/>
    <w:rsid w:val="62B7245E"/>
    <w:rsid w:val="62D81168"/>
    <w:rsid w:val="63096ADD"/>
    <w:rsid w:val="633C34A4"/>
    <w:rsid w:val="636429FB"/>
    <w:rsid w:val="63723E5E"/>
    <w:rsid w:val="63751812"/>
    <w:rsid w:val="63BA64B1"/>
    <w:rsid w:val="63D1522A"/>
    <w:rsid w:val="63F2576A"/>
    <w:rsid w:val="63FA13F4"/>
    <w:rsid w:val="64232B20"/>
    <w:rsid w:val="64365814"/>
    <w:rsid w:val="64CB312C"/>
    <w:rsid w:val="64DB3FFC"/>
    <w:rsid w:val="64E32783"/>
    <w:rsid w:val="64F733FB"/>
    <w:rsid w:val="65007F4E"/>
    <w:rsid w:val="6560477F"/>
    <w:rsid w:val="65633210"/>
    <w:rsid w:val="6585379C"/>
    <w:rsid w:val="658A3520"/>
    <w:rsid w:val="65E5782A"/>
    <w:rsid w:val="66072141"/>
    <w:rsid w:val="662D4763"/>
    <w:rsid w:val="664513D6"/>
    <w:rsid w:val="664B644A"/>
    <w:rsid w:val="664C2DA5"/>
    <w:rsid w:val="666B09B5"/>
    <w:rsid w:val="66885224"/>
    <w:rsid w:val="66BA43AC"/>
    <w:rsid w:val="67000CC4"/>
    <w:rsid w:val="67236729"/>
    <w:rsid w:val="677360E3"/>
    <w:rsid w:val="67F65590"/>
    <w:rsid w:val="686B0388"/>
    <w:rsid w:val="68D357B0"/>
    <w:rsid w:val="68E21A43"/>
    <w:rsid w:val="68F366C9"/>
    <w:rsid w:val="68F669DD"/>
    <w:rsid w:val="69276F18"/>
    <w:rsid w:val="69962BD5"/>
    <w:rsid w:val="69CB7493"/>
    <w:rsid w:val="69D4537F"/>
    <w:rsid w:val="6A117774"/>
    <w:rsid w:val="6A2949C1"/>
    <w:rsid w:val="6A365264"/>
    <w:rsid w:val="6A6D6639"/>
    <w:rsid w:val="6AA46188"/>
    <w:rsid w:val="6AB30BF4"/>
    <w:rsid w:val="6AD0599B"/>
    <w:rsid w:val="6B1405D8"/>
    <w:rsid w:val="6B981DF8"/>
    <w:rsid w:val="6B9D025C"/>
    <w:rsid w:val="6BA75FB6"/>
    <w:rsid w:val="6BCA0C7C"/>
    <w:rsid w:val="6BFE0F28"/>
    <w:rsid w:val="6BFF52D4"/>
    <w:rsid w:val="6C59487A"/>
    <w:rsid w:val="6CAA794A"/>
    <w:rsid w:val="6CDA2501"/>
    <w:rsid w:val="6D0066AE"/>
    <w:rsid w:val="6D2B53FD"/>
    <w:rsid w:val="6D342340"/>
    <w:rsid w:val="6D9B19E5"/>
    <w:rsid w:val="6E3D3472"/>
    <w:rsid w:val="6E791175"/>
    <w:rsid w:val="6E984CF8"/>
    <w:rsid w:val="6F5E0FC0"/>
    <w:rsid w:val="6F6F4E5B"/>
    <w:rsid w:val="6F7447ED"/>
    <w:rsid w:val="6FCD69D4"/>
    <w:rsid w:val="70A80E7F"/>
    <w:rsid w:val="70E241C6"/>
    <w:rsid w:val="71034F30"/>
    <w:rsid w:val="7153093F"/>
    <w:rsid w:val="71603DA0"/>
    <w:rsid w:val="71956476"/>
    <w:rsid w:val="71FA5537"/>
    <w:rsid w:val="722E2B52"/>
    <w:rsid w:val="723A2045"/>
    <w:rsid w:val="728B1D53"/>
    <w:rsid w:val="72991E28"/>
    <w:rsid w:val="72D26514"/>
    <w:rsid w:val="72DC5D50"/>
    <w:rsid w:val="7310706F"/>
    <w:rsid w:val="73557DB4"/>
    <w:rsid w:val="73B9644B"/>
    <w:rsid w:val="74564E86"/>
    <w:rsid w:val="74983967"/>
    <w:rsid w:val="74C434B7"/>
    <w:rsid w:val="750D6E1A"/>
    <w:rsid w:val="753D3F57"/>
    <w:rsid w:val="756D573F"/>
    <w:rsid w:val="75BA3232"/>
    <w:rsid w:val="75C50E33"/>
    <w:rsid w:val="76A16BB3"/>
    <w:rsid w:val="76D10E3F"/>
    <w:rsid w:val="76E35326"/>
    <w:rsid w:val="76EB17F6"/>
    <w:rsid w:val="7706242A"/>
    <w:rsid w:val="771F6497"/>
    <w:rsid w:val="777310DB"/>
    <w:rsid w:val="77747E1D"/>
    <w:rsid w:val="777941BA"/>
    <w:rsid w:val="778411AD"/>
    <w:rsid w:val="77867403"/>
    <w:rsid w:val="77901832"/>
    <w:rsid w:val="77AC6648"/>
    <w:rsid w:val="77B9304C"/>
    <w:rsid w:val="77DA1086"/>
    <w:rsid w:val="77ED0DBA"/>
    <w:rsid w:val="77F43BDD"/>
    <w:rsid w:val="781B5927"/>
    <w:rsid w:val="78440AD8"/>
    <w:rsid w:val="786B73C0"/>
    <w:rsid w:val="78857573"/>
    <w:rsid w:val="789442E7"/>
    <w:rsid w:val="78A21633"/>
    <w:rsid w:val="78E74F63"/>
    <w:rsid w:val="79224A93"/>
    <w:rsid w:val="79652BD2"/>
    <w:rsid w:val="79DD6591"/>
    <w:rsid w:val="79E96EF7"/>
    <w:rsid w:val="79F41288"/>
    <w:rsid w:val="7A634C39"/>
    <w:rsid w:val="7A6B1587"/>
    <w:rsid w:val="7AA74CDA"/>
    <w:rsid w:val="7B1E65F5"/>
    <w:rsid w:val="7B9F5272"/>
    <w:rsid w:val="7BBB7C03"/>
    <w:rsid w:val="7BE14791"/>
    <w:rsid w:val="7C0741E9"/>
    <w:rsid w:val="7C230F73"/>
    <w:rsid w:val="7C3A16BA"/>
    <w:rsid w:val="7C77544F"/>
    <w:rsid w:val="7D1B52B4"/>
    <w:rsid w:val="7D312AC1"/>
    <w:rsid w:val="7D3744CD"/>
    <w:rsid w:val="7D7173A1"/>
    <w:rsid w:val="7DB23C95"/>
    <w:rsid w:val="7E433576"/>
    <w:rsid w:val="7EAE4F3F"/>
    <w:rsid w:val="7EAF5740"/>
    <w:rsid w:val="7EED3340"/>
    <w:rsid w:val="7F727327"/>
    <w:rsid w:val="7F7471EB"/>
    <w:rsid w:val="7F7C1F5A"/>
    <w:rsid w:val="7FA93818"/>
    <w:rsid w:val="7FCB4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qFormat="1"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5"/>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80"/>
    <w:qFormat/>
    <w:uiPriority w:val="0"/>
    <w:pPr>
      <w:adjustRightInd w:val="0"/>
      <w:jc w:val="center"/>
      <w:textAlignment w:val="baseline"/>
      <w:outlineLvl w:val="1"/>
    </w:pPr>
    <w:rPr>
      <w:kern w:val="0"/>
      <w:sz w:val="24"/>
      <w:szCs w:val="20"/>
    </w:rPr>
  </w:style>
  <w:style w:type="paragraph" w:styleId="3">
    <w:name w:val="heading 3"/>
    <w:basedOn w:val="4"/>
    <w:next w:val="1"/>
    <w:link w:val="64"/>
    <w:qFormat/>
    <w:uiPriority w:val="9"/>
    <w:pPr>
      <w:spacing w:before="260" w:after="260" w:line="240" w:lineRule="auto"/>
      <w:outlineLvl w:val="2"/>
    </w:pPr>
    <w:rPr>
      <w:rFonts w:ascii="宋体" w:hAnsi="宋体" w:eastAsia="宋体"/>
      <w:szCs w:val="32"/>
    </w:rPr>
  </w:style>
  <w:style w:type="paragraph" w:styleId="4">
    <w:name w:val="heading 4"/>
    <w:basedOn w:val="1"/>
    <w:next w:val="1"/>
    <w:link w:val="62"/>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89"/>
    <w:qFormat/>
    <w:uiPriority w:val="0"/>
    <w:pPr>
      <w:keepNext/>
      <w:keepLines/>
      <w:spacing w:before="280" w:after="290" w:line="376" w:lineRule="auto"/>
      <w:outlineLvl w:val="4"/>
    </w:pPr>
    <w:rPr>
      <w:b/>
      <w:sz w:val="28"/>
      <w:szCs w:val="20"/>
    </w:rPr>
  </w:style>
  <w:style w:type="paragraph" w:styleId="10">
    <w:name w:val="heading 6"/>
    <w:basedOn w:val="1"/>
    <w:next w:val="7"/>
    <w:link w:val="92"/>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7"/>
    <w:link w:val="93"/>
    <w:qFormat/>
    <w:uiPriority w:val="0"/>
    <w:pPr>
      <w:keepNext/>
      <w:keepLines/>
      <w:spacing w:before="240" w:after="64" w:line="320" w:lineRule="auto"/>
      <w:outlineLvl w:val="6"/>
    </w:pPr>
    <w:rPr>
      <w:b/>
      <w:sz w:val="24"/>
      <w:szCs w:val="20"/>
    </w:rPr>
  </w:style>
  <w:style w:type="paragraph" w:styleId="12">
    <w:name w:val="heading 8"/>
    <w:basedOn w:val="1"/>
    <w:next w:val="7"/>
    <w:link w:val="94"/>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7"/>
    <w:link w:val="95"/>
    <w:qFormat/>
    <w:uiPriority w:val="0"/>
    <w:pPr>
      <w:keepNext/>
      <w:keepLines/>
      <w:spacing w:before="240" w:after="64" w:line="320" w:lineRule="auto"/>
      <w:outlineLvl w:val="8"/>
    </w:pPr>
    <w:rPr>
      <w:rFonts w:ascii="Arial" w:hAnsi="Arial" w:eastAsia="黑体"/>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link w:val="66"/>
    <w:qFormat/>
    <w:uiPriority w:val="0"/>
    <w:pPr>
      <w:ind w:firstLine="420"/>
    </w:pPr>
    <w:rPr>
      <w:szCs w:val="20"/>
    </w:rPr>
  </w:style>
  <w:style w:type="paragraph" w:styleId="8">
    <w:name w:val="Body Text"/>
    <w:basedOn w:val="1"/>
    <w:next w:val="9"/>
    <w:link w:val="101"/>
    <w:qFormat/>
    <w:uiPriority w:val="0"/>
    <w:pPr>
      <w:spacing w:line="360" w:lineRule="auto"/>
    </w:pPr>
    <w:rPr>
      <w:b/>
      <w:bCs/>
      <w:sz w:val="24"/>
    </w:rPr>
  </w:style>
  <w:style w:type="paragraph" w:styleId="9">
    <w:name w:val="Body Text 2"/>
    <w:basedOn w:val="1"/>
    <w:link w:val="105"/>
    <w:qFormat/>
    <w:uiPriority w:val="0"/>
    <w:pPr>
      <w:spacing w:line="360" w:lineRule="auto"/>
    </w:pPr>
    <w:rPr>
      <w:sz w:val="24"/>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93"/>
    <w:semiHidden/>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107"/>
    <w:qFormat/>
    <w:uiPriority w:val="0"/>
    <w:pPr>
      <w:spacing w:after="120"/>
    </w:pPr>
    <w:rPr>
      <w:sz w:val="16"/>
      <w:szCs w:val="16"/>
    </w:rPr>
  </w:style>
  <w:style w:type="paragraph" w:styleId="20">
    <w:name w:val="Body Text Indent"/>
    <w:basedOn w:val="1"/>
    <w:link w:val="88"/>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9"/>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7"/>
    <w:qFormat/>
    <w:uiPriority w:val="0"/>
    <w:rPr>
      <w:rFonts w:ascii="宋体" w:hAnsi="Courier New"/>
      <w:sz w:val="32"/>
      <w:szCs w:val="20"/>
    </w:rPr>
  </w:style>
  <w:style w:type="paragraph" w:styleId="26">
    <w:name w:val="Body Text Indent 2"/>
    <w:basedOn w:val="1"/>
    <w:link w:val="102"/>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8"/>
    <w:semiHidden/>
    <w:qFormat/>
    <w:uiPriority w:val="99"/>
    <w:rPr>
      <w:sz w:val="18"/>
      <w:szCs w:val="18"/>
    </w:rPr>
  </w:style>
  <w:style w:type="paragraph" w:styleId="28">
    <w:name w:val="footer"/>
    <w:basedOn w:val="1"/>
    <w:link w:val="106"/>
    <w:qFormat/>
    <w:uiPriority w:val="0"/>
    <w:pPr>
      <w:tabs>
        <w:tab w:val="center" w:pos="4153"/>
        <w:tab w:val="right" w:pos="8306"/>
      </w:tabs>
      <w:snapToGrid w:val="0"/>
      <w:jc w:val="left"/>
    </w:pPr>
    <w:rPr>
      <w:sz w:val="18"/>
      <w:szCs w:val="18"/>
    </w:rPr>
  </w:style>
  <w:style w:type="paragraph" w:styleId="29">
    <w:name w:val="header"/>
    <w:basedOn w:val="1"/>
    <w:link w:val="10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Subtitle"/>
    <w:next w:val="1"/>
    <w:link w:val="318"/>
    <w:qFormat/>
    <w:uiPriority w:val="0"/>
    <w:pPr>
      <w:wordWrap w:val="0"/>
      <w:spacing w:after="60"/>
      <w:jc w:val="center"/>
    </w:pPr>
    <w:rPr>
      <w:rFonts w:ascii="Calibri" w:hAnsi="Calibri" w:eastAsia="宋体" w:cs="Times New Roman"/>
      <w:sz w:val="24"/>
      <w:lang w:val="en-US" w:eastAsia="zh-CN" w:bidi="ar-SA"/>
    </w:rPr>
  </w:style>
  <w:style w:type="paragraph" w:styleId="33">
    <w:name w:val="toc 6"/>
    <w:basedOn w:val="1"/>
    <w:next w:val="1"/>
    <w:semiHidden/>
    <w:qFormat/>
    <w:uiPriority w:val="0"/>
    <w:pPr>
      <w:ind w:left="1050"/>
      <w:jc w:val="left"/>
    </w:pPr>
    <w:rPr>
      <w:szCs w:val="21"/>
    </w:rPr>
  </w:style>
  <w:style w:type="paragraph" w:styleId="34">
    <w:name w:val="Body Text Indent 3"/>
    <w:basedOn w:val="1"/>
    <w:link w:val="104"/>
    <w:qFormat/>
    <w:uiPriority w:val="0"/>
    <w:pPr>
      <w:spacing w:line="360" w:lineRule="auto"/>
      <w:ind w:firstLine="482" w:firstLineChars="200"/>
    </w:pPr>
    <w:rPr>
      <w:rFonts w:ascii="宋体"/>
      <w:b/>
      <w:bCs/>
      <w:sz w:val="24"/>
    </w:rPr>
  </w:style>
  <w:style w:type="paragraph" w:styleId="35">
    <w:name w:val="toc 2"/>
    <w:basedOn w:val="1"/>
    <w:next w:val="1"/>
    <w:semiHidden/>
    <w:qFormat/>
    <w:uiPriority w:val="0"/>
    <w:pPr>
      <w:tabs>
        <w:tab w:val="right" w:leader="dot" w:pos="8296"/>
      </w:tabs>
      <w:ind w:left="210"/>
      <w:jc w:val="left"/>
    </w:pPr>
    <w:rPr>
      <w:smallCaps/>
    </w:rPr>
  </w:style>
  <w:style w:type="paragraph" w:styleId="36">
    <w:name w:val="toc 9"/>
    <w:basedOn w:val="1"/>
    <w:next w:val="1"/>
    <w:semiHidden/>
    <w:qFormat/>
    <w:uiPriority w:val="0"/>
    <w:pPr>
      <w:ind w:left="1680"/>
      <w:jc w:val="left"/>
    </w:pPr>
    <w:rPr>
      <w:szCs w:val="21"/>
    </w:rPr>
  </w:style>
  <w:style w:type="paragraph" w:styleId="37">
    <w:name w:val="HTML Preformatted"/>
    <w:basedOn w:val="1"/>
    <w:link w:val="9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qFormat/>
    <w:uiPriority w:val="99"/>
    <w:pPr>
      <w:spacing w:beforeAutospacing="1" w:afterAutospacing="1"/>
      <w:jc w:val="left"/>
    </w:pPr>
    <w:rPr>
      <w:kern w:val="0"/>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Title"/>
    <w:basedOn w:val="1"/>
    <w:next w:val="1"/>
    <w:link w:val="96"/>
    <w:qFormat/>
    <w:uiPriority w:val="0"/>
    <w:pPr>
      <w:spacing w:before="240" w:after="60"/>
      <w:jc w:val="center"/>
      <w:outlineLvl w:val="0"/>
    </w:pPr>
    <w:rPr>
      <w:rFonts w:ascii="Arial" w:hAnsi="Arial" w:eastAsia="隶书" w:cs="Arial"/>
      <w:b/>
      <w:bCs/>
      <w:sz w:val="32"/>
      <w:szCs w:val="32"/>
    </w:rPr>
  </w:style>
  <w:style w:type="paragraph" w:styleId="41">
    <w:name w:val="annotation subject"/>
    <w:basedOn w:val="18"/>
    <w:next w:val="18"/>
    <w:link w:val="194"/>
    <w:qFormat/>
    <w:uiPriority w:val="99"/>
    <w:pPr>
      <w:autoSpaceDE/>
      <w:autoSpaceDN/>
      <w:adjustRightInd/>
      <w:textAlignment w:val="auto"/>
    </w:pPr>
    <w:rPr>
      <w:rFonts w:ascii="Times New Roman"/>
      <w:b/>
      <w:bCs/>
      <w:kern w:val="2"/>
      <w:sz w:val="21"/>
      <w:szCs w:val="24"/>
    </w:rPr>
  </w:style>
  <w:style w:type="paragraph" w:styleId="42">
    <w:name w:val="Body Text First Indent"/>
    <w:basedOn w:val="8"/>
    <w:link w:val="139"/>
    <w:qFormat/>
    <w:uiPriority w:val="0"/>
    <w:pPr>
      <w:spacing w:after="120" w:line="240" w:lineRule="auto"/>
      <w:ind w:firstLine="420" w:firstLineChars="100"/>
    </w:pPr>
    <w:rPr>
      <w:sz w:val="21"/>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5">
    <w:name w:val="Table Elegant"/>
    <w:basedOn w:val="43"/>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basedOn w:val="46"/>
    <w:qFormat/>
    <w:uiPriority w:val="0"/>
    <w:rPr>
      <w:b/>
      <w:bCs/>
      <w:sz w:val="20"/>
    </w:rPr>
  </w:style>
  <w:style w:type="character" w:styleId="51">
    <w:name w:val="HTML Definition"/>
    <w:basedOn w:val="46"/>
    <w:semiHidden/>
    <w:unhideWhenUsed/>
    <w:uiPriority w:val="0"/>
  </w:style>
  <w:style w:type="character" w:styleId="52">
    <w:name w:val="HTML Typewriter"/>
    <w:basedOn w:val="46"/>
    <w:semiHidden/>
    <w:unhideWhenUsed/>
    <w:uiPriority w:val="0"/>
    <w:rPr>
      <w:rFonts w:hint="default" w:ascii="monospace" w:hAnsi="monospace" w:eastAsia="monospace" w:cs="monospace"/>
      <w:sz w:val="20"/>
    </w:rPr>
  </w:style>
  <w:style w:type="character" w:styleId="53">
    <w:name w:val="HTML Acronym"/>
    <w:basedOn w:val="46"/>
    <w:semiHidden/>
    <w:unhideWhenUsed/>
    <w:uiPriority w:val="0"/>
  </w:style>
  <w:style w:type="character" w:styleId="54">
    <w:name w:val="HTML Variable"/>
    <w:basedOn w:val="46"/>
    <w:semiHidden/>
    <w:unhideWhenUsed/>
    <w:uiPriority w:val="0"/>
  </w:style>
  <w:style w:type="character" w:styleId="55">
    <w:name w:val="Hyperlink"/>
    <w:qFormat/>
    <w:uiPriority w:val="0"/>
    <w:rPr>
      <w:color w:val="0000FF"/>
      <w:u w:val="single"/>
    </w:rPr>
  </w:style>
  <w:style w:type="character" w:styleId="56">
    <w:name w:val="HTML Code"/>
    <w:basedOn w:val="46"/>
    <w:semiHidden/>
    <w:unhideWhenUsed/>
    <w:uiPriority w:val="0"/>
    <w:rPr>
      <w:rFonts w:hint="default" w:ascii="monospace" w:hAnsi="monospace" w:eastAsia="monospace" w:cs="monospace"/>
      <w:sz w:val="20"/>
    </w:rPr>
  </w:style>
  <w:style w:type="character" w:styleId="57">
    <w:name w:val="annotation reference"/>
    <w:basedOn w:val="46"/>
    <w:qFormat/>
    <w:uiPriority w:val="99"/>
    <w:rPr>
      <w:sz w:val="21"/>
      <w:szCs w:val="21"/>
    </w:rPr>
  </w:style>
  <w:style w:type="character" w:styleId="58">
    <w:name w:val="HTML Cite"/>
    <w:basedOn w:val="46"/>
    <w:semiHidden/>
    <w:unhideWhenUsed/>
    <w:uiPriority w:val="0"/>
  </w:style>
  <w:style w:type="character" w:styleId="59">
    <w:name w:val="HTML Keyboard"/>
    <w:basedOn w:val="46"/>
    <w:semiHidden/>
    <w:unhideWhenUsed/>
    <w:qFormat/>
    <w:uiPriority w:val="0"/>
    <w:rPr>
      <w:rFonts w:ascii="monospace" w:hAnsi="monospace" w:eastAsia="monospace" w:cs="monospace"/>
      <w:sz w:val="20"/>
    </w:rPr>
  </w:style>
  <w:style w:type="character" w:styleId="60">
    <w:name w:val="HTML Sample"/>
    <w:basedOn w:val="46"/>
    <w:semiHidden/>
    <w:unhideWhenUsed/>
    <w:uiPriority w:val="0"/>
    <w:rPr>
      <w:rFonts w:hint="default" w:ascii="monospace" w:hAnsi="monospace" w:eastAsia="monospace" w:cs="monospace"/>
    </w:rPr>
  </w:style>
  <w:style w:type="paragraph" w:styleId="61">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2">
    <w:name w:val="标题 4 Char"/>
    <w:link w:val="4"/>
    <w:qFormat/>
    <w:uiPriority w:val="9"/>
    <w:rPr>
      <w:rFonts w:ascii="Arial" w:hAnsi="Arial" w:eastAsia="黑体"/>
      <w:b/>
      <w:bCs/>
      <w:kern w:val="2"/>
      <w:sz w:val="28"/>
      <w:szCs w:val="28"/>
      <w:lang w:val="en-US" w:eastAsia="zh-CN" w:bidi="ar-SA"/>
    </w:rPr>
  </w:style>
  <w:style w:type="paragraph" w:customStyle="1" w:styleId="63">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4">
    <w:name w:val="标题 3 Char1"/>
    <w:link w:val="3"/>
    <w:qFormat/>
    <w:uiPriority w:val="9"/>
    <w:rPr>
      <w:rFonts w:ascii="宋体" w:hAnsi="宋体" w:eastAsia="宋体"/>
      <w:b/>
      <w:bCs/>
      <w:kern w:val="2"/>
      <w:sz w:val="28"/>
      <w:szCs w:val="32"/>
      <w:lang w:val="en-US" w:eastAsia="zh-CN" w:bidi="ar-SA"/>
    </w:rPr>
  </w:style>
  <w:style w:type="character" w:customStyle="1" w:styleId="65">
    <w:name w:val="标题 1 Char"/>
    <w:link w:val="2"/>
    <w:qFormat/>
    <w:uiPriority w:val="0"/>
    <w:rPr>
      <w:rFonts w:ascii="宋体" w:hAnsi="宋体" w:eastAsia="黑体"/>
      <w:b/>
      <w:bCs/>
      <w:kern w:val="44"/>
      <w:sz w:val="28"/>
      <w:szCs w:val="44"/>
      <w:lang w:val="en-US" w:eastAsia="zh-CN" w:bidi="ar-SA"/>
    </w:rPr>
  </w:style>
  <w:style w:type="character" w:customStyle="1" w:styleId="66">
    <w:name w:val="正文缩进 Char"/>
    <w:link w:val="7"/>
    <w:qFormat/>
    <w:uiPriority w:val="0"/>
    <w:rPr>
      <w:rFonts w:eastAsia="宋体"/>
      <w:kern w:val="2"/>
      <w:sz w:val="21"/>
      <w:lang w:val="en-US" w:eastAsia="zh-CN" w:bidi="ar-SA"/>
    </w:rPr>
  </w:style>
  <w:style w:type="character" w:customStyle="1" w:styleId="67">
    <w:name w:val="标题 3 Char"/>
    <w:qFormat/>
    <w:uiPriority w:val="0"/>
    <w:rPr>
      <w:rFonts w:ascii="黑体" w:eastAsia="黑体"/>
      <w:bCs/>
      <w:sz w:val="30"/>
    </w:rPr>
  </w:style>
  <w:style w:type="paragraph" w:customStyle="1" w:styleId="68">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9">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70">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71">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3">
    <w:name w:val="Char Char Char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5">
    <w:name w:val="自定义正文"/>
    <w:basedOn w:val="1"/>
    <w:qFormat/>
    <w:uiPriority w:val="0"/>
    <w:pPr>
      <w:spacing w:afterLines="50"/>
      <w:ind w:left="600" w:leftChars="600"/>
    </w:pPr>
  </w:style>
  <w:style w:type="paragraph" w:customStyle="1" w:styleId="76">
    <w:name w:val="Char Char Char Char Char"/>
    <w:basedOn w:val="1"/>
    <w:qFormat/>
    <w:uiPriority w:val="0"/>
    <w:rPr>
      <w:rFonts w:ascii="Tahoma" w:hAnsi="Tahoma"/>
      <w:sz w:val="24"/>
      <w:szCs w:val="20"/>
    </w:rPr>
  </w:style>
  <w:style w:type="paragraph" w:customStyle="1" w:styleId="7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8">
    <w:name w:val="Char Char"/>
    <w:basedOn w:val="1"/>
    <w:qFormat/>
    <w:uiPriority w:val="0"/>
    <w:rPr>
      <w:rFonts w:ascii="Tahoma" w:hAnsi="Tahoma"/>
      <w:sz w:val="24"/>
      <w:szCs w:val="20"/>
    </w:rPr>
  </w:style>
  <w:style w:type="paragraph" w:customStyle="1" w:styleId="79">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80">
    <w:name w:val="标题 2 Char"/>
    <w:link w:val="5"/>
    <w:qFormat/>
    <w:uiPriority w:val="0"/>
    <w:rPr>
      <w:rFonts w:ascii="宋体" w:hAnsi="宋体" w:eastAsia="宋体"/>
      <w:b/>
      <w:bCs/>
      <w:sz w:val="24"/>
      <w:lang w:val="en-US" w:eastAsia="zh-CN" w:bidi="ar-SA"/>
    </w:rPr>
  </w:style>
  <w:style w:type="paragraph" w:customStyle="1" w:styleId="8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2">
    <w:name w:val="List Paragraph"/>
    <w:basedOn w:val="1"/>
    <w:qFormat/>
    <w:uiPriority w:val="0"/>
    <w:pPr>
      <w:ind w:firstLine="420" w:firstLineChars="200"/>
    </w:pPr>
    <w:rPr>
      <w:rFonts w:ascii="Calibri" w:hAnsi="Calibri"/>
      <w:szCs w:val="22"/>
    </w:rPr>
  </w:style>
  <w:style w:type="paragraph" w:customStyle="1" w:styleId="83">
    <w:name w:val="USE 1"/>
    <w:basedOn w:val="1"/>
    <w:qFormat/>
    <w:uiPriority w:val="0"/>
    <w:pPr>
      <w:spacing w:line="200" w:lineRule="atLeast"/>
      <w:jc w:val="left"/>
    </w:pPr>
    <w:rPr>
      <w:rFonts w:ascii="宋体" w:hAnsi="宋体"/>
      <w:b/>
      <w:sz w:val="24"/>
      <w:szCs w:val="28"/>
    </w:rPr>
  </w:style>
  <w:style w:type="paragraph" w:customStyle="1" w:styleId="84">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5">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6">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7">
    <w:name w:val="H4 Char2"/>
    <w:qFormat/>
    <w:uiPriority w:val="0"/>
    <w:rPr>
      <w:rFonts w:ascii="Arial" w:hAnsi="Arial" w:eastAsia="黑体"/>
      <w:b/>
      <w:bCs/>
      <w:kern w:val="2"/>
      <w:sz w:val="28"/>
      <w:szCs w:val="28"/>
      <w:lang w:val="en-US" w:eastAsia="zh-CN" w:bidi="ar-SA"/>
    </w:rPr>
  </w:style>
  <w:style w:type="character" w:customStyle="1" w:styleId="88">
    <w:name w:val="正文文本缩进 Char"/>
    <w:link w:val="20"/>
    <w:qFormat/>
    <w:uiPriority w:val="0"/>
    <w:rPr>
      <w:rFonts w:eastAsia="宋体"/>
      <w:kern w:val="2"/>
      <w:sz w:val="21"/>
      <w:szCs w:val="24"/>
      <w:lang w:val="en-US" w:eastAsia="zh-CN" w:bidi="ar-SA"/>
    </w:rPr>
  </w:style>
  <w:style w:type="character" w:customStyle="1" w:styleId="89">
    <w:name w:val="标题 5 Char"/>
    <w:link w:val="6"/>
    <w:qFormat/>
    <w:uiPriority w:val="0"/>
    <w:rPr>
      <w:rFonts w:eastAsia="宋体"/>
      <w:b/>
      <w:kern w:val="2"/>
      <w:sz w:val="28"/>
      <w:lang w:val="en-US" w:eastAsia="zh-CN" w:bidi="ar-SA"/>
    </w:rPr>
  </w:style>
  <w:style w:type="character" w:customStyle="1" w:styleId="90">
    <w:name w:val="第*章 Char"/>
    <w:qFormat/>
    <w:uiPriority w:val="0"/>
    <w:rPr>
      <w:rFonts w:ascii="Arial" w:hAnsi="Arial" w:eastAsia="黑体"/>
      <w:b/>
      <w:bCs/>
      <w:kern w:val="2"/>
      <w:sz w:val="32"/>
      <w:szCs w:val="32"/>
    </w:rPr>
  </w:style>
  <w:style w:type="character" w:customStyle="1" w:styleId="91">
    <w:name w:val="章标题1 Char"/>
    <w:qFormat/>
    <w:uiPriority w:val="0"/>
    <w:rPr>
      <w:rFonts w:eastAsia="宋体"/>
      <w:b/>
      <w:bCs/>
      <w:kern w:val="2"/>
      <w:sz w:val="32"/>
      <w:szCs w:val="32"/>
      <w:lang w:val="en-US" w:eastAsia="zh-CN" w:bidi="ar-SA"/>
    </w:rPr>
  </w:style>
  <w:style w:type="character" w:customStyle="1" w:styleId="92">
    <w:name w:val="标题 6 Char"/>
    <w:link w:val="10"/>
    <w:qFormat/>
    <w:uiPriority w:val="0"/>
    <w:rPr>
      <w:rFonts w:ascii="Arial" w:hAnsi="Arial" w:eastAsia="黑体"/>
      <w:b/>
      <w:kern w:val="2"/>
      <w:sz w:val="24"/>
      <w:lang w:val="en-US" w:eastAsia="zh-CN" w:bidi="ar-SA"/>
    </w:rPr>
  </w:style>
  <w:style w:type="character" w:customStyle="1" w:styleId="93">
    <w:name w:val="标题 7 Char"/>
    <w:link w:val="11"/>
    <w:qFormat/>
    <w:uiPriority w:val="0"/>
    <w:rPr>
      <w:rFonts w:eastAsia="宋体"/>
      <w:b/>
      <w:kern w:val="2"/>
      <w:sz w:val="24"/>
      <w:lang w:val="en-US" w:eastAsia="zh-CN" w:bidi="ar-SA"/>
    </w:rPr>
  </w:style>
  <w:style w:type="character" w:customStyle="1" w:styleId="94">
    <w:name w:val="标题 8 Char"/>
    <w:link w:val="12"/>
    <w:qFormat/>
    <w:uiPriority w:val="0"/>
    <w:rPr>
      <w:rFonts w:ascii="Arial" w:hAnsi="Arial" w:eastAsia="黑体"/>
      <w:kern w:val="2"/>
      <w:sz w:val="24"/>
      <w:lang w:val="en-US" w:eastAsia="zh-CN" w:bidi="ar-SA"/>
    </w:rPr>
  </w:style>
  <w:style w:type="character" w:customStyle="1" w:styleId="95">
    <w:name w:val="标题 9 Char"/>
    <w:link w:val="13"/>
    <w:qFormat/>
    <w:uiPriority w:val="0"/>
    <w:rPr>
      <w:rFonts w:ascii="Arial" w:hAnsi="Arial" w:eastAsia="黑体"/>
      <w:kern w:val="2"/>
      <w:sz w:val="21"/>
      <w:lang w:val="en-US" w:eastAsia="zh-CN" w:bidi="ar-SA"/>
    </w:rPr>
  </w:style>
  <w:style w:type="character" w:customStyle="1" w:styleId="96">
    <w:name w:val="标题 Char"/>
    <w:link w:val="40"/>
    <w:qFormat/>
    <w:uiPriority w:val="0"/>
    <w:rPr>
      <w:rFonts w:ascii="Arial" w:hAnsi="Arial" w:eastAsia="隶书" w:cs="Arial"/>
      <w:b/>
      <w:bCs/>
      <w:kern w:val="2"/>
      <w:sz w:val="32"/>
      <w:szCs w:val="32"/>
      <w:lang w:val="en-US" w:eastAsia="zh-CN" w:bidi="ar-SA"/>
    </w:rPr>
  </w:style>
  <w:style w:type="character" w:customStyle="1" w:styleId="97">
    <w:name w:val="日期 Char"/>
    <w:link w:val="25"/>
    <w:qFormat/>
    <w:uiPriority w:val="0"/>
    <w:rPr>
      <w:rFonts w:ascii="宋体" w:hAnsi="Courier New" w:eastAsia="宋体"/>
      <w:kern w:val="2"/>
      <w:sz w:val="32"/>
      <w:lang w:val="en-US" w:eastAsia="zh-CN" w:bidi="ar-SA"/>
    </w:rPr>
  </w:style>
  <w:style w:type="character" w:customStyle="1" w:styleId="98">
    <w:name w:val="HTML 预设格式 Char"/>
    <w:link w:val="37"/>
    <w:qFormat/>
    <w:uiPriority w:val="0"/>
    <w:rPr>
      <w:rFonts w:ascii="Arial Unicode MS" w:hAnsi="Arial Unicode MS" w:eastAsia="Arial Unicode MS"/>
      <w:color w:val="000000"/>
      <w:lang w:val="en-US" w:eastAsia="zh-CN" w:bidi="ar-SA"/>
    </w:rPr>
  </w:style>
  <w:style w:type="character" w:customStyle="1" w:styleId="99">
    <w:name w:val="纯文本 Char"/>
    <w:link w:val="23"/>
    <w:qFormat/>
    <w:uiPriority w:val="0"/>
    <w:rPr>
      <w:rFonts w:ascii="宋体" w:hAnsi="Courier New" w:eastAsia="宋体"/>
      <w:kern w:val="2"/>
      <w:sz w:val="21"/>
      <w:lang w:val="en-US" w:eastAsia="zh-CN" w:bidi="ar-SA"/>
    </w:rPr>
  </w:style>
  <w:style w:type="character" w:customStyle="1" w:styleId="100">
    <w:name w:val="正文文字首行缩进 Char"/>
    <w:qFormat/>
    <w:uiPriority w:val="0"/>
    <w:rPr>
      <w:kern w:val="2"/>
      <w:sz w:val="21"/>
      <w:szCs w:val="24"/>
    </w:rPr>
  </w:style>
  <w:style w:type="character" w:customStyle="1" w:styleId="101">
    <w:name w:val="正文文本 Char"/>
    <w:link w:val="8"/>
    <w:qFormat/>
    <w:uiPriority w:val="0"/>
    <w:rPr>
      <w:rFonts w:eastAsia="宋体"/>
      <w:b/>
      <w:bCs/>
      <w:kern w:val="2"/>
      <w:sz w:val="24"/>
      <w:szCs w:val="24"/>
      <w:lang w:val="en-US" w:eastAsia="zh-CN" w:bidi="ar-SA"/>
    </w:rPr>
  </w:style>
  <w:style w:type="character" w:customStyle="1" w:styleId="102">
    <w:name w:val="正文文本缩进 2 Char"/>
    <w:link w:val="26"/>
    <w:qFormat/>
    <w:uiPriority w:val="0"/>
    <w:rPr>
      <w:rFonts w:ascii="宋体" w:hAnsi="宋体" w:eastAsia="宋体"/>
      <w:kern w:val="2"/>
      <w:sz w:val="21"/>
      <w:szCs w:val="24"/>
      <w:lang w:val="en-US" w:eastAsia="zh-CN" w:bidi="ar-SA"/>
    </w:rPr>
  </w:style>
  <w:style w:type="character" w:customStyle="1" w:styleId="103">
    <w:name w:val="页眉 Char"/>
    <w:link w:val="29"/>
    <w:qFormat/>
    <w:uiPriority w:val="99"/>
    <w:rPr>
      <w:rFonts w:eastAsia="宋体"/>
      <w:kern w:val="2"/>
      <w:sz w:val="18"/>
      <w:szCs w:val="18"/>
      <w:lang w:val="en-US" w:eastAsia="zh-CN" w:bidi="ar-SA"/>
    </w:rPr>
  </w:style>
  <w:style w:type="character" w:customStyle="1" w:styleId="104">
    <w:name w:val="正文文本缩进 3 Char"/>
    <w:link w:val="34"/>
    <w:qFormat/>
    <w:uiPriority w:val="0"/>
    <w:rPr>
      <w:rFonts w:ascii="宋体" w:eastAsia="宋体"/>
      <w:b/>
      <w:bCs/>
      <w:kern w:val="2"/>
      <w:sz w:val="24"/>
      <w:szCs w:val="24"/>
      <w:lang w:val="en-US" w:eastAsia="zh-CN" w:bidi="ar-SA"/>
    </w:rPr>
  </w:style>
  <w:style w:type="character" w:customStyle="1" w:styleId="105">
    <w:name w:val="正文文本 2 Char"/>
    <w:link w:val="9"/>
    <w:qFormat/>
    <w:uiPriority w:val="0"/>
    <w:rPr>
      <w:rFonts w:eastAsia="宋体"/>
      <w:kern w:val="2"/>
      <w:sz w:val="24"/>
      <w:szCs w:val="24"/>
      <w:lang w:val="en-US" w:eastAsia="zh-CN" w:bidi="ar-SA"/>
    </w:rPr>
  </w:style>
  <w:style w:type="character" w:customStyle="1" w:styleId="106">
    <w:name w:val="页脚 Char"/>
    <w:link w:val="28"/>
    <w:qFormat/>
    <w:uiPriority w:val="0"/>
    <w:rPr>
      <w:rFonts w:eastAsia="宋体"/>
      <w:kern w:val="2"/>
      <w:sz w:val="18"/>
      <w:szCs w:val="18"/>
      <w:lang w:val="en-US" w:eastAsia="zh-CN" w:bidi="ar-SA"/>
    </w:rPr>
  </w:style>
  <w:style w:type="character" w:customStyle="1" w:styleId="107">
    <w:name w:val="正文文本 3 Char"/>
    <w:link w:val="19"/>
    <w:qFormat/>
    <w:uiPriority w:val="0"/>
    <w:rPr>
      <w:rFonts w:eastAsia="宋体"/>
      <w:kern w:val="2"/>
      <w:sz w:val="16"/>
      <w:szCs w:val="16"/>
      <w:lang w:val="en-US" w:eastAsia="zh-CN" w:bidi="ar-SA"/>
    </w:rPr>
  </w:style>
  <w:style w:type="character" w:customStyle="1" w:styleId="108">
    <w:name w:val="批注框文本 Char"/>
    <w:link w:val="27"/>
    <w:semiHidden/>
    <w:qFormat/>
    <w:uiPriority w:val="99"/>
    <w:rPr>
      <w:rFonts w:eastAsia="宋体"/>
      <w:kern w:val="2"/>
      <w:sz w:val="18"/>
      <w:szCs w:val="18"/>
      <w:lang w:val="en-US" w:eastAsia="zh-CN" w:bidi="ar-SA"/>
    </w:rPr>
  </w:style>
  <w:style w:type="paragraph" w:customStyle="1" w:styleId="109">
    <w:name w:val="样式1"/>
    <w:basedOn w:val="40"/>
    <w:qFormat/>
    <w:uiPriority w:val="0"/>
    <w:pPr>
      <w:spacing w:before="120" w:after="120"/>
    </w:pPr>
    <w:rPr>
      <w:rFonts w:eastAsia="黑体"/>
      <w:b w:val="0"/>
      <w:sz w:val="30"/>
      <w:szCs w:val="21"/>
    </w:rPr>
  </w:style>
  <w:style w:type="paragraph" w:customStyle="1" w:styleId="110">
    <w:name w:val="样式2"/>
    <w:basedOn w:val="40"/>
    <w:next w:val="109"/>
    <w:qFormat/>
    <w:uiPriority w:val="0"/>
    <w:pPr>
      <w:spacing w:before="120" w:after="120"/>
    </w:pPr>
    <w:rPr>
      <w:rFonts w:eastAsia="黑体"/>
      <w:b w:val="0"/>
      <w:sz w:val="30"/>
      <w:szCs w:val="30"/>
    </w:rPr>
  </w:style>
  <w:style w:type="character" w:customStyle="1" w:styleId="111">
    <w:name w:val="标题 3 Char Char"/>
    <w:qFormat/>
    <w:uiPriority w:val="0"/>
    <w:rPr>
      <w:rFonts w:eastAsia="宋体"/>
      <w:b/>
      <w:bCs/>
      <w:kern w:val="2"/>
      <w:sz w:val="32"/>
      <w:szCs w:val="32"/>
      <w:lang w:val="en-US" w:eastAsia="zh-CN" w:bidi="ar-SA"/>
    </w:rPr>
  </w:style>
  <w:style w:type="paragraph" w:customStyle="1" w:styleId="112">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3">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4">
    <w:name w:val="--规划正文"/>
    <w:basedOn w:val="1"/>
    <w:qFormat/>
    <w:uiPriority w:val="0"/>
    <w:pPr>
      <w:spacing w:line="360" w:lineRule="auto"/>
      <w:ind w:firstLine="200" w:firstLineChars="200"/>
    </w:pPr>
    <w:rPr>
      <w:szCs w:val="20"/>
    </w:rPr>
  </w:style>
  <w:style w:type="paragraph" w:customStyle="1" w:styleId="115">
    <w:name w:val="设计依据"/>
    <w:basedOn w:val="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6">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7">
    <w:name w:val="样式4"/>
    <w:basedOn w:val="1"/>
    <w:qFormat/>
    <w:uiPriority w:val="0"/>
    <w:pPr>
      <w:tabs>
        <w:tab w:val="left" w:pos="842"/>
      </w:tabs>
      <w:spacing w:line="360" w:lineRule="auto"/>
      <w:ind w:left="842" w:hanging="420"/>
    </w:pPr>
    <w:rPr>
      <w:sz w:val="24"/>
    </w:rPr>
  </w:style>
  <w:style w:type="paragraph" w:customStyle="1" w:styleId="118">
    <w:name w:val="文字"/>
    <w:basedOn w:val="1"/>
    <w:qFormat/>
    <w:uiPriority w:val="0"/>
    <w:pPr>
      <w:tabs>
        <w:tab w:val="left" w:pos="8520"/>
      </w:tabs>
      <w:spacing w:line="312" w:lineRule="auto"/>
      <w:ind w:right="-210" w:firstLine="556"/>
    </w:pPr>
    <w:rPr>
      <w:rFonts w:ascii="宋体"/>
      <w:sz w:val="28"/>
      <w:szCs w:val="20"/>
    </w:rPr>
  </w:style>
  <w:style w:type="paragraph" w:customStyle="1" w:styleId="119">
    <w:name w:val="--规划-表格-居左"/>
    <w:basedOn w:val="114"/>
    <w:qFormat/>
    <w:uiPriority w:val="0"/>
    <w:pPr>
      <w:spacing w:line="240" w:lineRule="auto"/>
      <w:ind w:firstLine="0" w:firstLineChars="0"/>
    </w:pPr>
    <w:rPr>
      <w:sz w:val="20"/>
    </w:rPr>
  </w:style>
  <w:style w:type="paragraph" w:customStyle="1" w:styleId="120">
    <w:name w:val="--规划-表格-居中"/>
    <w:basedOn w:val="114"/>
    <w:qFormat/>
    <w:uiPriority w:val="0"/>
    <w:pPr>
      <w:spacing w:line="240" w:lineRule="auto"/>
      <w:ind w:firstLine="0" w:firstLineChars="0"/>
      <w:jc w:val="center"/>
    </w:pPr>
    <w:rPr>
      <w:sz w:val="20"/>
    </w:rPr>
  </w:style>
  <w:style w:type="paragraph" w:customStyle="1" w:styleId="121">
    <w:name w:val="--编号内缩进"/>
    <w:basedOn w:val="1"/>
    <w:qFormat/>
    <w:uiPriority w:val="0"/>
    <w:pPr>
      <w:spacing w:line="360" w:lineRule="auto"/>
      <w:ind w:left="420" w:firstLine="200" w:firstLineChars="200"/>
    </w:pPr>
    <w:rPr>
      <w:szCs w:val="21"/>
    </w:rPr>
  </w:style>
  <w:style w:type="paragraph" w:customStyle="1" w:styleId="122">
    <w:name w:val="--规划-题注"/>
    <w:basedOn w:val="1"/>
    <w:next w:val="114"/>
    <w:qFormat/>
    <w:uiPriority w:val="0"/>
    <w:pPr>
      <w:spacing w:line="360" w:lineRule="auto"/>
      <w:jc w:val="center"/>
    </w:pPr>
    <w:rPr>
      <w:rFonts w:eastAsia="黑体"/>
    </w:rPr>
  </w:style>
  <w:style w:type="paragraph" w:customStyle="1" w:styleId="123">
    <w:name w:val="--规划-图和表"/>
    <w:next w:val="114"/>
    <w:qFormat/>
    <w:uiPriority w:val="0"/>
    <w:pPr>
      <w:jc w:val="center"/>
    </w:pPr>
    <w:rPr>
      <w:rFonts w:ascii="Times New Roman" w:hAnsi="Times New Roman" w:eastAsia="宋体" w:cs="Times New Roman"/>
      <w:kern w:val="2"/>
      <w:sz w:val="21"/>
      <w:lang w:val="en-US" w:eastAsia="zh-CN" w:bidi="ar-SA"/>
    </w:rPr>
  </w:style>
  <w:style w:type="paragraph" w:customStyle="1" w:styleId="124">
    <w:name w:val="--规划-小标题"/>
    <w:basedOn w:val="1"/>
    <w:next w:val="114"/>
    <w:qFormat/>
    <w:uiPriority w:val="0"/>
    <w:pPr>
      <w:keepNext/>
      <w:keepLines/>
      <w:spacing w:line="360" w:lineRule="auto"/>
      <w:outlineLvl w:val="4"/>
    </w:pPr>
    <w:rPr>
      <w:rFonts w:eastAsia="黑体"/>
    </w:rPr>
  </w:style>
  <w:style w:type="paragraph" w:customStyle="1" w:styleId="125">
    <w:name w:val="--规划正文 Char"/>
    <w:basedOn w:val="1"/>
    <w:qFormat/>
    <w:uiPriority w:val="0"/>
    <w:pPr>
      <w:spacing w:line="360" w:lineRule="auto"/>
      <w:ind w:firstLine="200" w:firstLineChars="200"/>
    </w:pPr>
    <w:rPr>
      <w:sz w:val="24"/>
    </w:rPr>
  </w:style>
  <w:style w:type="paragraph" w:customStyle="1" w:styleId="126">
    <w:name w:val="缺省文本"/>
    <w:basedOn w:val="1"/>
    <w:qFormat/>
    <w:uiPriority w:val="0"/>
    <w:pPr>
      <w:autoSpaceDE w:val="0"/>
      <w:autoSpaceDN w:val="0"/>
      <w:adjustRightInd w:val="0"/>
      <w:jc w:val="left"/>
    </w:pPr>
    <w:rPr>
      <w:kern w:val="0"/>
    </w:rPr>
  </w:style>
  <w:style w:type="paragraph" w:customStyle="1" w:styleId="127">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8">
    <w:name w:val="--规划正文 Char Char"/>
    <w:qFormat/>
    <w:uiPriority w:val="0"/>
    <w:rPr>
      <w:rFonts w:eastAsia="宋体"/>
      <w:kern w:val="2"/>
      <w:sz w:val="24"/>
      <w:szCs w:val="24"/>
      <w:lang w:val="en-US" w:eastAsia="zh-CN" w:bidi="ar-SA"/>
    </w:rPr>
  </w:style>
  <w:style w:type="paragraph" w:customStyle="1" w:styleId="129">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30">
    <w:name w:val="--规划正文 Char1"/>
    <w:qFormat/>
    <w:uiPriority w:val="0"/>
    <w:rPr>
      <w:rFonts w:eastAsia="宋体"/>
      <w:kern w:val="2"/>
      <w:sz w:val="21"/>
      <w:lang w:val="en-US" w:eastAsia="zh-CN" w:bidi="ar-SA"/>
    </w:rPr>
  </w:style>
  <w:style w:type="paragraph" w:customStyle="1" w:styleId="131">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2">
    <w:name w:val="列表项目"/>
    <w:basedOn w:val="1"/>
    <w:qFormat/>
    <w:uiPriority w:val="0"/>
    <w:pPr>
      <w:tabs>
        <w:tab w:val="left" w:pos="420"/>
        <w:tab w:val="left" w:pos="1080"/>
      </w:tabs>
      <w:spacing w:line="288" w:lineRule="auto"/>
      <w:ind w:left="1080" w:hanging="360"/>
    </w:pPr>
    <w:rPr>
      <w:sz w:val="24"/>
      <w:szCs w:val="20"/>
    </w:rPr>
  </w:style>
  <w:style w:type="character" w:customStyle="1" w:styleId="133">
    <w:name w:val="content1"/>
    <w:qFormat/>
    <w:uiPriority w:val="0"/>
    <w:rPr>
      <w:rFonts w:hint="default" w:ascii="??" w:hAnsi="??"/>
      <w:sz w:val="16"/>
      <w:szCs w:val="16"/>
      <w:u w:val="none"/>
    </w:rPr>
  </w:style>
  <w:style w:type="character" w:customStyle="1" w:styleId="134">
    <w:name w:val="unnamed4"/>
    <w:basedOn w:val="46"/>
    <w:qFormat/>
    <w:uiPriority w:val="0"/>
  </w:style>
  <w:style w:type="character" w:customStyle="1" w:styleId="135">
    <w:name w:val="font2"/>
    <w:basedOn w:val="46"/>
    <w:qFormat/>
    <w:uiPriority w:val="0"/>
  </w:style>
  <w:style w:type="character" w:customStyle="1" w:styleId="136">
    <w:name w:val="font41"/>
    <w:qFormat/>
    <w:uiPriority w:val="0"/>
    <w:rPr>
      <w:color w:val="000000"/>
      <w:spacing w:val="260"/>
      <w:sz w:val="18"/>
      <w:szCs w:val="18"/>
      <w:u w:val="none"/>
    </w:rPr>
  </w:style>
  <w:style w:type="paragraph" w:customStyle="1" w:styleId="137">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8">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9">
    <w:name w:val="正文首行缩进 Char"/>
    <w:link w:val="42"/>
    <w:qFormat/>
    <w:uiPriority w:val="0"/>
    <w:rPr>
      <w:rFonts w:eastAsia="宋体"/>
      <w:b/>
      <w:bCs/>
      <w:kern w:val="2"/>
      <w:sz w:val="21"/>
      <w:szCs w:val="24"/>
      <w:lang w:val="en-US" w:eastAsia="zh-CN" w:bidi="ar-SA"/>
    </w:rPr>
  </w:style>
  <w:style w:type="paragraph" w:customStyle="1" w:styleId="140">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1">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2">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3">
    <w:name w:val="mode"/>
    <w:basedOn w:val="46"/>
    <w:qFormat/>
    <w:uiPriority w:val="0"/>
  </w:style>
  <w:style w:type="paragraph" w:customStyle="1" w:styleId="144">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5">
    <w:name w:val="unnamed3"/>
    <w:basedOn w:val="46"/>
    <w:qFormat/>
    <w:uiPriority w:val="0"/>
  </w:style>
  <w:style w:type="paragraph" w:customStyle="1" w:styleId="146">
    <w:name w:val="8"/>
    <w:basedOn w:val="1"/>
    <w:next w:val="20"/>
    <w:qFormat/>
    <w:uiPriority w:val="0"/>
    <w:pPr>
      <w:spacing w:after="120"/>
      <w:ind w:left="420" w:leftChars="200"/>
    </w:pPr>
  </w:style>
  <w:style w:type="paragraph" w:customStyle="1" w:styleId="147">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8">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9">
    <w:name w:val="5"/>
    <w:basedOn w:val="1"/>
    <w:qFormat/>
    <w:uiPriority w:val="0"/>
    <w:pPr>
      <w:autoSpaceDE w:val="0"/>
      <w:autoSpaceDN w:val="0"/>
      <w:adjustRightInd w:val="0"/>
      <w:jc w:val="left"/>
    </w:pPr>
    <w:rPr>
      <w:rFonts w:ascii="宋体"/>
      <w:b/>
      <w:bCs/>
      <w:kern w:val="0"/>
      <w:sz w:val="18"/>
      <w:szCs w:val="18"/>
    </w:rPr>
  </w:style>
  <w:style w:type="paragraph" w:customStyle="1" w:styleId="150">
    <w:name w:val="6"/>
    <w:basedOn w:val="149"/>
    <w:qFormat/>
    <w:uiPriority w:val="0"/>
    <w:pPr>
      <w:spacing w:line="270" w:lineRule="atLeast"/>
      <w:jc w:val="both"/>
    </w:pPr>
    <w:rPr>
      <w:b w:val="0"/>
      <w:bCs w:val="0"/>
    </w:rPr>
  </w:style>
  <w:style w:type="paragraph" w:customStyle="1" w:styleId="151">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2">
    <w:name w:val="姜文清定义的正文"/>
    <w:basedOn w:val="1"/>
    <w:qFormat/>
    <w:uiPriority w:val="0"/>
    <w:pPr>
      <w:spacing w:line="240" w:lineRule="atLeast"/>
      <w:ind w:firstLine="567"/>
    </w:pPr>
    <w:rPr>
      <w:szCs w:val="20"/>
    </w:rPr>
  </w:style>
  <w:style w:type="paragraph" w:customStyle="1" w:styleId="153">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4">
    <w:name w:val="CM2"/>
    <w:basedOn w:val="153"/>
    <w:next w:val="153"/>
    <w:qFormat/>
    <w:uiPriority w:val="0"/>
    <w:pPr>
      <w:spacing w:line="200" w:lineRule="atLeast"/>
    </w:pPr>
    <w:rPr>
      <w:rFonts w:ascii="Arial" w:hAnsi="Arial" w:eastAsia="宋体" w:cs="Times New Roman"/>
      <w:color w:val="auto"/>
    </w:rPr>
  </w:style>
  <w:style w:type="paragraph" w:customStyle="1" w:styleId="155">
    <w:name w:val="Normal Paragraph"/>
    <w:basedOn w:val="1"/>
    <w:qFormat/>
    <w:uiPriority w:val="0"/>
    <w:pPr>
      <w:widowControl/>
      <w:spacing w:before="120" w:line="360" w:lineRule="auto"/>
      <w:ind w:firstLine="425"/>
    </w:pPr>
    <w:rPr>
      <w:kern w:val="0"/>
      <w:sz w:val="24"/>
    </w:rPr>
  </w:style>
  <w:style w:type="character" w:customStyle="1" w:styleId="156">
    <w:name w:val="blue"/>
    <w:basedOn w:val="46"/>
    <w:qFormat/>
    <w:uiPriority w:val="0"/>
  </w:style>
  <w:style w:type="paragraph" w:customStyle="1" w:styleId="157">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8">
    <w:name w:val="font"/>
    <w:basedOn w:val="46"/>
    <w:qFormat/>
    <w:uiPriority w:val="0"/>
  </w:style>
  <w:style w:type="character" w:customStyle="1" w:styleId="159">
    <w:name w:val="font11"/>
    <w:qFormat/>
    <w:uiPriority w:val="0"/>
    <w:rPr>
      <w:rFonts w:hint="default" w:ascii="ˎ̥" w:hAnsi="ˎ̥"/>
    </w:rPr>
  </w:style>
  <w:style w:type="paragraph" w:customStyle="1" w:styleId="160">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1">
    <w:name w:val="proddescription"/>
    <w:basedOn w:val="46"/>
    <w:qFormat/>
    <w:uiPriority w:val="0"/>
  </w:style>
  <w:style w:type="character" w:customStyle="1" w:styleId="162">
    <w:name w:val="prodheadlines"/>
    <w:basedOn w:val="46"/>
    <w:qFormat/>
    <w:uiPriority w:val="0"/>
  </w:style>
  <w:style w:type="character" w:customStyle="1" w:styleId="163">
    <w:name w:val="text"/>
    <w:basedOn w:val="46"/>
    <w:qFormat/>
    <w:uiPriority w:val="0"/>
  </w:style>
  <w:style w:type="paragraph" w:customStyle="1" w:styleId="164">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6">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7">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8">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9">
    <w:name w:val="段落正文"/>
    <w:basedOn w:val="23"/>
    <w:qFormat/>
    <w:uiPriority w:val="0"/>
    <w:pPr>
      <w:ind w:firstLine="560" w:firstLineChars="200"/>
    </w:pPr>
    <w:rPr>
      <w:sz w:val="28"/>
    </w:rPr>
  </w:style>
  <w:style w:type="character" w:customStyle="1" w:styleId="170">
    <w:name w:val="gray6"/>
    <w:basedOn w:val="46"/>
    <w:qFormat/>
    <w:uiPriority w:val="0"/>
  </w:style>
  <w:style w:type="character" w:customStyle="1" w:styleId="171">
    <w:name w:val="style9"/>
    <w:basedOn w:val="46"/>
    <w:qFormat/>
    <w:uiPriority w:val="0"/>
  </w:style>
  <w:style w:type="paragraph" w:customStyle="1" w:styleId="172">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3">
    <w:name w:val="grame"/>
    <w:basedOn w:val="46"/>
    <w:qFormat/>
    <w:uiPriority w:val="0"/>
  </w:style>
  <w:style w:type="paragraph" w:customStyle="1" w:styleId="174">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5">
    <w:name w:val="Char1"/>
    <w:basedOn w:val="1"/>
    <w:qFormat/>
    <w:uiPriority w:val="0"/>
    <w:pPr>
      <w:jc w:val="left"/>
    </w:pPr>
    <w:rPr>
      <w:rFonts w:ascii="Tahoma" w:hAnsi="Tahoma"/>
      <w:sz w:val="24"/>
      <w:szCs w:val="20"/>
    </w:rPr>
  </w:style>
  <w:style w:type="paragraph" w:customStyle="1" w:styleId="176">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7">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8">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0">
    <w:name w:val="font6"/>
    <w:basedOn w:val="1"/>
    <w:qFormat/>
    <w:uiPriority w:val="0"/>
    <w:pPr>
      <w:widowControl/>
      <w:spacing w:before="100" w:beforeAutospacing="1" w:after="100" w:afterAutospacing="1"/>
      <w:jc w:val="left"/>
    </w:pPr>
    <w:rPr>
      <w:kern w:val="0"/>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3">
    <w:name w:val="表格字"/>
    <w:basedOn w:val="1"/>
    <w:qFormat/>
    <w:uiPriority w:val="0"/>
    <w:pPr>
      <w:adjustRightInd w:val="0"/>
      <w:jc w:val="center"/>
    </w:pPr>
    <w:rPr>
      <w:rFonts w:ascii="宋体"/>
      <w:sz w:val="24"/>
      <w:szCs w:val="20"/>
    </w:rPr>
  </w:style>
  <w:style w:type="character" w:customStyle="1" w:styleId="184">
    <w:name w:val="样式 小三 加粗"/>
    <w:qFormat/>
    <w:uiPriority w:val="0"/>
    <w:rPr>
      <w:rFonts w:eastAsia="宋体"/>
      <w:b/>
      <w:bCs/>
      <w:sz w:val="32"/>
    </w:rPr>
  </w:style>
  <w:style w:type="paragraph" w:customStyle="1" w:styleId="18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6">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7">
    <w:name w:val="Char Char Char"/>
    <w:basedOn w:val="1"/>
    <w:qFormat/>
    <w:uiPriority w:val="0"/>
    <w:rPr>
      <w:rFonts w:ascii="Tahoma" w:hAnsi="Tahoma"/>
      <w:sz w:val="24"/>
      <w:szCs w:val="20"/>
    </w:rPr>
  </w:style>
  <w:style w:type="paragraph" w:customStyle="1" w:styleId="188">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9">
    <w:name w:val="info4"/>
    <w:basedOn w:val="46"/>
    <w:qFormat/>
    <w:uiPriority w:val="0"/>
  </w:style>
  <w:style w:type="paragraph" w:customStyle="1" w:styleId="190">
    <w:name w:val="缩进正文"/>
    <w:basedOn w:val="1"/>
    <w:link w:val="191"/>
    <w:qFormat/>
    <w:uiPriority w:val="0"/>
    <w:pPr>
      <w:ind w:firstLine="560" w:firstLineChars="200"/>
    </w:pPr>
    <w:rPr>
      <w:rFonts w:eastAsia="仿宋_GB2312" w:cs="宋体"/>
      <w:sz w:val="28"/>
      <w:szCs w:val="20"/>
    </w:rPr>
  </w:style>
  <w:style w:type="character" w:customStyle="1" w:styleId="191">
    <w:name w:val="缩进正文 Char"/>
    <w:link w:val="190"/>
    <w:qFormat/>
    <w:uiPriority w:val="0"/>
    <w:rPr>
      <w:rFonts w:eastAsia="仿宋_GB2312" w:cs="宋体"/>
      <w:kern w:val="2"/>
      <w:sz w:val="28"/>
      <w:lang w:val="en-US" w:eastAsia="zh-CN" w:bidi="ar-SA"/>
    </w:rPr>
  </w:style>
  <w:style w:type="paragraph" w:customStyle="1" w:styleId="192">
    <w:name w:val="列出段落1"/>
    <w:basedOn w:val="1"/>
    <w:qFormat/>
    <w:uiPriority w:val="0"/>
    <w:pPr>
      <w:ind w:firstLine="420" w:firstLineChars="200"/>
    </w:pPr>
    <w:rPr>
      <w:rFonts w:ascii="Calibri" w:hAnsi="Calibri" w:cs="Calibri"/>
      <w:szCs w:val="21"/>
    </w:rPr>
  </w:style>
  <w:style w:type="character" w:customStyle="1" w:styleId="193">
    <w:name w:val="批注文字 Char"/>
    <w:basedOn w:val="46"/>
    <w:link w:val="18"/>
    <w:semiHidden/>
    <w:qFormat/>
    <w:uiPriority w:val="99"/>
    <w:rPr>
      <w:rFonts w:ascii="宋体"/>
      <w:sz w:val="34"/>
    </w:rPr>
  </w:style>
  <w:style w:type="character" w:customStyle="1" w:styleId="194">
    <w:name w:val="批注主题 Char"/>
    <w:basedOn w:val="193"/>
    <w:link w:val="41"/>
    <w:qFormat/>
    <w:uiPriority w:val="99"/>
    <w:rPr>
      <w:rFonts w:ascii="宋体"/>
      <w:sz w:val="34"/>
    </w:rPr>
  </w:style>
  <w:style w:type="paragraph" w:customStyle="1" w:styleId="195">
    <w:name w:val="评价"/>
    <w:basedOn w:val="1"/>
    <w:qFormat/>
    <w:uiPriority w:val="0"/>
    <w:pPr>
      <w:spacing w:afterLines="20"/>
      <w:ind w:firstLine="1446" w:firstLineChars="200"/>
    </w:pPr>
    <w:rPr>
      <w:rFonts w:ascii="Calibri" w:hAnsi="Calibri"/>
      <w:sz w:val="24"/>
    </w:rPr>
  </w:style>
  <w:style w:type="paragraph" w:customStyle="1" w:styleId="19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7">
    <w:name w:val="alt-edited1"/>
    <w:qFormat/>
    <w:uiPriority w:val="0"/>
    <w:rPr>
      <w:color w:val="4D90F0"/>
    </w:rPr>
  </w:style>
  <w:style w:type="paragraph" w:customStyle="1" w:styleId="198">
    <w:name w:val="toc 14"/>
    <w:next w:val="1"/>
    <w:qFormat/>
    <w:uiPriority w:val="0"/>
    <w:pPr>
      <w:wordWrap w:val="0"/>
      <w:jc w:val="both"/>
    </w:pPr>
    <w:rPr>
      <w:rFonts w:ascii="Calibri" w:hAnsi="Calibri" w:eastAsia="宋体" w:cs="Times New Roman"/>
      <w:sz w:val="21"/>
      <w:lang w:val="en-US" w:eastAsia="zh-CN" w:bidi="ar-SA"/>
    </w:rPr>
  </w:style>
  <w:style w:type="character" w:customStyle="1" w:styleId="199">
    <w:name w:val="文档结构图 Char1"/>
    <w:semiHidden/>
    <w:qFormat/>
    <w:uiPriority w:val="0"/>
    <w:rPr>
      <w:sz w:val="20"/>
    </w:rPr>
  </w:style>
  <w:style w:type="character" w:customStyle="1" w:styleId="200">
    <w:name w:val="文档结构图 Char"/>
    <w:semiHidden/>
    <w:qFormat/>
    <w:uiPriority w:val="0"/>
    <w:rPr>
      <w:sz w:val="20"/>
    </w:rPr>
  </w:style>
  <w:style w:type="character" w:customStyle="1" w:styleId="201">
    <w:name w:val="short_text"/>
    <w:basedOn w:val="46"/>
    <w:qFormat/>
    <w:uiPriority w:val="0"/>
    <w:rPr>
      <w:sz w:val="20"/>
    </w:rPr>
  </w:style>
  <w:style w:type="character" w:customStyle="1" w:styleId="202">
    <w:name w:val="标题 Char1"/>
    <w:qFormat/>
    <w:uiPriority w:val="0"/>
    <w:rPr>
      <w:b/>
      <w:sz w:val="20"/>
    </w:rPr>
  </w:style>
  <w:style w:type="character" w:customStyle="1" w:styleId="203">
    <w:name w:val="正文文本缩进 3 Char1"/>
    <w:semiHidden/>
    <w:qFormat/>
    <w:uiPriority w:val="0"/>
    <w:rPr>
      <w:sz w:val="20"/>
    </w:rPr>
  </w:style>
  <w:style w:type="character" w:customStyle="1" w:styleId="204">
    <w:name w:val="font21"/>
    <w:qFormat/>
    <w:uiPriority w:val="0"/>
    <w:rPr>
      <w:color w:val="FF0000"/>
      <w:sz w:val="20"/>
      <w:u w:val="none"/>
    </w:rPr>
  </w:style>
  <w:style w:type="character" w:customStyle="1" w:styleId="205">
    <w:name w:val="不明显强调1"/>
    <w:qFormat/>
    <w:uiPriority w:val="0"/>
    <w:rPr>
      <w:i/>
      <w:sz w:val="20"/>
    </w:rPr>
  </w:style>
  <w:style w:type="character" w:customStyle="1" w:styleId="206">
    <w:name w:val="font71"/>
    <w:qFormat/>
    <w:uiPriority w:val="0"/>
    <w:rPr>
      <w:sz w:val="20"/>
      <w:u w:val="none"/>
    </w:rPr>
  </w:style>
  <w:style w:type="character" w:customStyle="1" w:styleId="207">
    <w:name w:val="页眉 Char1"/>
    <w:semiHidden/>
    <w:qFormat/>
    <w:uiPriority w:val="0"/>
    <w:rPr>
      <w:sz w:val="20"/>
    </w:rPr>
  </w:style>
  <w:style w:type="character" w:customStyle="1" w:styleId="208">
    <w:name w:val="正文文本缩进 2 Char1"/>
    <w:semiHidden/>
    <w:qFormat/>
    <w:uiPriority w:val="0"/>
    <w:rPr>
      <w:sz w:val="20"/>
    </w:rPr>
  </w:style>
  <w:style w:type="character" w:customStyle="1" w:styleId="209">
    <w:name w:val="font61"/>
    <w:qFormat/>
    <w:uiPriority w:val="0"/>
    <w:rPr>
      <w:sz w:val="20"/>
      <w:u w:val="none"/>
    </w:rPr>
  </w:style>
  <w:style w:type="character" w:customStyle="1" w:styleId="210">
    <w:name w:val="纯文本 Char1"/>
    <w:semiHidden/>
    <w:qFormat/>
    <w:uiPriority w:val="0"/>
    <w:rPr>
      <w:sz w:val="20"/>
    </w:rPr>
  </w:style>
  <w:style w:type="character" w:customStyle="1" w:styleId="211">
    <w:name w:val="正文文本 3 Char1"/>
    <w:semiHidden/>
    <w:qFormat/>
    <w:uiPriority w:val="0"/>
    <w:rPr>
      <w:sz w:val="20"/>
    </w:rPr>
  </w:style>
  <w:style w:type="character" w:customStyle="1" w:styleId="212">
    <w:name w:val="正文文本缩进 Char1"/>
    <w:semiHidden/>
    <w:qFormat/>
    <w:uiPriority w:val="0"/>
    <w:rPr>
      <w:sz w:val="20"/>
    </w:rPr>
  </w:style>
  <w:style w:type="character" w:customStyle="1" w:styleId="213">
    <w:name w:val="明显参考1"/>
    <w:qFormat/>
    <w:uiPriority w:val="0"/>
    <w:rPr>
      <w:b/>
      <w:sz w:val="20"/>
    </w:rPr>
  </w:style>
  <w:style w:type="character" w:customStyle="1" w:styleId="214">
    <w:name w:val="apple-converted-space"/>
    <w:qFormat/>
    <w:uiPriority w:val="0"/>
    <w:rPr>
      <w:sz w:val="20"/>
    </w:rPr>
  </w:style>
  <w:style w:type="character" w:customStyle="1" w:styleId="215">
    <w:name w:val="书籍标题1"/>
    <w:qFormat/>
    <w:uiPriority w:val="0"/>
    <w:rPr>
      <w:b/>
      <w:i/>
      <w:sz w:val="20"/>
    </w:rPr>
  </w:style>
  <w:style w:type="character" w:customStyle="1" w:styleId="216">
    <w:name w:val="long_text"/>
    <w:qFormat/>
    <w:uiPriority w:val="0"/>
    <w:rPr>
      <w:sz w:val="20"/>
    </w:rPr>
  </w:style>
  <w:style w:type="character" w:customStyle="1" w:styleId="217">
    <w:name w:val="日期 Char1"/>
    <w:semiHidden/>
    <w:qFormat/>
    <w:uiPriority w:val="0"/>
    <w:rPr>
      <w:sz w:val="20"/>
    </w:rPr>
  </w:style>
  <w:style w:type="character" w:customStyle="1" w:styleId="218">
    <w:name w:val="批注文字 Char1"/>
    <w:semiHidden/>
    <w:qFormat/>
    <w:uiPriority w:val="0"/>
    <w:rPr>
      <w:sz w:val="20"/>
    </w:rPr>
  </w:style>
  <w:style w:type="character" w:customStyle="1" w:styleId="219">
    <w:name w:val="明显强调1"/>
    <w:qFormat/>
    <w:uiPriority w:val="0"/>
    <w:rPr>
      <w:i/>
      <w:sz w:val="20"/>
    </w:rPr>
  </w:style>
  <w:style w:type="character" w:customStyle="1" w:styleId="220">
    <w:name w:val="16"/>
    <w:qFormat/>
    <w:uiPriority w:val="0"/>
    <w:rPr>
      <w:b/>
      <w:color w:val="FF0356"/>
      <w:sz w:val="20"/>
    </w:rPr>
  </w:style>
  <w:style w:type="character" w:customStyle="1" w:styleId="221">
    <w:name w:val="批注主题 Char1"/>
    <w:semiHidden/>
    <w:qFormat/>
    <w:uiPriority w:val="0"/>
    <w:rPr>
      <w:b/>
      <w:sz w:val="20"/>
    </w:rPr>
  </w:style>
  <w:style w:type="character" w:customStyle="1" w:styleId="222">
    <w:name w:val="正文文本 2 Char1"/>
    <w:semiHidden/>
    <w:qFormat/>
    <w:uiPriority w:val="0"/>
    <w:rPr>
      <w:sz w:val="20"/>
    </w:rPr>
  </w:style>
  <w:style w:type="character" w:customStyle="1" w:styleId="223">
    <w:name w:val="font31"/>
    <w:qFormat/>
    <w:uiPriority w:val="0"/>
    <w:rPr>
      <w:color w:val="FF0000"/>
      <w:sz w:val="20"/>
      <w:u w:val="none"/>
      <w:vertAlign w:val="superscript"/>
    </w:rPr>
  </w:style>
  <w:style w:type="character" w:customStyle="1" w:styleId="224">
    <w:name w:val="不明显参考1"/>
    <w:qFormat/>
    <w:uiPriority w:val="0"/>
    <w:rPr>
      <w:sz w:val="20"/>
    </w:rPr>
  </w:style>
  <w:style w:type="character" w:customStyle="1" w:styleId="225">
    <w:name w:val="HTML 预设格式 Char1"/>
    <w:semiHidden/>
    <w:qFormat/>
    <w:uiPriority w:val="0"/>
    <w:rPr>
      <w:sz w:val="20"/>
    </w:rPr>
  </w:style>
  <w:style w:type="character" w:customStyle="1" w:styleId="226">
    <w:name w:val="font01"/>
    <w:basedOn w:val="46"/>
    <w:qFormat/>
    <w:uiPriority w:val="0"/>
    <w:rPr>
      <w:color w:val="FF0000"/>
      <w:sz w:val="20"/>
      <w:u w:val="none"/>
      <w:vertAlign w:val="superscript"/>
    </w:rPr>
  </w:style>
  <w:style w:type="character" w:customStyle="1" w:styleId="227">
    <w:name w:val="页脚 Char1"/>
    <w:semiHidden/>
    <w:qFormat/>
    <w:uiPriority w:val="0"/>
    <w:rPr>
      <w:sz w:val="20"/>
    </w:rPr>
  </w:style>
  <w:style w:type="character" w:customStyle="1" w:styleId="228">
    <w:name w:val="批注框文本 Char1"/>
    <w:semiHidden/>
    <w:qFormat/>
    <w:uiPriority w:val="0"/>
    <w:rPr>
      <w:sz w:val="20"/>
    </w:rPr>
  </w:style>
  <w:style w:type="paragraph" w:customStyle="1" w:styleId="229">
    <w:name w:val="列出段落2"/>
    <w:basedOn w:val="1"/>
    <w:next w:val="230"/>
    <w:qFormat/>
    <w:uiPriority w:val="0"/>
    <w:pPr>
      <w:ind w:firstLine="420"/>
    </w:pPr>
    <w:rPr>
      <w:rFonts w:hAnsi="Calibri"/>
      <w:kern w:val="0"/>
      <w:szCs w:val="20"/>
    </w:rPr>
  </w:style>
  <w:style w:type="paragraph" w:customStyle="1" w:styleId="230">
    <w:name w:val="toc 814"/>
    <w:next w:val="1"/>
    <w:qFormat/>
    <w:uiPriority w:val="0"/>
    <w:pPr>
      <w:wordWrap w:val="0"/>
      <w:ind w:left="2975"/>
      <w:jc w:val="both"/>
    </w:pPr>
    <w:rPr>
      <w:rFonts w:ascii="Calibri" w:hAnsi="Calibri" w:eastAsia="宋体" w:cs="Times New Roman"/>
      <w:sz w:val="21"/>
      <w:lang w:val="en-US" w:eastAsia="zh-CN" w:bidi="ar-SA"/>
    </w:rPr>
  </w:style>
  <w:style w:type="paragraph" w:customStyle="1" w:styleId="231">
    <w:name w:val="toc 62"/>
    <w:next w:val="1"/>
    <w:qFormat/>
    <w:uiPriority w:val="0"/>
    <w:pPr>
      <w:wordWrap w:val="0"/>
      <w:ind w:left="2125"/>
      <w:jc w:val="both"/>
    </w:pPr>
    <w:rPr>
      <w:rFonts w:ascii="Calibri" w:hAnsi="Calibri" w:eastAsia="宋体" w:cs="Times New Roman"/>
      <w:sz w:val="21"/>
      <w:lang w:val="en-US" w:eastAsia="zh-CN" w:bidi="ar-SA"/>
    </w:rPr>
  </w:style>
  <w:style w:type="paragraph" w:customStyle="1" w:styleId="232">
    <w:name w:val="toc 414"/>
    <w:next w:val="1"/>
    <w:qFormat/>
    <w:uiPriority w:val="0"/>
    <w:pPr>
      <w:wordWrap w:val="0"/>
      <w:ind w:left="1275"/>
      <w:jc w:val="both"/>
    </w:pPr>
    <w:rPr>
      <w:rFonts w:ascii="Calibri" w:hAnsi="Calibri" w:eastAsia="宋体" w:cs="Times New Roman"/>
      <w:sz w:val="21"/>
      <w:lang w:val="en-US" w:eastAsia="zh-CN" w:bidi="ar-SA"/>
    </w:rPr>
  </w:style>
  <w:style w:type="paragraph" w:customStyle="1" w:styleId="233">
    <w:name w:val="toc 411"/>
    <w:next w:val="1"/>
    <w:qFormat/>
    <w:uiPriority w:val="0"/>
    <w:pPr>
      <w:wordWrap w:val="0"/>
      <w:ind w:left="1275"/>
      <w:jc w:val="both"/>
    </w:pPr>
    <w:rPr>
      <w:rFonts w:ascii="Calibri" w:hAnsi="Calibri" w:eastAsia="宋体" w:cs="Times New Roman"/>
      <w:sz w:val="21"/>
      <w:lang w:val="en-US" w:eastAsia="zh-CN" w:bidi="ar-SA"/>
    </w:rPr>
  </w:style>
  <w:style w:type="paragraph" w:customStyle="1" w:styleId="234">
    <w:name w:val="xl86"/>
    <w:basedOn w:val="1"/>
    <w:next w:val="235"/>
    <w:qFormat/>
    <w:uiPriority w:val="0"/>
    <w:pPr>
      <w:widowControl/>
      <w:shd w:val="clear" w:color="000000" w:fill="FFFFFF"/>
      <w:spacing w:before="280" w:after="280"/>
      <w:jc w:val="center"/>
    </w:pPr>
    <w:rPr>
      <w:rFonts w:ascii="宋体" w:hAnsi="Calibri"/>
      <w:kern w:val="0"/>
      <w:sz w:val="20"/>
      <w:szCs w:val="20"/>
    </w:rPr>
  </w:style>
  <w:style w:type="paragraph" w:customStyle="1" w:styleId="235">
    <w:name w:val="toc 515"/>
    <w:next w:val="1"/>
    <w:qFormat/>
    <w:uiPriority w:val="0"/>
    <w:pPr>
      <w:wordWrap w:val="0"/>
      <w:ind w:left="1700"/>
      <w:jc w:val="both"/>
    </w:pPr>
    <w:rPr>
      <w:rFonts w:ascii="Calibri" w:hAnsi="Calibri" w:eastAsia="宋体" w:cs="Times New Roman"/>
      <w:sz w:val="21"/>
      <w:lang w:val="en-US" w:eastAsia="zh-CN" w:bidi="ar-SA"/>
    </w:rPr>
  </w:style>
  <w:style w:type="paragraph" w:customStyle="1" w:styleId="236">
    <w:name w:val="TOC Heading4"/>
    <w:next w:val="1"/>
    <w:qFormat/>
    <w:uiPriority w:val="0"/>
    <w:pPr>
      <w:wordWrap w:val="0"/>
    </w:pPr>
    <w:rPr>
      <w:rFonts w:ascii="Calibri" w:hAnsi="Calibri" w:eastAsia="宋体" w:cs="Times New Roman"/>
      <w:sz w:val="32"/>
      <w:lang w:val="en-US" w:eastAsia="zh-CN" w:bidi="ar-SA"/>
    </w:rPr>
  </w:style>
  <w:style w:type="paragraph" w:customStyle="1" w:styleId="237">
    <w:name w:val="toc 15"/>
    <w:next w:val="1"/>
    <w:qFormat/>
    <w:uiPriority w:val="0"/>
    <w:pPr>
      <w:wordWrap w:val="0"/>
      <w:jc w:val="both"/>
    </w:pPr>
    <w:rPr>
      <w:rFonts w:ascii="Calibri" w:hAnsi="Calibri" w:eastAsia="宋体" w:cs="Times New Roman"/>
      <w:sz w:val="21"/>
      <w:lang w:val="en-US" w:eastAsia="zh-CN" w:bidi="ar-SA"/>
    </w:rPr>
  </w:style>
  <w:style w:type="paragraph" w:customStyle="1" w:styleId="238">
    <w:name w:val="TOC Heading2"/>
    <w:next w:val="1"/>
    <w:qFormat/>
    <w:uiPriority w:val="0"/>
    <w:pPr>
      <w:wordWrap w:val="0"/>
    </w:pPr>
    <w:rPr>
      <w:rFonts w:ascii="Calibri" w:hAnsi="Calibri" w:eastAsia="宋体" w:cs="Times New Roman"/>
      <w:sz w:val="32"/>
      <w:lang w:val="en-US" w:eastAsia="zh-CN" w:bidi="ar-SA"/>
    </w:rPr>
  </w:style>
  <w:style w:type="paragraph" w:customStyle="1" w:styleId="239">
    <w:name w:val="TOC Heading1"/>
    <w:next w:val="1"/>
    <w:qFormat/>
    <w:uiPriority w:val="0"/>
    <w:pPr>
      <w:wordWrap w:val="0"/>
    </w:pPr>
    <w:rPr>
      <w:rFonts w:ascii="Calibri" w:hAnsi="Calibri" w:eastAsia="宋体" w:cs="Times New Roman"/>
      <w:sz w:val="32"/>
      <w:lang w:val="en-US" w:eastAsia="zh-CN" w:bidi="ar-SA"/>
    </w:rPr>
  </w:style>
  <w:style w:type="paragraph" w:customStyle="1" w:styleId="240">
    <w:name w:val="toc 73"/>
    <w:next w:val="1"/>
    <w:qFormat/>
    <w:uiPriority w:val="0"/>
    <w:pPr>
      <w:wordWrap w:val="0"/>
      <w:ind w:left="2550"/>
      <w:jc w:val="both"/>
    </w:pPr>
    <w:rPr>
      <w:rFonts w:ascii="Calibri" w:hAnsi="Calibri" w:eastAsia="宋体" w:cs="Times New Roman"/>
      <w:sz w:val="21"/>
      <w:lang w:val="en-US" w:eastAsia="zh-CN" w:bidi="ar-SA"/>
    </w:rPr>
  </w:style>
  <w:style w:type="paragraph" w:customStyle="1" w:styleId="241">
    <w:name w:val="font7"/>
    <w:basedOn w:val="1"/>
    <w:next w:val="242"/>
    <w:qFormat/>
    <w:uiPriority w:val="0"/>
    <w:pPr>
      <w:widowControl/>
      <w:spacing w:before="280" w:after="280"/>
    </w:pPr>
    <w:rPr>
      <w:rFonts w:ascii="Arial" w:hAnsi="Calibri"/>
      <w:kern w:val="0"/>
      <w:sz w:val="18"/>
      <w:szCs w:val="20"/>
    </w:rPr>
  </w:style>
  <w:style w:type="paragraph" w:customStyle="1" w:styleId="242">
    <w:name w:val="toc 810"/>
    <w:next w:val="1"/>
    <w:qFormat/>
    <w:uiPriority w:val="0"/>
    <w:pPr>
      <w:wordWrap w:val="0"/>
      <w:ind w:left="2975"/>
      <w:jc w:val="both"/>
    </w:pPr>
    <w:rPr>
      <w:rFonts w:ascii="Calibri" w:hAnsi="Calibri" w:eastAsia="宋体" w:cs="Times New Roman"/>
      <w:sz w:val="21"/>
      <w:lang w:val="en-US" w:eastAsia="zh-CN" w:bidi="ar-SA"/>
    </w:rPr>
  </w:style>
  <w:style w:type="paragraph" w:customStyle="1" w:styleId="243">
    <w:name w:val="xl113"/>
    <w:basedOn w:val="1"/>
    <w:next w:val="244"/>
    <w:qFormat/>
    <w:uiPriority w:val="0"/>
    <w:pPr>
      <w:widowControl/>
      <w:shd w:val="clear" w:color="000000" w:fill="FFFFFF"/>
      <w:spacing w:before="280" w:after="280"/>
      <w:jc w:val="center"/>
    </w:pPr>
    <w:rPr>
      <w:rFonts w:ascii="宋体" w:hAnsi="Calibri"/>
      <w:b/>
      <w:kern w:val="0"/>
      <w:sz w:val="20"/>
      <w:szCs w:val="20"/>
    </w:rPr>
  </w:style>
  <w:style w:type="paragraph" w:customStyle="1" w:styleId="244">
    <w:name w:val="TOC Heading10"/>
    <w:next w:val="1"/>
    <w:qFormat/>
    <w:uiPriority w:val="0"/>
    <w:pPr>
      <w:wordWrap w:val="0"/>
    </w:pPr>
    <w:rPr>
      <w:rFonts w:ascii="Calibri" w:hAnsi="Calibri" w:eastAsia="宋体" w:cs="Times New Roman"/>
      <w:sz w:val="32"/>
      <w:lang w:val="en-US" w:eastAsia="zh-CN" w:bidi="ar-SA"/>
    </w:rPr>
  </w:style>
  <w:style w:type="paragraph" w:customStyle="1" w:styleId="245">
    <w:name w:val="toc 89"/>
    <w:next w:val="1"/>
    <w:qFormat/>
    <w:uiPriority w:val="0"/>
    <w:pPr>
      <w:wordWrap w:val="0"/>
      <w:ind w:left="2975"/>
      <w:jc w:val="both"/>
    </w:pPr>
    <w:rPr>
      <w:rFonts w:ascii="Calibri" w:hAnsi="Calibri" w:eastAsia="宋体" w:cs="Times New Roman"/>
      <w:sz w:val="21"/>
      <w:lang w:val="en-US" w:eastAsia="zh-CN" w:bidi="ar-SA"/>
    </w:rPr>
  </w:style>
  <w:style w:type="paragraph" w:customStyle="1" w:styleId="246">
    <w:name w:val="xl73"/>
    <w:basedOn w:val="1"/>
    <w:next w:val="247"/>
    <w:qFormat/>
    <w:uiPriority w:val="0"/>
    <w:pPr>
      <w:widowControl/>
      <w:shd w:val="clear" w:color="000000" w:fill="FFFFFF"/>
      <w:spacing w:before="280" w:after="280"/>
      <w:jc w:val="center"/>
    </w:pPr>
    <w:rPr>
      <w:rFonts w:ascii="宋体" w:hAnsi="Calibri"/>
      <w:kern w:val="0"/>
      <w:sz w:val="20"/>
      <w:szCs w:val="20"/>
    </w:rPr>
  </w:style>
  <w:style w:type="paragraph" w:customStyle="1" w:styleId="247">
    <w:name w:val="toc 613"/>
    <w:next w:val="1"/>
    <w:qFormat/>
    <w:uiPriority w:val="0"/>
    <w:pPr>
      <w:wordWrap w:val="0"/>
      <w:ind w:left="2125"/>
      <w:jc w:val="both"/>
    </w:pPr>
    <w:rPr>
      <w:rFonts w:ascii="Calibri" w:hAnsi="Calibri" w:eastAsia="宋体" w:cs="Times New Roman"/>
      <w:sz w:val="21"/>
      <w:lang w:val="en-US" w:eastAsia="zh-CN" w:bidi="ar-SA"/>
    </w:rPr>
  </w:style>
  <w:style w:type="paragraph" w:customStyle="1" w:styleId="248">
    <w:name w:val="xl79"/>
    <w:basedOn w:val="1"/>
    <w:next w:val="249"/>
    <w:qFormat/>
    <w:uiPriority w:val="0"/>
    <w:pPr>
      <w:widowControl/>
      <w:shd w:val="clear" w:color="000000" w:fill="FFFFFF"/>
      <w:spacing w:before="280" w:after="280"/>
    </w:pPr>
    <w:rPr>
      <w:rFonts w:ascii="宋体" w:hAnsi="Calibri"/>
      <w:b/>
      <w:kern w:val="0"/>
      <w:sz w:val="20"/>
      <w:szCs w:val="20"/>
    </w:rPr>
  </w:style>
  <w:style w:type="paragraph" w:customStyle="1" w:styleId="249">
    <w:name w:val="toc 87"/>
    <w:next w:val="1"/>
    <w:qFormat/>
    <w:uiPriority w:val="0"/>
    <w:pPr>
      <w:wordWrap w:val="0"/>
      <w:ind w:left="2975"/>
      <w:jc w:val="both"/>
    </w:pPr>
    <w:rPr>
      <w:rFonts w:ascii="Calibri" w:hAnsi="Calibri" w:eastAsia="宋体" w:cs="Times New Roman"/>
      <w:sz w:val="21"/>
      <w:lang w:val="en-US" w:eastAsia="zh-CN" w:bidi="ar-SA"/>
    </w:rPr>
  </w:style>
  <w:style w:type="paragraph" w:customStyle="1" w:styleId="250">
    <w:name w:val="toc 11"/>
    <w:next w:val="1"/>
    <w:qFormat/>
    <w:uiPriority w:val="0"/>
    <w:pPr>
      <w:wordWrap w:val="0"/>
      <w:jc w:val="both"/>
    </w:pPr>
    <w:rPr>
      <w:rFonts w:ascii="Calibri" w:hAnsi="Calibri" w:eastAsia="宋体" w:cs="Times New Roman"/>
      <w:sz w:val="21"/>
      <w:lang w:val="en-US" w:eastAsia="zh-CN" w:bidi="ar-SA"/>
    </w:rPr>
  </w:style>
  <w:style w:type="paragraph" w:customStyle="1" w:styleId="251">
    <w:name w:val="toc 410"/>
    <w:next w:val="1"/>
    <w:qFormat/>
    <w:uiPriority w:val="0"/>
    <w:pPr>
      <w:wordWrap w:val="0"/>
      <w:ind w:left="1275"/>
      <w:jc w:val="both"/>
    </w:pPr>
    <w:rPr>
      <w:rFonts w:ascii="Calibri" w:hAnsi="Calibri" w:eastAsia="宋体" w:cs="Times New Roman"/>
      <w:sz w:val="21"/>
      <w:lang w:val="en-US" w:eastAsia="zh-CN" w:bidi="ar-SA"/>
    </w:rPr>
  </w:style>
  <w:style w:type="paragraph" w:customStyle="1" w:styleId="252">
    <w:name w:val="toc 611"/>
    <w:next w:val="1"/>
    <w:qFormat/>
    <w:uiPriority w:val="0"/>
    <w:pPr>
      <w:wordWrap w:val="0"/>
      <w:ind w:left="2125"/>
      <w:jc w:val="both"/>
    </w:pPr>
    <w:rPr>
      <w:rFonts w:ascii="Calibri" w:hAnsi="Calibri" w:eastAsia="宋体" w:cs="Times New Roman"/>
      <w:sz w:val="21"/>
      <w:lang w:val="en-US" w:eastAsia="zh-CN" w:bidi="ar-SA"/>
    </w:rPr>
  </w:style>
  <w:style w:type="paragraph" w:customStyle="1" w:styleId="253">
    <w:name w:val="xl112"/>
    <w:basedOn w:val="1"/>
    <w:next w:val="252"/>
    <w:qFormat/>
    <w:uiPriority w:val="0"/>
    <w:pPr>
      <w:widowControl/>
      <w:shd w:val="clear" w:color="000000" w:fill="FFFFFF"/>
      <w:spacing w:before="280" w:after="280"/>
      <w:jc w:val="center"/>
    </w:pPr>
    <w:rPr>
      <w:rFonts w:ascii="宋体" w:hAnsi="Calibri"/>
      <w:b/>
      <w:kern w:val="0"/>
      <w:sz w:val="20"/>
      <w:szCs w:val="20"/>
    </w:rPr>
  </w:style>
  <w:style w:type="paragraph" w:customStyle="1" w:styleId="254">
    <w:name w:val="toc 514"/>
    <w:next w:val="1"/>
    <w:qFormat/>
    <w:uiPriority w:val="0"/>
    <w:pPr>
      <w:wordWrap w:val="0"/>
      <w:ind w:left="1700"/>
      <w:jc w:val="both"/>
    </w:pPr>
    <w:rPr>
      <w:rFonts w:ascii="Calibri" w:hAnsi="Calibri" w:eastAsia="宋体" w:cs="Times New Roman"/>
      <w:sz w:val="21"/>
      <w:lang w:val="en-US" w:eastAsia="zh-CN" w:bidi="ar-SA"/>
    </w:rPr>
  </w:style>
  <w:style w:type="paragraph" w:customStyle="1" w:styleId="255">
    <w:name w:val="toc 44"/>
    <w:next w:val="1"/>
    <w:qFormat/>
    <w:uiPriority w:val="0"/>
    <w:pPr>
      <w:wordWrap w:val="0"/>
      <w:ind w:left="1275"/>
      <w:jc w:val="both"/>
    </w:pPr>
    <w:rPr>
      <w:rFonts w:ascii="Calibri" w:hAnsi="Calibri" w:eastAsia="宋体" w:cs="Times New Roman"/>
      <w:sz w:val="21"/>
      <w:lang w:val="en-US" w:eastAsia="zh-CN" w:bidi="ar-SA"/>
    </w:rPr>
  </w:style>
  <w:style w:type="paragraph" w:customStyle="1" w:styleId="256">
    <w:name w:val="toc 412"/>
    <w:next w:val="1"/>
    <w:qFormat/>
    <w:uiPriority w:val="0"/>
    <w:pPr>
      <w:wordWrap w:val="0"/>
      <w:ind w:left="1275"/>
      <w:jc w:val="both"/>
    </w:pPr>
    <w:rPr>
      <w:rFonts w:ascii="Calibri" w:hAnsi="Calibri" w:eastAsia="宋体" w:cs="Times New Roman"/>
      <w:sz w:val="21"/>
      <w:lang w:val="en-US" w:eastAsia="zh-CN" w:bidi="ar-SA"/>
    </w:rPr>
  </w:style>
  <w:style w:type="paragraph" w:customStyle="1" w:styleId="257">
    <w:name w:val="xl74"/>
    <w:basedOn w:val="1"/>
    <w:next w:val="258"/>
    <w:qFormat/>
    <w:uiPriority w:val="0"/>
    <w:pPr>
      <w:widowControl/>
      <w:shd w:val="clear" w:color="000000" w:fill="FFFFFF"/>
      <w:spacing w:before="280" w:after="280"/>
    </w:pPr>
    <w:rPr>
      <w:rFonts w:ascii="宋体" w:hAnsi="Calibri"/>
      <w:kern w:val="0"/>
      <w:sz w:val="20"/>
      <w:szCs w:val="20"/>
    </w:rPr>
  </w:style>
  <w:style w:type="paragraph" w:customStyle="1" w:styleId="258">
    <w:name w:val="toc 57"/>
    <w:next w:val="1"/>
    <w:qFormat/>
    <w:uiPriority w:val="0"/>
    <w:pPr>
      <w:wordWrap w:val="0"/>
      <w:ind w:left="1700"/>
      <w:jc w:val="both"/>
    </w:pPr>
    <w:rPr>
      <w:rFonts w:ascii="Calibri" w:hAnsi="Calibri" w:eastAsia="宋体" w:cs="Times New Roman"/>
      <w:sz w:val="21"/>
      <w:lang w:val="en-US" w:eastAsia="zh-CN" w:bidi="ar-SA"/>
    </w:rPr>
  </w:style>
  <w:style w:type="paragraph" w:customStyle="1" w:styleId="259">
    <w:name w:val="toc 912"/>
    <w:next w:val="1"/>
    <w:qFormat/>
    <w:uiPriority w:val="0"/>
    <w:pPr>
      <w:wordWrap w:val="0"/>
      <w:ind w:left="3400"/>
      <w:jc w:val="both"/>
    </w:pPr>
    <w:rPr>
      <w:rFonts w:ascii="Calibri" w:hAnsi="Calibri" w:eastAsia="宋体" w:cs="Times New Roman"/>
      <w:sz w:val="21"/>
      <w:lang w:val="en-US" w:eastAsia="zh-CN" w:bidi="ar-SA"/>
    </w:rPr>
  </w:style>
  <w:style w:type="paragraph" w:customStyle="1" w:styleId="260">
    <w:name w:val="toc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61">
    <w:name w:val="toc 38"/>
    <w:next w:val="1"/>
    <w:qFormat/>
    <w:uiPriority w:val="0"/>
    <w:pPr>
      <w:wordWrap w:val="0"/>
      <w:ind w:left="850"/>
      <w:jc w:val="both"/>
    </w:pPr>
    <w:rPr>
      <w:rFonts w:ascii="Calibri" w:hAnsi="Calibri" w:eastAsia="宋体" w:cs="Times New Roman"/>
      <w:sz w:val="21"/>
      <w:lang w:val="en-US" w:eastAsia="zh-CN" w:bidi="ar-SA"/>
    </w:rPr>
  </w:style>
  <w:style w:type="paragraph" w:customStyle="1" w:styleId="262">
    <w:name w:val="toc 95"/>
    <w:next w:val="1"/>
    <w:qFormat/>
    <w:uiPriority w:val="0"/>
    <w:pPr>
      <w:wordWrap w:val="0"/>
      <w:ind w:left="3400"/>
      <w:jc w:val="both"/>
    </w:pPr>
    <w:rPr>
      <w:rFonts w:ascii="Calibri" w:hAnsi="Calibri" w:eastAsia="宋体" w:cs="Times New Roman"/>
      <w:sz w:val="21"/>
      <w:lang w:val="en-US" w:eastAsia="zh-CN" w:bidi="ar-SA"/>
    </w:rPr>
  </w:style>
  <w:style w:type="paragraph" w:customStyle="1" w:styleId="263">
    <w:name w:val="列出段落5"/>
    <w:basedOn w:val="1"/>
    <w:next w:val="264"/>
    <w:qFormat/>
    <w:uiPriority w:val="0"/>
    <w:pPr>
      <w:ind w:firstLine="420"/>
    </w:pPr>
    <w:rPr>
      <w:rFonts w:hAnsi="Calibri"/>
      <w:kern w:val="0"/>
      <w:szCs w:val="20"/>
    </w:rPr>
  </w:style>
  <w:style w:type="paragraph" w:customStyle="1" w:styleId="264">
    <w:name w:val="toc 312"/>
    <w:next w:val="1"/>
    <w:qFormat/>
    <w:uiPriority w:val="0"/>
    <w:pPr>
      <w:wordWrap w:val="0"/>
      <w:ind w:left="850"/>
      <w:jc w:val="both"/>
    </w:pPr>
    <w:rPr>
      <w:rFonts w:ascii="Calibri" w:hAnsi="Calibri" w:eastAsia="宋体" w:cs="Times New Roman"/>
      <w:sz w:val="21"/>
      <w:lang w:val="en-US" w:eastAsia="zh-CN" w:bidi="ar-SA"/>
    </w:rPr>
  </w:style>
  <w:style w:type="paragraph" w:customStyle="1" w:styleId="265">
    <w:name w:val="xl66"/>
    <w:basedOn w:val="1"/>
    <w:next w:val="266"/>
    <w:qFormat/>
    <w:uiPriority w:val="0"/>
    <w:pPr>
      <w:widowControl/>
      <w:shd w:val="clear" w:color="000000" w:fill="FFFFFF"/>
      <w:spacing w:before="280" w:after="280"/>
    </w:pPr>
    <w:rPr>
      <w:rFonts w:ascii="宋体" w:hAnsi="Calibri"/>
      <w:kern w:val="0"/>
      <w:sz w:val="20"/>
      <w:szCs w:val="20"/>
    </w:rPr>
  </w:style>
  <w:style w:type="paragraph" w:customStyle="1" w:styleId="266">
    <w:name w:val="toc 56"/>
    <w:next w:val="1"/>
    <w:qFormat/>
    <w:uiPriority w:val="0"/>
    <w:pPr>
      <w:wordWrap w:val="0"/>
      <w:ind w:left="1700"/>
      <w:jc w:val="both"/>
    </w:pPr>
    <w:rPr>
      <w:rFonts w:ascii="Calibri" w:hAnsi="Calibri" w:eastAsia="宋体" w:cs="Times New Roman"/>
      <w:sz w:val="21"/>
      <w:lang w:val="en-US" w:eastAsia="zh-CN" w:bidi="ar-SA"/>
    </w:rPr>
  </w:style>
  <w:style w:type="paragraph" w:customStyle="1" w:styleId="267">
    <w:name w:val="TOC Heading3"/>
    <w:next w:val="1"/>
    <w:qFormat/>
    <w:uiPriority w:val="0"/>
    <w:pPr>
      <w:wordWrap w:val="0"/>
    </w:pPr>
    <w:rPr>
      <w:rFonts w:ascii="Calibri" w:hAnsi="Calibri" w:eastAsia="宋体" w:cs="Times New Roman"/>
      <w:sz w:val="32"/>
      <w:lang w:val="en-US" w:eastAsia="zh-CN" w:bidi="ar-SA"/>
    </w:rPr>
  </w:style>
  <w:style w:type="paragraph" w:customStyle="1" w:styleId="268">
    <w:name w:val="toc 65"/>
    <w:next w:val="1"/>
    <w:qFormat/>
    <w:uiPriority w:val="0"/>
    <w:pPr>
      <w:wordWrap w:val="0"/>
      <w:ind w:left="2125"/>
      <w:jc w:val="both"/>
    </w:pPr>
    <w:rPr>
      <w:rFonts w:ascii="Calibri" w:hAnsi="Calibri" w:eastAsia="宋体" w:cs="Times New Roman"/>
      <w:sz w:val="21"/>
      <w:lang w:val="en-US" w:eastAsia="zh-CN" w:bidi="ar-SA"/>
    </w:rPr>
  </w:style>
  <w:style w:type="paragraph" w:customStyle="1" w:styleId="269">
    <w:name w:val="toc 25"/>
    <w:next w:val="1"/>
    <w:qFormat/>
    <w:uiPriority w:val="0"/>
    <w:pPr>
      <w:wordWrap w:val="0"/>
      <w:ind w:left="425"/>
      <w:jc w:val="both"/>
    </w:pPr>
    <w:rPr>
      <w:rFonts w:ascii="Calibri" w:hAnsi="Calibri" w:eastAsia="宋体" w:cs="Times New Roman"/>
      <w:sz w:val="21"/>
      <w:lang w:val="en-US" w:eastAsia="zh-CN" w:bidi="ar-SA"/>
    </w:rPr>
  </w:style>
  <w:style w:type="paragraph" w:customStyle="1" w:styleId="270">
    <w:name w:val="xl84"/>
    <w:basedOn w:val="1"/>
    <w:next w:val="271"/>
    <w:qFormat/>
    <w:uiPriority w:val="0"/>
    <w:pPr>
      <w:widowControl/>
      <w:shd w:val="clear" w:color="000000" w:fill="FFFFFF"/>
      <w:spacing w:before="280" w:after="280"/>
      <w:jc w:val="center"/>
    </w:pPr>
    <w:rPr>
      <w:rFonts w:ascii="宋体" w:hAnsi="Calibri"/>
      <w:kern w:val="0"/>
      <w:sz w:val="20"/>
      <w:szCs w:val="20"/>
    </w:rPr>
  </w:style>
  <w:style w:type="paragraph" w:customStyle="1" w:styleId="271">
    <w:name w:val="toc 99"/>
    <w:next w:val="1"/>
    <w:qFormat/>
    <w:uiPriority w:val="0"/>
    <w:pPr>
      <w:wordWrap w:val="0"/>
      <w:ind w:left="3400"/>
      <w:jc w:val="both"/>
    </w:pPr>
    <w:rPr>
      <w:rFonts w:ascii="Calibri" w:hAnsi="Calibri" w:eastAsia="宋体" w:cs="Times New Roman"/>
      <w:sz w:val="21"/>
      <w:lang w:val="en-US" w:eastAsia="zh-CN" w:bidi="ar-SA"/>
    </w:rPr>
  </w:style>
  <w:style w:type="paragraph" w:customStyle="1" w:styleId="272">
    <w:name w:val="xl81"/>
    <w:basedOn w:val="1"/>
    <w:next w:val="273"/>
    <w:qFormat/>
    <w:uiPriority w:val="0"/>
    <w:pPr>
      <w:widowControl/>
      <w:shd w:val="clear" w:color="000000" w:fill="FFFFFF"/>
      <w:spacing w:before="280" w:after="280"/>
    </w:pPr>
    <w:rPr>
      <w:rFonts w:ascii="宋体" w:hAnsi="Calibri"/>
      <w:kern w:val="0"/>
      <w:sz w:val="20"/>
      <w:szCs w:val="20"/>
    </w:rPr>
  </w:style>
  <w:style w:type="paragraph" w:customStyle="1" w:styleId="273">
    <w:name w:val="toc 59"/>
    <w:next w:val="1"/>
    <w:qFormat/>
    <w:uiPriority w:val="0"/>
    <w:pPr>
      <w:wordWrap w:val="0"/>
      <w:ind w:left="1700"/>
      <w:jc w:val="both"/>
    </w:pPr>
    <w:rPr>
      <w:rFonts w:ascii="Calibri" w:hAnsi="Calibri" w:eastAsia="宋体" w:cs="Times New Roman"/>
      <w:sz w:val="21"/>
      <w:lang w:val="en-US" w:eastAsia="zh-CN" w:bidi="ar-SA"/>
    </w:rPr>
  </w:style>
  <w:style w:type="paragraph" w:customStyle="1" w:styleId="274">
    <w:name w:val="目录 11"/>
    <w:next w:val="1"/>
    <w:qFormat/>
    <w:uiPriority w:val="0"/>
    <w:pPr>
      <w:wordWrap w:val="0"/>
      <w:jc w:val="both"/>
    </w:pPr>
    <w:rPr>
      <w:rFonts w:ascii="Calibri" w:hAnsi="Calibri" w:eastAsia="宋体" w:cs="Times New Roman"/>
      <w:sz w:val="21"/>
      <w:lang w:val="en-US" w:eastAsia="zh-CN" w:bidi="ar-SA"/>
    </w:rPr>
  </w:style>
  <w:style w:type="paragraph" w:customStyle="1" w:styleId="275">
    <w:name w:val="toc 513"/>
    <w:next w:val="1"/>
    <w:qFormat/>
    <w:uiPriority w:val="0"/>
    <w:pPr>
      <w:wordWrap w:val="0"/>
      <w:ind w:left="1700"/>
      <w:jc w:val="both"/>
    </w:pPr>
    <w:rPr>
      <w:rFonts w:ascii="Calibri" w:hAnsi="Calibri" w:eastAsia="宋体" w:cs="Times New Roman"/>
      <w:sz w:val="21"/>
      <w:lang w:val="en-US" w:eastAsia="zh-CN" w:bidi="ar-SA"/>
    </w:rPr>
  </w:style>
  <w:style w:type="paragraph" w:customStyle="1" w:styleId="276">
    <w:name w:val="TOC Heading12"/>
    <w:next w:val="1"/>
    <w:qFormat/>
    <w:uiPriority w:val="0"/>
    <w:pPr>
      <w:wordWrap w:val="0"/>
    </w:pPr>
    <w:rPr>
      <w:rFonts w:ascii="Calibri" w:hAnsi="Calibri" w:eastAsia="宋体" w:cs="Times New Roman"/>
      <w:sz w:val="32"/>
      <w:lang w:val="en-US" w:eastAsia="zh-CN" w:bidi="ar-SA"/>
    </w:rPr>
  </w:style>
  <w:style w:type="paragraph" w:customStyle="1" w:styleId="277">
    <w:name w:val="TOC Heading8"/>
    <w:next w:val="1"/>
    <w:qFormat/>
    <w:uiPriority w:val="0"/>
    <w:pPr>
      <w:wordWrap w:val="0"/>
    </w:pPr>
    <w:rPr>
      <w:rFonts w:ascii="Calibri" w:hAnsi="Calibri" w:eastAsia="宋体" w:cs="Times New Roman"/>
      <w:sz w:val="32"/>
      <w:lang w:val="en-US" w:eastAsia="zh-CN" w:bidi="ar-SA"/>
    </w:rPr>
  </w:style>
  <w:style w:type="paragraph" w:customStyle="1" w:styleId="278">
    <w:name w:val="toc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279">
    <w:name w:val="toc 212"/>
    <w:next w:val="1"/>
    <w:qFormat/>
    <w:uiPriority w:val="0"/>
    <w:pPr>
      <w:wordWrap w:val="0"/>
      <w:ind w:left="425"/>
      <w:jc w:val="both"/>
    </w:pPr>
    <w:rPr>
      <w:rFonts w:ascii="Calibri" w:hAnsi="Calibri" w:eastAsia="宋体" w:cs="Times New Roman"/>
      <w:sz w:val="21"/>
      <w:lang w:val="en-US" w:eastAsia="zh-CN" w:bidi="ar-SA"/>
    </w:rPr>
  </w:style>
  <w:style w:type="paragraph" w:customStyle="1" w:styleId="280">
    <w:name w:val="目录 21"/>
    <w:next w:val="1"/>
    <w:qFormat/>
    <w:uiPriority w:val="0"/>
    <w:pPr>
      <w:wordWrap w:val="0"/>
      <w:ind w:left="425"/>
      <w:jc w:val="both"/>
    </w:pPr>
    <w:rPr>
      <w:rFonts w:ascii="Calibri" w:hAnsi="Calibri" w:eastAsia="宋体" w:cs="Times New Roman"/>
      <w:sz w:val="21"/>
      <w:lang w:val="en-US" w:eastAsia="zh-CN" w:bidi="ar-SA"/>
    </w:rPr>
  </w:style>
  <w:style w:type="paragraph" w:customStyle="1" w:styleId="281">
    <w:name w:val="toc 45"/>
    <w:next w:val="1"/>
    <w:qFormat/>
    <w:uiPriority w:val="0"/>
    <w:pPr>
      <w:wordWrap w:val="0"/>
      <w:ind w:left="1275"/>
      <w:jc w:val="both"/>
    </w:pPr>
    <w:rPr>
      <w:rFonts w:ascii="Calibri" w:hAnsi="Calibri" w:eastAsia="宋体" w:cs="Times New Roman"/>
      <w:sz w:val="21"/>
      <w:lang w:val="en-US" w:eastAsia="zh-CN" w:bidi="ar-SA"/>
    </w:rPr>
  </w:style>
  <w:style w:type="paragraph" w:customStyle="1" w:styleId="282">
    <w:name w:val="xl116"/>
    <w:basedOn w:val="1"/>
    <w:next w:val="283"/>
    <w:qFormat/>
    <w:uiPriority w:val="0"/>
    <w:pPr>
      <w:widowControl/>
      <w:shd w:val="clear" w:color="000000" w:fill="FFFFFF"/>
      <w:spacing w:before="280" w:after="280"/>
      <w:jc w:val="center"/>
    </w:pPr>
    <w:rPr>
      <w:rFonts w:ascii="Arial Narrow" w:hAnsi="Calibri"/>
      <w:kern w:val="0"/>
      <w:sz w:val="20"/>
      <w:szCs w:val="20"/>
    </w:rPr>
  </w:style>
  <w:style w:type="paragraph" w:customStyle="1" w:styleId="283">
    <w:name w:val="toc 78"/>
    <w:next w:val="1"/>
    <w:qFormat/>
    <w:uiPriority w:val="0"/>
    <w:pPr>
      <w:wordWrap w:val="0"/>
      <w:ind w:left="2550"/>
      <w:jc w:val="both"/>
    </w:pPr>
    <w:rPr>
      <w:rFonts w:ascii="Calibri" w:hAnsi="Calibri" w:eastAsia="宋体" w:cs="Times New Roman"/>
      <w:sz w:val="21"/>
      <w:lang w:val="en-US" w:eastAsia="zh-CN" w:bidi="ar-SA"/>
    </w:rPr>
  </w:style>
  <w:style w:type="paragraph" w:customStyle="1" w:styleId="284">
    <w:name w:val="font8"/>
    <w:basedOn w:val="1"/>
    <w:next w:val="285"/>
    <w:qFormat/>
    <w:uiPriority w:val="0"/>
    <w:pPr>
      <w:widowControl/>
      <w:spacing w:before="280" w:after="280"/>
    </w:pPr>
    <w:rPr>
      <w:rFonts w:ascii="Arial" w:hAnsi="Calibri"/>
      <w:kern w:val="0"/>
      <w:sz w:val="20"/>
      <w:szCs w:val="20"/>
    </w:rPr>
  </w:style>
  <w:style w:type="paragraph" w:customStyle="1" w:styleId="285">
    <w:name w:val="TOC Heading11"/>
    <w:next w:val="1"/>
    <w:qFormat/>
    <w:uiPriority w:val="0"/>
    <w:pPr>
      <w:wordWrap w:val="0"/>
    </w:pPr>
    <w:rPr>
      <w:rFonts w:ascii="Calibri" w:hAnsi="Calibri" w:eastAsia="宋体" w:cs="Times New Roman"/>
      <w:sz w:val="32"/>
      <w:lang w:val="en-US" w:eastAsia="zh-CN" w:bidi="ar-SA"/>
    </w:rPr>
  </w:style>
  <w:style w:type="paragraph" w:customStyle="1" w:styleId="286">
    <w:name w:val="xl69"/>
    <w:basedOn w:val="1"/>
    <w:next w:val="287"/>
    <w:qFormat/>
    <w:uiPriority w:val="0"/>
    <w:pPr>
      <w:widowControl/>
      <w:shd w:val="clear" w:color="000000" w:fill="FFFFFF"/>
      <w:spacing w:before="280" w:after="280"/>
    </w:pPr>
    <w:rPr>
      <w:rFonts w:ascii="宋体" w:hAnsi="Calibri"/>
      <w:b/>
      <w:kern w:val="0"/>
      <w:sz w:val="20"/>
      <w:szCs w:val="20"/>
    </w:rPr>
  </w:style>
  <w:style w:type="paragraph" w:customStyle="1" w:styleId="287">
    <w:name w:val="toc 48"/>
    <w:next w:val="1"/>
    <w:qFormat/>
    <w:uiPriority w:val="0"/>
    <w:pPr>
      <w:wordWrap w:val="0"/>
      <w:ind w:left="1275"/>
      <w:jc w:val="both"/>
    </w:pPr>
    <w:rPr>
      <w:rFonts w:ascii="Calibri" w:hAnsi="Calibri" w:eastAsia="宋体" w:cs="Times New Roman"/>
      <w:sz w:val="21"/>
      <w:lang w:val="en-US" w:eastAsia="zh-CN" w:bidi="ar-SA"/>
    </w:rPr>
  </w:style>
  <w:style w:type="paragraph" w:customStyle="1" w:styleId="288">
    <w:name w:val="toc 813"/>
    <w:next w:val="1"/>
    <w:qFormat/>
    <w:uiPriority w:val="0"/>
    <w:pPr>
      <w:wordWrap w:val="0"/>
      <w:ind w:left="2975"/>
      <w:jc w:val="both"/>
    </w:pPr>
    <w:rPr>
      <w:rFonts w:ascii="Calibri" w:hAnsi="Calibri" w:eastAsia="宋体" w:cs="Times New Roman"/>
      <w:sz w:val="21"/>
      <w:lang w:val="en-US" w:eastAsia="zh-CN" w:bidi="ar-SA"/>
    </w:rPr>
  </w:style>
  <w:style w:type="paragraph" w:customStyle="1" w:styleId="289">
    <w:name w:val="目录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90">
    <w:name w:val="列出段落3"/>
    <w:basedOn w:val="1"/>
    <w:next w:val="291"/>
    <w:qFormat/>
    <w:uiPriority w:val="0"/>
    <w:pPr>
      <w:ind w:firstLine="420"/>
    </w:pPr>
    <w:rPr>
      <w:rFonts w:hAnsi="Calibri"/>
      <w:kern w:val="0"/>
      <w:szCs w:val="20"/>
    </w:rPr>
  </w:style>
  <w:style w:type="paragraph" w:customStyle="1" w:styleId="291">
    <w:name w:val="toc 213"/>
    <w:next w:val="1"/>
    <w:qFormat/>
    <w:uiPriority w:val="0"/>
    <w:pPr>
      <w:wordWrap w:val="0"/>
      <w:ind w:left="425"/>
      <w:jc w:val="both"/>
    </w:pPr>
    <w:rPr>
      <w:rFonts w:ascii="Calibri" w:hAnsi="Calibri" w:eastAsia="宋体" w:cs="Times New Roman"/>
      <w:sz w:val="21"/>
      <w:lang w:val="en-US" w:eastAsia="zh-CN" w:bidi="ar-SA"/>
    </w:rPr>
  </w:style>
  <w:style w:type="paragraph" w:customStyle="1" w:styleId="292">
    <w:name w:val="TOC 标题1"/>
    <w:next w:val="1"/>
    <w:qFormat/>
    <w:uiPriority w:val="0"/>
    <w:pPr>
      <w:wordWrap w:val="0"/>
    </w:pPr>
    <w:rPr>
      <w:rFonts w:ascii="Calibri" w:hAnsi="Calibri" w:eastAsia="宋体" w:cs="Times New Roman"/>
      <w:sz w:val="32"/>
      <w:lang w:val="en-US" w:eastAsia="zh-CN" w:bidi="ar-SA"/>
    </w:rPr>
  </w:style>
  <w:style w:type="paragraph" w:customStyle="1" w:styleId="293">
    <w:name w:val="TOC Heading5"/>
    <w:next w:val="1"/>
    <w:qFormat/>
    <w:uiPriority w:val="0"/>
    <w:pPr>
      <w:wordWrap w:val="0"/>
    </w:pPr>
    <w:rPr>
      <w:rFonts w:ascii="Calibri" w:hAnsi="Calibri" w:eastAsia="宋体" w:cs="Times New Roman"/>
      <w:sz w:val="32"/>
      <w:lang w:val="en-US" w:eastAsia="zh-CN" w:bidi="ar-SA"/>
    </w:rPr>
  </w:style>
  <w:style w:type="paragraph" w:customStyle="1" w:styleId="294">
    <w:name w:val="toc 313"/>
    <w:next w:val="1"/>
    <w:qFormat/>
    <w:uiPriority w:val="0"/>
    <w:pPr>
      <w:wordWrap w:val="0"/>
      <w:ind w:left="850"/>
      <w:jc w:val="both"/>
    </w:pPr>
    <w:rPr>
      <w:rFonts w:ascii="Calibri" w:hAnsi="Calibri" w:eastAsia="宋体" w:cs="Times New Roman"/>
      <w:sz w:val="21"/>
      <w:lang w:val="en-US" w:eastAsia="zh-CN" w:bidi="ar-SA"/>
    </w:rPr>
  </w:style>
  <w:style w:type="paragraph" w:customStyle="1" w:styleId="295">
    <w:name w:val="toc 716"/>
    <w:next w:val="1"/>
    <w:qFormat/>
    <w:uiPriority w:val="0"/>
    <w:pPr>
      <w:wordWrap w:val="0"/>
      <w:ind w:left="2550"/>
      <w:jc w:val="both"/>
    </w:pPr>
    <w:rPr>
      <w:rFonts w:ascii="Calibri" w:hAnsi="Calibri" w:eastAsia="宋体" w:cs="Times New Roman"/>
      <w:sz w:val="21"/>
      <w:lang w:val="en-US" w:eastAsia="zh-CN" w:bidi="ar-SA"/>
    </w:rPr>
  </w:style>
  <w:style w:type="paragraph" w:customStyle="1" w:styleId="296">
    <w:name w:val="xl115"/>
    <w:basedOn w:val="1"/>
    <w:next w:val="297"/>
    <w:qFormat/>
    <w:uiPriority w:val="0"/>
    <w:pPr>
      <w:widowControl/>
      <w:shd w:val="clear" w:color="000000" w:fill="FFFFFF"/>
      <w:spacing w:before="280" w:after="280"/>
      <w:jc w:val="center"/>
    </w:pPr>
    <w:rPr>
      <w:rFonts w:ascii="宋体" w:hAnsi="Calibri"/>
      <w:b/>
      <w:kern w:val="0"/>
      <w:sz w:val="20"/>
      <w:szCs w:val="20"/>
    </w:rPr>
  </w:style>
  <w:style w:type="paragraph" w:customStyle="1" w:styleId="297">
    <w:name w:val="toc 712"/>
    <w:next w:val="1"/>
    <w:qFormat/>
    <w:uiPriority w:val="0"/>
    <w:pPr>
      <w:wordWrap w:val="0"/>
      <w:ind w:left="2550"/>
      <w:jc w:val="both"/>
    </w:pPr>
    <w:rPr>
      <w:rFonts w:ascii="Calibri" w:hAnsi="Calibri" w:eastAsia="宋体" w:cs="Times New Roman"/>
      <w:sz w:val="21"/>
      <w:lang w:val="en-US" w:eastAsia="zh-CN" w:bidi="ar-SA"/>
    </w:rPr>
  </w:style>
  <w:style w:type="paragraph" w:customStyle="1" w:styleId="298">
    <w:name w:val="toc 64"/>
    <w:next w:val="1"/>
    <w:qFormat/>
    <w:uiPriority w:val="0"/>
    <w:pPr>
      <w:wordWrap w:val="0"/>
      <w:ind w:left="2125"/>
      <w:jc w:val="both"/>
    </w:pPr>
    <w:rPr>
      <w:rFonts w:ascii="Calibri" w:hAnsi="Calibri" w:eastAsia="宋体" w:cs="Times New Roman"/>
      <w:sz w:val="21"/>
      <w:lang w:val="en-US" w:eastAsia="zh-CN" w:bidi="ar-SA"/>
    </w:rPr>
  </w:style>
  <w:style w:type="paragraph" w:customStyle="1" w:styleId="299">
    <w:name w:val="toc 24"/>
    <w:next w:val="1"/>
    <w:qFormat/>
    <w:uiPriority w:val="0"/>
    <w:pPr>
      <w:wordWrap w:val="0"/>
      <w:ind w:left="425"/>
      <w:jc w:val="both"/>
    </w:pPr>
    <w:rPr>
      <w:rFonts w:ascii="Calibri" w:hAnsi="Calibri" w:eastAsia="宋体" w:cs="Times New Roman"/>
      <w:sz w:val="21"/>
      <w:lang w:val="en-US" w:eastAsia="zh-CN" w:bidi="ar-SA"/>
    </w:rPr>
  </w:style>
  <w:style w:type="paragraph" w:customStyle="1" w:styleId="300">
    <w:name w:val="toc 54"/>
    <w:next w:val="1"/>
    <w:qFormat/>
    <w:uiPriority w:val="0"/>
    <w:pPr>
      <w:wordWrap w:val="0"/>
      <w:ind w:left="1700"/>
      <w:jc w:val="both"/>
    </w:pPr>
    <w:rPr>
      <w:rFonts w:ascii="Calibri" w:hAnsi="Calibri" w:eastAsia="宋体" w:cs="Times New Roman"/>
      <w:sz w:val="21"/>
      <w:lang w:val="en-US" w:eastAsia="zh-CN" w:bidi="ar-SA"/>
    </w:rPr>
  </w:style>
  <w:style w:type="paragraph" w:customStyle="1" w:styleId="301">
    <w:name w:val="xl93"/>
    <w:basedOn w:val="1"/>
    <w:next w:val="302"/>
    <w:qFormat/>
    <w:uiPriority w:val="0"/>
    <w:pPr>
      <w:widowControl/>
      <w:shd w:val="clear" w:color="000000" w:fill="FFFFFF"/>
      <w:spacing w:before="280" w:after="280"/>
      <w:jc w:val="center"/>
    </w:pPr>
    <w:rPr>
      <w:rFonts w:ascii="宋体" w:hAnsi="Calibri"/>
      <w:kern w:val="0"/>
      <w:sz w:val="20"/>
      <w:szCs w:val="20"/>
    </w:rPr>
  </w:style>
  <w:style w:type="paragraph" w:customStyle="1" w:styleId="302">
    <w:name w:val="toc 112"/>
    <w:next w:val="1"/>
    <w:qFormat/>
    <w:uiPriority w:val="0"/>
    <w:pPr>
      <w:wordWrap w:val="0"/>
      <w:jc w:val="both"/>
    </w:pPr>
    <w:rPr>
      <w:rFonts w:ascii="Calibri" w:hAnsi="Calibri" w:eastAsia="宋体" w:cs="Times New Roman"/>
      <w:sz w:val="21"/>
      <w:lang w:val="en-US" w:eastAsia="zh-CN" w:bidi="ar-SA"/>
    </w:rPr>
  </w:style>
  <w:style w:type="paragraph" w:customStyle="1" w:styleId="303">
    <w:name w:val="xl96"/>
    <w:basedOn w:val="1"/>
    <w:next w:val="254"/>
    <w:qFormat/>
    <w:uiPriority w:val="0"/>
    <w:pPr>
      <w:widowControl/>
      <w:shd w:val="clear" w:color="000000" w:fill="FFFFFF"/>
      <w:spacing w:before="280" w:after="280"/>
      <w:jc w:val="center"/>
    </w:pPr>
    <w:rPr>
      <w:rFonts w:ascii="宋体" w:hAnsi="Calibri"/>
      <w:kern w:val="0"/>
      <w:sz w:val="20"/>
      <w:szCs w:val="20"/>
    </w:rPr>
  </w:style>
  <w:style w:type="paragraph" w:customStyle="1" w:styleId="304">
    <w:name w:val="xl106"/>
    <w:basedOn w:val="1"/>
    <w:next w:val="288"/>
    <w:qFormat/>
    <w:uiPriority w:val="0"/>
    <w:pPr>
      <w:widowControl/>
      <w:shd w:val="clear" w:color="000000" w:fill="FFFFFF"/>
      <w:spacing w:before="280" w:after="280"/>
    </w:pPr>
    <w:rPr>
      <w:rFonts w:ascii="宋体" w:hAnsi="Calibri"/>
      <w:kern w:val="0"/>
      <w:sz w:val="20"/>
      <w:szCs w:val="20"/>
    </w:rPr>
  </w:style>
  <w:style w:type="paragraph" w:customStyle="1" w:styleId="305">
    <w:name w:val="toc 35"/>
    <w:next w:val="1"/>
    <w:qFormat/>
    <w:uiPriority w:val="0"/>
    <w:pPr>
      <w:wordWrap w:val="0"/>
      <w:ind w:left="850"/>
      <w:jc w:val="both"/>
    </w:pPr>
    <w:rPr>
      <w:rFonts w:ascii="Calibri" w:hAnsi="Calibri" w:eastAsia="宋体" w:cs="Times New Roman"/>
      <w:sz w:val="21"/>
      <w:lang w:val="en-US" w:eastAsia="zh-CN" w:bidi="ar-SA"/>
    </w:rPr>
  </w:style>
  <w:style w:type="paragraph" w:customStyle="1" w:styleId="306">
    <w:name w:val="TOC Heading14"/>
    <w:next w:val="1"/>
    <w:qFormat/>
    <w:uiPriority w:val="0"/>
    <w:pPr>
      <w:wordWrap w:val="0"/>
    </w:pPr>
    <w:rPr>
      <w:rFonts w:ascii="Calibri" w:hAnsi="Calibri" w:eastAsia="宋体" w:cs="Times New Roman"/>
      <w:sz w:val="32"/>
      <w:lang w:val="en-US" w:eastAsia="zh-CN" w:bidi="ar-SA"/>
    </w:rPr>
  </w:style>
  <w:style w:type="paragraph" w:customStyle="1" w:styleId="307">
    <w:name w:val="Char Char Char Char Char Char Char1"/>
    <w:basedOn w:val="1"/>
    <w:next w:val="308"/>
    <w:qFormat/>
    <w:uiPriority w:val="0"/>
    <w:pPr>
      <w:widowControl/>
      <w:spacing w:after="160" w:line="240" w:lineRule="exact"/>
    </w:pPr>
    <w:rPr>
      <w:rFonts w:hAnsi="Calibri"/>
      <w:kern w:val="0"/>
      <w:szCs w:val="20"/>
    </w:rPr>
  </w:style>
  <w:style w:type="paragraph" w:customStyle="1" w:styleId="308">
    <w:name w:val="toc 67"/>
    <w:next w:val="1"/>
    <w:qFormat/>
    <w:uiPriority w:val="0"/>
    <w:pPr>
      <w:wordWrap w:val="0"/>
      <w:ind w:left="2125"/>
      <w:jc w:val="both"/>
    </w:pPr>
    <w:rPr>
      <w:rFonts w:ascii="Calibri" w:hAnsi="Calibri" w:eastAsia="宋体" w:cs="Times New Roman"/>
      <w:sz w:val="21"/>
      <w:lang w:val="en-US" w:eastAsia="zh-CN" w:bidi="ar-SA"/>
    </w:rPr>
  </w:style>
  <w:style w:type="paragraph" w:customStyle="1" w:styleId="309">
    <w:name w:val="列出段落4"/>
    <w:basedOn w:val="1"/>
    <w:next w:val="310"/>
    <w:qFormat/>
    <w:uiPriority w:val="0"/>
    <w:pPr>
      <w:ind w:firstLine="420"/>
    </w:pPr>
    <w:rPr>
      <w:rFonts w:hAnsi="Calibri"/>
      <w:kern w:val="0"/>
      <w:szCs w:val="20"/>
    </w:rPr>
  </w:style>
  <w:style w:type="paragraph" w:customStyle="1" w:styleId="310">
    <w:name w:val="TOC Heading9"/>
    <w:next w:val="1"/>
    <w:qFormat/>
    <w:uiPriority w:val="0"/>
    <w:pPr>
      <w:wordWrap w:val="0"/>
    </w:pPr>
    <w:rPr>
      <w:rFonts w:ascii="Calibri" w:hAnsi="Calibri" w:eastAsia="宋体" w:cs="Times New Roman"/>
      <w:sz w:val="32"/>
      <w:lang w:val="en-US" w:eastAsia="zh-CN" w:bidi="ar-SA"/>
    </w:rPr>
  </w:style>
  <w:style w:type="paragraph" w:customStyle="1" w:styleId="311">
    <w:name w:val="xl71"/>
    <w:basedOn w:val="1"/>
    <w:next w:val="312"/>
    <w:qFormat/>
    <w:uiPriority w:val="0"/>
    <w:pPr>
      <w:widowControl/>
      <w:shd w:val="clear" w:color="000000" w:fill="FFFFFF"/>
      <w:spacing w:before="280" w:after="280"/>
    </w:pPr>
    <w:rPr>
      <w:rFonts w:ascii="宋体" w:hAnsi="Calibri"/>
      <w:kern w:val="0"/>
      <w:sz w:val="24"/>
      <w:szCs w:val="20"/>
    </w:rPr>
  </w:style>
  <w:style w:type="paragraph" w:customStyle="1" w:styleId="312">
    <w:name w:val="toc 115"/>
    <w:next w:val="1"/>
    <w:qFormat/>
    <w:uiPriority w:val="0"/>
    <w:pPr>
      <w:wordWrap w:val="0"/>
      <w:jc w:val="both"/>
    </w:pPr>
    <w:rPr>
      <w:rFonts w:ascii="Calibri" w:hAnsi="Calibri" w:eastAsia="宋体" w:cs="Times New Roman"/>
      <w:sz w:val="21"/>
      <w:lang w:val="en-US" w:eastAsia="zh-CN" w:bidi="ar-SA"/>
    </w:rPr>
  </w:style>
  <w:style w:type="paragraph" w:customStyle="1" w:styleId="313">
    <w:name w:val="toc 51"/>
    <w:next w:val="1"/>
    <w:qFormat/>
    <w:uiPriority w:val="0"/>
    <w:pPr>
      <w:wordWrap w:val="0"/>
      <w:ind w:left="1700"/>
      <w:jc w:val="both"/>
    </w:pPr>
    <w:rPr>
      <w:rFonts w:ascii="Calibri" w:hAnsi="Calibri" w:eastAsia="宋体" w:cs="Times New Roman"/>
      <w:sz w:val="21"/>
      <w:lang w:val="en-US" w:eastAsia="zh-CN" w:bidi="ar-SA"/>
    </w:rPr>
  </w:style>
  <w:style w:type="paragraph" w:customStyle="1" w:styleId="314">
    <w:name w:val="toc 47"/>
    <w:next w:val="1"/>
    <w:qFormat/>
    <w:uiPriority w:val="0"/>
    <w:pPr>
      <w:wordWrap w:val="0"/>
      <w:ind w:left="1275"/>
      <w:jc w:val="both"/>
    </w:pPr>
    <w:rPr>
      <w:rFonts w:ascii="Calibri" w:hAnsi="Calibri" w:eastAsia="宋体" w:cs="Times New Roman"/>
      <w:sz w:val="21"/>
      <w:lang w:val="en-US" w:eastAsia="zh-CN" w:bidi="ar-SA"/>
    </w:rPr>
  </w:style>
  <w:style w:type="paragraph" w:customStyle="1" w:styleId="315">
    <w:name w:val="xl108"/>
    <w:basedOn w:val="1"/>
    <w:next w:val="316"/>
    <w:qFormat/>
    <w:uiPriority w:val="0"/>
    <w:pPr>
      <w:widowControl/>
      <w:shd w:val="clear" w:color="000000" w:fill="FFFFFF"/>
      <w:spacing w:before="280" w:after="280"/>
    </w:pPr>
    <w:rPr>
      <w:rFonts w:ascii="宋体" w:hAnsi="Calibri"/>
      <w:kern w:val="0"/>
      <w:sz w:val="18"/>
      <w:szCs w:val="20"/>
    </w:rPr>
  </w:style>
  <w:style w:type="paragraph" w:customStyle="1" w:styleId="316">
    <w:name w:val="toc 18"/>
    <w:next w:val="1"/>
    <w:qFormat/>
    <w:uiPriority w:val="0"/>
    <w:pPr>
      <w:wordWrap w:val="0"/>
      <w:jc w:val="both"/>
    </w:pPr>
    <w:rPr>
      <w:rFonts w:ascii="Calibri" w:hAnsi="Calibri" w:eastAsia="宋体" w:cs="Times New Roman"/>
      <w:sz w:val="21"/>
      <w:lang w:val="en-US" w:eastAsia="zh-CN" w:bidi="ar-SA"/>
    </w:rPr>
  </w:style>
  <w:style w:type="paragraph" w:customStyle="1" w:styleId="317">
    <w:name w:val="TOC Heading7"/>
    <w:next w:val="1"/>
    <w:qFormat/>
    <w:uiPriority w:val="0"/>
    <w:pPr>
      <w:wordWrap w:val="0"/>
    </w:pPr>
    <w:rPr>
      <w:rFonts w:ascii="Calibri" w:hAnsi="Calibri" w:eastAsia="宋体" w:cs="Times New Roman"/>
      <w:sz w:val="32"/>
      <w:lang w:val="en-US" w:eastAsia="zh-CN" w:bidi="ar-SA"/>
    </w:rPr>
  </w:style>
  <w:style w:type="character" w:customStyle="1" w:styleId="318">
    <w:name w:val="副标题 Char"/>
    <w:basedOn w:val="46"/>
    <w:link w:val="32"/>
    <w:qFormat/>
    <w:uiPriority w:val="0"/>
    <w:rPr>
      <w:rFonts w:ascii="Calibri" w:hAnsi="Calibri"/>
      <w:sz w:val="24"/>
    </w:rPr>
  </w:style>
  <w:style w:type="paragraph" w:customStyle="1" w:styleId="319">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320">
    <w:name w:val="toc 413"/>
    <w:next w:val="1"/>
    <w:qFormat/>
    <w:uiPriority w:val="0"/>
    <w:pPr>
      <w:wordWrap w:val="0"/>
      <w:ind w:left="1275"/>
      <w:jc w:val="both"/>
    </w:pPr>
    <w:rPr>
      <w:rFonts w:ascii="Calibri" w:hAnsi="Calibri" w:eastAsia="宋体" w:cs="Times New Roman"/>
      <w:sz w:val="21"/>
      <w:lang w:val="en-US" w:eastAsia="zh-CN" w:bidi="ar-SA"/>
    </w:rPr>
  </w:style>
  <w:style w:type="paragraph" w:customStyle="1" w:styleId="321">
    <w:name w:val="toc 85"/>
    <w:next w:val="1"/>
    <w:qFormat/>
    <w:uiPriority w:val="0"/>
    <w:pPr>
      <w:wordWrap w:val="0"/>
      <w:ind w:left="2975"/>
      <w:jc w:val="both"/>
    </w:pPr>
    <w:rPr>
      <w:rFonts w:ascii="Calibri" w:hAnsi="Calibri" w:eastAsia="宋体" w:cs="Times New Roman"/>
      <w:sz w:val="21"/>
      <w:lang w:val="en-US" w:eastAsia="zh-CN" w:bidi="ar-SA"/>
    </w:rPr>
  </w:style>
  <w:style w:type="paragraph" w:customStyle="1" w:styleId="322">
    <w:name w:val="列出段落6"/>
    <w:basedOn w:val="1"/>
    <w:next w:val="323"/>
    <w:qFormat/>
    <w:uiPriority w:val="0"/>
    <w:pPr>
      <w:ind w:firstLine="420"/>
    </w:pPr>
    <w:rPr>
      <w:rFonts w:hAnsi="Calibri"/>
      <w:kern w:val="0"/>
      <w:szCs w:val="20"/>
    </w:rPr>
  </w:style>
  <w:style w:type="paragraph" w:customStyle="1" w:styleId="323">
    <w:name w:val="toc 86"/>
    <w:next w:val="1"/>
    <w:qFormat/>
    <w:uiPriority w:val="0"/>
    <w:pPr>
      <w:wordWrap w:val="0"/>
      <w:ind w:left="2975"/>
      <w:jc w:val="both"/>
    </w:pPr>
    <w:rPr>
      <w:rFonts w:ascii="Calibri" w:hAnsi="Calibri" w:eastAsia="宋体" w:cs="Times New Roman"/>
      <w:sz w:val="21"/>
      <w:lang w:val="en-US" w:eastAsia="zh-CN" w:bidi="ar-SA"/>
    </w:rPr>
  </w:style>
  <w:style w:type="paragraph" w:customStyle="1" w:styleId="324">
    <w:name w:val="xl80"/>
    <w:basedOn w:val="1"/>
    <w:next w:val="325"/>
    <w:qFormat/>
    <w:uiPriority w:val="0"/>
    <w:pPr>
      <w:widowControl/>
      <w:shd w:val="clear" w:color="000000" w:fill="FFFFFF"/>
      <w:spacing w:before="280" w:after="280"/>
      <w:jc w:val="center"/>
    </w:pPr>
    <w:rPr>
      <w:rFonts w:ascii="宋体" w:hAnsi="Calibri"/>
      <w:b/>
      <w:kern w:val="0"/>
      <w:sz w:val="20"/>
      <w:szCs w:val="20"/>
    </w:rPr>
  </w:style>
  <w:style w:type="paragraph" w:customStyle="1" w:styleId="325">
    <w:name w:val="toc 49"/>
    <w:next w:val="1"/>
    <w:qFormat/>
    <w:uiPriority w:val="0"/>
    <w:pPr>
      <w:wordWrap w:val="0"/>
      <w:ind w:left="1275"/>
      <w:jc w:val="both"/>
    </w:pPr>
    <w:rPr>
      <w:rFonts w:ascii="Calibri" w:hAnsi="Calibri" w:eastAsia="宋体" w:cs="Times New Roman"/>
      <w:sz w:val="21"/>
      <w:lang w:val="en-US" w:eastAsia="zh-CN" w:bidi="ar-SA"/>
    </w:rPr>
  </w:style>
  <w:style w:type="paragraph" w:customStyle="1" w:styleId="326">
    <w:name w:val="Char Char Char Char1"/>
    <w:basedOn w:val="1"/>
    <w:next w:val="327"/>
    <w:qFormat/>
    <w:uiPriority w:val="0"/>
    <w:pPr>
      <w:widowControl/>
      <w:spacing w:after="160" w:line="240" w:lineRule="exact"/>
    </w:pPr>
    <w:rPr>
      <w:rFonts w:ascii="Verdana" w:hAnsi="Calibri" w:eastAsia="仿宋_GB2312"/>
      <w:kern w:val="0"/>
      <w:sz w:val="24"/>
      <w:szCs w:val="20"/>
    </w:rPr>
  </w:style>
  <w:style w:type="paragraph" w:customStyle="1" w:styleId="327">
    <w:name w:val="toc 713"/>
    <w:next w:val="1"/>
    <w:qFormat/>
    <w:uiPriority w:val="0"/>
    <w:pPr>
      <w:wordWrap w:val="0"/>
      <w:ind w:left="2550"/>
      <w:jc w:val="both"/>
    </w:pPr>
    <w:rPr>
      <w:rFonts w:ascii="Calibri" w:hAnsi="Calibri" w:eastAsia="宋体" w:cs="Times New Roman"/>
      <w:sz w:val="21"/>
      <w:lang w:val="en-US" w:eastAsia="zh-CN" w:bidi="ar-SA"/>
    </w:rPr>
  </w:style>
  <w:style w:type="paragraph" w:customStyle="1" w:styleId="328">
    <w:name w:val="xl102"/>
    <w:basedOn w:val="1"/>
    <w:next w:val="329"/>
    <w:qFormat/>
    <w:uiPriority w:val="0"/>
    <w:pPr>
      <w:widowControl/>
      <w:shd w:val="clear" w:color="000000" w:fill="FFFFFF"/>
      <w:spacing w:before="280" w:after="280"/>
      <w:jc w:val="right"/>
    </w:pPr>
    <w:rPr>
      <w:rFonts w:ascii="宋体" w:hAnsi="Calibri"/>
      <w:kern w:val="0"/>
      <w:sz w:val="20"/>
      <w:szCs w:val="20"/>
    </w:rPr>
  </w:style>
  <w:style w:type="paragraph" w:customStyle="1" w:styleId="329">
    <w:name w:val="toc 17"/>
    <w:next w:val="1"/>
    <w:qFormat/>
    <w:uiPriority w:val="0"/>
    <w:pPr>
      <w:wordWrap w:val="0"/>
      <w:jc w:val="both"/>
    </w:pPr>
    <w:rPr>
      <w:rFonts w:ascii="Calibri" w:hAnsi="Calibri" w:eastAsia="宋体" w:cs="Times New Roman"/>
      <w:sz w:val="21"/>
      <w:lang w:val="en-US" w:eastAsia="zh-CN" w:bidi="ar-SA"/>
    </w:rPr>
  </w:style>
  <w:style w:type="paragraph" w:customStyle="1" w:styleId="330">
    <w:name w:val="toc 46"/>
    <w:next w:val="1"/>
    <w:qFormat/>
    <w:uiPriority w:val="0"/>
    <w:pPr>
      <w:wordWrap w:val="0"/>
      <w:ind w:left="1275"/>
      <w:jc w:val="both"/>
    </w:pPr>
    <w:rPr>
      <w:rFonts w:ascii="Calibri" w:hAnsi="Calibri" w:eastAsia="宋体" w:cs="Times New Roman"/>
      <w:sz w:val="21"/>
      <w:lang w:val="en-US" w:eastAsia="zh-CN" w:bidi="ar-SA"/>
    </w:rPr>
  </w:style>
  <w:style w:type="paragraph" w:customStyle="1" w:styleId="331">
    <w:name w:val="toc 311"/>
    <w:next w:val="1"/>
    <w:qFormat/>
    <w:uiPriority w:val="0"/>
    <w:pPr>
      <w:wordWrap w:val="0"/>
      <w:ind w:left="850"/>
      <w:jc w:val="both"/>
    </w:pPr>
    <w:rPr>
      <w:rFonts w:ascii="Calibri" w:hAnsi="Calibri" w:eastAsia="宋体" w:cs="Times New Roman"/>
      <w:sz w:val="21"/>
      <w:lang w:val="en-US" w:eastAsia="zh-CN" w:bidi="ar-SA"/>
    </w:rPr>
  </w:style>
  <w:style w:type="paragraph" w:customStyle="1" w:styleId="332">
    <w:name w:val="xl65"/>
    <w:basedOn w:val="1"/>
    <w:next w:val="233"/>
    <w:qFormat/>
    <w:uiPriority w:val="0"/>
    <w:pPr>
      <w:widowControl/>
      <w:shd w:val="clear" w:color="000000" w:fill="FFFFFF"/>
      <w:spacing w:before="280" w:after="280"/>
      <w:jc w:val="center"/>
    </w:pPr>
    <w:rPr>
      <w:rFonts w:ascii="宋体" w:hAnsi="Calibri"/>
      <w:kern w:val="0"/>
      <w:sz w:val="20"/>
      <w:szCs w:val="20"/>
    </w:rPr>
  </w:style>
  <w:style w:type="paragraph" w:customStyle="1" w:styleId="333">
    <w:name w:val="toc 94"/>
    <w:next w:val="1"/>
    <w:qFormat/>
    <w:uiPriority w:val="0"/>
    <w:pPr>
      <w:wordWrap w:val="0"/>
      <w:ind w:left="3400"/>
      <w:jc w:val="both"/>
    </w:pPr>
    <w:rPr>
      <w:rFonts w:ascii="Calibri" w:hAnsi="Calibri" w:eastAsia="宋体" w:cs="Times New Roman"/>
      <w:sz w:val="21"/>
      <w:lang w:val="en-US" w:eastAsia="zh-CN" w:bidi="ar-SA"/>
    </w:rPr>
  </w:style>
  <w:style w:type="paragraph" w:customStyle="1" w:styleId="334">
    <w:name w:val="toc 55"/>
    <w:next w:val="1"/>
    <w:qFormat/>
    <w:uiPriority w:val="0"/>
    <w:pPr>
      <w:wordWrap w:val="0"/>
      <w:ind w:left="1700"/>
      <w:jc w:val="both"/>
    </w:pPr>
    <w:rPr>
      <w:rFonts w:ascii="Calibri" w:hAnsi="Calibri" w:eastAsia="宋体" w:cs="Times New Roman"/>
      <w:sz w:val="21"/>
      <w:lang w:val="en-US" w:eastAsia="zh-CN" w:bidi="ar-SA"/>
    </w:rPr>
  </w:style>
  <w:style w:type="paragraph" w:customStyle="1" w:styleId="335">
    <w:name w:val="toc 812"/>
    <w:next w:val="1"/>
    <w:qFormat/>
    <w:uiPriority w:val="0"/>
    <w:pPr>
      <w:wordWrap w:val="0"/>
      <w:ind w:left="2975"/>
      <w:jc w:val="both"/>
    </w:pPr>
    <w:rPr>
      <w:rFonts w:ascii="Calibri" w:hAnsi="Calibri" w:eastAsia="宋体" w:cs="Times New Roman"/>
      <w:sz w:val="21"/>
      <w:lang w:val="en-US" w:eastAsia="zh-CN" w:bidi="ar-SA"/>
    </w:rPr>
  </w:style>
  <w:style w:type="paragraph" w:customStyle="1" w:styleId="336">
    <w:name w:val="xl75"/>
    <w:basedOn w:val="1"/>
    <w:next w:val="337"/>
    <w:qFormat/>
    <w:uiPriority w:val="0"/>
    <w:pPr>
      <w:widowControl/>
      <w:shd w:val="clear" w:color="000000" w:fill="FFFFFF"/>
      <w:spacing w:before="280" w:after="280"/>
    </w:pPr>
    <w:rPr>
      <w:rFonts w:ascii="宋体" w:hAnsi="Calibri"/>
      <w:kern w:val="0"/>
      <w:sz w:val="20"/>
      <w:szCs w:val="20"/>
    </w:rPr>
  </w:style>
  <w:style w:type="paragraph" w:customStyle="1" w:styleId="337">
    <w:name w:val="toc 914"/>
    <w:next w:val="1"/>
    <w:qFormat/>
    <w:uiPriority w:val="0"/>
    <w:pPr>
      <w:wordWrap w:val="0"/>
      <w:ind w:left="3400"/>
      <w:jc w:val="both"/>
    </w:pPr>
    <w:rPr>
      <w:rFonts w:ascii="Calibri" w:hAnsi="Calibri" w:eastAsia="宋体" w:cs="Times New Roman"/>
      <w:sz w:val="21"/>
      <w:lang w:val="en-US" w:eastAsia="zh-CN" w:bidi="ar-SA"/>
    </w:rPr>
  </w:style>
  <w:style w:type="paragraph" w:customStyle="1" w:styleId="338">
    <w:name w:val="toc 19"/>
    <w:next w:val="1"/>
    <w:qFormat/>
    <w:uiPriority w:val="0"/>
    <w:pPr>
      <w:wordWrap w:val="0"/>
      <w:jc w:val="both"/>
    </w:pPr>
    <w:rPr>
      <w:rFonts w:ascii="Calibri" w:hAnsi="Calibri" w:eastAsia="宋体" w:cs="Times New Roman"/>
      <w:sz w:val="21"/>
      <w:lang w:val="en-US" w:eastAsia="zh-CN" w:bidi="ar-SA"/>
    </w:rPr>
  </w:style>
  <w:style w:type="paragraph" w:customStyle="1" w:styleId="339">
    <w:name w:val="TOC Heading6"/>
    <w:next w:val="1"/>
    <w:qFormat/>
    <w:uiPriority w:val="0"/>
    <w:pPr>
      <w:wordWrap w:val="0"/>
    </w:pPr>
    <w:rPr>
      <w:rFonts w:ascii="Calibri" w:hAnsi="Calibri" w:eastAsia="宋体" w:cs="Times New Roman"/>
      <w:sz w:val="32"/>
      <w:lang w:val="en-US" w:eastAsia="zh-CN" w:bidi="ar-SA"/>
    </w:rPr>
  </w:style>
  <w:style w:type="paragraph" w:customStyle="1" w:styleId="340">
    <w:name w:val="toc 52"/>
    <w:next w:val="1"/>
    <w:qFormat/>
    <w:uiPriority w:val="0"/>
    <w:pPr>
      <w:wordWrap w:val="0"/>
      <w:ind w:left="1700"/>
      <w:jc w:val="both"/>
    </w:pPr>
    <w:rPr>
      <w:rFonts w:ascii="Calibri" w:hAnsi="Calibri" w:eastAsia="宋体" w:cs="Times New Roman"/>
      <w:sz w:val="21"/>
      <w:lang w:val="en-US" w:eastAsia="zh-CN" w:bidi="ar-SA"/>
    </w:rPr>
  </w:style>
  <w:style w:type="paragraph" w:customStyle="1" w:styleId="341">
    <w:name w:val="toc 36"/>
    <w:next w:val="1"/>
    <w:qFormat/>
    <w:uiPriority w:val="0"/>
    <w:pPr>
      <w:wordWrap w:val="0"/>
      <w:ind w:left="850"/>
      <w:jc w:val="both"/>
    </w:pPr>
    <w:rPr>
      <w:rFonts w:ascii="Calibri" w:hAnsi="Calibri" w:eastAsia="宋体" w:cs="Times New Roman"/>
      <w:sz w:val="21"/>
      <w:lang w:val="en-US" w:eastAsia="zh-CN" w:bidi="ar-SA"/>
    </w:rPr>
  </w:style>
  <w:style w:type="paragraph" w:customStyle="1" w:styleId="342">
    <w:name w:val="toc 82"/>
    <w:next w:val="1"/>
    <w:qFormat/>
    <w:uiPriority w:val="0"/>
    <w:pPr>
      <w:wordWrap w:val="0"/>
      <w:ind w:left="2975"/>
      <w:jc w:val="both"/>
    </w:pPr>
    <w:rPr>
      <w:rFonts w:ascii="Calibri" w:hAnsi="Calibri" w:eastAsia="宋体" w:cs="Times New Roman"/>
      <w:sz w:val="21"/>
      <w:lang w:val="en-US" w:eastAsia="zh-CN" w:bidi="ar-SA"/>
    </w:rPr>
  </w:style>
  <w:style w:type="paragraph" w:customStyle="1" w:styleId="343">
    <w:name w:val="xl104"/>
    <w:basedOn w:val="1"/>
    <w:next w:val="344"/>
    <w:qFormat/>
    <w:uiPriority w:val="0"/>
    <w:pPr>
      <w:widowControl/>
      <w:shd w:val="clear" w:color="000000" w:fill="FFFFFF"/>
      <w:spacing w:before="280" w:after="280"/>
      <w:jc w:val="center"/>
    </w:pPr>
    <w:rPr>
      <w:rFonts w:ascii="宋体" w:hAnsi="Calibri"/>
      <w:kern w:val="0"/>
      <w:sz w:val="20"/>
      <w:szCs w:val="20"/>
    </w:rPr>
  </w:style>
  <w:style w:type="paragraph" w:customStyle="1" w:styleId="344">
    <w:name w:val="toc 210"/>
    <w:next w:val="1"/>
    <w:qFormat/>
    <w:uiPriority w:val="0"/>
    <w:pPr>
      <w:wordWrap w:val="0"/>
      <w:ind w:left="425"/>
      <w:jc w:val="both"/>
    </w:pPr>
    <w:rPr>
      <w:rFonts w:ascii="Calibri" w:hAnsi="Calibri" w:eastAsia="宋体" w:cs="Times New Roman"/>
      <w:sz w:val="21"/>
      <w:lang w:val="en-US" w:eastAsia="zh-CN" w:bidi="ar-SA"/>
    </w:rPr>
  </w:style>
  <w:style w:type="paragraph" w:customStyle="1" w:styleId="345">
    <w:name w:val="toc 110"/>
    <w:next w:val="1"/>
    <w:qFormat/>
    <w:uiPriority w:val="0"/>
    <w:pPr>
      <w:wordWrap w:val="0"/>
      <w:jc w:val="both"/>
    </w:pPr>
    <w:rPr>
      <w:rFonts w:ascii="Calibri" w:hAnsi="Calibri" w:eastAsia="宋体" w:cs="Times New Roman"/>
      <w:sz w:val="21"/>
      <w:lang w:val="en-US" w:eastAsia="zh-CN" w:bidi="ar-SA"/>
    </w:rPr>
  </w:style>
  <w:style w:type="paragraph" w:customStyle="1" w:styleId="346">
    <w:name w:val="toc 66"/>
    <w:next w:val="1"/>
    <w:qFormat/>
    <w:uiPriority w:val="0"/>
    <w:pPr>
      <w:wordWrap w:val="0"/>
      <w:ind w:left="2125"/>
      <w:jc w:val="both"/>
    </w:pPr>
    <w:rPr>
      <w:rFonts w:ascii="Calibri" w:hAnsi="Calibri" w:eastAsia="宋体" w:cs="Times New Roman"/>
      <w:sz w:val="21"/>
      <w:lang w:val="en-US" w:eastAsia="zh-CN" w:bidi="ar-SA"/>
    </w:rPr>
  </w:style>
  <w:style w:type="paragraph" w:customStyle="1" w:styleId="347">
    <w:name w:val="toc 31"/>
    <w:next w:val="1"/>
    <w:qFormat/>
    <w:uiPriority w:val="0"/>
    <w:pPr>
      <w:wordWrap w:val="0"/>
      <w:ind w:left="850"/>
      <w:jc w:val="both"/>
    </w:pPr>
    <w:rPr>
      <w:rFonts w:ascii="Calibri" w:hAnsi="Calibri" w:eastAsia="宋体" w:cs="Times New Roman"/>
      <w:sz w:val="21"/>
      <w:lang w:val="en-US" w:eastAsia="zh-CN" w:bidi="ar-SA"/>
    </w:rPr>
  </w:style>
  <w:style w:type="paragraph" w:customStyle="1" w:styleId="348">
    <w:name w:val="toc 93"/>
    <w:next w:val="1"/>
    <w:qFormat/>
    <w:uiPriority w:val="0"/>
    <w:pPr>
      <w:wordWrap w:val="0"/>
      <w:ind w:left="3400"/>
      <w:jc w:val="both"/>
    </w:pPr>
    <w:rPr>
      <w:rFonts w:ascii="Calibri" w:hAnsi="Calibri" w:eastAsia="宋体" w:cs="Times New Roman"/>
      <w:sz w:val="21"/>
      <w:lang w:val="en-US" w:eastAsia="zh-CN" w:bidi="ar-SA"/>
    </w:rPr>
  </w:style>
  <w:style w:type="paragraph" w:customStyle="1" w:styleId="349">
    <w:name w:val="toc 614"/>
    <w:next w:val="1"/>
    <w:qFormat/>
    <w:uiPriority w:val="0"/>
    <w:pPr>
      <w:wordWrap w:val="0"/>
      <w:ind w:left="2125"/>
      <w:jc w:val="both"/>
    </w:pPr>
    <w:rPr>
      <w:rFonts w:ascii="Calibri" w:hAnsi="Calibri" w:eastAsia="宋体" w:cs="Times New Roman"/>
      <w:sz w:val="21"/>
      <w:lang w:val="en-US" w:eastAsia="zh-CN" w:bidi="ar-SA"/>
    </w:rPr>
  </w:style>
  <w:style w:type="paragraph" w:customStyle="1" w:styleId="350">
    <w:name w:val="无间隔1"/>
    <w:next w:val="345"/>
    <w:qFormat/>
    <w:uiPriority w:val="0"/>
    <w:pPr>
      <w:widowControl w:val="0"/>
      <w:jc w:val="both"/>
    </w:pPr>
    <w:rPr>
      <w:rFonts w:ascii="Calibri" w:hAnsi="Calibri" w:eastAsia="宋体" w:cs="Times New Roman"/>
      <w:sz w:val="22"/>
      <w:lang w:val="en-US" w:eastAsia="zh-CN" w:bidi="ar-SA"/>
    </w:rPr>
  </w:style>
  <w:style w:type="paragraph" w:customStyle="1" w:styleId="351">
    <w:name w:val="目录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2">
    <w:name w:val="xl105"/>
    <w:basedOn w:val="1"/>
    <w:next w:val="353"/>
    <w:qFormat/>
    <w:uiPriority w:val="0"/>
    <w:pPr>
      <w:widowControl/>
      <w:shd w:val="clear" w:color="000000" w:fill="FFFFFF"/>
      <w:spacing w:before="280" w:after="280"/>
    </w:pPr>
    <w:rPr>
      <w:rFonts w:ascii="宋体" w:hAnsi="Calibri"/>
      <w:kern w:val="0"/>
      <w:sz w:val="18"/>
      <w:szCs w:val="20"/>
    </w:rPr>
  </w:style>
  <w:style w:type="paragraph" w:customStyle="1" w:styleId="353">
    <w:name w:val="toc 615"/>
    <w:next w:val="1"/>
    <w:qFormat/>
    <w:uiPriority w:val="0"/>
    <w:pPr>
      <w:wordWrap w:val="0"/>
      <w:ind w:left="2125"/>
      <w:jc w:val="both"/>
    </w:pPr>
    <w:rPr>
      <w:rFonts w:ascii="Calibri" w:hAnsi="Calibri" w:eastAsia="宋体" w:cs="Times New Roman"/>
      <w:sz w:val="21"/>
      <w:lang w:val="en-US" w:eastAsia="zh-CN" w:bidi="ar-SA"/>
    </w:rPr>
  </w:style>
  <w:style w:type="paragraph" w:customStyle="1" w:styleId="354">
    <w:name w:val="toc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5">
    <w:name w:val="toc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56">
    <w:name w:val="xl111"/>
    <w:basedOn w:val="1"/>
    <w:next w:val="357"/>
    <w:qFormat/>
    <w:uiPriority w:val="0"/>
    <w:pPr>
      <w:widowControl/>
      <w:shd w:val="clear" w:color="000000" w:fill="FFFFFF"/>
      <w:spacing w:before="280" w:after="280"/>
      <w:jc w:val="center"/>
    </w:pPr>
    <w:rPr>
      <w:rFonts w:ascii="宋体" w:hAnsi="Calibri"/>
      <w:b/>
      <w:kern w:val="0"/>
      <w:sz w:val="20"/>
      <w:szCs w:val="20"/>
    </w:rPr>
  </w:style>
  <w:style w:type="paragraph" w:customStyle="1" w:styleId="357">
    <w:name w:val="toc 88"/>
    <w:next w:val="1"/>
    <w:qFormat/>
    <w:uiPriority w:val="0"/>
    <w:pPr>
      <w:wordWrap w:val="0"/>
      <w:ind w:left="2975"/>
      <w:jc w:val="both"/>
    </w:pPr>
    <w:rPr>
      <w:rFonts w:ascii="Calibri" w:hAnsi="Calibri" w:eastAsia="宋体" w:cs="Times New Roman"/>
      <w:sz w:val="21"/>
      <w:lang w:val="en-US" w:eastAsia="zh-CN" w:bidi="ar-SA"/>
    </w:rPr>
  </w:style>
  <w:style w:type="paragraph" w:customStyle="1" w:styleId="358">
    <w:name w:val="toc 84"/>
    <w:next w:val="1"/>
    <w:qFormat/>
    <w:uiPriority w:val="0"/>
    <w:pPr>
      <w:wordWrap w:val="0"/>
      <w:ind w:left="2975"/>
      <w:jc w:val="both"/>
    </w:pPr>
    <w:rPr>
      <w:rFonts w:ascii="Calibri" w:hAnsi="Calibri" w:eastAsia="宋体" w:cs="Times New Roman"/>
      <w:sz w:val="21"/>
      <w:lang w:val="en-US" w:eastAsia="zh-CN" w:bidi="ar-SA"/>
    </w:rPr>
  </w:style>
  <w:style w:type="paragraph" w:customStyle="1" w:styleId="359">
    <w:name w:val="p0"/>
    <w:basedOn w:val="1"/>
    <w:next w:val="360"/>
    <w:qFormat/>
    <w:uiPriority w:val="0"/>
    <w:pPr>
      <w:widowControl/>
      <w:spacing w:before="280" w:after="280"/>
    </w:pPr>
    <w:rPr>
      <w:rFonts w:ascii="宋体" w:hAnsi="Calibri"/>
      <w:kern w:val="0"/>
      <w:sz w:val="24"/>
      <w:szCs w:val="20"/>
    </w:rPr>
  </w:style>
  <w:style w:type="paragraph" w:customStyle="1" w:styleId="360">
    <w:name w:val="toc 69"/>
    <w:next w:val="1"/>
    <w:qFormat/>
    <w:uiPriority w:val="0"/>
    <w:pPr>
      <w:wordWrap w:val="0"/>
      <w:ind w:left="2125"/>
      <w:jc w:val="both"/>
    </w:pPr>
    <w:rPr>
      <w:rFonts w:ascii="Calibri" w:hAnsi="Calibri" w:eastAsia="宋体" w:cs="Times New Roman"/>
      <w:sz w:val="21"/>
      <w:lang w:val="en-US" w:eastAsia="zh-CN" w:bidi="ar-SA"/>
    </w:rPr>
  </w:style>
  <w:style w:type="paragraph" w:customStyle="1" w:styleId="361">
    <w:name w:val="列出段落11"/>
    <w:basedOn w:val="1"/>
    <w:next w:val="362"/>
    <w:qFormat/>
    <w:uiPriority w:val="0"/>
    <w:pPr>
      <w:widowControl/>
      <w:spacing w:line="360" w:lineRule="auto"/>
      <w:ind w:firstLine="420"/>
    </w:pPr>
    <w:rPr>
      <w:rFonts w:hAnsi="Calibri" w:eastAsia="微软雅黑"/>
      <w:kern w:val="0"/>
      <w:sz w:val="24"/>
      <w:szCs w:val="20"/>
    </w:rPr>
  </w:style>
  <w:style w:type="paragraph" w:customStyle="1" w:styleId="362">
    <w:name w:val="toc 214"/>
    <w:next w:val="1"/>
    <w:qFormat/>
    <w:uiPriority w:val="0"/>
    <w:pPr>
      <w:wordWrap w:val="0"/>
      <w:ind w:left="425"/>
      <w:jc w:val="both"/>
    </w:pPr>
    <w:rPr>
      <w:rFonts w:ascii="Calibri" w:hAnsi="Calibri" w:eastAsia="宋体" w:cs="Times New Roman"/>
      <w:sz w:val="21"/>
      <w:lang w:val="en-US" w:eastAsia="zh-CN" w:bidi="ar-SA"/>
    </w:rPr>
  </w:style>
  <w:style w:type="paragraph" w:customStyle="1" w:styleId="363">
    <w:name w:val="toc 63"/>
    <w:next w:val="1"/>
    <w:qFormat/>
    <w:uiPriority w:val="0"/>
    <w:pPr>
      <w:wordWrap w:val="0"/>
      <w:ind w:left="2125"/>
      <w:jc w:val="both"/>
    </w:pPr>
    <w:rPr>
      <w:rFonts w:ascii="Calibri" w:hAnsi="Calibri" w:eastAsia="宋体" w:cs="Times New Roman"/>
      <w:sz w:val="21"/>
      <w:lang w:val="en-US" w:eastAsia="zh-CN" w:bidi="ar-SA"/>
    </w:rPr>
  </w:style>
  <w:style w:type="paragraph" w:customStyle="1" w:styleId="364">
    <w:name w:val="xl91"/>
    <w:basedOn w:val="1"/>
    <w:next w:val="261"/>
    <w:qFormat/>
    <w:uiPriority w:val="0"/>
    <w:pPr>
      <w:widowControl/>
      <w:shd w:val="clear" w:color="000000" w:fill="FFFFFF"/>
      <w:spacing w:before="280" w:after="280"/>
    </w:pPr>
    <w:rPr>
      <w:rFonts w:ascii="宋体" w:hAnsi="Calibri"/>
      <w:kern w:val="0"/>
      <w:sz w:val="20"/>
      <w:szCs w:val="20"/>
    </w:rPr>
  </w:style>
  <w:style w:type="paragraph" w:customStyle="1" w:styleId="365">
    <w:name w:val="toc 316"/>
    <w:next w:val="1"/>
    <w:qFormat/>
    <w:uiPriority w:val="0"/>
    <w:pPr>
      <w:wordWrap w:val="0"/>
      <w:ind w:left="850"/>
      <w:jc w:val="both"/>
    </w:pPr>
    <w:rPr>
      <w:rFonts w:ascii="Calibri" w:hAnsi="Calibri" w:eastAsia="宋体" w:cs="Times New Roman"/>
      <w:sz w:val="21"/>
      <w:lang w:val="en-US" w:eastAsia="zh-CN" w:bidi="ar-SA"/>
    </w:rPr>
  </w:style>
  <w:style w:type="paragraph" w:customStyle="1" w:styleId="366">
    <w:name w:val="_Style 1"/>
    <w:basedOn w:val="1"/>
    <w:next w:val="367"/>
    <w:qFormat/>
    <w:uiPriority w:val="0"/>
    <w:pPr>
      <w:ind w:firstLine="420"/>
    </w:pPr>
    <w:rPr>
      <w:rFonts w:hAnsi="Calibri"/>
      <w:kern w:val="0"/>
      <w:szCs w:val="20"/>
    </w:rPr>
  </w:style>
  <w:style w:type="paragraph" w:customStyle="1" w:styleId="367">
    <w:name w:val="TOC Heading13"/>
    <w:next w:val="1"/>
    <w:qFormat/>
    <w:uiPriority w:val="0"/>
    <w:pPr>
      <w:wordWrap w:val="0"/>
    </w:pPr>
    <w:rPr>
      <w:rFonts w:ascii="Calibri" w:hAnsi="Calibri" w:eastAsia="宋体" w:cs="Times New Roman"/>
      <w:sz w:val="32"/>
      <w:lang w:val="en-US" w:eastAsia="zh-CN" w:bidi="ar-SA"/>
    </w:rPr>
  </w:style>
  <w:style w:type="paragraph" w:customStyle="1" w:styleId="368">
    <w:name w:val="toc 116"/>
    <w:next w:val="1"/>
    <w:qFormat/>
    <w:uiPriority w:val="0"/>
    <w:pPr>
      <w:wordWrap w:val="0"/>
      <w:jc w:val="both"/>
    </w:pPr>
    <w:rPr>
      <w:rFonts w:ascii="Calibri" w:hAnsi="Calibri" w:eastAsia="宋体" w:cs="Times New Roman"/>
      <w:sz w:val="21"/>
      <w:lang w:val="en-US" w:eastAsia="zh-CN" w:bidi="ar-SA"/>
    </w:rPr>
  </w:style>
  <w:style w:type="paragraph" w:customStyle="1" w:styleId="369">
    <w:name w:val="toc 72"/>
    <w:next w:val="1"/>
    <w:qFormat/>
    <w:uiPriority w:val="0"/>
    <w:pPr>
      <w:wordWrap w:val="0"/>
      <w:ind w:left="2550"/>
      <w:jc w:val="both"/>
    </w:pPr>
    <w:rPr>
      <w:rFonts w:ascii="Calibri" w:hAnsi="Calibri" w:eastAsia="宋体" w:cs="Times New Roman"/>
      <w:sz w:val="21"/>
      <w:lang w:val="en-US" w:eastAsia="zh-CN" w:bidi="ar-SA"/>
    </w:rPr>
  </w:style>
  <w:style w:type="paragraph" w:customStyle="1" w:styleId="370">
    <w:name w:val="x_msonormal"/>
    <w:basedOn w:val="1"/>
    <w:next w:val="320"/>
    <w:qFormat/>
    <w:uiPriority w:val="0"/>
    <w:pPr>
      <w:widowControl/>
      <w:spacing w:before="280" w:after="280"/>
    </w:pPr>
    <w:rPr>
      <w:rFonts w:ascii="PMingLiU" w:hAnsi="Calibri" w:eastAsia="PMingLiU"/>
      <w:kern w:val="0"/>
      <w:sz w:val="24"/>
      <w:szCs w:val="20"/>
    </w:rPr>
  </w:style>
  <w:style w:type="paragraph" w:customStyle="1" w:styleId="371">
    <w:name w:val="toc 310"/>
    <w:next w:val="1"/>
    <w:qFormat/>
    <w:uiPriority w:val="0"/>
    <w:pPr>
      <w:wordWrap w:val="0"/>
      <w:ind w:left="850"/>
      <w:jc w:val="both"/>
    </w:pPr>
    <w:rPr>
      <w:rFonts w:ascii="Calibri" w:hAnsi="Calibri" w:eastAsia="宋体" w:cs="Times New Roman"/>
      <w:sz w:val="21"/>
      <w:lang w:val="en-US" w:eastAsia="zh-CN" w:bidi="ar-SA"/>
    </w:rPr>
  </w:style>
  <w:style w:type="paragraph" w:customStyle="1" w:styleId="372">
    <w:name w:val="toc 83"/>
    <w:next w:val="1"/>
    <w:qFormat/>
    <w:uiPriority w:val="0"/>
    <w:pPr>
      <w:wordWrap w:val="0"/>
      <w:ind w:left="2975"/>
      <w:jc w:val="both"/>
    </w:pPr>
    <w:rPr>
      <w:rFonts w:ascii="Calibri" w:hAnsi="Calibri" w:eastAsia="宋体" w:cs="Times New Roman"/>
      <w:sz w:val="21"/>
      <w:lang w:val="en-US" w:eastAsia="zh-CN" w:bidi="ar-SA"/>
    </w:rPr>
  </w:style>
  <w:style w:type="paragraph" w:customStyle="1" w:styleId="373">
    <w:name w:val="TOC Heading17"/>
    <w:next w:val="1"/>
    <w:qFormat/>
    <w:uiPriority w:val="0"/>
    <w:pPr>
      <w:wordWrap w:val="0"/>
    </w:pPr>
    <w:rPr>
      <w:rFonts w:ascii="Calibri" w:hAnsi="Calibri" w:eastAsia="宋体" w:cs="Times New Roman"/>
      <w:sz w:val="32"/>
      <w:lang w:val="en-US" w:eastAsia="zh-CN" w:bidi="ar-SA"/>
    </w:rPr>
  </w:style>
  <w:style w:type="paragraph" w:customStyle="1" w:styleId="374">
    <w:name w:val="toc 911"/>
    <w:next w:val="1"/>
    <w:qFormat/>
    <w:uiPriority w:val="0"/>
    <w:pPr>
      <w:wordWrap w:val="0"/>
      <w:ind w:left="3400"/>
      <w:jc w:val="both"/>
    </w:pPr>
    <w:rPr>
      <w:rFonts w:ascii="Calibri" w:hAnsi="Calibri" w:eastAsia="宋体" w:cs="Times New Roman"/>
      <w:sz w:val="21"/>
      <w:lang w:val="en-US" w:eastAsia="zh-CN" w:bidi="ar-SA"/>
    </w:rPr>
  </w:style>
  <w:style w:type="paragraph" w:customStyle="1" w:styleId="375">
    <w:name w:val="toc 811"/>
    <w:next w:val="1"/>
    <w:qFormat/>
    <w:uiPriority w:val="0"/>
    <w:pPr>
      <w:wordWrap w:val="0"/>
      <w:ind w:left="2975"/>
      <w:jc w:val="both"/>
    </w:pPr>
    <w:rPr>
      <w:rFonts w:ascii="Calibri" w:hAnsi="Calibri" w:eastAsia="宋体" w:cs="Times New Roman"/>
      <w:sz w:val="21"/>
      <w:lang w:val="en-US" w:eastAsia="zh-CN" w:bidi="ar-SA"/>
    </w:rPr>
  </w:style>
  <w:style w:type="paragraph" w:customStyle="1" w:styleId="376">
    <w:name w:val="目录 31"/>
    <w:next w:val="1"/>
    <w:qFormat/>
    <w:uiPriority w:val="0"/>
    <w:pPr>
      <w:wordWrap w:val="0"/>
      <w:ind w:left="850"/>
      <w:jc w:val="both"/>
    </w:pPr>
    <w:rPr>
      <w:rFonts w:ascii="Calibri" w:hAnsi="Calibri" w:eastAsia="宋体" w:cs="Times New Roman"/>
      <w:sz w:val="21"/>
      <w:lang w:val="en-US" w:eastAsia="zh-CN" w:bidi="ar-SA"/>
    </w:rPr>
  </w:style>
  <w:style w:type="paragraph" w:customStyle="1" w:styleId="377">
    <w:name w:val="xl118"/>
    <w:basedOn w:val="1"/>
    <w:next w:val="251"/>
    <w:qFormat/>
    <w:uiPriority w:val="0"/>
    <w:pPr>
      <w:widowControl/>
      <w:shd w:val="clear" w:color="000000" w:fill="FFFFFF"/>
      <w:spacing w:before="280" w:after="280"/>
      <w:jc w:val="center"/>
    </w:pPr>
    <w:rPr>
      <w:rFonts w:ascii="宋体" w:hAnsi="Calibri"/>
      <w:b/>
      <w:kern w:val="0"/>
      <w:sz w:val="20"/>
      <w:szCs w:val="20"/>
    </w:rPr>
  </w:style>
  <w:style w:type="paragraph" w:customStyle="1" w:styleId="378">
    <w:name w:val="xl83"/>
    <w:basedOn w:val="1"/>
    <w:next w:val="306"/>
    <w:qFormat/>
    <w:uiPriority w:val="0"/>
    <w:pPr>
      <w:widowControl/>
      <w:shd w:val="clear" w:color="000000" w:fill="FFFFFF"/>
      <w:spacing w:before="280" w:after="280"/>
    </w:pPr>
    <w:rPr>
      <w:rFonts w:ascii="宋体" w:hAnsi="Calibri"/>
      <w:kern w:val="0"/>
      <w:sz w:val="20"/>
      <w:szCs w:val="20"/>
    </w:rPr>
  </w:style>
  <w:style w:type="paragraph" w:customStyle="1" w:styleId="379">
    <w:name w:val="xl103"/>
    <w:basedOn w:val="1"/>
    <w:next w:val="380"/>
    <w:qFormat/>
    <w:uiPriority w:val="0"/>
    <w:pPr>
      <w:widowControl/>
      <w:shd w:val="clear" w:color="000000" w:fill="FFFFFF"/>
      <w:spacing w:before="280" w:after="280"/>
    </w:pPr>
    <w:rPr>
      <w:rFonts w:ascii="宋体" w:hAnsi="Calibri"/>
      <w:kern w:val="0"/>
      <w:sz w:val="20"/>
      <w:szCs w:val="20"/>
    </w:rPr>
  </w:style>
  <w:style w:type="paragraph" w:customStyle="1" w:styleId="380">
    <w:name w:val="toc 111"/>
    <w:next w:val="1"/>
    <w:qFormat/>
    <w:uiPriority w:val="0"/>
    <w:pPr>
      <w:wordWrap w:val="0"/>
      <w:jc w:val="both"/>
    </w:pPr>
    <w:rPr>
      <w:rFonts w:ascii="Calibri" w:hAnsi="Calibri" w:eastAsia="宋体" w:cs="Times New Roman"/>
      <w:sz w:val="21"/>
      <w:lang w:val="en-US" w:eastAsia="zh-CN" w:bidi="ar-SA"/>
    </w:rPr>
  </w:style>
  <w:style w:type="paragraph" w:customStyle="1" w:styleId="381">
    <w:name w:val="xl68"/>
    <w:basedOn w:val="1"/>
    <w:next w:val="382"/>
    <w:qFormat/>
    <w:uiPriority w:val="0"/>
    <w:pPr>
      <w:widowControl/>
      <w:shd w:val="clear" w:color="000000" w:fill="FFFFFF"/>
      <w:spacing w:before="280" w:after="280"/>
    </w:pPr>
    <w:rPr>
      <w:rFonts w:ascii="宋体" w:hAnsi="Calibri"/>
      <w:b/>
      <w:kern w:val="0"/>
      <w:sz w:val="20"/>
      <w:szCs w:val="20"/>
    </w:rPr>
  </w:style>
  <w:style w:type="paragraph" w:customStyle="1" w:styleId="382">
    <w:name w:val="TOC Heading16"/>
    <w:next w:val="1"/>
    <w:qFormat/>
    <w:uiPriority w:val="0"/>
    <w:pPr>
      <w:wordWrap w:val="0"/>
    </w:pPr>
    <w:rPr>
      <w:rFonts w:ascii="Calibri" w:hAnsi="Calibri" w:eastAsia="宋体" w:cs="Times New Roman"/>
      <w:sz w:val="32"/>
      <w:lang w:val="en-US" w:eastAsia="zh-CN" w:bidi="ar-SA"/>
    </w:rPr>
  </w:style>
  <w:style w:type="paragraph" w:customStyle="1" w:styleId="383">
    <w:name w:val="toc 113"/>
    <w:next w:val="1"/>
    <w:qFormat/>
    <w:uiPriority w:val="0"/>
    <w:pPr>
      <w:wordWrap w:val="0"/>
      <w:jc w:val="both"/>
    </w:pPr>
    <w:rPr>
      <w:rFonts w:ascii="Calibri" w:hAnsi="Calibri" w:eastAsia="宋体" w:cs="Times New Roman"/>
      <w:sz w:val="21"/>
      <w:lang w:val="en-US" w:eastAsia="zh-CN" w:bidi="ar-SA"/>
    </w:rPr>
  </w:style>
  <w:style w:type="paragraph" w:customStyle="1" w:styleId="384">
    <w:name w:val="xl94"/>
    <w:basedOn w:val="1"/>
    <w:next w:val="275"/>
    <w:qFormat/>
    <w:uiPriority w:val="0"/>
    <w:pPr>
      <w:widowControl/>
      <w:shd w:val="clear" w:color="000000" w:fill="FFFFFF"/>
      <w:spacing w:before="280" w:after="280"/>
      <w:jc w:val="center"/>
    </w:pPr>
    <w:rPr>
      <w:rFonts w:ascii="宋体" w:hAnsi="Calibri"/>
      <w:kern w:val="0"/>
      <w:sz w:val="20"/>
      <w:szCs w:val="20"/>
    </w:rPr>
  </w:style>
  <w:style w:type="paragraph" w:customStyle="1" w:styleId="385">
    <w:name w:val="toc 53"/>
    <w:next w:val="1"/>
    <w:qFormat/>
    <w:uiPriority w:val="0"/>
    <w:pPr>
      <w:wordWrap w:val="0"/>
      <w:ind w:left="1700"/>
      <w:jc w:val="both"/>
    </w:pPr>
    <w:rPr>
      <w:rFonts w:ascii="Calibri" w:hAnsi="Calibri" w:eastAsia="宋体" w:cs="Times New Roman"/>
      <w:sz w:val="21"/>
      <w:lang w:val="en-US" w:eastAsia="zh-CN" w:bidi="ar-SA"/>
    </w:rPr>
  </w:style>
  <w:style w:type="paragraph" w:customStyle="1" w:styleId="386">
    <w:name w:val="xl92"/>
    <w:basedOn w:val="1"/>
    <w:next w:val="387"/>
    <w:qFormat/>
    <w:uiPriority w:val="0"/>
    <w:pPr>
      <w:widowControl/>
      <w:shd w:val="clear" w:color="000000" w:fill="FFFFFF"/>
      <w:spacing w:before="280" w:after="280"/>
    </w:pPr>
    <w:rPr>
      <w:rFonts w:ascii="宋体" w:hAnsi="Calibri"/>
      <w:kern w:val="0"/>
      <w:sz w:val="20"/>
      <w:szCs w:val="20"/>
    </w:rPr>
  </w:style>
  <w:style w:type="paragraph" w:customStyle="1" w:styleId="387">
    <w:name w:val="toc 913"/>
    <w:next w:val="1"/>
    <w:qFormat/>
    <w:uiPriority w:val="0"/>
    <w:pPr>
      <w:wordWrap w:val="0"/>
      <w:ind w:left="3400"/>
      <w:jc w:val="both"/>
    </w:pPr>
    <w:rPr>
      <w:rFonts w:ascii="Calibri" w:hAnsi="Calibri" w:eastAsia="宋体" w:cs="Times New Roman"/>
      <w:sz w:val="21"/>
      <w:lang w:val="en-US" w:eastAsia="zh-CN" w:bidi="ar-SA"/>
    </w:rPr>
  </w:style>
  <w:style w:type="paragraph" w:customStyle="1" w:styleId="388">
    <w:name w:val="toc 512"/>
    <w:next w:val="1"/>
    <w:qFormat/>
    <w:uiPriority w:val="0"/>
    <w:pPr>
      <w:wordWrap w:val="0"/>
      <w:ind w:left="1700"/>
      <w:jc w:val="both"/>
    </w:pPr>
    <w:rPr>
      <w:rFonts w:ascii="Calibri" w:hAnsi="Calibri" w:eastAsia="宋体" w:cs="Times New Roman"/>
      <w:sz w:val="21"/>
      <w:lang w:val="en-US" w:eastAsia="zh-CN" w:bidi="ar-SA"/>
    </w:rPr>
  </w:style>
  <w:style w:type="paragraph" w:customStyle="1" w:styleId="389">
    <w:name w:val="目录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90">
    <w:name w:val="正文表标题"/>
    <w:next w:val="1"/>
    <w:qFormat/>
    <w:uiPriority w:val="0"/>
    <w:pPr>
      <w:ind w:left="630"/>
      <w:jc w:val="center"/>
    </w:pPr>
    <w:rPr>
      <w:rFonts w:ascii="黑体" w:hAnsi="Calibri" w:eastAsia="黑体" w:cs="Times New Roman"/>
      <w:sz w:val="21"/>
      <w:lang w:val="en-US" w:eastAsia="zh-CN" w:bidi="ar-SA"/>
    </w:rPr>
  </w:style>
  <w:style w:type="paragraph" w:customStyle="1" w:styleId="391">
    <w:name w:val="toc 28"/>
    <w:next w:val="1"/>
    <w:qFormat/>
    <w:uiPriority w:val="0"/>
    <w:pPr>
      <w:wordWrap w:val="0"/>
      <w:ind w:left="425"/>
      <w:jc w:val="both"/>
    </w:pPr>
    <w:rPr>
      <w:rFonts w:ascii="Calibri" w:hAnsi="Calibri" w:eastAsia="宋体" w:cs="Times New Roman"/>
      <w:sz w:val="21"/>
      <w:lang w:val="en-US" w:eastAsia="zh-CN" w:bidi="ar-SA"/>
    </w:rPr>
  </w:style>
  <w:style w:type="paragraph" w:customStyle="1" w:styleId="392">
    <w:name w:val="toc 79"/>
    <w:next w:val="1"/>
    <w:qFormat/>
    <w:uiPriority w:val="0"/>
    <w:pPr>
      <w:wordWrap w:val="0"/>
      <w:ind w:left="2550"/>
      <w:jc w:val="both"/>
    </w:pPr>
    <w:rPr>
      <w:rFonts w:ascii="Calibri" w:hAnsi="Calibri" w:eastAsia="宋体" w:cs="Times New Roman"/>
      <w:sz w:val="21"/>
      <w:lang w:val="en-US" w:eastAsia="zh-CN" w:bidi="ar-SA"/>
    </w:rPr>
  </w:style>
  <w:style w:type="paragraph" w:customStyle="1" w:styleId="393">
    <w:name w:val="xl110"/>
    <w:basedOn w:val="1"/>
    <w:next w:val="349"/>
    <w:qFormat/>
    <w:uiPriority w:val="0"/>
    <w:pPr>
      <w:widowControl/>
      <w:shd w:val="clear" w:color="000000" w:fill="FFFFFF"/>
      <w:spacing w:before="280" w:after="280"/>
      <w:jc w:val="center"/>
    </w:pPr>
    <w:rPr>
      <w:rFonts w:ascii="宋体" w:hAnsi="Calibri"/>
      <w:kern w:val="0"/>
      <w:sz w:val="20"/>
      <w:szCs w:val="20"/>
    </w:rPr>
  </w:style>
  <w:style w:type="paragraph" w:customStyle="1" w:styleId="394">
    <w:name w:val="toc 511"/>
    <w:next w:val="1"/>
    <w:qFormat/>
    <w:uiPriority w:val="0"/>
    <w:pPr>
      <w:wordWrap w:val="0"/>
      <w:ind w:left="1700"/>
      <w:jc w:val="both"/>
    </w:pPr>
    <w:rPr>
      <w:rFonts w:ascii="Calibri" w:hAnsi="Calibri" w:eastAsia="宋体" w:cs="Times New Roman"/>
      <w:sz w:val="21"/>
      <w:lang w:val="en-US" w:eastAsia="zh-CN" w:bidi="ar-SA"/>
    </w:rPr>
  </w:style>
  <w:style w:type="paragraph" w:customStyle="1" w:styleId="395">
    <w:name w:val="toc 416"/>
    <w:next w:val="1"/>
    <w:qFormat/>
    <w:uiPriority w:val="0"/>
    <w:pPr>
      <w:wordWrap w:val="0"/>
      <w:ind w:left="1275"/>
      <w:jc w:val="both"/>
    </w:pPr>
    <w:rPr>
      <w:rFonts w:ascii="Calibri" w:hAnsi="Calibri" w:eastAsia="宋体" w:cs="Times New Roman"/>
      <w:sz w:val="21"/>
      <w:lang w:val="en-US" w:eastAsia="zh-CN" w:bidi="ar-SA"/>
    </w:rPr>
  </w:style>
  <w:style w:type="paragraph" w:customStyle="1" w:styleId="396">
    <w:name w:val="xl85"/>
    <w:basedOn w:val="1"/>
    <w:next w:val="397"/>
    <w:qFormat/>
    <w:uiPriority w:val="0"/>
    <w:pPr>
      <w:widowControl/>
      <w:shd w:val="clear" w:color="000000" w:fill="FFFFFF"/>
      <w:spacing w:before="280" w:after="280"/>
      <w:jc w:val="center"/>
    </w:pPr>
    <w:rPr>
      <w:rFonts w:ascii="宋体" w:hAnsi="Calibri"/>
      <w:kern w:val="0"/>
      <w:sz w:val="20"/>
      <w:szCs w:val="20"/>
    </w:rPr>
  </w:style>
  <w:style w:type="paragraph" w:customStyle="1" w:styleId="397">
    <w:name w:val="toc 76"/>
    <w:next w:val="1"/>
    <w:qFormat/>
    <w:uiPriority w:val="0"/>
    <w:pPr>
      <w:wordWrap w:val="0"/>
      <w:ind w:left="2550"/>
      <w:jc w:val="both"/>
    </w:pPr>
    <w:rPr>
      <w:rFonts w:ascii="Calibri" w:hAnsi="Calibri" w:eastAsia="宋体" w:cs="Times New Roman"/>
      <w:sz w:val="21"/>
      <w:lang w:val="en-US" w:eastAsia="zh-CN" w:bidi="ar-SA"/>
    </w:rPr>
  </w:style>
  <w:style w:type="paragraph" w:customStyle="1" w:styleId="398">
    <w:name w:val="toc 27"/>
    <w:next w:val="1"/>
    <w:qFormat/>
    <w:uiPriority w:val="0"/>
    <w:pPr>
      <w:wordWrap w:val="0"/>
      <w:ind w:left="425"/>
      <w:jc w:val="both"/>
    </w:pPr>
    <w:rPr>
      <w:rFonts w:ascii="Calibri" w:hAnsi="Calibri" w:eastAsia="宋体" w:cs="Times New Roman"/>
      <w:sz w:val="21"/>
      <w:lang w:val="en-US" w:eastAsia="zh-CN" w:bidi="ar-SA"/>
    </w:rPr>
  </w:style>
  <w:style w:type="paragraph" w:customStyle="1" w:styleId="399">
    <w:name w:val="toc 916"/>
    <w:next w:val="1"/>
    <w:qFormat/>
    <w:uiPriority w:val="0"/>
    <w:pPr>
      <w:wordWrap w:val="0"/>
      <w:ind w:left="3400"/>
      <w:jc w:val="both"/>
    </w:pPr>
    <w:rPr>
      <w:rFonts w:ascii="Calibri" w:hAnsi="Calibri" w:eastAsia="宋体" w:cs="Times New Roman"/>
      <w:sz w:val="21"/>
      <w:lang w:val="en-US" w:eastAsia="zh-CN" w:bidi="ar-SA"/>
    </w:rPr>
  </w:style>
  <w:style w:type="paragraph" w:customStyle="1" w:styleId="400">
    <w:name w:val="toc 77"/>
    <w:next w:val="1"/>
    <w:qFormat/>
    <w:uiPriority w:val="0"/>
    <w:pPr>
      <w:wordWrap w:val="0"/>
      <w:ind w:left="2550"/>
      <w:jc w:val="both"/>
    </w:pPr>
    <w:rPr>
      <w:rFonts w:ascii="Calibri" w:hAnsi="Calibri" w:eastAsia="宋体" w:cs="Times New Roman"/>
      <w:sz w:val="21"/>
      <w:lang w:val="en-US" w:eastAsia="zh-CN" w:bidi="ar-SA"/>
    </w:rPr>
  </w:style>
  <w:style w:type="paragraph" w:customStyle="1" w:styleId="401">
    <w:name w:val="toc 211"/>
    <w:next w:val="1"/>
    <w:qFormat/>
    <w:uiPriority w:val="0"/>
    <w:pPr>
      <w:wordWrap w:val="0"/>
      <w:ind w:left="425"/>
      <w:jc w:val="both"/>
    </w:pPr>
    <w:rPr>
      <w:rFonts w:ascii="Calibri" w:hAnsi="Calibri" w:eastAsia="宋体" w:cs="Times New Roman"/>
      <w:sz w:val="21"/>
      <w:lang w:val="en-US" w:eastAsia="zh-CN" w:bidi="ar-SA"/>
    </w:rPr>
  </w:style>
  <w:style w:type="paragraph" w:customStyle="1" w:styleId="402">
    <w:name w:val="toc 815"/>
    <w:next w:val="1"/>
    <w:qFormat/>
    <w:uiPriority w:val="0"/>
    <w:pPr>
      <w:wordWrap w:val="0"/>
      <w:ind w:left="2975"/>
      <w:jc w:val="both"/>
    </w:pPr>
    <w:rPr>
      <w:rFonts w:ascii="Calibri" w:hAnsi="Calibri" w:eastAsia="宋体" w:cs="Times New Roman"/>
      <w:sz w:val="21"/>
      <w:lang w:val="en-US" w:eastAsia="zh-CN" w:bidi="ar-SA"/>
    </w:rPr>
  </w:style>
  <w:style w:type="paragraph" w:customStyle="1" w:styleId="403">
    <w:name w:val="xl99"/>
    <w:basedOn w:val="1"/>
    <w:next w:val="388"/>
    <w:qFormat/>
    <w:uiPriority w:val="0"/>
    <w:pPr>
      <w:widowControl/>
      <w:shd w:val="clear" w:color="000000" w:fill="FFFFFF"/>
      <w:spacing w:before="280" w:after="280"/>
    </w:pPr>
    <w:rPr>
      <w:rFonts w:ascii="宋体" w:hAnsi="Calibri"/>
      <w:kern w:val="0"/>
      <w:sz w:val="18"/>
      <w:szCs w:val="20"/>
    </w:rPr>
  </w:style>
  <w:style w:type="paragraph" w:customStyle="1" w:styleId="404">
    <w:name w:val="xl97"/>
    <w:basedOn w:val="1"/>
    <w:next w:val="276"/>
    <w:qFormat/>
    <w:uiPriority w:val="0"/>
    <w:pPr>
      <w:widowControl/>
      <w:shd w:val="clear" w:color="000000" w:fill="FFFFFF"/>
      <w:spacing w:before="280" w:after="280"/>
      <w:jc w:val="center"/>
    </w:pPr>
    <w:rPr>
      <w:rFonts w:ascii="宋体" w:hAnsi="Calibri"/>
      <w:kern w:val="0"/>
      <w:sz w:val="20"/>
      <w:szCs w:val="20"/>
    </w:rPr>
  </w:style>
  <w:style w:type="paragraph" w:customStyle="1" w:styleId="405">
    <w:name w:val="toc 612"/>
    <w:next w:val="1"/>
    <w:qFormat/>
    <w:uiPriority w:val="0"/>
    <w:pPr>
      <w:wordWrap w:val="0"/>
      <w:ind w:left="2125"/>
      <w:jc w:val="both"/>
    </w:pPr>
    <w:rPr>
      <w:rFonts w:ascii="Calibri" w:hAnsi="Calibri" w:eastAsia="宋体" w:cs="Times New Roman"/>
      <w:sz w:val="21"/>
      <w:lang w:val="en-US" w:eastAsia="zh-CN" w:bidi="ar-SA"/>
    </w:rPr>
  </w:style>
  <w:style w:type="paragraph" w:customStyle="1" w:styleId="406">
    <w:name w:val="toc 315"/>
    <w:next w:val="1"/>
    <w:qFormat/>
    <w:uiPriority w:val="0"/>
    <w:pPr>
      <w:wordWrap w:val="0"/>
      <w:ind w:left="850"/>
      <w:jc w:val="both"/>
    </w:pPr>
    <w:rPr>
      <w:rFonts w:ascii="Calibri" w:hAnsi="Calibri" w:eastAsia="宋体" w:cs="Times New Roman"/>
      <w:sz w:val="21"/>
      <w:lang w:val="en-US" w:eastAsia="zh-CN" w:bidi="ar-SA"/>
    </w:rPr>
  </w:style>
  <w:style w:type="paragraph" w:customStyle="1" w:styleId="407">
    <w:name w:val="TOC Heading15"/>
    <w:next w:val="1"/>
    <w:qFormat/>
    <w:uiPriority w:val="0"/>
    <w:pPr>
      <w:wordWrap w:val="0"/>
    </w:pPr>
    <w:rPr>
      <w:rFonts w:ascii="Calibri" w:hAnsi="Calibri" w:eastAsia="宋体" w:cs="Times New Roman"/>
      <w:sz w:val="32"/>
      <w:lang w:val="en-US" w:eastAsia="zh-CN" w:bidi="ar-SA"/>
    </w:rPr>
  </w:style>
  <w:style w:type="paragraph" w:customStyle="1" w:styleId="408">
    <w:name w:val="toc 915"/>
    <w:next w:val="1"/>
    <w:qFormat/>
    <w:uiPriority w:val="0"/>
    <w:pPr>
      <w:wordWrap w:val="0"/>
      <w:ind w:left="3400"/>
      <w:jc w:val="both"/>
    </w:pPr>
    <w:rPr>
      <w:rFonts w:ascii="Calibri" w:hAnsi="Calibri" w:eastAsia="宋体" w:cs="Times New Roman"/>
      <w:sz w:val="21"/>
      <w:lang w:val="en-US" w:eastAsia="zh-CN" w:bidi="ar-SA"/>
    </w:rPr>
  </w:style>
  <w:style w:type="paragraph" w:customStyle="1" w:styleId="409">
    <w:name w:val="toc 39"/>
    <w:next w:val="1"/>
    <w:qFormat/>
    <w:uiPriority w:val="0"/>
    <w:pPr>
      <w:wordWrap w:val="0"/>
      <w:ind w:left="850"/>
      <w:jc w:val="both"/>
    </w:pPr>
    <w:rPr>
      <w:rFonts w:ascii="Calibri" w:hAnsi="Calibri" w:eastAsia="宋体" w:cs="Times New Roman"/>
      <w:sz w:val="21"/>
      <w:lang w:val="en-US" w:eastAsia="zh-CN" w:bidi="ar-SA"/>
    </w:rPr>
  </w:style>
  <w:style w:type="paragraph" w:customStyle="1" w:styleId="410">
    <w:name w:val="toc 710"/>
    <w:next w:val="1"/>
    <w:qFormat/>
    <w:uiPriority w:val="0"/>
    <w:pPr>
      <w:wordWrap w:val="0"/>
      <w:ind w:left="2550"/>
      <w:jc w:val="both"/>
    </w:pPr>
    <w:rPr>
      <w:rFonts w:ascii="Calibri" w:hAnsi="Calibri" w:eastAsia="宋体" w:cs="Times New Roman"/>
      <w:sz w:val="21"/>
      <w:lang w:val="en-US" w:eastAsia="zh-CN" w:bidi="ar-SA"/>
    </w:rPr>
  </w:style>
  <w:style w:type="paragraph" w:customStyle="1" w:styleId="411">
    <w:name w:val="toc 12"/>
    <w:next w:val="1"/>
    <w:qFormat/>
    <w:uiPriority w:val="0"/>
    <w:pPr>
      <w:wordWrap w:val="0"/>
      <w:jc w:val="both"/>
    </w:pPr>
    <w:rPr>
      <w:rFonts w:ascii="Calibri" w:hAnsi="Calibri" w:eastAsia="宋体" w:cs="Times New Roman"/>
      <w:sz w:val="21"/>
      <w:lang w:val="en-US" w:eastAsia="zh-CN" w:bidi="ar-SA"/>
    </w:rPr>
  </w:style>
  <w:style w:type="paragraph" w:customStyle="1" w:styleId="412">
    <w:name w:val="xl95"/>
    <w:basedOn w:val="1"/>
    <w:next w:val="413"/>
    <w:qFormat/>
    <w:uiPriority w:val="0"/>
    <w:pPr>
      <w:widowControl/>
      <w:shd w:val="clear" w:color="000000" w:fill="FFFFFF"/>
      <w:spacing w:before="280" w:after="280"/>
    </w:pPr>
    <w:rPr>
      <w:rFonts w:ascii="宋体" w:hAnsi="Calibri"/>
      <w:kern w:val="0"/>
      <w:sz w:val="20"/>
      <w:szCs w:val="20"/>
    </w:rPr>
  </w:style>
  <w:style w:type="paragraph" w:customStyle="1" w:styleId="413">
    <w:name w:val="toc 415"/>
    <w:next w:val="1"/>
    <w:qFormat/>
    <w:uiPriority w:val="0"/>
    <w:pPr>
      <w:wordWrap w:val="0"/>
      <w:ind w:left="1275"/>
      <w:jc w:val="both"/>
    </w:pPr>
    <w:rPr>
      <w:rFonts w:ascii="Calibri" w:hAnsi="Calibri" w:eastAsia="宋体" w:cs="Times New Roman"/>
      <w:sz w:val="21"/>
      <w:lang w:val="en-US" w:eastAsia="zh-CN" w:bidi="ar-SA"/>
    </w:rPr>
  </w:style>
  <w:style w:type="paragraph" w:customStyle="1" w:styleId="414">
    <w:name w:val="toc 29"/>
    <w:next w:val="1"/>
    <w:qFormat/>
    <w:uiPriority w:val="0"/>
    <w:pPr>
      <w:wordWrap w:val="0"/>
      <w:ind w:left="425"/>
      <w:jc w:val="both"/>
    </w:pPr>
    <w:rPr>
      <w:rFonts w:ascii="Calibri" w:hAnsi="Calibri" w:eastAsia="宋体" w:cs="Times New Roman"/>
      <w:sz w:val="21"/>
      <w:lang w:val="en-US" w:eastAsia="zh-CN" w:bidi="ar-SA"/>
    </w:rPr>
  </w:style>
  <w:style w:type="paragraph" w:customStyle="1" w:styleId="415">
    <w:name w:val="xl67"/>
    <w:basedOn w:val="1"/>
    <w:next w:val="416"/>
    <w:qFormat/>
    <w:uiPriority w:val="0"/>
    <w:pPr>
      <w:widowControl/>
      <w:shd w:val="clear" w:color="000000" w:fill="FFFFFF"/>
      <w:spacing w:before="280" w:after="280"/>
      <w:jc w:val="center"/>
    </w:pPr>
    <w:rPr>
      <w:rFonts w:ascii="宋体" w:hAnsi="Calibri"/>
      <w:b/>
      <w:kern w:val="0"/>
      <w:sz w:val="20"/>
      <w:szCs w:val="20"/>
    </w:rPr>
  </w:style>
  <w:style w:type="paragraph" w:customStyle="1" w:styleId="416">
    <w:name w:val="toc 714"/>
    <w:next w:val="1"/>
    <w:qFormat/>
    <w:uiPriority w:val="0"/>
    <w:pPr>
      <w:wordWrap w:val="0"/>
      <w:ind w:left="2550"/>
      <w:jc w:val="both"/>
    </w:pPr>
    <w:rPr>
      <w:rFonts w:ascii="Calibri" w:hAnsi="Calibri" w:eastAsia="宋体" w:cs="Times New Roman"/>
      <w:sz w:val="21"/>
      <w:lang w:val="en-US" w:eastAsia="zh-CN" w:bidi="ar-SA"/>
    </w:rPr>
  </w:style>
  <w:style w:type="paragraph" w:customStyle="1" w:styleId="417">
    <w:name w:val="toc 21"/>
    <w:next w:val="1"/>
    <w:qFormat/>
    <w:uiPriority w:val="0"/>
    <w:pPr>
      <w:wordWrap w:val="0"/>
      <w:ind w:left="425"/>
      <w:jc w:val="both"/>
    </w:pPr>
    <w:rPr>
      <w:rFonts w:ascii="Calibri" w:hAnsi="Calibri" w:eastAsia="宋体" w:cs="Times New Roman"/>
      <w:sz w:val="21"/>
      <w:lang w:val="en-US" w:eastAsia="zh-CN" w:bidi="ar-SA"/>
    </w:rPr>
  </w:style>
  <w:style w:type="paragraph" w:customStyle="1" w:styleId="418">
    <w:name w:val="正文 A"/>
    <w:next w:val="335"/>
    <w:qFormat/>
    <w:uiPriority w:val="0"/>
    <w:rPr>
      <w:rFonts w:ascii="Arial" w:hAnsi="Calibri" w:eastAsia="Arial Unicode MS" w:cs="Times New Roman"/>
      <w:color w:val="000000"/>
      <w:sz w:val="21"/>
      <w:lang w:val="en-US" w:eastAsia="zh-CN" w:bidi="ar-SA"/>
    </w:rPr>
  </w:style>
  <w:style w:type="paragraph" w:customStyle="1" w:styleId="419">
    <w:name w:val="toc 68"/>
    <w:next w:val="1"/>
    <w:qFormat/>
    <w:uiPriority w:val="0"/>
    <w:pPr>
      <w:wordWrap w:val="0"/>
      <w:ind w:left="2125"/>
      <w:jc w:val="both"/>
    </w:pPr>
    <w:rPr>
      <w:rFonts w:ascii="Calibri" w:hAnsi="Calibri" w:eastAsia="宋体" w:cs="Times New Roman"/>
      <w:sz w:val="21"/>
      <w:lang w:val="en-US" w:eastAsia="zh-CN" w:bidi="ar-SA"/>
    </w:rPr>
  </w:style>
  <w:style w:type="paragraph" w:customStyle="1" w:styleId="420">
    <w:name w:val="toc 58"/>
    <w:next w:val="1"/>
    <w:qFormat/>
    <w:uiPriority w:val="0"/>
    <w:pPr>
      <w:wordWrap w:val="0"/>
      <w:ind w:left="1700"/>
      <w:jc w:val="both"/>
    </w:pPr>
    <w:rPr>
      <w:rFonts w:ascii="Calibri" w:hAnsi="Calibri" w:eastAsia="宋体" w:cs="Times New Roman"/>
      <w:sz w:val="21"/>
      <w:lang w:val="en-US" w:eastAsia="zh-CN" w:bidi="ar-SA"/>
    </w:rPr>
  </w:style>
  <w:style w:type="paragraph" w:customStyle="1" w:styleId="421">
    <w:name w:val="xl88"/>
    <w:basedOn w:val="1"/>
    <w:next w:val="407"/>
    <w:qFormat/>
    <w:uiPriority w:val="0"/>
    <w:pPr>
      <w:widowControl/>
      <w:shd w:val="clear" w:color="000000" w:fill="FFFFFF"/>
      <w:spacing w:before="280" w:after="280"/>
      <w:jc w:val="center"/>
    </w:pPr>
    <w:rPr>
      <w:rFonts w:ascii="宋体" w:hAnsi="Calibri"/>
      <w:kern w:val="0"/>
      <w:sz w:val="20"/>
      <w:szCs w:val="20"/>
    </w:rPr>
  </w:style>
  <w:style w:type="paragraph" w:customStyle="1" w:styleId="422">
    <w:name w:val="toc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23">
    <w:name w:val="xl100"/>
    <w:basedOn w:val="1"/>
    <w:next w:val="424"/>
    <w:qFormat/>
    <w:uiPriority w:val="0"/>
    <w:pPr>
      <w:widowControl/>
      <w:shd w:val="clear" w:color="000000" w:fill="FFFFFF"/>
      <w:spacing w:before="280" w:after="280"/>
    </w:pPr>
    <w:rPr>
      <w:rFonts w:ascii="宋体" w:hAnsi="Calibri"/>
      <w:kern w:val="0"/>
      <w:sz w:val="20"/>
      <w:szCs w:val="20"/>
    </w:rPr>
  </w:style>
  <w:style w:type="paragraph" w:customStyle="1" w:styleId="424">
    <w:name w:val="toc 510"/>
    <w:next w:val="1"/>
    <w:qFormat/>
    <w:uiPriority w:val="0"/>
    <w:pPr>
      <w:wordWrap w:val="0"/>
      <w:ind w:left="1700"/>
      <w:jc w:val="both"/>
    </w:pPr>
    <w:rPr>
      <w:rFonts w:ascii="Calibri" w:hAnsi="Calibri" w:eastAsia="宋体" w:cs="Times New Roman"/>
      <w:sz w:val="21"/>
      <w:lang w:val="en-US" w:eastAsia="zh-CN" w:bidi="ar-SA"/>
    </w:rPr>
  </w:style>
  <w:style w:type="paragraph" w:customStyle="1" w:styleId="425">
    <w:name w:val="toc 314"/>
    <w:next w:val="1"/>
    <w:qFormat/>
    <w:uiPriority w:val="0"/>
    <w:pPr>
      <w:wordWrap w:val="0"/>
      <w:ind w:left="850"/>
      <w:jc w:val="both"/>
    </w:pPr>
    <w:rPr>
      <w:rFonts w:ascii="Calibri" w:hAnsi="Calibri" w:eastAsia="宋体" w:cs="Times New Roman"/>
      <w:sz w:val="21"/>
      <w:lang w:val="en-US" w:eastAsia="zh-CN" w:bidi="ar-SA"/>
    </w:rPr>
  </w:style>
  <w:style w:type="paragraph" w:customStyle="1" w:styleId="426">
    <w:name w:val="xl114"/>
    <w:basedOn w:val="1"/>
    <w:next w:val="278"/>
    <w:qFormat/>
    <w:uiPriority w:val="0"/>
    <w:pPr>
      <w:widowControl/>
      <w:shd w:val="clear" w:color="000000" w:fill="FFFFFF"/>
      <w:spacing w:before="280" w:after="280"/>
      <w:jc w:val="center"/>
    </w:pPr>
    <w:rPr>
      <w:rFonts w:ascii="宋体" w:hAnsi="Calibri"/>
      <w:b/>
      <w:kern w:val="0"/>
      <w:sz w:val="20"/>
      <w:szCs w:val="20"/>
    </w:rPr>
  </w:style>
  <w:style w:type="paragraph" w:customStyle="1" w:styleId="427">
    <w:name w:val="xl107"/>
    <w:basedOn w:val="1"/>
    <w:next w:val="428"/>
    <w:qFormat/>
    <w:uiPriority w:val="0"/>
    <w:pPr>
      <w:widowControl/>
      <w:shd w:val="clear" w:color="000000" w:fill="FFFFFF"/>
      <w:spacing w:before="280" w:after="280"/>
    </w:pPr>
    <w:rPr>
      <w:rFonts w:ascii="宋体" w:hAnsi="Calibri"/>
      <w:kern w:val="0"/>
      <w:sz w:val="20"/>
      <w:szCs w:val="20"/>
    </w:rPr>
  </w:style>
  <w:style w:type="paragraph" w:customStyle="1" w:styleId="428">
    <w:name w:val="toc 610"/>
    <w:next w:val="1"/>
    <w:qFormat/>
    <w:uiPriority w:val="0"/>
    <w:pPr>
      <w:wordWrap w:val="0"/>
      <w:ind w:left="2125"/>
      <w:jc w:val="both"/>
    </w:pPr>
    <w:rPr>
      <w:rFonts w:ascii="Calibri" w:hAnsi="Calibri" w:eastAsia="宋体" w:cs="Times New Roman"/>
      <w:sz w:val="21"/>
      <w:lang w:val="en-US" w:eastAsia="zh-CN" w:bidi="ar-SA"/>
    </w:rPr>
  </w:style>
  <w:style w:type="paragraph" w:customStyle="1" w:styleId="429">
    <w:name w:val="toc 22"/>
    <w:next w:val="1"/>
    <w:qFormat/>
    <w:uiPriority w:val="0"/>
    <w:pPr>
      <w:wordWrap w:val="0"/>
      <w:ind w:left="425"/>
      <w:jc w:val="both"/>
    </w:pPr>
    <w:rPr>
      <w:rFonts w:ascii="Calibri" w:hAnsi="Calibri" w:eastAsia="宋体" w:cs="Times New Roman"/>
      <w:sz w:val="21"/>
      <w:lang w:val="en-US" w:eastAsia="zh-CN" w:bidi="ar-SA"/>
    </w:rPr>
  </w:style>
  <w:style w:type="paragraph" w:customStyle="1" w:styleId="430">
    <w:name w:val="xl90"/>
    <w:basedOn w:val="1"/>
    <w:next w:val="232"/>
    <w:qFormat/>
    <w:uiPriority w:val="0"/>
    <w:pPr>
      <w:widowControl/>
      <w:shd w:val="clear" w:color="000000" w:fill="FFFFFF"/>
      <w:spacing w:before="280" w:after="280"/>
    </w:pPr>
    <w:rPr>
      <w:rFonts w:ascii="宋体" w:hAnsi="Calibri"/>
      <w:kern w:val="0"/>
      <w:sz w:val="18"/>
      <w:szCs w:val="20"/>
    </w:rPr>
  </w:style>
  <w:style w:type="paragraph" w:customStyle="1" w:styleId="431">
    <w:name w:val="toc 616"/>
    <w:next w:val="1"/>
    <w:qFormat/>
    <w:uiPriority w:val="0"/>
    <w:pPr>
      <w:wordWrap w:val="0"/>
      <w:ind w:left="2125"/>
      <w:jc w:val="both"/>
    </w:pPr>
    <w:rPr>
      <w:rFonts w:ascii="Calibri" w:hAnsi="Calibri" w:eastAsia="宋体" w:cs="Times New Roman"/>
      <w:sz w:val="21"/>
      <w:lang w:val="en-US" w:eastAsia="zh-CN" w:bidi="ar-SA"/>
    </w:rPr>
  </w:style>
  <w:style w:type="paragraph" w:customStyle="1" w:styleId="432">
    <w:name w:val="toc 96"/>
    <w:next w:val="1"/>
    <w:qFormat/>
    <w:uiPriority w:val="0"/>
    <w:pPr>
      <w:wordWrap w:val="0"/>
      <w:ind w:left="3400"/>
      <w:jc w:val="both"/>
    </w:pPr>
    <w:rPr>
      <w:rFonts w:ascii="Calibri" w:hAnsi="Calibri" w:eastAsia="宋体" w:cs="Times New Roman"/>
      <w:sz w:val="21"/>
      <w:lang w:val="en-US" w:eastAsia="zh-CN" w:bidi="ar-SA"/>
    </w:rPr>
  </w:style>
  <w:style w:type="paragraph" w:customStyle="1" w:styleId="433">
    <w:name w:val="toc 42"/>
    <w:next w:val="1"/>
    <w:qFormat/>
    <w:uiPriority w:val="0"/>
    <w:pPr>
      <w:wordWrap w:val="0"/>
      <w:ind w:left="1275"/>
      <w:jc w:val="both"/>
    </w:pPr>
    <w:rPr>
      <w:rFonts w:ascii="Calibri" w:hAnsi="Calibri" w:eastAsia="宋体" w:cs="Times New Roman"/>
      <w:sz w:val="21"/>
      <w:lang w:val="en-US" w:eastAsia="zh-CN" w:bidi="ar-SA"/>
    </w:rPr>
  </w:style>
  <w:style w:type="paragraph" w:customStyle="1" w:styleId="434">
    <w:name w:val="xl117"/>
    <w:basedOn w:val="1"/>
    <w:next w:val="331"/>
    <w:qFormat/>
    <w:uiPriority w:val="0"/>
    <w:pPr>
      <w:widowControl/>
      <w:shd w:val="clear" w:color="000000" w:fill="FFFFFF"/>
      <w:spacing w:before="280" w:after="280"/>
      <w:jc w:val="center"/>
    </w:pPr>
    <w:rPr>
      <w:rFonts w:ascii="Arial Narrow" w:hAnsi="Calibri"/>
      <w:kern w:val="0"/>
      <w:sz w:val="24"/>
      <w:szCs w:val="20"/>
    </w:rPr>
  </w:style>
  <w:style w:type="paragraph" w:customStyle="1" w:styleId="435">
    <w:name w:val="p15"/>
    <w:basedOn w:val="1"/>
    <w:next w:val="256"/>
    <w:qFormat/>
    <w:uiPriority w:val="0"/>
    <w:pPr>
      <w:widowControl/>
      <w:ind w:firstLine="420"/>
    </w:pPr>
    <w:rPr>
      <w:rFonts w:hAnsi="Calibri"/>
      <w:kern w:val="0"/>
      <w:szCs w:val="20"/>
    </w:rPr>
  </w:style>
  <w:style w:type="paragraph" w:customStyle="1" w:styleId="436">
    <w:name w:val="xl87"/>
    <w:basedOn w:val="1"/>
    <w:next w:val="437"/>
    <w:qFormat/>
    <w:uiPriority w:val="0"/>
    <w:pPr>
      <w:widowControl/>
      <w:shd w:val="clear" w:color="000000" w:fill="FFFFFF"/>
      <w:spacing w:before="280" w:after="280"/>
    </w:pPr>
    <w:rPr>
      <w:rFonts w:ascii="Arial" w:hAnsi="Calibri"/>
      <w:kern w:val="0"/>
      <w:sz w:val="18"/>
      <w:szCs w:val="20"/>
    </w:rPr>
  </w:style>
  <w:style w:type="paragraph" w:customStyle="1" w:styleId="437">
    <w:name w:val="toc 98"/>
    <w:next w:val="1"/>
    <w:qFormat/>
    <w:uiPriority w:val="0"/>
    <w:pPr>
      <w:wordWrap w:val="0"/>
      <w:ind w:left="3400"/>
      <w:jc w:val="both"/>
    </w:pPr>
    <w:rPr>
      <w:rFonts w:ascii="Calibri" w:hAnsi="Calibri" w:eastAsia="宋体" w:cs="Times New Roman"/>
      <w:sz w:val="21"/>
      <w:lang w:val="en-US" w:eastAsia="zh-CN" w:bidi="ar-SA"/>
    </w:rPr>
  </w:style>
  <w:style w:type="paragraph" w:customStyle="1" w:styleId="438">
    <w:name w:val="列出段落7"/>
    <w:basedOn w:val="1"/>
    <w:next w:val="420"/>
    <w:qFormat/>
    <w:uiPriority w:val="0"/>
    <w:pPr>
      <w:ind w:firstLine="420"/>
    </w:pPr>
    <w:rPr>
      <w:rFonts w:hAnsi="Calibri"/>
      <w:kern w:val="0"/>
      <w:szCs w:val="20"/>
    </w:rPr>
  </w:style>
  <w:style w:type="paragraph" w:customStyle="1" w:styleId="439">
    <w:name w:val="xl78"/>
    <w:basedOn w:val="1"/>
    <w:next w:val="410"/>
    <w:qFormat/>
    <w:uiPriority w:val="0"/>
    <w:pPr>
      <w:widowControl/>
      <w:shd w:val="clear" w:color="000000" w:fill="FFFFFF"/>
      <w:spacing w:before="280" w:after="280"/>
    </w:pPr>
    <w:rPr>
      <w:rFonts w:ascii="宋体" w:hAnsi="Calibri"/>
      <w:b/>
      <w:kern w:val="0"/>
      <w:sz w:val="20"/>
      <w:szCs w:val="20"/>
    </w:rPr>
  </w:style>
  <w:style w:type="paragraph" w:customStyle="1" w:styleId="440">
    <w:name w:val="toc 516"/>
    <w:next w:val="1"/>
    <w:qFormat/>
    <w:uiPriority w:val="0"/>
    <w:pPr>
      <w:wordWrap w:val="0"/>
      <w:ind w:left="1700"/>
      <w:jc w:val="both"/>
    </w:pPr>
    <w:rPr>
      <w:rFonts w:ascii="Calibri" w:hAnsi="Calibri" w:eastAsia="宋体" w:cs="Times New Roman"/>
      <w:sz w:val="21"/>
      <w:lang w:val="en-US" w:eastAsia="zh-CN" w:bidi="ar-SA"/>
    </w:rPr>
  </w:style>
  <w:style w:type="paragraph" w:customStyle="1" w:styleId="441">
    <w:name w:val="xl89"/>
    <w:basedOn w:val="1"/>
    <w:next w:val="375"/>
    <w:qFormat/>
    <w:uiPriority w:val="0"/>
    <w:pPr>
      <w:widowControl/>
      <w:shd w:val="clear" w:color="000000" w:fill="FFFFFF"/>
      <w:spacing w:before="280" w:after="280"/>
    </w:pPr>
    <w:rPr>
      <w:rFonts w:ascii="宋体" w:hAnsi="Calibri"/>
      <w:kern w:val="0"/>
      <w:sz w:val="20"/>
      <w:szCs w:val="20"/>
    </w:rPr>
  </w:style>
  <w:style w:type="paragraph" w:customStyle="1" w:styleId="442">
    <w:name w:val="toc 910"/>
    <w:next w:val="1"/>
    <w:qFormat/>
    <w:uiPriority w:val="0"/>
    <w:pPr>
      <w:wordWrap w:val="0"/>
      <w:ind w:left="3400"/>
      <w:jc w:val="both"/>
    </w:pPr>
    <w:rPr>
      <w:rFonts w:ascii="Calibri" w:hAnsi="Calibri" w:eastAsia="宋体" w:cs="Times New Roman"/>
      <w:sz w:val="21"/>
      <w:lang w:val="en-US" w:eastAsia="zh-CN" w:bidi="ar-SA"/>
    </w:rPr>
  </w:style>
  <w:style w:type="paragraph" w:customStyle="1" w:styleId="443">
    <w:name w:val="toc 34"/>
    <w:next w:val="1"/>
    <w:qFormat/>
    <w:uiPriority w:val="0"/>
    <w:pPr>
      <w:wordWrap w:val="0"/>
      <w:ind w:left="850"/>
      <w:jc w:val="both"/>
    </w:pPr>
    <w:rPr>
      <w:rFonts w:ascii="Calibri" w:hAnsi="Calibri" w:eastAsia="宋体" w:cs="Times New Roman"/>
      <w:sz w:val="21"/>
      <w:lang w:val="en-US" w:eastAsia="zh-CN" w:bidi="ar-SA"/>
    </w:rPr>
  </w:style>
  <w:style w:type="paragraph" w:customStyle="1" w:styleId="444">
    <w:name w:val="toc 816"/>
    <w:next w:val="1"/>
    <w:qFormat/>
    <w:uiPriority w:val="0"/>
    <w:pPr>
      <w:wordWrap w:val="0"/>
      <w:ind w:left="2975"/>
      <w:jc w:val="both"/>
    </w:pPr>
    <w:rPr>
      <w:rFonts w:ascii="Calibri" w:hAnsi="Calibri" w:eastAsia="宋体" w:cs="Times New Roman"/>
      <w:sz w:val="21"/>
      <w:lang w:val="en-US" w:eastAsia="zh-CN" w:bidi="ar-SA"/>
    </w:rPr>
  </w:style>
  <w:style w:type="paragraph" w:customStyle="1" w:styleId="445">
    <w:name w:val="toc 43"/>
    <w:next w:val="1"/>
    <w:qFormat/>
    <w:uiPriority w:val="0"/>
    <w:pPr>
      <w:wordWrap w:val="0"/>
      <w:ind w:left="1275"/>
      <w:jc w:val="both"/>
    </w:pPr>
    <w:rPr>
      <w:rFonts w:ascii="Calibri" w:hAnsi="Calibri" w:eastAsia="宋体" w:cs="Times New Roman"/>
      <w:sz w:val="21"/>
      <w:lang w:val="en-US" w:eastAsia="zh-CN" w:bidi="ar-SA"/>
    </w:rPr>
  </w:style>
  <w:style w:type="paragraph" w:customStyle="1" w:styleId="446">
    <w:name w:val="toc 16"/>
    <w:next w:val="1"/>
    <w:qFormat/>
    <w:uiPriority w:val="0"/>
    <w:pPr>
      <w:wordWrap w:val="0"/>
      <w:jc w:val="both"/>
    </w:pPr>
    <w:rPr>
      <w:rFonts w:ascii="Calibri" w:hAnsi="Calibri" w:eastAsia="宋体" w:cs="Times New Roman"/>
      <w:sz w:val="21"/>
      <w:lang w:val="en-US" w:eastAsia="zh-CN" w:bidi="ar-SA"/>
    </w:rPr>
  </w:style>
  <w:style w:type="paragraph" w:styleId="447">
    <w:name w:val="Quote"/>
    <w:next w:val="1"/>
    <w:link w:val="448"/>
    <w:qFormat/>
    <w:uiPriority w:val="0"/>
    <w:pPr>
      <w:wordWrap w:val="0"/>
      <w:spacing w:before="200" w:after="160"/>
      <w:ind w:left="864" w:right="864"/>
      <w:jc w:val="center"/>
    </w:pPr>
    <w:rPr>
      <w:rFonts w:ascii="Calibri" w:hAnsi="Calibri" w:eastAsia="宋体" w:cs="Times New Roman"/>
      <w:i/>
      <w:sz w:val="21"/>
      <w:lang w:val="en-US" w:eastAsia="zh-CN" w:bidi="ar-SA"/>
    </w:rPr>
  </w:style>
  <w:style w:type="character" w:customStyle="1" w:styleId="448">
    <w:name w:val="引用 Char"/>
    <w:basedOn w:val="46"/>
    <w:link w:val="447"/>
    <w:qFormat/>
    <w:uiPriority w:val="0"/>
    <w:rPr>
      <w:rFonts w:ascii="Calibri" w:hAnsi="Calibri"/>
      <w:i/>
      <w:sz w:val="21"/>
    </w:rPr>
  </w:style>
  <w:style w:type="paragraph" w:customStyle="1" w:styleId="449">
    <w:name w:val="toc 114"/>
    <w:next w:val="1"/>
    <w:qFormat/>
    <w:uiPriority w:val="0"/>
    <w:pPr>
      <w:wordWrap w:val="0"/>
      <w:jc w:val="both"/>
    </w:pPr>
    <w:rPr>
      <w:rFonts w:ascii="Calibri" w:hAnsi="Calibri" w:eastAsia="宋体" w:cs="Times New Roman"/>
      <w:sz w:val="21"/>
      <w:lang w:val="en-US" w:eastAsia="zh-CN" w:bidi="ar-SA"/>
    </w:rPr>
  </w:style>
  <w:style w:type="paragraph" w:customStyle="1" w:styleId="450">
    <w:name w:val="xl119"/>
    <w:basedOn w:val="1"/>
    <w:next w:val="425"/>
    <w:qFormat/>
    <w:uiPriority w:val="0"/>
    <w:pPr>
      <w:widowControl/>
      <w:shd w:val="clear" w:color="000000" w:fill="FFFFFF"/>
      <w:spacing w:before="280" w:after="280"/>
      <w:jc w:val="center"/>
    </w:pPr>
    <w:rPr>
      <w:rFonts w:ascii="宋体" w:hAnsi="Calibri"/>
      <w:b/>
      <w:kern w:val="0"/>
      <w:sz w:val="20"/>
      <w:szCs w:val="20"/>
    </w:rPr>
  </w:style>
  <w:style w:type="paragraph" w:customStyle="1" w:styleId="451">
    <w:name w:val="toc 37"/>
    <w:next w:val="1"/>
    <w:qFormat/>
    <w:uiPriority w:val="0"/>
    <w:pPr>
      <w:wordWrap w:val="0"/>
      <w:ind w:left="850"/>
      <w:jc w:val="both"/>
    </w:pPr>
    <w:rPr>
      <w:rFonts w:ascii="Calibri" w:hAnsi="Calibri" w:eastAsia="宋体" w:cs="Times New Roman"/>
      <w:sz w:val="21"/>
      <w:lang w:val="en-US" w:eastAsia="zh-CN" w:bidi="ar-SA"/>
    </w:rPr>
  </w:style>
  <w:style w:type="paragraph" w:customStyle="1" w:styleId="452">
    <w:name w:val="xl109"/>
    <w:basedOn w:val="1"/>
    <w:next w:val="398"/>
    <w:qFormat/>
    <w:uiPriority w:val="0"/>
    <w:pPr>
      <w:widowControl/>
      <w:shd w:val="clear" w:color="000000" w:fill="FFFFFF"/>
      <w:spacing w:before="280" w:after="280"/>
    </w:pPr>
    <w:rPr>
      <w:rFonts w:ascii="宋体" w:hAnsi="Calibri"/>
      <w:kern w:val="0"/>
      <w:sz w:val="20"/>
      <w:szCs w:val="20"/>
    </w:rPr>
  </w:style>
  <w:style w:type="paragraph" w:customStyle="1" w:styleId="453">
    <w:name w:val="toc 215"/>
    <w:next w:val="1"/>
    <w:qFormat/>
    <w:uiPriority w:val="0"/>
    <w:pPr>
      <w:wordWrap w:val="0"/>
      <w:ind w:left="425"/>
      <w:jc w:val="both"/>
    </w:pPr>
    <w:rPr>
      <w:rFonts w:ascii="Calibri" w:hAnsi="Calibri" w:eastAsia="宋体" w:cs="Times New Roman"/>
      <w:sz w:val="21"/>
      <w:lang w:val="en-US" w:eastAsia="zh-CN" w:bidi="ar-SA"/>
    </w:rPr>
  </w:style>
  <w:style w:type="paragraph" w:customStyle="1" w:styleId="454">
    <w:name w:val="xl76"/>
    <w:basedOn w:val="1"/>
    <w:next w:val="406"/>
    <w:qFormat/>
    <w:uiPriority w:val="0"/>
    <w:pPr>
      <w:widowControl/>
      <w:shd w:val="clear" w:color="000000" w:fill="FFFFFF"/>
      <w:spacing w:before="280" w:after="280"/>
      <w:jc w:val="center"/>
    </w:pPr>
    <w:rPr>
      <w:rFonts w:ascii="宋体" w:hAnsi="Calibri"/>
      <w:b/>
      <w:kern w:val="0"/>
      <w:sz w:val="20"/>
      <w:szCs w:val="20"/>
    </w:rPr>
  </w:style>
  <w:style w:type="paragraph" w:customStyle="1" w:styleId="455">
    <w:name w:val="toc 92"/>
    <w:next w:val="1"/>
    <w:qFormat/>
    <w:uiPriority w:val="0"/>
    <w:pPr>
      <w:wordWrap w:val="0"/>
      <w:ind w:left="3400"/>
      <w:jc w:val="both"/>
    </w:pPr>
    <w:rPr>
      <w:rFonts w:ascii="Calibri" w:hAnsi="Calibri" w:eastAsia="宋体" w:cs="Times New Roman"/>
      <w:sz w:val="21"/>
      <w:lang w:val="en-US" w:eastAsia="zh-CN" w:bidi="ar-SA"/>
    </w:rPr>
  </w:style>
  <w:style w:type="paragraph" w:customStyle="1" w:styleId="456">
    <w:name w:val="toc 216"/>
    <w:next w:val="1"/>
    <w:qFormat/>
    <w:uiPriority w:val="0"/>
    <w:pPr>
      <w:wordWrap w:val="0"/>
      <w:ind w:left="425"/>
      <w:jc w:val="both"/>
    </w:pPr>
    <w:rPr>
      <w:rFonts w:ascii="Calibri" w:hAnsi="Calibri" w:eastAsia="宋体" w:cs="Times New Roman"/>
      <w:sz w:val="21"/>
      <w:lang w:val="en-US" w:eastAsia="zh-CN" w:bidi="ar-SA"/>
    </w:rPr>
  </w:style>
  <w:style w:type="paragraph" w:customStyle="1" w:styleId="457">
    <w:name w:val="xl70"/>
    <w:basedOn w:val="1"/>
    <w:next w:val="383"/>
    <w:qFormat/>
    <w:uiPriority w:val="0"/>
    <w:pPr>
      <w:widowControl/>
      <w:shd w:val="clear" w:color="000000" w:fill="FFFFFF"/>
      <w:spacing w:before="280" w:after="280"/>
    </w:pPr>
    <w:rPr>
      <w:rFonts w:ascii="宋体" w:hAnsi="Calibri"/>
      <w:kern w:val="0"/>
      <w:sz w:val="20"/>
      <w:szCs w:val="20"/>
    </w:rPr>
  </w:style>
  <w:style w:type="paragraph" w:customStyle="1" w:styleId="458">
    <w:name w:val="toc 33"/>
    <w:next w:val="1"/>
    <w:qFormat/>
    <w:uiPriority w:val="0"/>
    <w:pPr>
      <w:wordWrap w:val="0"/>
      <w:ind w:left="850"/>
      <w:jc w:val="both"/>
    </w:pPr>
    <w:rPr>
      <w:rFonts w:ascii="Calibri" w:hAnsi="Calibri" w:eastAsia="宋体" w:cs="Times New Roman"/>
      <w:sz w:val="21"/>
      <w:lang w:val="en-US" w:eastAsia="zh-CN" w:bidi="ar-SA"/>
    </w:rPr>
  </w:style>
  <w:style w:type="paragraph" w:customStyle="1" w:styleId="459">
    <w:name w:val="toc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60">
    <w:name w:val="xl98"/>
    <w:basedOn w:val="1"/>
    <w:next w:val="401"/>
    <w:qFormat/>
    <w:uiPriority w:val="0"/>
    <w:pPr>
      <w:widowControl/>
      <w:shd w:val="clear" w:color="000000" w:fill="FFFFFF"/>
      <w:spacing w:before="280" w:after="280"/>
      <w:jc w:val="center"/>
    </w:pPr>
    <w:rPr>
      <w:rFonts w:ascii="宋体" w:hAnsi="Calibri"/>
      <w:kern w:val="0"/>
      <w:sz w:val="20"/>
      <w:szCs w:val="20"/>
    </w:rPr>
  </w:style>
  <w:style w:type="paragraph" w:customStyle="1" w:styleId="461">
    <w:name w:val="toc 26"/>
    <w:next w:val="1"/>
    <w:qFormat/>
    <w:uiPriority w:val="0"/>
    <w:pPr>
      <w:wordWrap w:val="0"/>
      <w:ind w:left="425"/>
      <w:jc w:val="both"/>
    </w:pPr>
    <w:rPr>
      <w:rFonts w:ascii="Calibri" w:hAnsi="Calibri" w:eastAsia="宋体" w:cs="Times New Roman"/>
      <w:sz w:val="21"/>
      <w:lang w:val="en-US" w:eastAsia="zh-CN" w:bidi="ar-SA"/>
    </w:rPr>
  </w:style>
  <w:style w:type="paragraph" w:customStyle="1" w:styleId="462">
    <w:name w:val="toc 13"/>
    <w:next w:val="1"/>
    <w:qFormat/>
    <w:uiPriority w:val="0"/>
    <w:pPr>
      <w:wordWrap w:val="0"/>
      <w:jc w:val="both"/>
    </w:pPr>
    <w:rPr>
      <w:rFonts w:ascii="Calibri" w:hAnsi="Calibri" w:eastAsia="宋体" w:cs="Times New Roman"/>
      <w:sz w:val="21"/>
      <w:lang w:val="en-US" w:eastAsia="zh-CN" w:bidi="ar-SA"/>
    </w:rPr>
  </w:style>
  <w:style w:type="paragraph" w:customStyle="1" w:styleId="463">
    <w:name w:val="目录 51"/>
    <w:next w:val="1"/>
    <w:qFormat/>
    <w:uiPriority w:val="0"/>
    <w:pPr>
      <w:wordWrap w:val="0"/>
      <w:ind w:left="1700"/>
      <w:jc w:val="both"/>
    </w:pPr>
    <w:rPr>
      <w:rFonts w:ascii="Calibri" w:hAnsi="Calibri" w:eastAsia="宋体" w:cs="Times New Roman"/>
      <w:sz w:val="21"/>
      <w:lang w:val="en-US" w:eastAsia="zh-CN" w:bidi="ar-SA"/>
    </w:rPr>
  </w:style>
  <w:style w:type="paragraph" w:customStyle="1" w:styleId="464">
    <w:name w:val="xl101"/>
    <w:basedOn w:val="1"/>
    <w:next w:val="432"/>
    <w:qFormat/>
    <w:uiPriority w:val="0"/>
    <w:pPr>
      <w:widowControl/>
      <w:spacing w:before="280" w:after="280"/>
    </w:pPr>
    <w:rPr>
      <w:rFonts w:ascii="宋体" w:hAnsi="Calibri"/>
      <w:kern w:val="0"/>
      <w:sz w:val="20"/>
      <w:szCs w:val="20"/>
    </w:rPr>
  </w:style>
  <w:style w:type="paragraph" w:customStyle="1" w:styleId="465">
    <w:name w:val="toc 75"/>
    <w:next w:val="1"/>
    <w:qFormat/>
    <w:uiPriority w:val="0"/>
    <w:pPr>
      <w:wordWrap w:val="0"/>
      <w:ind w:left="2550"/>
      <w:jc w:val="both"/>
    </w:pPr>
    <w:rPr>
      <w:rFonts w:ascii="Calibri" w:hAnsi="Calibri" w:eastAsia="宋体" w:cs="Times New Roman"/>
      <w:sz w:val="21"/>
      <w:lang w:val="en-US" w:eastAsia="zh-CN" w:bidi="ar-SA"/>
    </w:rPr>
  </w:style>
  <w:style w:type="paragraph" w:customStyle="1" w:styleId="466">
    <w:name w:val="toc 715"/>
    <w:next w:val="1"/>
    <w:qFormat/>
    <w:uiPriority w:val="0"/>
    <w:pPr>
      <w:wordWrap w:val="0"/>
      <w:ind w:left="2550"/>
      <w:jc w:val="both"/>
    </w:pPr>
    <w:rPr>
      <w:rFonts w:ascii="Calibri" w:hAnsi="Calibri" w:eastAsia="宋体" w:cs="Times New Roman"/>
      <w:sz w:val="21"/>
      <w:lang w:val="en-US" w:eastAsia="zh-CN" w:bidi="ar-SA"/>
    </w:rPr>
  </w:style>
  <w:style w:type="paragraph" w:styleId="467">
    <w:name w:val="Intense Quote"/>
    <w:next w:val="1"/>
    <w:link w:val="468"/>
    <w:qFormat/>
    <w:uiPriority w:val="0"/>
    <w:pPr>
      <w:wordWrap w:val="0"/>
      <w:spacing w:before="360" w:after="360"/>
      <w:ind w:left="950" w:right="950"/>
      <w:jc w:val="center"/>
    </w:pPr>
    <w:rPr>
      <w:rFonts w:ascii="Calibri" w:hAnsi="Calibri" w:eastAsia="宋体" w:cs="Times New Roman"/>
      <w:i/>
      <w:sz w:val="21"/>
      <w:lang w:val="en-US" w:eastAsia="zh-CN" w:bidi="ar-SA"/>
    </w:rPr>
  </w:style>
  <w:style w:type="character" w:customStyle="1" w:styleId="468">
    <w:name w:val="明显引用 Char"/>
    <w:basedOn w:val="46"/>
    <w:link w:val="467"/>
    <w:qFormat/>
    <w:uiPriority w:val="0"/>
    <w:rPr>
      <w:rFonts w:ascii="Calibri" w:hAnsi="Calibri"/>
      <w:i/>
      <w:sz w:val="21"/>
    </w:rPr>
  </w:style>
  <w:style w:type="paragraph" w:customStyle="1" w:styleId="469">
    <w:name w:val="Char Char Char Char Char Char Char"/>
    <w:basedOn w:val="1"/>
    <w:next w:val="453"/>
    <w:qFormat/>
    <w:uiPriority w:val="0"/>
    <w:pPr>
      <w:widowControl/>
      <w:spacing w:after="160" w:line="240" w:lineRule="exact"/>
    </w:pPr>
    <w:rPr>
      <w:rFonts w:hAnsi="Calibri"/>
      <w:kern w:val="0"/>
      <w:szCs w:val="20"/>
    </w:rPr>
  </w:style>
  <w:style w:type="paragraph" w:customStyle="1" w:styleId="470">
    <w:name w:val="toc 23"/>
    <w:next w:val="1"/>
    <w:qFormat/>
    <w:uiPriority w:val="0"/>
    <w:pPr>
      <w:wordWrap w:val="0"/>
      <w:ind w:left="425"/>
      <w:jc w:val="both"/>
    </w:pPr>
    <w:rPr>
      <w:rFonts w:ascii="Calibri" w:hAnsi="Calibri" w:eastAsia="宋体" w:cs="Times New Roman"/>
      <w:sz w:val="21"/>
      <w:lang w:val="en-US" w:eastAsia="zh-CN" w:bidi="ar-SA"/>
    </w:rPr>
  </w:style>
  <w:style w:type="paragraph" w:customStyle="1" w:styleId="471">
    <w:name w:val="目录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72">
    <w:name w:val="toc 97"/>
    <w:next w:val="1"/>
    <w:qFormat/>
    <w:uiPriority w:val="0"/>
    <w:pPr>
      <w:wordWrap w:val="0"/>
      <w:ind w:left="3400"/>
      <w:jc w:val="both"/>
    </w:pPr>
    <w:rPr>
      <w:rFonts w:ascii="Calibri" w:hAnsi="Calibri" w:eastAsia="宋体" w:cs="Times New Roman"/>
      <w:sz w:val="21"/>
      <w:lang w:val="en-US" w:eastAsia="zh-CN" w:bidi="ar-SA"/>
    </w:rPr>
  </w:style>
  <w:style w:type="paragraph" w:customStyle="1" w:styleId="473">
    <w:name w:val="toc 74"/>
    <w:next w:val="1"/>
    <w:qFormat/>
    <w:uiPriority w:val="0"/>
    <w:pPr>
      <w:wordWrap w:val="0"/>
      <w:ind w:left="2550"/>
      <w:jc w:val="both"/>
    </w:pPr>
    <w:rPr>
      <w:rFonts w:ascii="Calibri" w:hAnsi="Calibri" w:eastAsia="宋体" w:cs="Times New Roman"/>
      <w:sz w:val="21"/>
      <w:lang w:val="en-US" w:eastAsia="zh-CN" w:bidi="ar-SA"/>
    </w:rPr>
  </w:style>
  <w:style w:type="paragraph" w:customStyle="1" w:styleId="474">
    <w:name w:val="xl64"/>
    <w:basedOn w:val="1"/>
    <w:next w:val="449"/>
    <w:qFormat/>
    <w:uiPriority w:val="0"/>
    <w:pPr>
      <w:widowControl/>
      <w:shd w:val="clear" w:color="000000" w:fill="FFFFFF"/>
      <w:spacing w:before="280" w:after="280"/>
    </w:pPr>
    <w:rPr>
      <w:rFonts w:ascii="宋体" w:hAnsi="Calibri"/>
      <w:kern w:val="0"/>
      <w:sz w:val="20"/>
      <w:szCs w:val="20"/>
    </w:rPr>
  </w:style>
  <w:style w:type="paragraph" w:customStyle="1" w:styleId="475">
    <w:name w:val="xl82"/>
    <w:basedOn w:val="1"/>
    <w:next w:val="294"/>
    <w:qFormat/>
    <w:uiPriority w:val="0"/>
    <w:pPr>
      <w:widowControl/>
      <w:shd w:val="clear" w:color="000000" w:fill="FFFFFF"/>
      <w:spacing w:before="280" w:after="280"/>
    </w:pPr>
    <w:rPr>
      <w:rFonts w:ascii="宋体" w:hAnsi="Calibri"/>
      <w:kern w:val="0"/>
      <w:sz w:val="20"/>
      <w:szCs w:val="20"/>
    </w:rPr>
  </w:style>
  <w:style w:type="paragraph" w:customStyle="1" w:styleId="476">
    <w:name w:val="toc 32"/>
    <w:next w:val="1"/>
    <w:qFormat/>
    <w:uiPriority w:val="0"/>
    <w:pPr>
      <w:wordWrap w:val="0"/>
      <w:ind w:left="850"/>
      <w:jc w:val="both"/>
    </w:pPr>
    <w:rPr>
      <w:rFonts w:ascii="Calibri" w:hAnsi="Calibri" w:eastAsia="宋体" w:cs="Times New Roman"/>
      <w:sz w:val="21"/>
      <w:lang w:val="en-US" w:eastAsia="zh-CN" w:bidi="ar-SA"/>
    </w:rPr>
  </w:style>
  <w:style w:type="paragraph" w:customStyle="1" w:styleId="477">
    <w:name w:val="xl77"/>
    <w:basedOn w:val="1"/>
    <w:next w:val="442"/>
    <w:qFormat/>
    <w:uiPriority w:val="0"/>
    <w:pPr>
      <w:widowControl/>
      <w:shd w:val="clear" w:color="000000" w:fill="FFFFFF"/>
      <w:spacing w:before="280" w:after="280"/>
      <w:jc w:val="center"/>
    </w:pPr>
    <w:rPr>
      <w:rFonts w:ascii="宋体" w:hAnsi="Calibri"/>
      <w:kern w:val="0"/>
      <w:sz w:val="20"/>
      <w:szCs w:val="20"/>
    </w:rPr>
  </w:style>
  <w:style w:type="character" w:customStyle="1" w:styleId="478">
    <w:name w:val="正文缩进 Char1"/>
    <w:qFormat/>
    <w:uiPriority w:val="0"/>
    <w:rPr>
      <w:rFonts w:eastAsia="宋体"/>
      <w:kern w:val="2"/>
      <w:sz w:val="21"/>
      <w:lang w:val="en-US" w:eastAsia="zh-CN" w:bidi="ar-SA"/>
    </w:rPr>
  </w:style>
  <w:style w:type="character" w:customStyle="1" w:styleId="479">
    <w:name w:val="fielderror"/>
    <w:basedOn w:val="46"/>
    <w:qFormat/>
    <w:uiPriority w:val="0"/>
    <w:rPr>
      <w:color w:val="800000"/>
    </w:rPr>
  </w:style>
  <w:style w:type="character" w:customStyle="1" w:styleId="480">
    <w:name w:val="hilite6"/>
    <w:basedOn w:val="46"/>
    <w:qFormat/>
    <w:uiPriority w:val="0"/>
    <w:rPr>
      <w:color w:val="000000"/>
    </w:rPr>
  </w:style>
  <w:style w:type="character" w:customStyle="1" w:styleId="481">
    <w:name w:val="active6"/>
    <w:basedOn w:val="46"/>
    <w:qFormat/>
    <w:uiPriority w:val="0"/>
    <w:rPr>
      <w:color w:val="FFFFFF"/>
    </w:rPr>
  </w:style>
  <w:style w:type="character" w:customStyle="1" w:styleId="482">
    <w:name w:val="inline-help"/>
    <w:basedOn w:val="46"/>
    <w:qFormat/>
    <w:uiPriority w:val="0"/>
  </w:style>
  <w:style w:type="character" w:customStyle="1" w:styleId="483">
    <w:name w:val="active"/>
    <w:basedOn w:val="46"/>
    <w:qFormat/>
    <w:uiPriority w:val="0"/>
    <w:rPr>
      <w:color w:val="FFFFFF"/>
    </w:rPr>
  </w:style>
  <w:style w:type="table" w:customStyle="1" w:styleId="484">
    <w:name w:val="网格型1"/>
    <w:basedOn w:val="43"/>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85">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486">
    <w:name w:val="hover"/>
    <w:basedOn w:val="46"/>
    <w:uiPriority w:val="0"/>
    <w:rPr>
      <w:color w:val="2590EB"/>
    </w:rPr>
  </w:style>
  <w:style w:type="character" w:customStyle="1" w:styleId="487">
    <w:name w:val="hover1"/>
    <w:basedOn w:val="46"/>
    <w:uiPriority w:val="0"/>
    <w:rPr>
      <w:color w:val="2590EB"/>
    </w:rPr>
  </w:style>
  <w:style w:type="character" w:customStyle="1" w:styleId="488">
    <w:name w:val="hover2"/>
    <w:basedOn w:val="46"/>
    <w:uiPriority w:val="0"/>
  </w:style>
  <w:style w:type="character" w:customStyle="1" w:styleId="489">
    <w:name w:val="hover3"/>
    <w:basedOn w:val="46"/>
    <w:uiPriority w:val="0"/>
    <w:rPr>
      <w:color w:val="2590EB"/>
      <w:shd w:val="clear" w:fill="E9F4FD"/>
    </w:rPr>
  </w:style>
  <w:style w:type="character" w:customStyle="1" w:styleId="490">
    <w:name w:val="mini-outputtext1"/>
    <w:basedOn w:val="46"/>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114</Pages>
  <Words>17367</Words>
  <Characters>19036</Characters>
  <Lines>368</Lines>
  <Paragraphs>103</Paragraphs>
  <TotalTime>2</TotalTime>
  <ScaleCrop>false</ScaleCrop>
  <LinksUpToDate>false</LinksUpToDate>
  <CharactersWithSpaces>19181</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2021-05-07T05:47:00Z</dcterms:created>
  <dc:creator>thsware</dc:creator>
  <cp:lastModifiedBy>DLJ</cp:lastModifiedBy>
  <cp:lastPrinted>2021-05-16T11:04:00Z</cp:lastPrinted>
  <dcterms:modified xsi:type="dcterms:W3CDTF">2026-10-30T12:29:44Z</dcterms:modified>
  <dc:title>招  标　文　件</dc:title>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A94A878B8F9D4E499240A60C404C7C4A_13</vt:lpwstr>
  </property>
  <property fmtid="{D5CDD505-2E9C-101B-9397-08002B2CF9AE}" pid="4" name="KSOTemplateDocerSaveRecord">
    <vt:lpwstr>eyJoZGlkIjoiNmNhNWMxNjRlY2E3ZGI5NWJiNjM0YTc5NTM3OTViYmUiLCJ1c2VySWQiOiIxNjI3MTk3NDM2In0=</vt:lpwstr>
  </property>
</Properties>
</file>