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rPr>
          <w:rFonts w:ascii="宋体" w:hAnsi="宋体"/>
          <w:b/>
          <w:sz w:val="44"/>
          <w:szCs w:val="44"/>
        </w:rPr>
      </w:pPr>
      <w:r>
        <w:rPr>
          <w:rFonts w:hint="eastAsia" w:ascii="宋体" w:hAnsi="宋体"/>
          <w:b/>
          <w:sz w:val="44"/>
          <w:szCs w:val="44"/>
          <w:lang w:eastAsia="zh-CN"/>
        </w:rPr>
        <w:t>“</w:t>
      </w:r>
      <w:r>
        <w:rPr>
          <w:rFonts w:hint="eastAsia" w:ascii="宋体" w:hAnsi="宋体"/>
          <w:b/>
          <w:sz w:val="44"/>
          <w:szCs w:val="44"/>
        </w:rPr>
        <w:t>视频支队民生警务项目云服务租用</w:t>
      </w:r>
      <w:r>
        <w:rPr>
          <w:rFonts w:hint="eastAsia" w:ascii="宋体" w:hAnsi="宋体"/>
          <w:b/>
          <w:sz w:val="44"/>
          <w:szCs w:val="44"/>
          <w:lang w:eastAsia="zh-CN"/>
        </w:rPr>
        <w:t>”</w:t>
      </w:r>
      <w:r>
        <w:rPr>
          <w:rFonts w:hint="eastAsia" w:ascii="宋体" w:hAnsi="宋体"/>
          <w:b/>
          <w:sz w:val="44"/>
          <w:szCs w:val="44"/>
        </w:rPr>
        <w:t>项目合同变更征求意见公示</w:t>
      </w:r>
    </w:p>
    <w:tbl>
      <w:tblPr>
        <w:tblStyle w:val="1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trPr>
        <w:tc>
          <w:tcPr>
            <w:tcW w:w="8522" w:type="dxa"/>
            <w:vAlign w:val="center"/>
          </w:tcPr>
          <w:p>
            <w:pPr>
              <w:pStyle w:val="9"/>
              <w:keepNext w:val="0"/>
              <w:keepLines w:val="0"/>
              <w:widowControl/>
              <w:suppressLineNumbers w:val="0"/>
              <w:spacing w:before="0" w:beforeAutospacing="0" w:after="0" w:afterAutospacing="0"/>
              <w:ind w:left="0" w:right="0" w:firstLine="0"/>
              <w:rPr>
                <w:rFonts w:ascii="宋体" w:hAnsi="宋体"/>
                <w:szCs w:val="21"/>
              </w:rPr>
            </w:pPr>
            <w:r>
              <w:rPr>
                <w:rFonts w:hint="eastAsia" w:ascii="宋体" w:hAnsi="宋体" w:eastAsia="宋体" w:cs="Times New Roman"/>
                <w:kern w:val="2"/>
                <w:sz w:val="21"/>
                <w:szCs w:val="21"/>
                <w:lang w:val="en-US" w:eastAsia="zh-CN" w:bidi="ar-SA"/>
              </w:rPr>
              <w:t>依据《深圳市财政局 深圳市政府采购中心关于进一步加强市本级政府采购合同备案管理工作的通知》有关规定, “视频支队民生警务项目云服务租用</w:t>
            </w:r>
            <w:r>
              <w:rPr>
                <w:rFonts w:hint="eastAsia" w:ascii="宋体" w:hAnsi="宋体"/>
                <w:szCs w:val="21"/>
              </w:rPr>
              <w:t>”</w:t>
            </w:r>
            <w:r>
              <w:rPr>
                <w:rFonts w:hint="eastAsia" w:ascii="宋体" w:hAnsi="宋体" w:eastAsia="宋体" w:cs="Times New Roman"/>
                <w:kern w:val="2"/>
                <w:sz w:val="21"/>
                <w:szCs w:val="21"/>
                <w:lang w:val="en-US" w:eastAsia="zh-CN" w:bidi="ar-SA"/>
              </w:rPr>
              <w:t>项目进行变更，现将有关情况向社会大众征求意见：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trPr>
        <w:tc>
          <w:tcPr>
            <w:tcW w:w="8522" w:type="dxa"/>
            <w:vAlign w:val="center"/>
          </w:tcPr>
          <w:p>
            <w:pPr>
              <w:rPr>
                <w:rFonts w:hint="eastAsia" w:ascii="CESI黑体-GB2312" w:hAnsi="CESI黑体-GB2312" w:eastAsia="CESI黑体-GB2312" w:cs="CESI黑体-GB2312"/>
                <w:b w:val="0"/>
                <w:bCs w:val="0"/>
                <w:sz w:val="44"/>
                <w:szCs w:val="44"/>
                <w:lang w:val="en-US" w:eastAsia="zh-CN"/>
              </w:rPr>
            </w:pPr>
            <w:r>
              <w:rPr>
                <w:rFonts w:hint="eastAsia" w:ascii="宋体" w:hAnsi="宋体"/>
                <w:szCs w:val="21"/>
              </w:rPr>
              <w:t>采购项目名称：</w:t>
            </w:r>
            <w:r>
              <w:rPr>
                <w:rFonts w:hint="eastAsia" w:ascii="宋体" w:hAnsi="宋体" w:eastAsia="宋体" w:cs="Times New Roman"/>
                <w:kern w:val="2"/>
                <w:sz w:val="21"/>
                <w:szCs w:val="21"/>
                <w:lang w:val="en-US" w:eastAsia="zh-CN" w:bidi="ar-SA"/>
              </w:rPr>
              <w:t>视频支队民生警务项目云服务租用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jc w:val="left"/>
              <w:rPr>
                <w:rFonts w:ascii="宋体" w:hAnsi="宋体"/>
                <w:szCs w:val="21"/>
              </w:rPr>
            </w:pPr>
            <w:r>
              <w:rPr>
                <w:rFonts w:hint="eastAsia" w:ascii="宋体" w:hAnsi="宋体" w:eastAsia="宋体" w:cs="Times New Roman"/>
                <w:kern w:val="2"/>
                <w:sz w:val="21"/>
                <w:szCs w:val="21"/>
                <w:lang w:val="en-US" w:eastAsia="zh-CN" w:bidi="ar-SA"/>
              </w:rPr>
              <w:t>合同</w:t>
            </w:r>
            <w:r>
              <w:rPr>
                <w:rFonts w:hint="eastAsia" w:ascii="宋体" w:hAnsi="宋体"/>
                <w:szCs w:val="21"/>
              </w:rPr>
              <w:t>金额（万元）：</w:t>
            </w:r>
            <w:r>
              <w:rPr>
                <w:rFonts w:hint="eastAsia" w:ascii="宋体" w:hAnsi="宋体"/>
                <w:szCs w:val="21"/>
                <w:lang w:val="en-US" w:eastAsia="zh-CN"/>
              </w:rPr>
              <w:t>107.10万</w:t>
            </w:r>
            <w:r>
              <w:rPr>
                <w:rFonts w:hint="eastAsia" w:ascii="宋体" w:hAnsi="宋体"/>
                <w:szCs w:val="21"/>
              </w:rPr>
              <w:t>元</w:t>
            </w:r>
          </w:p>
          <w:p>
            <w:pPr>
              <w:spacing w:line="560" w:lineRule="exact"/>
              <w:rPr>
                <w:rFonts w:hint="default" w:ascii="宋体" w:hAnsi="宋体" w:eastAsia="宋体" w:cs="Times New Roman"/>
                <w:szCs w:val="21"/>
                <w:lang w:val="en-US" w:eastAsia="zh-CN"/>
              </w:rPr>
            </w:pPr>
            <w:r>
              <w:rPr>
                <w:rFonts w:hint="eastAsia" w:ascii="宋体" w:hAnsi="宋体"/>
                <w:szCs w:val="21"/>
              </w:rPr>
              <w:t>中标供应商：腾讯云计算（北京）有限责任公司</w:t>
            </w:r>
          </w:p>
          <w:p>
            <w:pPr>
              <w:spacing w:line="276" w:lineRule="auto"/>
              <w:rPr>
                <w:rFonts w:hint="default" w:ascii="宋体" w:hAnsi="宋体" w:eastAsia="宋体"/>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center"/>
          </w:tcPr>
          <w:p>
            <w:pPr>
              <w:rPr>
                <w:rFonts w:hint="eastAsia" w:ascii="宋体" w:hAnsi="宋体" w:cs="Times New Roman"/>
                <w:szCs w:val="21"/>
              </w:rPr>
            </w:pPr>
            <w:r>
              <w:rPr>
                <w:rFonts w:hint="eastAsia" w:ascii="宋体" w:hAnsi="宋体" w:cs="Times New Roman"/>
                <w:szCs w:val="21"/>
              </w:rPr>
              <w:t xml:space="preserve">变更内容描述：（包括变更事项、变更金额、原合同要求等） </w:t>
            </w:r>
          </w:p>
          <w:p>
            <w:pPr>
              <w:spacing w:line="560" w:lineRule="exact"/>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“原合同”相关内容相应进行变更，达成以下协议：</w:t>
            </w:r>
          </w:p>
          <w:p>
            <w:pPr>
              <w:spacing w:line="560" w:lineRule="exact"/>
              <w:ind w:firstLine="420" w:firstLineChars="200"/>
              <w:outlineLvl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一、合同总价</w:t>
            </w:r>
          </w:p>
          <w:p>
            <w:pPr>
              <w:spacing w:line="560" w:lineRule="exact"/>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原合同第五条中的合同总额：合同总额为</w:t>
            </w:r>
            <w:r>
              <w:rPr>
                <w:rFonts w:hint="eastAsia" w:asciiTheme="minorEastAsia" w:hAnsiTheme="minorEastAsia" w:eastAsiaTheme="minorEastAsia" w:cstheme="minorEastAsia"/>
                <w:sz w:val="21"/>
                <w:szCs w:val="21"/>
                <w:u w:val="single"/>
              </w:rPr>
              <w:t>人民币壹佰零柒万壹仟元整（￥1,071,000元）</w:t>
            </w:r>
            <w:r>
              <w:rPr>
                <w:rFonts w:hint="eastAsia" w:asciiTheme="minorEastAsia" w:hAnsiTheme="minorEastAsia" w:eastAsiaTheme="minorEastAsia" w:cstheme="minorEastAsia"/>
                <w:sz w:val="21"/>
                <w:szCs w:val="21"/>
              </w:rPr>
              <w:t>。本合同总金额包含乙方为履行本合同所产生的一切税、费，系固定不变价格，亦不随通货膨胀的波动而变化。</w:t>
            </w:r>
          </w:p>
          <w:p>
            <w:pPr>
              <w:spacing w:line="560" w:lineRule="exact"/>
              <w:ind w:firstLine="422"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调整为</w:t>
            </w:r>
            <w:r>
              <w:rPr>
                <w:rFonts w:hint="eastAsia" w:asciiTheme="minorEastAsia" w:hAnsiTheme="minorEastAsia" w:eastAsiaTheme="minorEastAsia" w:cstheme="minorEastAsia"/>
                <w:sz w:val="21"/>
                <w:szCs w:val="21"/>
              </w:rPr>
              <w:t>：合同总额为</w:t>
            </w:r>
            <w:r>
              <w:rPr>
                <w:rFonts w:hint="eastAsia" w:asciiTheme="minorEastAsia" w:hAnsiTheme="minorEastAsia" w:eastAsiaTheme="minorEastAsia" w:cstheme="minorEastAsia"/>
                <w:sz w:val="21"/>
                <w:szCs w:val="21"/>
                <w:u w:val="single"/>
              </w:rPr>
              <w:t>人民币陆拾肆万贰仟陆佰元整（￥642,600元）</w:t>
            </w:r>
            <w:r>
              <w:rPr>
                <w:rFonts w:hint="eastAsia" w:asciiTheme="minorEastAsia" w:hAnsiTheme="minorEastAsia" w:eastAsiaTheme="minorEastAsia" w:cstheme="minorEastAsia"/>
                <w:sz w:val="21"/>
                <w:szCs w:val="21"/>
              </w:rPr>
              <w:t>。本合同总金额包含乙方为履行本合同所产生的一切税、费，系固定不变价格，亦不随通货膨胀的波动而变化。</w:t>
            </w:r>
          </w:p>
          <w:p>
            <w:pPr>
              <w:spacing w:line="560" w:lineRule="exact"/>
              <w:ind w:firstLine="420" w:firstLineChars="200"/>
              <w:outlineLvl w:val="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二、付款方式</w:t>
            </w:r>
          </w:p>
          <w:p>
            <w:pPr>
              <w:spacing w:line="560" w:lineRule="exact"/>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原合同第六条付款方式中的：</w:t>
            </w:r>
          </w:p>
          <w:p>
            <w:pPr>
              <w:spacing w:line="560" w:lineRule="exact"/>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2、服务期满9个月的前15个工作日内，且甲方在收到乙方相应金额的正式发票后15日内，甲方向乙方支付合同金额的20%，即人民币贰拾壹万肆仟贰佰元整（￥214,200.00）；</w:t>
            </w:r>
          </w:p>
          <w:p>
            <w:pPr>
              <w:spacing w:line="560" w:lineRule="exact"/>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3、服务期结束后且履约验收合格，且甲方在收到乙方相应金额的正式发票后15日内，甲方向乙方支付合同金额的20%，即人民币贰拾壹万肆仟贰佰元整（￥214,200.00）。</w:t>
            </w:r>
          </w:p>
          <w:p>
            <w:pPr>
              <w:spacing w:line="560" w:lineRule="exact"/>
              <w:ind w:firstLine="422"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调整为：</w:t>
            </w:r>
          </w:p>
          <w:p>
            <w:pPr>
              <w:spacing w:line="560" w:lineRule="exact"/>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2、服务期满，并通过验收。</w:t>
            </w:r>
          </w:p>
          <w:p>
            <w:pPr>
              <w:ind w:firstLine="420" w:firstLineChars="200"/>
              <w:rPr>
                <w:rFonts w:hint="eastAsia" w:ascii="宋体" w:hAnsi="宋体"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center"/>
          </w:tcPr>
          <w:p>
            <w:pPr>
              <w:rPr>
                <w:rFonts w:hint="eastAsia" w:ascii="宋体" w:hAnsi="宋体" w:cs="Times New Roman"/>
                <w:szCs w:val="21"/>
              </w:rPr>
            </w:pPr>
            <w:r>
              <w:rPr>
                <w:rFonts w:hint="eastAsia" w:ascii="宋体" w:hAnsi="宋体" w:cs="Times New Roman"/>
                <w:szCs w:val="21"/>
              </w:rPr>
              <w:t>变更的理由及相关说明：</w:t>
            </w:r>
          </w:p>
          <w:p>
            <w:pPr>
              <w:ind w:firstLine="420" w:firstLineChars="200"/>
              <w:rPr>
                <w:rFonts w:hint="eastAsia" w:ascii="宋体" w:hAnsi="宋体" w:eastAsia="仿宋_GB2312" w:cs="Times New Roman"/>
                <w:szCs w:val="21"/>
                <w:lang w:val="en-US" w:eastAsia="zh-CN"/>
              </w:rPr>
            </w:pPr>
            <w:r>
              <w:rPr>
                <w:rFonts w:hint="eastAsia" w:ascii="宋体" w:hAnsi="宋体" w:eastAsia="宋体" w:cs="宋体"/>
                <w:sz w:val="21"/>
                <w:szCs w:val="21"/>
              </w:rPr>
              <w:t>因该项目批复经费缩减，经甲、乙双方友好协商，在项目服务内容不变的情况下，缩减合同金额￥428,400元。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522" w:type="dxa"/>
            <w:vAlign w:val="center"/>
          </w:tcPr>
          <w:p>
            <w:pPr>
              <w:rPr>
                <w:rFonts w:ascii="宋体" w:hAnsi="宋体"/>
                <w:szCs w:val="21"/>
              </w:rPr>
            </w:pPr>
            <w:r>
              <w:rPr>
                <w:rFonts w:hint="eastAsia" w:ascii="宋体" w:hAnsi="宋体"/>
                <w:szCs w:val="21"/>
              </w:rPr>
              <w:t>征求意见期限：从202</w:t>
            </w:r>
            <w:r>
              <w:rPr>
                <w:rFonts w:hint="eastAsia" w:ascii="宋体" w:hAnsi="宋体"/>
                <w:szCs w:val="21"/>
                <w:lang w:val="en-US" w:eastAsia="zh-CN"/>
              </w:rPr>
              <w:t>6</w:t>
            </w:r>
            <w:r>
              <w:rPr>
                <w:rFonts w:hint="eastAsia" w:ascii="宋体" w:hAnsi="宋体"/>
                <w:szCs w:val="21"/>
              </w:rPr>
              <w:t>年</w:t>
            </w:r>
            <w:r>
              <w:rPr>
                <w:rFonts w:hint="eastAsia" w:ascii="宋体" w:hAnsi="宋体"/>
                <w:szCs w:val="21"/>
                <w:lang w:val="en-US" w:eastAsia="zh-CN"/>
              </w:rPr>
              <w:t>7</w:t>
            </w:r>
            <w:r>
              <w:rPr>
                <w:rFonts w:hint="eastAsia" w:ascii="宋体" w:hAnsi="宋体"/>
                <w:szCs w:val="21"/>
              </w:rPr>
              <w:t>月</w:t>
            </w:r>
            <w:r>
              <w:rPr>
                <w:rFonts w:hint="eastAsia" w:ascii="宋体" w:hAnsi="宋体"/>
                <w:szCs w:val="21"/>
                <w:lang w:val="en-US" w:eastAsia="zh-CN"/>
              </w:rPr>
              <w:t>28</w:t>
            </w:r>
            <w:r>
              <w:rPr>
                <w:rFonts w:hint="eastAsia" w:ascii="宋体" w:hAnsi="宋体"/>
                <w:szCs w:val="21"/>
              </w:rPr>
              <w:t>日至202</w:t>
            </w:r>
            <w:r>
              <w:rPr>
                <w:rFonts w:hint="eastAsia" w:ascii="宋体" w:hAnsi="宋体"/>
                <w:szCs w:val="21"/>
                <w:lang w:val="en-US" w:eastAsia="zh-CN"/>
              </w:rPr>
              <w:t>6</w:t>
            </w:r>
            <w:r>
              <w:rPr>
                <w:rFonts w:hint="eastAsia" w:ascii="宋体" w:hAnsi="宋体"/>
                <w:szCs w:val="21"/>
              </w:rPr>
              <w:t>年</w:t>
            </w:r>
            <w:r>
              <w:rPr>
                <w:rFonts w:hint="eastAsia" w:ascii="宋体" w:hAnsi="宋体"/>
                <w:szCs w:val="21"/>
                <w:lang w:val="en-US" w:eastAsia="zh-CN"/>
              </w:rPr>
              <w:t>8</w:t>
            </w:r>
            <w:r>
              <w:rPr>
                <w:rFonts w:hint="eastAsia" w:ascii="宋体" w:hAnsi="宋体"/>
                <w:szCs w:val="21"/>
              </w:rPr>
              <w:t>月</w:t>
            </w:r>
            <w:r>
              <w:rPr>
                <w:rFonts w:hint="eastAsia" w:ascii="宋体" w:hAnsi="宋体"/>
                <w:szCs w:val="21"/>
                <w:lang w:val="en-US" w:eastAsia="zh-CN"/>
              </w:rPr>
              <w:t>4</w:t>
            </w:r>
            <w:bookmarkStart w:id="0" w:name="_GoBack"/>
            <w:bookmarkEnd w:id="0"/>
            <w:r>
              <w:rPr>
                <w:rFonts w:hint="eastAsia" w:ascii="宋体" w:hAnsi="宋体"/>
                <w:szCs w:val="21"/>
              </w:rPr>
              <w:t>日（公示时间不得少于5个工作日）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8" w:hRule="atLeast"/>
        </w:trPr>
        <w:tc>
          <w:tcPr>
            <w:tcW w:w="8522" w:type="dxa"/>
            <w:vAlign w:val="center"/>
          </w:tcPr>
          <w:p>
            <w:pPr>
              <w:rPr>
                <w:rFonts w:ascii="宋体" w:hAnsi="宋体"/>
                <w:szCs w:val="21"/>
              </w:rPr>
            </w:pPr>
            <w:r>
              <w:rPr>
                <w:rFonts w:hint="eastAsia" w:ascii="宋体" w:hAnsi="宋体"/>
                <w:szCs w:val="21"/>
              </w:rPr>
              <w:t>联系方式：</w:t>
            </w:r>
          </w:p>
          <w:p>
            <w:pPr>
              <w:rPr>
                <w:rFonts w:ascii="宋体" w:hAnsi="宋体"/>
                <w:szCs w:val="21"/>
              </w:rPr>
            </w:pPr>
            <w:r>
              <w:rPr>
                <w:rFonts w:hint="eastAsia" w:ascii="宋体" w:hAnsi="宋体"/>
                <w:szCs w:val="21"/>
              </w:rPr>
              <w:t>采购人：深圳市公安局</w:t>
            </w:r>
          </w:p>
          <w:p>
            <w:pPr>
              <w:rPr>
                <w:rFonts w:ascii="宋体" w:hAnsi="宋体"/>
                <w:szCs w:val="21"/>
              </w:rPr>
            </w:pPr>
            <w:r>
              <w:rPr>
                <w:rFonts w:hint="eastAsia" w:ascii="宋体" w:hAnsi="宋体"/>
                <w:szCs w:val="21"/>
              </w:rPr>
              <w:t>地址：深圳市罗湖区解放路4018号</w:t>
            </w:r>
          </w:p>
          <w:p>
            <w:pPr>
              <w:rPr>
                <w:rFonts w:ascii="宋体" w:hAnsi="宋体"/>
                <w:szCs w:val="21"/>
              </w:rPr>
            </w:pPr>
            <w:r>
              <w:rPr>
                <w:rFonts w:hint="eastAsia" w:ascii="宋体" w:hAnsi="宋体"/>
                <w:szCs w:val="21"/>
              </w:rPr>
              <w:t>联系电话：84464132    传真：84464132</w:t>
            </w:r>
          </w:p>
          <w:p>
            <w:pPr>
              <w:rPr>
                <w:rFonts w:ascii="宋体" w:hAnsi="宋体"/>
                <w:szCs w:val="21"/>
              </w:rPr>
            </w:pPr>
          </w:p>
          <w:p>
            <w:pPr>
              <w:rPr>
                <w:rFonts w:ascii="宋体" w:hAnsi="宋体"/>
                <w:szCs w:val="21"/>
              </w:rPr>
            </w:pPr>
            <w:r>
              <w:rPr>
                <w:rFonts w:hint="eastAsia" w:ascii="宋体" w:hAnsi="宋体"/>
                <w:szCs w:val="21"/>
              </w:rPr>
              <w:t>合同备案机构：深圳市财政局</w:t>
            </w:r>
          </w:p>
          <w:p>
            <w:pPr>
              <w:rPr>
                <w:rFonts w:ascii="宋体" w:hAnsi="宋体"/>
                <w:szCs w:val="21"/>
              </w:rPr>
            </w:pPr>
            <w:r>
              <w:rPr>
                <w:rFonts w:hint="eastAsia" w:ascii="宋体" w:hAnsi="宋体"/>
                <w:szCs w:val="21"/>
              </w:rPr>
              <w:t>地址：深圳市福田区景田东路9号财政大厦附楼</w:t>
            </w:r>
          </w:p>
          <w:p>
            <w:pPr>
              <w:widowControl/>
              <w:jc w:val="left"/>
              <w:rPr>
                <w:rFonts w:ascii="宋体" w:hAnsi="宋体"/>
                <w:szCs w:val="21"/>
              </w:rPr>
            </w:pPr>
            <w:r>
              <w:rPr>
                <w:rFonts w:hint="eastAsia" w:ascii="宋体" w:hAnsi="宋体"/>
                <w:szCs w:val="21"/>
              </w:rPr>
              <w:t>联系电话：</w:t>
            </w:r>
            <w:r>
              <w:rPr>
                <w:rFonts w:ascii="宋体" w:hAnsi="宋体"/>
                <w:szCs w:val="21"/>
              </w:rPr>
              <w:t>82893020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trPr>
        <w:tc>
          <w:tcPr>
            <w:tcW w:w="8522" w:type="dxa"/>
            <w:vAlign w:val="center"/>
          </w:tcPr>
          <w:p>
            <w:pPr>
              <w:rPr>
                <w:rFonts w:ascii="宋体" w:hAnsi="宋体"/>
                <w:szCs w:val="21"/>
              </w:rPr>
            </w:pPr>
            <w:r>
              <w:rPr>
                <w:rFonts w:hint="eastAsia" w:ascii="宋体" w:hAnsi="宋体"/>
                <w:szCs w:val="21"/>
              </w:rPr>
              <w:t>备注：对公示内容有异议的，请于公示之日起至期满之日止以实名书面方式（包括联系人、地址、联系电话）将意见反馈至采购人和深圳市政府采购中心。</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ESI黑体-GB2312">
    <w:altName w:val="黑体"/>
    <w:panose1 w:val="02000500000000000000"/>
    <w:charset w:val="86"/>
    <w:family w:val="auto"/>
    <w:pitch w:val="default"/>
    <w:sig w:usb0="00000000" w:usb1="00000000" w:usb2="00000012" w:usb3="00000000" w:csb0="0004000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4NmI2OGUzNzc5ZGZhYmY1NmVmMWI1NjEzZGE5ZTcifQ=="/>
  </w:docVars>
  <w:rsids>
    <w:rsidRoot w:val="00944259"/>
    <w:rsid w:val="00021F66"/>
    <w:rsid w:val="00023F5E"/>
    <w:rsid w:val="000711E6"/>
    <w:rsid w:val="000E0BF6"/>
    <w:rsid w:val="001669C5"/>
    <w:rsid w:val="00181BD2"/>
    <w:rsid w:val="001D7C7F"/>
    <w:rsid w:val="002513D6"/>
    <w:rsid w:val="00280517"/>
    <w:rsid w:val="003B2624"/>
    <w:rsid w:val="003F14EA"/>
    <w:rsid w:val="00477CD4"/>
    <w:rsid w:val="00480685"/>
    <w:rsid w:val="004A0621"/>
    <w:rsid w:val="004C080B"/>
    <w:rsid w:val="00511F72"/>
    <w:rsid w:val="00541FEE"/>
    <w:rsid w:val="005C52E9"/>
    <w:rsid w:val="005E7BC1"/>
    <w:rsid w:val="00655589"/>
    <w:rsid w:val="00661CEC"/>
    <w:rsid w:val="00670E58"/>
    <w:rsid w:val="006B3070"/>
    <w:rsid w:val="006C07F6"/>
    <w:rsid w:val="0073566B"/>
    <w:rsid w:val="00754DFF"/>
    <w:rsid w:val="00791030"/>
    <w:rsid w:val="0079544B"/>
    <w:rsid w:val="00820416"/>
    <w:rsid w:val="00852818"/>
    <w:rsid w:val="00864E82"/>
    <w:rsid w:val="008C4BD1"/>
    <w:rsid w:val="008C74BB"/>
    <w:rsid w:val="009367EE"/>
    <w:rsid w:val="00944259"/>
    <w:rsid w:val="009D012B"/>
    <w:rsid w:val="00A068C0"/>
    <w:rsid w:val="00AC6FD9"/>
    <w:rsid w:val="00BE66CD"/>
    <w:rsid w:val="00CE35E0"/>
    <w:rsid w:val="00D60F8E"/>
    <w:rsid w:val="00D62FB7"/>
    <w:rsid w:val="00D761A1"/>
    <w:rsid w:val="00DC30C1"/>
    <w:rsid w:val="00E15F93"/>
    <w:rsid w:val="00E46F8B"/>
    <w:rsid w:val="00E50003"/>
    <w:rsid w:val="00EA1EAC"/>
    <w:rsid w:val="00EB308D"/>
    <w:rsid w:val="00ED1B31"/>
    <w:rsid w:val="00F4751D"/>
    <w:rsid w:val="00F65C81"/>
    <w:rsid w:val="00F82FFC"/>
    <w:rsid w:val="00F903E4"/>
    <w:rsid w:val="010032AF"/>
    <w:rsid w:val="04CB21E9"/>
    <w:rsid w:val="056A1C9B"/>
    <w:rsid w:val="063D47E8"/>
    <w:rsid w:val="090B6D66"/>
    <w:rsid w:val="0FCF5B76"/>
    <w:rsid w:val="10FF7537"/>
    <w:rsid w:val="112B0076"/>
    <w:rsid w:val="11675B65"/>
    <w:rsid w:val="13021E3F"/>
    <w:rsid w:val="1623103D"/>
    <w:rsid w:val="174B0E0E"/>
    <w:rsid w:val="1AFF28E9"/>
    <w:rsid w:val="1E674C31"/>
    <w:rsid w:val="1F372797"/>
    <w:rsid w:val="22D4516B"/>
    <w:rsid w:val="257358F0"/>
    <w:rsid w:val="28FA3590"/>
    <w:rsid w:val="2B297CBF"/>
    <w:rsid w:val="2DC26519"/>
    <w:rsid w:val="30B415DB"/>
    <w:rsid w:val="31310BAB"/>
    <w:rsid w:val="358449E0"/>
    <w:rsid w:val="394B1B16"/>
    <w:rsid w:val="3FFF650A"/>
    <w:rsid w:val="430C669E"/>
    <w:rsid w:val="4C6F6A75"/>
    <w:rsid w:val="4F570656"/>
    <w:rsid w:val="52D625ED"/>
    <w:rsid w:val="54080C83"/>
    <w:rsid w:val="56961BC1"/>
    <w:rsid w:val="580D6317"/>
    <w:rsid w:val="5B0C34AB"/>
    <w:rsid w:val="5B7420A1"/>
    <w:rsid w:val="5D021809"/>
    <w:rsid w:val="5D8430B7"/>
    <w:rsid w:val="5EC31A4A"/>
    <w:rsid w:val="62865F8D"/>
    <w:rsid w:val="671B5F35"/>
    <w:rsid w:val="679065F7"/>
    <w:rsid w:val="67F3093B"/>
    <w:rsid w:val="68A839DA"/>
    <w:rsid w:val="68B40255"/>
    <w:rsid w:val="69DA17FD"/>
    <w:rsid w:val="6CFF72F2"/>
    <w:rsid w:val="6ED52D22"/>
    <w:rsid w:val="75CC17AA"/>
    <w:rsid w:val="7B5D3180"/>
    <w:rsid w:val="FEFF408E"/>
    <w:rsid w:val="FFBD8E6A"/>
    <w:rsid w:val="FFCF67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ind w:firstLine="420"/>
    </w:pPr>
    <w:rPr>
      <w:sz w:val="24"/>
      <w:szCs w:val="20"/>
    </w:rPr>
  </w:style>
  <w:style w:type="paragraph" w:styleId="3">
    <w:name w:val="annotation text"/>
    <w:basedOn w:val="1"/>
    <w:semiHidden/>
    <w:unhideWhenUsed/>
    <w:qFormat/>
    <w:uiPriority w:val="99"/>
    <w:pPr>
      <w:jc w:val="left"/>
    </w:pPr>
  </w:style>
  <w:style w:type="paragraph" w:styleId="4">
    <w:name w:val="Body Text"/>
    <w:basedOn w:val="1"/>
    <w:next w:val="5"/>
    <w:semiHidden/>
    <w:qFormat/>
    <w:uiPriority w:val="0"/>
    <w:rPr>
      <w:rFonts w:ascii="仿宋" w:hAnsi="仿宋" w:eastAsia="仿宋" w:cs="仿宋"/>
      <w:sz w:val="30"/>
      <w:szCs w:val="30"/>
      <w:lang w:val="en-US" w:eastAsia="en-US" w:bidi="ar-SA"/>
    </w:rPr>
  </w:style>
  <w:style w:type="paragraph" w:styleId="5">
    <w:name w:val="Body Text 2"/>
    <w:basedOn w:val="1"/>
    <w:unhideWhenUsed/>
    <w:qFormat/>
    <w:uiPriority w:val="99"/>
    <w:pPr>
      <w:suppressAutoHyphens w:val="0"/>
      <w:spacing w:after="120" w:line="480" w:lineRule="auto"/>
    </w:pPr>
    <w:rPr>
      <w:rFonts w:ascii="Calibri" w:hAnsi="Calibri" w:eastAsia="宋体" w:cs="Times New Roman"/>
      <w:kern w:val="2"/>
      <w:sz w:val="21"/>
      <w:szCs w:val="22"/>
      <w:lang w:eastAsia="zh-CN"/>
    </w:rPr>
  </w:style>
  <w:style w:type="paragraph" w:styleId="6">
    <w:name w:val="Plain Text"/>
    <w:basedOn w:val="1"/>
    <w:qFormat/>
    <w:uiPriority w:val="0"/>
    <w:rPr>
      <w:rFonts w:ascii="宋体" w:hAnsi="Courier New"/>
    </w:rPr>
  </w:style>
  <w:style w:type="paragraph" w:styleId="7">
    <w:name w:val="footer"/>
    <w:basedOn w:val="1"/>
    <w:link w:val="28"/>
    <w:semiHidden/>
    <w:unhideWhenUsed/>
    <w:qFormat/>
    <w:uiPriority w:val="99"/>
    <w:pPr>
      <w:tabs>
        <w:tab w:val="center" w:pos="4153"/>
        <w:tab w:val="right" w:pos="8306"/>
      </w:tabs>
      <w:snapToGrid w:val="0"/>
      <w:jc w:val="left"/>
    </w:pPr>
    <w:rPr>
      <w:sz w:val="18"/>
      <w:szCs w:val="18"/>
    </w:rPr>
  </w:style>
  <w:style w:type="paragraph" w:styleId="8">
    <w:name w:val="header"/>
    <w:basedOn w:val="1"/>
    <w:link w:val="2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22"/>
    <w:rPr>
      <w:b/>
      <w:bCs/>
    </w:rPr>
  </w:style>
  <w:style w:type="character" w:styleId="14">
    <w:name w:val="FollowedHyperlink"/>
    <w:basedOn w:val="12"/>
    <w:semiHidden/>
    <w:unhideWhenUsed/>
    <w:qFormat/>
    <w:uiPriority w:val="99"/>
    <w:rPr>
      <w:color w:val="5C5C5C"/>
      <w:u w:val="none"/>
    </w:rPr>
  </w:style>
  <w:style w:type="character" w:styleId="15">
    <w:name w:val="Emphasis"/>
    <w:basedOn w:val="12"/>
    <w:qFormat/>
    <w:uiPriority w:val="20"/>
    <w:rPr>
      <w:b/>
      <w:bCs/>
    </w:rPr>
  </w:style>
  <w:style w:type="character" w:styleId="16">
    <w:name w:val="HTML Definition"/>
    <w:basedOn w:val="12"/>
    <w:semiHidden/>
    <w:unhideWhenUsed/>
    <w:qFormat/>
    <w:uiPriority w:val="99"/>
  </w:style>
  <w:style w:type="character" w:styleId="17">
    <w:name w:val="HTML Typewriter"/>
    <w:basedOn w:val="12"/>
    <w:semiHidden/>
    <w:unhideWhenUsed/>
    <w:qFormat/>
    <w:uiPriority w:val="99"/>
    <w:rPr>
      <w:rFonts w:hint="default" w:ascii="monospace" w:hAnsi="monospace" w:eastAsia="monospace" w:cs="monospace"/>
      <w:sz w:val="20"/>
    </w:rPr>
  </w:style>
  <w:style w:type="character" w:styleId="18">
    <w:name w:val="HTML Acronym"/>
    <w:basedOn w:val="12"/>
    <w:semiHidden/>
    <w:unhideWhenUsed/>
    <w:qFormat/>
    <w:uiPriority w:val="99"/>
  </w:style>
  <w:style w:type="character" w:styleId="19">
    <w:name w:val="HTML Variable"/>
    <w:basedOn w:val="12"/>
    <w:semiHidden/>
    <w:unhideWhenUsed/>
    <w:qFormat/>
    <w:uiPriority w:val="99"/>
  </w:style>
  <w:style w:type="character" w:styleId="20">
    <w:name w:val="Hyperlink"/>
    <w:basedOn w:val="12"/>
    <w:semiHidden/>
    <w:unhideWhenUsed/>
    <w:qFormat/>
    <w:uiPriority w:val="99"/>
    <w:rPr>
      <w:color w:val="5C5C5C"/>
      <w:u w:val="none"/>
    </w:rPr>
  </w:style>
  <w:style w:type="character" w:styleId="21">
    <w:name w:val="HTML Code"/>
    <w:basedOn w:val="12"/>
    <w:semiHidden/>
    <w:unhideWhenUsed/>
    <w:qFormat/>
    <w:uiPriority w:val="99"/>
    <w:rPr>
      <w:rFonts w:hint="default" w:ascii="monospace" w:hAnsi="monospace" w:eastAsia="monospace" w:cs="monospace"/>
      <w:sz w:val="20"/>
    </w:rPr>
  </w:style>
  <w:style w:type="character" w:styleId="22">
    <w:name w:val="annotation reference"/>
    <w:basedOn w:val="12"/>
    <w:semiHidden/>
    <w:unhideWhenUsed/>
    <w:qFormat/>
    <w:uiPriority w:val="99"/>
    <w:rPr>
      <w:sz w:val="21"/>
      <w:szCs w:val="21"/>
    </w:rPr>
  </w:style>
  <w:style w:type="character" w:styleId="23">
    <w:name w:val="HTML Cite"/>
    <w:basedOn w:val="12"/>
    <w:semiHidden/>
    <w:unhideWhenUsed/>
    <w:qFormat/>
    <w:uiPriority w:val="99"/>
  </w:style>
  <w:style w:type="character" w:styleId="24">
    <w:name w:val="HTML Keyboard"/>
    <w:basedOn w:val="12"/>
    <w:semiHidden/>
    <w:unhideWhenUsed/>
    <w:qFormat/>
    <w:uiPriority w:val="99"/>
    <w:rPr>
      <w:rFonts w:ascii="monospace" w:hAnsi="monospace" w:eastAsia="monospace" w:cs="monospace"/>
      <w:sz w:val="20"/>
    </w:rPr>
  </w:style>
  <w:style w:type="character" w:styleId="25">
    <w:name w:val="HTML Sample"/>
    <w:basedOn w:val="12"/>
    <w:semiHidden/>
    <w:unhideWhenUsed/>
    <w:qFormat/>
    <w:uiPriority w:val="99"/>
    <w:rPr>
      <w:rFonts w:hint="default" w:ascii="monospace" w:hAnsi="monospace" w:eastAsia="monospace" w:cs="monospace"/>
    </w:rPr>
  </w:style>
  <w:style w:type="paragraph" w:customStyle="1" w:styleId="26">
    <w:name w:val="正文缩进1"/>
    <w:basedOn w:val="1"/>
    <w:next w:val="1"/>
    <w:qFormat/>
    <w:uiPriority w:val="0"/>
    <w:pPr>
      <w:suppressAutoHyphens w:val="0"/>
      <w:ind w:firstLine="420"/>
    </w:pPr>
    <w:rPr>
      <w:rFonts w:eastAsia="宋体"/>
      <w:kern w:val="2"/>
      <w:sz w:val="21"/>
      <w:szCs w:val="20"/>
      <w:lang w:eastAsia="zh-CN"/>
    </w:rPr>
  </w:style>
  <w:style w:type="character" w:customStyle="1" w:styleId="27">
    <w:name w:val="页眉 Char"/>
    <w:basedOn w:val="12"/>
    <w:link w:val="8"/>
    <w:semiHidden/>
    <w:qFormat/>
    <w:uiPriority w:val="99"/>
    <w:rPr>
      <w:kern w:val="2"/>
      <w:sz w:val="18"/>
      <w:szCs w:val="18"/>
    </w:rPr>
  </w:style>
  <w:style w:type="character" w:customStyle="1" w:styleId="28">
    <w:name w:val="页脚 Char"/>
    <w:basedOn w:val="12"/>
    <w:link w:val="7"/>
    <w:semiHidden/>
    <w:qFormat/>
    <w:uiPriority w:val="99"/>
    <w:rPr>
      <w:kern w:val="2"/>
      <w:sz w:val="18"/>
      <w:szCs w:val="18"/>
    </w:rPr>
  </w:style>
  <w:style w:type="character" w:customStyle="1" w:styleId="29">
    <w:name w:val="mini-outputtext1"/>
    <w:basedOn w:val="12"/>
    <w:qFormat/>
    <w:uiPriority w:val="0"/>
  </w:style>
  <w:style w:type="character" w:customStyle="1" w:styleId="30">
    <w:name w:val="hover"/>
    <w:basedOn w:val="12"/>
    <w:qFormat/>
    <w:uiPriority w:val="0"/>
    <w:rPr>
      <w:color w:val="2590EB"/>
      <w:shd w:val="clear" w:fill="E9F4FD"/>
    </w:rPr>
  </w:style>
  <w:style w:type="character" w:customStyle="1" w:styleId="31">
    <w:name w:val="hover1"/>
    <w:basedOn w:val="12"/>
    <w:qFormat/>
    <w:uiPriority w:val="0"/>
    <w:rPr>
      <w:color w:val="2590EB"/>
    </w:rPr>
  </w:style>
  <w:style w:type="character" w:customStyle="1" w:styleId="32">
    <w:name w:val="hover2"/>
    <w:basedOn w:val="12"/>
    <w:qFormat/>
    <w:uiPriority w:val="0"/>
    <w:rPr>
      <w:color w:val="2590EB"/>
    </w:rPr>
  </w:style>
  <w:style w:type="character" w:customStyle="1" w:styleId="33">
    <w:name w:val="hover3"/>
    <w:basedOn w:val="12"/>
    <w:qFormat/>
    <w:uiPriority w:val="0"/>
  </w:style>
  <w:style w:type="paragraph" w:styleId="34">
    <w:name w:val="List Paragraph"/>
    <w:basedOn w:val="1"/>
    <w:qFormat/>
    <w:uiPriority w:val="99"/>
    <w:pPr>
      <w:ind w:firstLine="420" w:firstLineChars="200"/>
    </w:pPr>
  </w:style>
  <w:style w:type="paragraph" w:customStyle="1" w:styleId="35">
    <w:name w:val="列出段落1"/>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982</Words>
  <Characters>1078</Characters>
  <Lines>8</Lines>
  <Paragraphs>2</Paragraphs>
  <TotalTime>1</TotalTime>
  <ScaleCrop>false</ScaleCrop>
  <LinksUpToDate>false</LinksUpToDate>
  <CharactersWithSpaces>1086</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2023-06-21T17:41:00Z</dcterms:created>
  <dc:creator>admin</dc:creator>
  <cp:lastModifiedBy>Administrator</cp:lastModifiedBy>
  <cp:lastPrinted>2023-06-21T18:07:00Z</cp:lastPrinted>
  <dcterms:modified xsi:type="dcterms:W3CDTF">2026-07-28T11:23:11Z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FF7CA95E59064007940DAA1DC32E761F_12</vt:lpwstr>
  </property>
</Properties>
</file>