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F7007">
      <w:pPr>
        <w:keepNext w:val="0"/>
        <w:keepLines w:val="0"/>
        <w:pageBreakBefore w:val="0"/>
        <w:widowControl w:val="0"/>
        <w:kinsoku/>
        <w:wordWrap/>
        <w:overflowPunct/>
        <w:topLinePunct w:val="0"/>
        <w:autoSpaceDE/>
        <w:autoSpaceDN/>
        <w:bidi w:val="0"/>
        <w:adjustRightInd/>
        <w:snapToGrid/>
        <w:spacing w:line="240" w:lineRule="auto"/>
        <w:ind w:firstLine="3654" w:firstLineChars="1300"/>
        <w:textAlignment w:val="auto"/>
        <w:rPr>
          <w:rFonts w:ascii="宋体" w:hAnsi="宋体"/>
          <w:color w:val="FF0000"/>
          <w:szCs w:val="21"/>
        </w:rPr>
      </w:pPr>
      <w:r>
        <w:rPr>
          <w:rFonts w:hint="eastAsia" w:ascii="宋体" w:hAnsi="宋体" w:eastAsia="黑体"/>
          <w:b/>
          <w:bCs/>
          <w:color w:val="FF0000"/>
          <w:kern w:val="44"/>
          <w:sz w:val="28"/>
          <w:szCs w:val="44"/>
          <w:lang w:val="en-US" w:eastAsia="zh-CN"/>
        </w:rPr>
        <w:t>特别</w:t>
      </w:r>
      <w:r>
        <w:rPr>
          <w:rFonts w:hint="eastAsia" w:ascii="宋体" w:hAnsi="宋体" w:eastAsia="黑体"/>
          <w:b/>
          <w:bCs/>
          <w:color w:val="FF0000"/>
          <w:kern w:val="44"/>
          <w:sz w:val="28"/>
          <w:szCs w:val="44"/>
        </w:rPr>
        <w:t>警示条款</w:t>
      </w:r>
    </w:p>
    <w:p w14:paraId="6CAA248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p>
    <w:p w14:paraId="049ABBF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ind w:firstLine="422" w:firstLineChars="200"/>
        <w:jc w:val="both"/>
        <w:textAlignment w:val="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2ABCC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2B8542E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序号</w:t>
            </w:r>
          </w:p>
        </w:tc>
        <w:tc>
          <w:tcPr>
            <w:tcW w:w="7711" w:type="dxa"/>
            <w:tcBorders>
              <w:tl2br w:val="nil"/>
              <w:tr2bl w:val="nil"/>
            </w:tcBorders>
            <w:noWrap w:val="0"/>
            <w:vAlign w:val="center"/>
          </w:tcPr>
          <w:p w14:paraId="3AA9358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供应商参与投标禁止情形</w:t>
            </w:r>
          </w:p>
        </w:tc>
      </w:tr>
      <w:tr w14:paraId="33DC6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5E7F374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1</w:t>
            </w:r>
          </w:p>
        </w:tc>
        <w:tc>
          <w:tcPr>
            <w:tcW w:w="7711" w:type="dxa"/>
            <w:tcBorders>
              <w:tl2br w:val="nil"/>
              <w:tr2bl w:val="nil"/>
            </w:tcBorders>
            <w:noWrap w:val="0"/>
            <w:vAlign w:val="center"/>
          </w:tcPr>
          <w:p w14:paraId="03B2C02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FF0000"/>
                <w:sz w:val="21"/>
                <w:szCs w:val="21"/>
                <w:highlight w:val="none"/>
                <w:lang w:val="en-US" w:eastAsia="zh-CN"/>
              </w:rPr>
              <w:t>同一人、属同一单位或者在同一单位缴纳社会保险</w:t>
            </w:r>
            <w:r>
              <w:rPr>
                <w:rFonts w:hint="eastAsia" w:ascii="宋体" w:hAnsi="宋体" w:eastAsia="宋体" w:cs="宋体"/>
                <w:color w:val="FF0000"/>
                <w:sz w:val="21"/>
                <w:szCs w:val="21"/>
                <w:highlight w:val="none"/>
                <w:lang w:val="en-US" w:eastAsia="zh-CN"/>
              </w:rPr>
              <w:t>。</w:t>
            </w:r>
          </w:p>
        </w:tc>
      </w:tr>
      <w:tr w14:paraId="56A63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3014EF5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2</w:t>
            </w:r>
          </w:p>
        </w:tc>
        <w:tc>
          <w:tcPr>
            <w:tcW w:w="7711" w:type="dxa"/>
            <w:tcBorders>
              <w:tl2br w:val="nil"/>
              <w:tr2bl w:val="nil"/>
            </w:tcBorders>
            <w:noWrap w:val="0"/>
            <w:vAlign w:val="center"/>
          </w:tcPr>
          <w:p w14:paraId="282327F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参与本项目政府采购活动时，与其他投标供应商存在单位负责人为</w:t>
            </w:r>
            <w:r>
              <w:rPr>
                <w:rFonts w:hint="eastAsia" w:ascii="宋体" w:hAnsi="宋体" w:eastAsia="宋体" w:cs="宋体"/>
                <w:b/>
                <w:bCs/>
                <w:color w:val="FF0000"/>
                <w:sz w:val="21"/>
                <w:szCs w:val="21"/>
                <w:highlight w:val="none"/>
                <w:lang w:val="en-US" w:eastAsia="zh-CN"/>
              </w:rPr>
              <w:t>同一人或直接控股、管理关系</w:t>
            </w:r>
            <w:r>
              <w:rPr>
                <w:rFonts w:hint="eastAsia" w:ascii="宋体" w:hAnsi="宋体" w:eastAsia="宋体" w:cs="宋体"/>
                <w:color w:val="FF0000"/>
                <w:sz w:val="21"/>
                <w:szCs w:val="21"/>
                <w:highlight w:val="none"/>
                <w:lang w:val="en-US" w:eastAsia="zh-CN"/>
              </w:rPr>
              <w:t>。</w:t>
            </w:r>
          </w:p>
        </w:tc>
      </w:tr>
      <w:tr w14:paraId="74E8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41AD2E8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3</w:t>
            </w:r>
          </w:p>
        </w:tc>
        <w:tc>
          <w:tcPr>
            <w:tcW w:w="7711" w:type="dxa"/>
            <w:tcBorders>
              <w:tl2br w:val="nil"/>
              <w:tr2bl w:val="nil"/>
            </w:tcBorders>
            <w:noWrap w:val="0"/>
            <w:vAlign w:val="center"/>
          </w:tcPr>
          <w:p w14:paraId="3DE1D89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与其他投标供应商的投标文件或部分投标文件</w:t>
            </w:r>
            <w:r>
              <w:rPr>
                <w:rFonts w:hint="eastAsia" w:ascii="宋体" w:hAnsi="宋体" w:eastAsia="宋体" w:cs="宋体"/>
                <w:b/>
                <w:bCs/>
                <w:color w:val="FF0000"/>
                <w:sz w:val="21"/>
                <w:szCs w:val="21"/>
                <w:highlight w:val="none"/>
                <w:lang w:val="en-US" w:eastAsia="zh-CN"/>
              </w:rPr>
              <w:t>相互混装或存在非正常一致</w:t>
            </w:r>
            <w:r>
              <w:rPr>
                <w:rFonts w:hint="eastAsia" w:ascii="宋体" w:hAnsi="宋体" w:eastAsia="宋体" w:cs="宋体"/>
                <w:color w:val="FF0000"/>
                <w:sz w:val="21"/>
                <w:szCs w:val="21"/>
                <w:highlight w:val="none"/>
                <w:lang w:val="en-US" w:eastAsia="zh-CN"/>
              </w:rPr>
              <w:t>。</w:t>
            </w:r>
          </w:p>
        </w:tc>
      </w:tr>
      <w:tr w14:paraId="77FDC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3FE62602">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4</w:t>
            </w:r>
          </w:p>
        </w:tc>
        <w:tc>
          <w:tcPr>
            <w:tcW w:w="7711" w:type="dxa"/>
            <w:tcBorders>
              <w:tl2br w:val="nil"/>
              <w:tr2bl w:val="nil"/>
            </w:tcBorders>
            <w:noWrap w:val="0"/>
            <w:vAlign w:val="center"/>
          </w:tcPr>
          <w:p w14:paraId="7FF5C4D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与其他投标供应商的投标文件由</w:t>
            </w:r>
            <w:r>
              <w:rPr>
                <w:rFonts w:hint="eastAsia" w:ascii="宋体" w:hAnsi="宋体" w:eastAsia="宋体" w:cs="宋体"/>
                <w:b/>
                <w:bCs/>
                <w:color w:val="FF0000"/>
                <w:sz w:val="21"/>
                <w:szCs w:val="21"/>
                <w:highlight w:val="none"/>
                <w:lang w:val="en-US" w:eastAsia="zh-CN"/>
              </w:rPr>
              <w:t>同一单位或者同一人编制</w:t>
            </w:r>
            <w:r>
              <w:rPr>
                <w:rFonts w:hint="eastAsia" w:ascii="宋体" w:hAnsi="宋体" w:eastAsia="宋体" w:cs="宋体"/>
                <w:color w:val="FF0000"/>
                <w:sz w:val="21"/>
                <w:szCs w:val="21"/>
                <w:highlight w:val="none"/>
                <w:lang w:val="en-US" w:eastAsia="zh-CN"/>
              </w:rPr>
              <w:t>，或者使用</w:t>
            </w:r>
            <w:r>
              <w:rPr>
                <w:rFonts w:hint="eastAsia" w:ascii="宋体" w:hAnsi="宋体" w:eastAsia="宋体" w:cs="宋体"/>
                <w:b/>
                <w:bCs/>
                <w:color w:val="FF0000"/>
                <w:sz w:val="21"/>
                <w:szCs w:val="21"/>
                <w:highlight w:val="none"/>
                <w:lang w:val="en-US" w:eastAsia="zh-CN"/>
              </w:rPr>
              <w:t>同一设备编制</w:t>
            </w:r>
            <w:r>
              <w:rPr>
                <w:rFonts w:hint="eastAsia" w:ascii="宋体" w:hAnsi="宋体" w:eastAsia="宋体" w:cs="宋体"/>
                <w:color w:val="FF0000"/>
                <w:sz w:val="21"/>
                <w:szCs w:val="21"/>
                <w:highlight w:val="none"/>
                <w:lang w:val="en-US" w:eastAsia="zh-CN"/>
              </w:rPr>
              <w:t>（“文件制作机器码”“文件创建标识码”一致）。</w:t>
            </w:r>
          </w:p>
        </w:tc>
      </w:tr>
      <w:tr w14:paraId="3451C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087930ED">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5</w:t>
            </w:r>
          </w:p>
        </w:tc>
        <w:tc>
          <w:tcPr>
            <w:tcW w:w="7711" w:type="dxa"/>
            <w:tcBorders>
              <w:tl2br w:val="nil"/>
              <w:tr2bl w:val="nil"/>
            </w:tcBorders>
            <w:noWrap w:val="0"/>
            <w:vAlign w:val="center"/>
          </w:tcPr>
          <w:p w14:paraId="38B5A28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提供</w:t>
            </w:r>
            <w:r>
              <w:rPr>
                <w:rFonts w:hint="eastAsia" w:ascii="宋体" w:hAnsi="宋体" w:eastAsia="宋体" w:cs="宋体"/>
                <w:b/>
                <w:bCs/>
                <w:color w:val="FF0000"/>
                <w:sz w:val="21"/>
                <w:szCs w:val="21"/>
                <w:highlight w:val="none"/>
                <w:lang w:val="en-US" w:eastAsia="zh-CN"/>
              </w:rPr>
              <w:t>未经出具机构核实</w:t>
            </w:r>
            <w:r>
              <w:rPr>
                <w:rFonts w:hint="eastAsia" w:ascii="宋体" w:hAnsi="宋体" w:eastAsia="宋体" w:cs="宋体"/>
                <w:color w:val="FF0000"/>
                <w:sz w:val="21"/>
                <w:szCs w:val="21"/>
                <w:highlight w:val="none"/>
                <w:lang w:val="en-US" w:eastAsia="zh-CN"/>
              </w:rPr>
              <w:t>的虚假的检验检测报告、业绩材料、社保缴纳证明、学历学位证书、职称认证证书等材料。</w:t>
            </w:r>
          </w:p>
        </w:tc>
      </w:tr>
      <w:tr w14:paraId="60C54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1" w:type="dxa"/>
            <w:tcBorders>
              <w:tl2br w:val="nil"/>
              <w:tr2bl w:val="nil"/>
            </w:tcBorders>
            <w:noWrap w:val="0"/>
            <w:vAlign w:val="center"/>
          </w:tcPr>
          <w:p w14:paraId="714B9A0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color w:val="FF0000"/>
                <w:sz w:val="21"/>
                <w:szCs w:val="21"/>
                <w:highlight w:val="none"/>
                <w:lang w:val="en-US" w:eastAsia="zh-CN"/>
              </w:rPr>
              <w:t>6</w:t>
            </w:r>
          </w:p>
        </w:tc>
        <w:tc>
          <w:tcPr>
            <w:tcW w:w="7711" w:type="dxa"/>
            <w:tcBorders>
              <w:tl2br w:val="nil"/>
              <w:tr2bl w:val="nil"/>
            </w:tcBorders>
            <w:noWrap w:val="0"/>
            <w:vAlign w:val="center"/>
          </w:tcPr>
          <w:p w14:paraId="42910DD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FF0000"/>
                <w:kern w:val="2"/>
                <w:sz w:val="21"/>
                <w:szCs w:val="21"/>
                <w:highlight w:val="none"/>
                <w:lang w:val="en-US" w:eastAsia="zh-CN" w:bidi="ar-SA"/>
              </w:rPr>
            </w:pPr>
            <w:r>
              <w:rPr>
                <w:rFonts w:hint="eastAsia" w:ascii="宋体" w:hAnsi="宋体" w:eastAsia="宋体" w:cs="宋体"/>
                <w:color w:val="FF0000"/>
                <w:sz w:val="21"/>
                <w:szCs w:val="21"/>
                <w:highlight w:val="none"/>
                <w:lang w:val="en-US" w:eastAsia="zh-CN"/>
              </w:rPr>
              <w:t>擅自将投标密钥</w:t>
            </w:r>
            <w:r>
              <w:rPr>
                <w:rFonts w:hint="eastAsia" w:ascii="宋体" w:hAnsi="宋体" w:eastAsia="宋体" w:cs="宋体"/>
                <w:color w:val="FF0000"/>
                <w:sz w:val="21"/>
                <w:szCs w:val="21"/>
                <w:highlight w:val="none"/>
                <w:lang w:eastAsia="zh-CN"/>
              </w:rPr>
              <w:t>或</w:t>
            </w:r>
            <w:r>
              <w:rPr>
                <w:rFonts w:hint="eastAsia" w:ascii="宋体" w:hAnsi="宋体" w:eastAsia="宋体" w:cs="宋体"/>
                <w:color w:val="FF0000"/>
                <w:sz w:val="21"/>
                <w:szCs w:val="21"/>
                <w:highlight w:val="none"/>
                <w:lang w:val="en-US" w:eastAsia="zh-CN"/>
              </w:rPr>
              <w:t>电子营业执照出借他人使用或未妥善保管。</w:t>
            </w:r>
          </w:p>
        </w:tc>
      </w:tr>
    </w:tbl>
    <w:p w14:paraId="5BB2690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6F3F8C64">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（一）在采购活动中应当回避而未回避的；</w:t>
      </w:r>
    </w:p>
    <w:p w14:paraId="1EF23B6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0DC719A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（三）隐瞒真实情况，提供虚假资料的；</w:t>
      </w:r>
    </w:p>
    <w:p w14:paraId="274B8D3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（四）以非法手段排斥其他供应商参与竞争的；</w:t>
      </w:r>
    </w:p>
    <w:p w14:paraId="3B2C098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（五）与其他采购参加人串通投标的；</w:t>
      </w:r>
    </w:p>
    <w:p w14:paraId="054EE0F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（六）恶意投诉的；</w:t>
      </w:r>
    </w:p>
    <w:p w14:paraId="16FFB40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2387FA5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（八）阻碍、抗拒主管部门监督检查的；</w:t>
      </w:r>
    </w:p>
    <w:p w14:paraId="4CBE74D7">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（九）其他违反本条例规定的行为。</w:t>
      </w:r>
    </w:p>
    <w:p w14:paraId="4C59DB5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textAlignment w:val="auto"/>
        <w:rPr>
          <w:rFonts w:hint="eastAsia" w:ascii="宋体" w:hAnsi="宋体"/>
          <w:b/>
          <w:bCs/>
          <w:color w:val="FF0000"/>
          <w:sz w:val="20"/>
          <w:szCs w:val="20"/>
        </w:rPr>
      </w:pPr>
    </w:p>
    <w:p w14:paraId="606CC9B1">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ascii="宋体" w:hAnsi="宋体"/>
          <w:color w:val="FF0000"/>
          <w:sz w:val="20"/>
          <w:szCs w:val="20"/>
        </w:rPr>
      </w:pPr>
      <w:r>
        <w:rPr>
          <w:rFonts w:hint="eastAsia" w:ascii="宋体" w:hAnsi="宋体"/>
          <w:b/>
          <w:bCs/>
          <w:color w:val="FF0000"/>
          <w:sz w:val="20"/>
          <w:szCs w:val="20"/>
        </w:rPr>
        <w:t>二、《深圳经济特区政府采购条例实施细则》第七十五条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w:t>
      </w:r>
      <w:r>
        <w:rPr>
          <w:rFonts w:hint="eastAsia" w:ascii="宋体" w:hAnsi="宋体"/>
          <w:color w:val="FF0000"/>
          <w:sz w:val="20"/>
          <w:szCs w:val="20"/>
          <w:lang w:val="en-US" w:eastAsia="zh-CN"/>
        </w:rPr>
        <w:t>之一</w:t>
      </w:r>
      <w:r>
        <w:rPr>
          <w:rFonts w:hint="eastAsia" w:ascii="宋体" w:hAnsi="宋体"/>
          <w:color w:val="FF0000"/>
          <w:sz w:val="20"/>
          <w:szCs w:val="20"/>
        </w:rPr>
        <w:t>的，属于采购条例所称的串通投标行为，按照采购条例第五十七条有关规定处理：（一）投标供应商之间相互约定给予未中标的供应商利益补偿</w:t>
      </w:r>
      <w:r>
        <w:rPr>
          <w:rFonts w:hint="eastAsia" w:ascii="宋体" w:hAnsi="宋体"/>
          <w:color w:val="FF0000"/>
          <w:sz w:val="20"/>
          <w:szCs w:val="20"/>
          <w:lang w:eastAsia="zh-CN"/>
        </w:rPr>
        <w:t>。</w:t>
      </w:r>
      <w:r>
        <w:rPr>
          <w:rFonts w:hint="eastAsia" w:ascii="宋体" w:hAnsi="宋体"/>
          <w:color w:val="FF0000"/>
          <w:sz w:val="20"/>
          <w:szCs w:val="20"/>
        </w:rPr>
        <w:t>（二）不同投标供应商的法定代表人、主要经营负责人、项目投标授权代表人、项目负责人、主要技术人员为同一人、属同一单位或者在同一单位缴纳社会保险</w:t>
      </w:r>
      <w:r>
        <w:rPr>
          <w:rFonts w:hint="eastAsia" w:ascii="宋体" w:hAnsi="宋体"/>
          <w:color w:val="FF0000"/>
          <w:sz w:val="20"/>
          <w:szCs w:val="20"/>
          <w:lang w:eastAsia="zh-CN"/>
        </w:rPr>
        <w:t>。</w:t>
      </w:r>
      <w:r>
        <w:rPr>
          <w:rFonts w:hint="eastAsia" w:ascii="宋体" w:hAnsi="宋体"/>
          <w:color w:val="FF0000"/>
          <w:sz w:val="20"/>
          <w:szCs w:val="20"/>
        </w:rPr>
        <w:t>（三）不同投标供应商的投标文件由同一单位或者同一人编制，或者由同一人分阶段参与编制的</w:t>
      </w:r>
      <w:r>
        <w:rPr>
          <w:rFonts w:hint="eastAsia" w:ascii="宋体" w:hAnsi="宋体"/>
          <w:color w:val="FF0000"/>
          <w:sz w:val="20"/>
          <w:szCs w:val="20"/>
          <w:lang w:eastAsia="zh-CN"/>
        </w:rPr>
        <w:t>。</w:t>
      </w:r>
      <w:r>
        <w:rPr>
          <w:rFonts w:hint="eastAsia" w:ascii="宋体" w:hAnsi="宋体"/>
          <w:color w:val="FF0000"/>
          <w:sz w:val="20"/>
          <w:szCs w:val="20"/>
        </w:rPr>
        <w:t>（四）不同投标供应商的投标文件或部分投标文件相互混装</w:t>
      </w:r>
      <w:r>
        <w:rPr>
          <w:rFonts w:hint="eastAsia" w:ascii="宋体" w:hAnsi="宋体"/>
          <w:color w:val="FF0000"/>
          <w:sz w:val="20"/>
          <w:szCs w:val="20"/>
          <w:lang w:eastAsia="zh-CN"/>
        </w:rPr>
        <w:t>。</w:t>
      </w:r>
      <w:r>
        <w:rPr>
          <w:rFonts w:hint="eastAsia" w:ascii="宋体" w:hAnsi="宋体"/>
          <w:color w:val="FF0000"/>
          <w:sz w:val="20"/>
          <w:szCs w:val="20"/>
        </w:rPr>
        <w:t>（五）不同投标供应商的投标文件内容存在非正常一致</w:t>
      </w:r>
      <w:r>
        <w:rPr>
          <w:rFonts w:hint="eastAsia" w:ascii="宋体" w:hAnsi="宋体"/>
          <w:color w:val="FF0000"/>
          <w:sz w:val="20"/>
          <w:szCs w:val="20"/>
          <w:lang w:eastAsia="zh-CN"/>
        </w:rPr>
        <w:t>。</w:t>
      </w:r>
      <w:r>
        <w:rPr>
          <w:rFonts w:hint="eastAsia" w:ascii="宋体" w:hAnsi="宋体"/>
          <w:color w:val="FF0000"/>
          <w:sz w:val="20"/>
          <w:szCs w:val="20"/>
        </w:rPr>
        <w:t>（六）由同一单位工作人员为两家以上（含两家）供应商进行同一项投标活动的</w:t>
      </w:r>
      <w:r>
        <w:rPr>
          <w:rFonts w:hint="eastAsia" w:ascii="宋体" w:hAnsi="宋体"/>
          <w:color w:val="FF0000"/>
          <w:sz w:val="20"/>
          <w:szCs w:val="20"/>
          <w:lang w:eastAsia="zh-CN"/>
        </w:rPr>
        <w:t>。</w:t>
      </w:r>
      <w:r>
        <w:rPr>
          <w:rFonts w:hint="eastAsia" w:ascii="宋体" w:hAnsi="宋体"/>
          <w:color w:val="FF0000"/>
          <w:sz w:val="20"/>
          <w:szCs w:val="20"/>
        </w:rPr>
        <w:t>（七）主管部门依照法律、法规认定的其他情形。</w:t>
      </w:r>
    </w:p>
    <w:p w14:paraId="1C4A17A6">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hint="eastAsia" w:ascii="宋体" w:hAnsi="宋体"/>
          <w:b/>
          <w:bCs/>
          <w:color w:val="FF0000"/>
          <w:sz w:val="20"/>
          <w:szCs w:val="20"/>
        </w:rPr>
      </w:pPr>
    </w:p>
    <w:p w14:paraId="2A731F80">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2" w:firstLineChars="200"/>
        <w:textAlignment w:val="auto"/>
        <w:rPr>
          <w:rFonts w:ascii="宋体" w:hAnsi="宋体"/>
          <w:color w:val="FF0000"/>
          <w:sz w:val="20"/>
          <w:szCs w:val="20"/>
        </w:rPr>
      </w:pPr>
      <w:r>
        <w:rPr>
          <w:rFonts w:hint="eastAsia" w:ascii="宋体" w:hAnsi="宋体"/>
          <w:b/>
          <w:bCs/>
          <w:color w:val="FF0000"/>
          <w:sz w:val="20"/>
          <w:szCs w:val="20"/>
        </w:rPr>
        <w:t>三、《深圳经济特区政府采购条例实施细则》第七十七条</w:t>
      </w:r>
      <w:r>
        <w:rPr>
          <w:rFonts w:hint="eastAsia" w:ascii="宋体" w:hAnsi="宋体"/>
          <w:b/>
          <w:bCs/>
          <w:color w:val="FF0000"/>
          <w:sz w:val="20"/>
          <w:szCs w:val="20"/>
          <w:lang w:val="en-US" w:eastAsia="zh-CN"/>
        </w:rPr>
        <w:t xml:space="preserve"> </w:t>
      </w:r>
      <w:r>
        <w:rPr>
          <w:rFonts w:hint="eastAsia" w:ascii="宋体" w:hAnsi="宋体"/>
          <w:color w:val="FF0000"/>
          <w:sz w:val="20"/>
          <w:szCs w:val="20"/>
        </w:rPr>
        <w:t>供应商有下列情形之一的，属于隐瞒真实情况，提供虚假资料，按照采购条例第五十七</w:t>
      </w:r>
      <w:r>
        <w:rPr>
          <w:rFonts w:hint="eastAsia" w:ascii="宋体" w:hAnsi="宋体"/>
          <w:color w:val="FF0000"/>
          <w:sz w:val="20"/>
          <w:szCs w:val="20"/>
          <w:lang w:val="en-US" w:eastAsia="zh-CN"/>
        </w:rPr>
        <w:t>条</w:t>
      </w:r>
      <w:r>
        <w:rPr>
          <w:rFonts w:hint="eastAsia" w:ascii="宋体" w:hAnsi="宋体"/>
          <w:color w:val="FF0000"/>
          <w:sz w:val="20"/>
          <w:szCs w:val="20"/>
        </w:rPr>
        <w:t>的有关规定处理：（一）通过转让或者租借等方式从其他单位获取资格或者资质证书投标的</w:t>
      </w:r>
      <w:r>
        <w:rPr>
          <w:rFonts w:hint="eastAsia" w:ascii="宋体" w:hAnsi="宋体"/>
          <w:color w:val="FF0000"/>
          <w:sz w:val="20"/>
          <w:szCs w:val="20"/>
          <w:lang w:eastAsia="zh-CN"/>
        </w:rPr>
        <w:t>。</w:t>
      </w:r>
      <w:r>
        <w:rPr>
          <w:rFonts w:hint="eastAsia" w:ascii="宋体" w:hAnsi="宋体"/>
          <w:color w:val="FF0000"/>
          <w:sz w:val="20"/>
          <w:szCs w:val="20"/>
        </w:rPr>
        <w:t>（二）由其他单位或者其他单位负责人在投标供应商编制的投标文件上加盖印章或者签字的</w:t>
      </w:r>
      <w:r>
        <w:rPr>
          <w:rFonts w:hint="eastAsia" w:ascii="宋体" w:hAnsi="宋体"/>
          <w:color w:val="FF0000"/>
          <w:sz w:val="20"/>
          <w:szCs w:val="20"/>
          <w:lang w:eastAsia="zh-CN"/>
        </w:rPr>
        <w:t>。</w:t>
      </w:r>
      <w:r>
        <w:rPr>
          <w:rFonts w:hint="eastAsia" w:ascii="宋体" w:hAnsi="宋体"/>
          <w:color w:val="FF0000"/>
          <w:sz w:val="20"/>
          <w:szCs w:val="20"/>
        </w:rPr>
        <w:t>（三）项目负责人或者主要技术人员不是本单位人员的</w:t>
      </w:r>
      <w:r>
        <w:rPr>
          <w:rFonts w:hint="eastAsia" w:ascii="宋体" w:hAnsi="宋体"/>
          <w:color w:val="FF0000"/>
          <w:sz w:val="20"/>
          <w:szCs w:val="20"/>
          <w:lang w:eastAsia="zh-CN"/>
        </w:rPr>
        <w:t>。</w:t>
      </w:r>
      <w:r>
        <w:rPr>
          <w:rFonts w:hint="eastAsia" w:ascii="宋体" w:hAnsi="宋体"/>
          <w:color w:val="FF0000"/>
          <w:sz w:val="20"/>
          <w:szCs w:val="20"/>
        </w:rPr>
        <w:t>（四）投标保证金不是从投标供应商基本账户转出的</w:t>
      </w:r>
      <w:r>
        <w:rPr>
          <w:rFonts w:hint="eastAsia" w:ascii="宋体" w:hAnsi="宋体"/>
          <w:color w:val="FF0000"/>
          <w:sz w:val="20"/>
          <w:szCs w:val="20"/>
          <w:lang w:eastAsia="zh-CN"/>
        </w:rPr>
        <w:t>。</w:t>
      </w:r>
      <w:r>
        <w:rPr>
          <w:rFonts w:hint="eastAsia" w:ascii="宋体" w:hAnsi="宋体"/>
          <w:color w:val="FF0000"/>
          <w:sz w:val="20"/>
          <w:szCs w:val="20"/>
        </w:rPr>
        <w:t>（五）其他隐瞒真实情况、提供虚假资料的行为。</w:t>
      </w:r>
    </w:p>
    <w:p w14:paraId="005D33E8">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46661AA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p>
    <w:p w14:paraId="2CEA61E0">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r>
        <w:rPr>
          <w:rFonts w:hint="eastAsia"/>
          <w:b w:val="0"/>
          <w:bCs/>
          <w:color w:val="FF0000"/>
          <w:sz w:val="20"/>
          <w:szCs w:val="20"/>
          <w:lang w:val="en-US" w:eastAsia="zh-CN"/>
        </w:rPr>
        <w:t>四</w:t>
      </w:r>
      <w:r>
        <w:rPr>
          <w:rFonts w:hint="eastAsia" w:ascii="Times New Roman" w:eastAsia="宋体"/>
          <w:b w:val="0"/>
          <w:bCs/>
          <w:color w:val="FF0000"/>
          <w:sz w:val="20"/>
          <w:szCs w:val="20"/>
          <w:lang w:val="en-US" w:eastAsia="zh-CN"/>
        </w:rPr>
        <w:t>、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2D3C611E">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b w:val="0"/>
          <w:bCs/>
          <w:color w:val="FF0000"/>
          <w:sz w:val="20"/>
          <w:szCs w:val="20"/>
          <w:lang w:val="en-US" w:eastAsia="zh-CN"/>
        </w:rPr>
      </w:pPr>
      <w:r>
        <w:rPr>
          <w:rFonts w:hint="eastAsia" w:ascii="Times New Roman" w:eastAsia="宋体"/>
          <w:b w:val="0"/>
          <w:bCs/>
          <w:color w:val="FF0000"/>
          <w:sz w:val="20"/>
          <w:szCs w:val="20"/>
          <w:lang w:val="en-US" w:eastAsia="zh-CN"/>
        </w:rPr>
        <w:t>为避免出现不同供应商投标文件的文件制作机器码、文件创建标识码、IP地址一致的异常情况，建议各供应商编制、上传投标文件时不要使用公共电脑设备或公共网络。</w:t>
      </w:r>
    </w:p>
    <w:p w14:paraId="2962240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00" w:firstLineChars="200"/>
        <w:textAlignment w:val="auto"/>
        <w:rPr>
          <w:rFonts w:hint="eastAsia" w:ascii="Times New Roman" w:eastAsia="宋体"/>
          <w:b w:val="0"/>
          <w:bCs/>
          <w:color w:val="FF0000"/>
          <w:sz w:val="20"/>
          <w:szCs w:val="20"/>
          <w:lang w:val="en-US" w:eastAsia="zh-CN"/>
        </w:rPr>
      </w:pPr>
      <w:r>
        <w:rPr>
          <w:rFonts w:hint="eastAsia" w:ascii="Times New Roman" w:eastAsia="宋体"/>
          <w:b w:val="0"/>
          <w:bCs/>
          <w:color w:val="FF0000"/>
          <w:sz w:val="20"/>
          <w:szCs w:val="20"/>
          <w:lang w:val="en-US" w:eastAsia="zh-CN"/>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lang w:eastAsia="zh-CN"/>
        </w:rPr>
        <w:t>、</w:t>
      </w:r>
      <w:r>
        <w:rPr>
          <w:rFonts w:hint="eastAsia" w:ascii="宋体" w:hAnsi="宋体"/>
          <w:color w:val="FF0000"/>
          <w:sz w:val="20"/>
          <w:szCs w:val="20"/>
        </w:rPr>
        <w:t>依法吊销其营业</w:t>
      </w:r>
      <w:r>
        <w:rPr>
          <w:rFonts w:hint="eastAsia" w:hAnsi="宋体"/>
          <w:color w:val="FF0000"/>
          <w:sz w:val="20"/>
          <w:szCs w:val="20"/>
          <w:lang w:val="en-US" w:eastAsia="zh-CN"/>
        </w:rPr>
        <w:t>执照等行政处罚，</w:t>
      </w:r>
      <w:r>
        <w:rPr>
          <w:rFonts w:hint="eastAsia" w:ascii="宋体" w:hAnsi="宋体"/>
          <w:color w:val="FF0000"/>
          <w:sz w:val="20"/>
          <w:szCs w:val="20"/>
        </w:rPr>
        <w:t>构成犯罪的，依法追究刑事责任</w:t>
      </w:r>
      <w:r>
        <w:rPr>
          <w:rFonts w:hint="eastAsia" w:ascii="Times New Roman" w:eastAsia="宋体"/>
          <w:b w:val="0"/>
          <w:bCs/>
          <w:color w:val="FF0000"/>
          <w:sz w:val="20"/>
          <w:szCs w:val="20"/>
          <w:lang w:val="en-US" w:eastAsia="zh-CN"/>
        </w:rPr>
        <w:t>，请各供应商独立编制、上传投标文件，妥善保管和使用电子密钥。</w:t>
      </w:r>
    </w:p>
    <w:p w14:paraId="78B91E5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b/>
          <w:color w:val="FF0000"/>
          <w:lang w:val="en-US" w:eastAsia="zh-CN"/>
        </w:rPr>
      </w:pPr>
    </w:p>
    <w:p w14:paraId="62D87608">
      <w:pPr>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b/>
          <w:color w:val="FF0000"/>
          <w:lang w:eastAsia="zh-CN"/>
        </w:rPr>
      </w:pPr>
      <w:r>
        <w:rPr>
          <w:rFonts w:hint="eastAsia" w:cs="Times New Roman"/>
          <w:b/>
          <w:color w:val="FF0000"/>
          <w:kern w:val="2"/>
          <w:sz w:val="21"/>
          <w:szCs w:val="24"/>
          <w:lang w:val="en-US" w:eastAsia="zh-CN" w:bidi="ar-SA"/>
        </w:rPr>
        <w:t>五</w:t>
      </w:r>
      <w:r>
        <w:rPr>
          <w:rFonts w:hint="eastAsia" w:ascii="Times New Roman" w:hAnsi="Times New Roman" w:eastAsia="宋体" w:cs="Times New Roman"/>
          <w:b/>
          <w:color w:val="FF0000"/>
          <w:kern w:val="2"/>
          <w:sz w:val="21"/>
          <w:szCs w:val="24"/>
          <w:lang w:val="en-US" w:eastAsia="zh-CN" w:bidi="ar-SA"/>
        </w:rPr>
        <w:t>、</w:t>
      </w:r>
      <w:r>
        <w:rPr>
          <w:rFonts w:hint="eastAsia"/>
          <w:b/>
          <w:color w:val="FF0000"/>
        </w:rPr>
        <w:t>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r>
        <w:rPr>
          <w:rFonts w:hint="eastAsia"/>
          <w:b/>
          <w:color w:val="FF0000"/>
          <w:lang w:eastAsia="zh-CN"/>
        </w:rPr>
        <w:t>。</w:t>
      </w:r>
    </w:p>
    <w:p w14:paraId="3B3F75DB">
      <w:pPr>
        <w:pStyle w:val="2"/>
        <w:keepNext w:val="0"/>
        <w:keepLines w:val="0"/>
        <w:pageBreakBefore w:val="0"/>
        <w:numPr>
          <w:ilvl w:val="-1"/>
          <w:numId w:val="0"/>
        </w:numPr>
        <w:kinsoku/>
        <w:wordWrap/>
        <w:overflowPunct/>
        <w:topLinePunct w:val="0"/>
        <w:autoSpaceDE/>
        <w:autoSpaceDN/>
        <w:bidi w:val="0"/>
        <w:adjustRightInd/>
        <w:snapToGrid/>
        <w:spacing w:beforeAutospacing="0" w:afterAutospacing="0" w:line="240" w:lineRule="auto"/>
        <w:textAlignment w:val="auto"/>
        <w:rPr>
          <w:rFonts w:hint="eastAsia"/>
          <w:lang w:val="en-US" w:eastAsia="zh-CN"/>
        </w:rPr>
      </w:pPr>
    </w:p>
    <w:p w14:paraId="7F684D2A">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ind w:firstLine="422" w:firstLineChars="200"/>
        <w:textAlignment w:val="auto"/>
        <w:rPr>
          <w:rFonts w:hint="eastAsia"/>
          <w:lang w:val="en-US" w:eastAsia="zh-CN"/>
        </w:rPr>
      </w:pPr>
      <w:r>
        <w:rPr>
          <w:rFonts w:hint="eastAsia"/>
          <w:b/>
          <w:color w:val="FF0000"/>
          <w:lang w:val="en-US" w:eastAsia="zh-CN"/>
        </w:rPr>
        <w:t>六</w:t>
      </w:r>
      <w:r>
        <w:rPr>
          <w:rFonts w:hint="eastAsia"/>
          <w:b/>
          <w:color w:val="FF0000"/>
        </w:rPr>
        <w:t>、请投标供应商阅读《政府采购违法行为风险知悉确认书》（内容详见“投标文件附件（信息不公开部分）”中节点“投标人认为需要加以说明的其他内容”），并经各投标供应商负责人签字并加盖单位公章后，扫描上传至投标文件一并提交。</w:t>
      </w:r>
    </w:p>
    <w:p w14:paraId="0820DEAD">
      <w:pPr>
        <w:pStyle w:val="193"/>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textAlignment w:val="auto"/>
        <w:rPr>
          <w:rFonts w:hint="eastAsia"/>
          <w:b w:val="0"/>
          <w:bCs/>
          <w:color w:val="FF0000"/>
          <w:sz w:val="20"/>
          <w:szCs w:val="20"/>
          <w:lang w:val="en-US" w:eastAsia="zh-CN"/>
        </w:rPr>
      </w:pPr>
    </w:p>
    <w:p w14:paraId="5248CE47">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Autospacing="0" w:afterAutospacing="0" w:line="240" w:lineRule="auto"/>
        <w:jc w:val="both"/>
        <w:textAlignment w:val="auto"/>
        <w:outlineLvl w:val="9"/>
        <w:rPr>
          <w:rFonts w:hint="eastAsia" w:ascii="Times New Roman" w:hAnsi="Times New Roman" w:eastAsia="宋体" w:cs="Times New Roman"/>
          <w:b/>
          <w:color w:val="FF0000"/>
          <w:kern w:val="2"/>
          <w:sz w:val="21"/>
          <w:szCs w:val="24"/>
          <w:lang w:val="en-US" w:eastAsia="zh-CN" w:bidi="ar-SA"/>
        </w:rPr>
      </w:pPr>
      <w:r>
        <w:rPr>
          <w:rFonts w:hint="eastAsia" w:ascii="Times New Roman" w:hAnsi="Times New Roman" w:eastAsia="宋体" w:cs="Times New Roman"/>
          <w:b/>
          <w:color w:val="FF0000"/>
          <w:kern w:val="2"/>
          <w:sz w:val="21"/>
          <w:szCs w:val="24"/>
          <w:lang w:val="en-US" w:eastAsia="zh-CN" w:bidi="ar-SA"/>
        </w:rPr>
        <w:t>注：“特别警示条款”和《政府采购违法行为风险知悉确认书》用于对供应商违法行为的提醒，不作为供应商资格性审查及符合性审查条件。</w:t>
      </w:r>
    </w:p>
    <w:p w14:paraId="495CB693">
      <w:pPr>
        <w:widowControl/>
        <w:spacing w:beforeAutospacing="1" w:afterAutospacing="1"/>
        <w:jc w:val="center"/>
        <w:outlineLvl w:val="9"/>
        <w:rPr>
          <w:rFonts w:hint="eastAsia" w:ascii="黑体" w:hAnsi="宋体" w:eastAsia="黑体" w:cs="黑体"/>
          <w:kern w:val="0"/>
          <w:sz w:val="40"/>
          <w:szCs w:val="40"/>
        </w:rPr>
      </w:pPr>
    </w:p>
    <w:p w14:paraId="4195A9BF">
      <w:pPr>
        <w:widowControl/>
        <w:spacing w:beforeAutospacing="1" w:afterAutospacing="1"/>
        <w:jc w:val="center"/>
        <w:outlineLvl w:val="9"/>
        <w:rPr>
          <w:rFonts w:hint="eastAsia" w:ascii="黑体" w:hAnsi="宋体" w:eastAsia="黑体" w:cs="黑体"/>
          <w:kern w:val="0"/>
          <w:sz w:val="40"/>
          <w:szCs w:val="40"/>
        </w:rPr>
      </w:pPr>
    </w:p>
    <w:p w14:paraId="66E5AC90">
      <w:pPr>
        <w:widowControl/>
        <w:spacing w:beforeAutospacing="1" w:afterAutospacing="1"/>
        <w:jc w:val="center"/>
        <w:outlineLvl w:val="1"/>
        <w:rPr>
          <w:rFonts w:hint="eastAsia" w:ascii="黑体" w:hAnsi="宋体" w:eastAsia="黑体" w:cs="黑体"/>
          <w:kern w:val="0"/>
          <w:sz w:val="40"/>
          <w:szCs w:val="40"/>
        </w:rPr>
        <w:sectPr>
          <w:headerReference r:id="rId3" w:type="first"/>
          <w:footerReference r:id="rId6" w:type="first"/>
          <w:footerReference r:id="rId4" w:type="default"/>
          <w:footerReference r:id="rId5" w:type="even"/>
          <w:pgSz w:w="11907" w:h="16840"/>
          <w:pgMar w:top="1440" w:right="1417" w:bottom="1440" w:left="1417" w:header="851" w:footer="992" w:gutter="0"/>
          <w:cols w:space="425" w:num="1"/>
          <w:titlePg/>
          <w:docGrid w:linePitch="462" w:charSpace="0"/>
        </w:sectPr>
      </w:pPr>
    </w:p>
    <w:p w14:paraId="7BA233A6">
      <w:pPr>
        <w:widowControl/>
        <w:spacing w:beforeAutospacing="1" w:afterAutospacing="1"/>
        <w:jc w:val="center"/>
        <w:outlineLvl w:val="9"/>
        <w:rPr>
          <w:rFonts w:hint="eastAsia" w:ascii="黑体" w:hAnsi="宋体" w:eastAsia="黑体" w:cs="黑体"/>
          <w:kern w:val="0"/>
          <w:sz w:val="40"/>
          <w:szCs w:val="40"/>
        </w:rPr>
      </w:pPr>
    </w:p>
    <w:p w14:paraId="06764292">
      <w:pPr>
        <w:widowControl/>
        <w:spacing w:beforeAutospacing="1" w:afterAutospacing="1"/>
        <w:jc w:val="center"/>
        <w:outlineLvl w:val="9"/>
        <w:rPr>
          <w:rFonts w:hint="eastAsia" w:ascii="黑体" w:hAnsi="宋体" w:eastAsia="黑体" w:cs="黑体"/>
          <w:kern w:val="0"/>
          <w:sz w:val="40"/>
          <w:szCs w:val="40"/>
        </w:rPr>
      </w:pPr>
    </w:p>
    <w:p w14:paraId="7212F7CB">
      <w:pPr>
        <w:widowControl/>
        <w:spacing w:beforeAutospacing="1" w:afterAutospacing="1"/>
        <w:jc w:val="center"/>
        <w:outlineLvl w:val="9"/>
        <w:rPr>
          <w:rFonts w:hint="eastAsia" w:ascii="黑体" w:hAnsi="宋体" w:eastAsia="黑体" w:cs="黑体"/>
          <w:kern w:val="0"/>
          <w:sz w:val="40"/>
          <w:szCs w:val="40"/>
        </w:rPr>
      </w:pPr>
    </w:p>
    <w:p w14:paraId="7EA13096">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2"/>
        <w:tblW w:w="7943" w:type="dxa"/>
        <w:jc w:val="center"/>
        <w:tblCellSpacing w:w="0" w:type="dxa"/>
        <w:tblLayout w:type="fixed"/>
        <w:tblCellMar>
          <w:top w:w="45" w:type="dxa"/>
          <w:left w:w="45" w:type="dxa"/>
          <w:bottom w:w="45" w:type="dxa"/>
          <w:right w:w="45" w:type="dxa"/>
        </w:tblCellMar>
      </w:tblPr>
      <w:tblGrid>
        <w:gridCol w:w="2723"/>
        <w:gridCol w:w="5220"/>
      </w:tblGrid>
      <w:tr w14:paraId="1838364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526AF352">
            <w:pPr>
              <w:widowControl/>
              <w:jc w:val="right"/>
              <w:rPr>
                <w:sz w:val="32"/>
                <w:szCs w:val="32"/>
              </w:rPr>
            </w:pPr>
            <w:r>
              <w:rPr>
                <w:rFonts w:ascii="宋体" w:hAnsi="宋体" w:cs="宋体"/>
                <w:kern w:val="0"/>
                <w:sz w:val="32"/>
                <w:szCs w:val="32"/>
                <w:lang w:bidi="ar"/>
              </w:rPr>
              <w:t>项目编号：</w:t>
            </w:r>
          </w:p>
        </w:tc>
        <w:tc>
          <w:tcPr>
            <w:tcW w:w="5220" w:type="dxa"/>
            <w:shd w:val="clear" w:color="auto" w:fill="auto"/>
            <w:vAlign w:val="center"/>
          </w:tcPr>
          <w:p w14:paraId="7D04B5CF">
            <w:pPr>
              <w:widowControl/>
              <w:jc w:val="left"/>
              <w:rPr>
                <w:sz w:val="32"/>
                <w:szCs w:val="32"/>
              </w:rPr>
            </w:pPr>
            <w:r>
              <w:rPr>
                <w:rFonts w:ascii="宋体" w:hAnsi="宋体" w:cs="宋体"/>
                <w:kern w:val="0"/>
                <w:sz w:val="32"/>
                <w:szCs w:val="32"/>
                <w:lang w:bidi="ar"/>
              </w:rPr>
              <w:t>**********</w:t>
            </w:r>
          </w:p>
        </w:tc>
      </w:tr>
      <w:tr w14:paraId="5CBA3F02">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C462F4F">
            <w:pPr>
              <w:widowControl/>
              <w:jc w:val="right"/>
              <w:rPr>
                <w:sz w:val="32"/>
                <w:szCs w:val="32"/>
              </w:rPr>
            </w:pPr>
            <w:r>
              <w:rPr>
                <w:rFonts w:ascii="宋体" w:hAnsi="宋体" w:cs="宋体"/>
                <w:kern w:val="0"/>
                <w:sz w:val="32"/>
                <w:szCs w:val="32"/>
                <w:lang w:bidi="ar"/>
              </w:rPr>
              <w:t>项目名称：</w:t>
            </w:r>
          </w:p>
        </w:tc>
        <w:tc>
          <w:tcPr>
            <w:tcW w:w="5220" w:type="dxa"/>
            <w:shd w:val="clear" w:color="auto" w:fill="auto"/>
            <w:vAlign w:val="center"/>
          </w:tcPr>
          <w:p w14:paraId="5D2AE9EB">
            <w:pPr>
              <w:widowControl/>
              <w:jc w:val="left"/>
              <w:rPr>
                <w:sz w:val="32"/>
                <w:szCs w:val="32"/>
              </w:rPr>
            </w:pPr>
            <w:r>
              <w:rPr>
                <w:rFonts w:hint="eastAsia"/>
                <w:sz w:val="30"/>
                <w:szCs w:val="30"/>
              </w:rPr>
              <w:t>深圳市大鹏新区大鹏办事处大鹏所城片区城中村改造项目前期服务项目</w:t>
            </w:r>
          </w:p>
        </w:tc>
      </w:tr>
      <w:tr w14:paraId="72AA1B9B">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A727890">
            <w:pPr>
              <w:widowControl/>
              <w:jc w:val="right"/>
              <w:rPr>
                <w:sz w:val="32"/>
                <w:szCs w:val="32"/>
              </w:rPr>
            </w:pPr>
            <w:r>
              <w:rPr>
                <w:rFonts w:ascii="宋体" w:hAnsi="宋体" w:cs="宋体"/>
                <w:kern w:val="0"/>
                <w:sz w:val="32"/>
                <w:szCs w:val="32"/>
                <w:lang w:bidi="ar"/>
              </w:rPr>
              <w:t>包 号：</w:t>
            </w:r>
          </w:p>
        </w:tc>
        <w:tc>
          <w:tcPr>
            <w:tcW w:w="5220" w:type="dxa"/>
            <w:shd w:val="clear" w:color="auto" w:fill="auto"/>
            <w:vAlign w:val="center"/>
          </w:tcPr>
          <w:p w14:paraId="40E754F1">
            <w:pPr>
              <w:widowControl/>
              <w:jc w:val="left"/>
              <w:rPr>
                <w:sz w:val="32"/>
                <w:szCs w:val="32"/>
              </w:rPr>
            </w:pPr>
            <w:r>
              <w:rPr>
                <w:rFonts w:ascii="宋体" w:hAnsi="宋体" w:cs="宋体"/>
                <w:kern w:val="0"/>
                <w:sz w:val="32"/>
                <w:szCs w:val="32"/>
                <w:lang w:bidi="ar"/>
              </w:rPr>
              <w:t>A</w:t>
            </w:r>
          </w:p>
        </w:tc>
      </w:tr>
      <w:tr w14:paraId="36CE3539">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6561E291">
            <w:pPr>
              <w:widowControl/>
              <w:jc w:val="right"/>
              <w:rPr>
                <w:sz w:val="32"/>
                <w:szCs w:val="32"/>
              </w:rPr>
            </w:pPr>
            <w:r>
              <w:rPr>
                <w:rFonts w:ascii="宋体" w:hAnsi="宋体" w:cs="宋体"/>
                <w:kern w:val="0"/>
                <w:sz w:val="32"/>
                <w:szCs w:val="32"/>
                <w:lang w:bidi="ar"/>
              </w:rPr>
              <w:t>项目类型：</w:t>
            </w:r>
          </w:p>
        </w:tc>
        <w:tc>
          <w:tcPr>
            <w:tcW w:w="5220" w:type="dxa"/>
            <w:shd w:val="clear" w:color="auto" w:fill="auto"/>
            <w:vAlign w:val="center"/>
          </w:tcPr>
          <w:p w14:paraId="72160F05">
            <w:pPr>
              <w:widowControl/>
              <w:jc w:val="left"/>
              <w:rPr>
                <w:sz w:val="32"/>
                <w:szCs w:val="32"/>
              </w:rPr>
            </w:pPr>
            <w:r>
              <w:rPr>
                <w:rFonts w:hint="eastAsia" w:ascii="宋体" w:hAnsi="宋体" w:cs="宋体"/>
                <w:kern w:val="0"/>
                <w:sz w:val="32"/>
                <w:szCs w:val="32"/>
                <w:lang w:bidi="ar"/>
              </w:rPr>
              <w:t>服务</w:t>
            </w:r>
            <w:r>
              <w:rPr>
                <w:rFonts w:ascii="宋体" w:hAnsi="宋体" w:cs="宋体"/>
                <w:kern w:val="0"/>
                <w:sz w:val="32"/>
                <w:szCs w:val="32"/>
                <w:lang w:bidi="ar"/>
              </w:rPr>
              <w:t>类</w:t>
            </w:r>
          </w:p>
        </w:tc>
      </w:tr>
      <w:tr w14:paraId="44638F16">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13DE1B6">
            <w:pPr>
              <w:widowControl/>
              <w:jc w:val="right"/>
              <w:rPr>
                <w:sz w:val="32"/>
                <w:szCs w:val="32"/>
              </w:rPr>
            </w:pPr>
            <w:r>
              <w:rPr>
                <w:rFonts w:ascii="宋体" w:hAnsi="宋体" w:cs="宋体"/>
                <w:kern w:val="0"/>
                <w:sz w:val="32"/>
                <w:szCs w:val="32"/>
                <w:lang w:bidi="ar"/>
              </w:rPr>
              <w:t>采购方式：</w:t>
            </w:r>
          </w:p>
        </w:tc>
        <w:tc>
          <w:tcPr>
            <w:tcW w:w="5220" w:type="dxa"/>
            <w:shd w:val="clear" w:color="auto" w:fill="auto"/>
            <w:vAlign w:val="center"/>
          </w:tcPr>
          <w:p w14:paraId="072DD918">
            <w:pPr>
              <w:widowControl/>
              <w:jc w:val="left"/>
              <w:rPr>
                <w:sz w:val="32"/>
                <w:szCs w:val="32"/>
              </w:rPr>
            </w:pPr>
            <w:r>
              <w:rPr>
                <w:rFonts w:ascii="宋体" w:hAnsi="宋体" w:cs="宋体"/>
                <w:kern w:val="0"/>
                <w:sz w:val="32"/>
                <w:szCs w:val="32"/>
                <w:lang w:bidi="ar"/>
              </w:rPr>
              <w:t>公开招标</w:t>
            </w:r>
          </w:p>
        </w:tc>
      </w:tr>
      <w:tr w14:paraId="77B4EB53">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6B449DE2">
            <w:pPr>
              <w:widowControl/>
              <w:jc w:val="right"/>
              <w:rPr>
                <w:sz w:val="32"/>
                <w:szCs w:val="32"/>
              </w:rPr>
            </w:pPr>
            <w:r>
              <w:rPr>
                <w:rFonts w:ascii="宋体" w:hAnsi="宋体" w:cs="宋体"/>
                <w:kern w:val="0"/>
                <w:sz w:val="32"/>
                <w:szCs w:val="32"/>
                <w:lang w:bidi="ar"/>
              </w:rPr>
              <w:t>货币类型：</w:t>
            </w:r>
          </w:p>
        </w:tc>
        <w:tc>
          <w:tcPr>
            <w:tcW w:w="5220" w:type="dxa"/>
            <w:shd w:val="clear" w:color="auto" w:fill="auto"/>
            <w:vAlign w:val="center"/>
          </w:tcPr>
          <w:p w14:paraId="674C16D9">
            <w:pPr>
              <w:widowControl/>
              <w:jc w:val="left"/>
              <w:rPr>
                <w:sz w:val="32"/>
                <w:szCs w:val="32"/>
              </w:rPr>
            </w:pPr>
            <w:r>
              <w:rPr>
                <w:rFonts w:ascii="宋体" w:hAnsi="宋体" w:cs="宋体"/>
                <w:kern w:val="0"/>
                <w:sz w:val="32"/>
                <w:szCs w:val="32"/>
                <w:lang w:bidi="ar"/>
              </w:rPr>
              <w:t>人民币</w:t>
            </w:r>
          </w:p>
        </w:tc>
      </w:tr>
    </w:tbl>
    <w:p w14:paraId="54048A3E">
      <w:pPr>
        <w:pStyle w:val="37"/>
        <w:jc w:val="center"/>
        <w:outlineLvl w:val="9"/>
        <w:rPr>
          <w:rFonts w:hint="eastAsia" w:ascii="黑体" w:hAnsi="黑体" w:eastAsia="黑体"/>
          <w:sz w:val="40"/>
          <w:szCs w:val="40"/>
        </w:rPr>
      </w:pPr>
    </w:p>
    <w:p w14:paraId="396DE5C9">
      <w:pPr>
        <w:pStyle w:val="37"/>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14:paraId="6DBC7F8A">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659227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300369A">
            <w:pPr>
              <w:jc w:val="center"/>
              <w:rPr>
                <w:rFonts w:hint="eastAsia" w:ascii="宋体" w:hAnsi="宋体" w:eastAsia="宋体" w:cs="宋体"/>
                <w:sz w:val="21"/>
                <w:szCs w:val="21"/>
              </w:rPr>
            </w:pPr>
            <w:r>
              <w:rPr>
                <w:rFonts w:hint="eastAsia" w:ascii="宋体" w:hAnsi="宋体" w:eastAsia="宋体" w:cs="宋体"/>
                <w:sz w:val="21"/>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ED66A2A">
            <w:pPr>
              <w:jc w:val="center"/>
              <w:rPr>
                <w:rFonts w:hint="eastAsia" w:ascii="宋体" w:hAnsi="宋体" w:eastAsia="宋体" w:cs="宋体"/>
                <w:sz w:val="21"/>
                <w:szCs w:val="21"/>
              </w:rPr>
            </w:pPr>
            <w:r>
              <w:rPr>
                <w:rFonts w:hint="eastAsia" w:ascii="宋体" w:hAnsi="宋体" w:eastAsia="宋体" w:cs="宋体"/>
                <w:sz w:val="21"/>
                <w:szCs w:val="21"/>
              </w:rPr>
              <w:t>内容</w:t>
            </w:r>
          </w:p>
        </w:tc>
      </w:tr>
      <w:tr w14:paraId="6E2C27B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508964F">
            <w:pPr>
              <w:jc w:val="center"/>
              <w:rPr>
                <w:rFonts w:hint="eastAsia" w:ascii="宋体" w:hAnsi="宋体" w:eastAsia="宋体" w:cs="宋体"/>
                <w:sz w:val="21"/>
                <w:szCs w:val="21"/>
              </w:rPr>
            </w:pPr>
            <w:r>
              <w:rPr>
                <w:rFonts w:hint="eastAsia" w:ascii="宋体" w:hAnsi="宋体" w:eastAsia="宋体" w:cs="宋体"/>
                <w:sz w:val="21"/>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691D4ECC">
            <w:pPr>
              <w:rPr>
                <w:rFonts w:hint="eastAsia" w:ascii="宋体" w:hAnsi="宋体" w:eastAsia="宋体" w:cs="宋体"/>
                <w:sz w:val="21"/>
                <w:szCs w:val="21"/>
              </w:rPr>
            </w:pPr>
            <w:r>
              <w:rPr>
                <w:rFonts w:hint="eastAsia" w:ascii="宋体" w:hAnsi="宋体" w:eastAsia="宋体" w:cs="宋体"/>
                <w:kern w:val="0"/>
                <w:sz w:val="21"/>
                <w:szCs w:val="21"/>
                <w:lang w:bidi="ar"/>
              </w:rPr>
              <w:t>投标人不符合资格要求，或未提交相应的资格证明资料（详见招标公告</w:t>
            </w:r>
            <w:r>
              <w:rPr>
                <w:rFonts w:hint="eastAsia" w:ascii="宋体" w:hAnsi="宋体" w:eastAsia="宋体" w:cs="宋体"/>
                <w:sz w:val="21"/>
                <w:szCs w:val="21"/>
              </w:rPr>
              <w:t>投标人资格要求，即申请人的资格要求</w:t>
            </w:r>
            <w:r>
              <w:rPr>
                <w:rFonts w:hint="eastAsia" w:ascii="宋体" w:hAnsi="宋体" w:eastAsia="宋体" w:cs="宋体"/>
                <w:kern w:val="0"/>
                <w:sz w:val="21"/>
                <w:szCs w:val="21"/>
                <w:lang w:bidi="ar"/>
              </w:rPr>
              <w:t>）</w:t>
            </w:r>
          </w:p>
        </w:tc>
      </w:tr>
    </w:tbl>
    <w:p w14:paraId="0CE09F00">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BF965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760612D6">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2B099905">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内容</w:t>
            </w:r>
          </w:p>
        </w:tc>
      </w:tr>
      <w:tr w14:paraId="386B31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A0DD2DE">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0439528C">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lang w:val="en-US" w:eastAsia="zh-CN"/>
              </w:rPr>
              <w:t>不得</w:t>
            </w:r>
            <w:r>
              <w:rPr>
                <w:rFonts w:hint="eastAsia" w:ascii="宋体" w:hAnsi="宋体" w:eastAsia="宋体" w:cs="宋体"/>
                <w:sz w:val="21"/>
                <w:szCs w:val="21"/>
              </w:rPr>
              <w:t>将一个包的内容拆开投标；</w:t>
            </w:r>
          </w:p>
        </w:tc>
      </w:tr>
      <w:tr w14:paraId="5D7A67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EDDAD3A">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57B8C635">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对同一项目投标时，</w:t>
            </w:r>
            <w:r>
              <w:rPr>
                <w:rFonts w:hint="eastAsia" w:ascii="宋体" w:hAnsi="宋体" w:eastAsia="宋体" w:cs="宋体"/>
                <w:sz w:val="21"/>
                <w:szCs w:val="21"/>
                <w:lang w:val="en-US" w:eastAsia="zh-CN"/>
              </w:rPr>
              <w:t>不得</w:t>
            </w:r>
            <w:r>
              <w:rPr>
                <w:rFonts w:hint="eastAsia" w:ascii="宋体" w:hAnsi="宋体" w:eastAsia="宋体" w:cs="宋体"/>
                <w:sz w:val="21"/>
                <w:szCs w:val="21"/>
              </w:rPr>
              <w:t>提供两套以上的投标方案（招标文件另有规定的除外）；</w:t>
            </w:r>
          </w:p>
        </w:tc>
      </w:tr>
      <w:tr w14:paraId="6DEE59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46CE8DA">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118219BC">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分项报价或投标总价</w:t>
            </w:r>
            <w:r>
              <w:rPr>
                <w:rFonts w:hint="eastAsia" w:ascii="宋体" w:hAnsi="宋体" w:eastAsia="宋体" w:cs="宋体"/>
                <w:sz w:val="21"/>
                <w:szCs w:val="21"/>
                <w:lang w:val="en-US" w:eastAsia="zh-CN"/>
              </w:rPr>
              <w:t>不得</w:t>
            </w:r>
            <w:r>
              <w:rPr>
                <w:rFonts w:hint="eastAsia" w:ascii="宋体" w:hAnsi="宋体" w:eastAsia="宋体" w:cs="宋体"/>
                <w:sz w:val="21"/>
                <w:szCs w:val="21"/>
              </w:rPr>
              <w:t>高于相应预算金额（或设定的预算金额下的最高限价）；</w:t>
            </w:r>
          </w:p>
        </w:tc>
      </w:tr>
      <w:tr w14:paraId="7C9414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EDEE1AC">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4</w:t>
            </w:r>
          </w:p>
        </w:tc>
        <w:tc>
          <w:tcPr>
            <w:tcW w:w="8278" w:type="dxa"/>
            <w:tcBorders>
              <w:top w:val="single" w:color="000000" w:sz="8" w:space="0"/>
              <w:left w:val="single" w:color="000000" w:sz="8" w:space="0"/>
              <w:bottom w:val="single" w:color="000000" w:sz="8" w:space="0"/>
              <w:right w:val="single" w:color="000000" w:sz="8" w:space="0"/>
            </w:tcBorders>
          </w:tcPr>
          <w:p w14:paraId="4DAFA5E1">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250BF6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F9E63D5">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5</w:t>
            </w:r>
          </w:p>
        </w:tc>
        <w:tc>
          <w:tcPr>
            <w:tcW w:w="8278" w:type="dxa"/>
            <w:tcBorders>
              <w:top w:val="single" w:color="000000" w:sz="8" w:space="0"/>
              <w:left w:val="single" w:color="000000" w:sz="8" w:space="0"/>
              <w:bottom w:val="single" w:color="000000" w:sz="8" w:space="0"/>
              <w:right w:val="single" w:color="000000" w:sz="8" w:space="0"/>
            </w:tcBorders>
          </w:tcPr>
          <w:p w14:paraId="53DE19F7">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未按招标文件所提供的样式填写《投标函》；未按招标文件所提供的《政府采购投标及履约承诺函》进行承诺；未按招标文件对投标文件组成的要求提供投标文件；</w:t>
            </w:r>
          </w:p>
        </w:tc>
      </w:tr>
      <w:tr w14:paraId="7C9FD12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0AB9ED0">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8278" w:type="dxa"/>
            <w:tcBorders>
              <w:top w:val="single" w:color="000000" w:sz="8" w:space="0"/>
              <w:left w:val="single" w:color="000000" w:sz="8" w:space="0"/>
              <w:bottom w:val="single" w:color="000000" w:sz="8" w:space="0"/>
              <w:right w:val="single" w:color="000000" w:sz="8" w:space="0"/>
            </w:tcBorders>
          </w:tcPr>
          <w:p w14:paraId="49E87445">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color w:val="auto"/>
                <w:sz w:val="21"/>
                <w:szCs w:val="21"/>
                <w:lang w:val="en-US" w:eastAsia="zh-CN"/>
              </w:rPr>
              <w:t>采购标的/服务清单/报价等任意一类有缺漏项或响应不全，</w:t>
            </w:r>
            <w:r>
              <w:rPr>
                <w:rFonts w:hint="eastAsia" w:ascii="宋体" w:hAnsi="宋体" w:eastAsia="宋体" w:cs="宋体"/>
                <w:sz w:val="21"/>
                <w:szCs w:val="21"/>
              </w:rPr>
              <w:t>或者对招标文件规定的项目需求内容或者需求数量进行修改，评审委员会判定投标响应不满足采购需求；</w:t>
            </w:r>
          </w:p>
        </w:tc>
      </w:tr>
      <w:tr w14:paraId="023560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EC5B355">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eastAsia="zh-CN"/>
              </w:rPr>
            </w:pPr>
            <w:r>
              <w:rPr>
                <w:rFonts w:hint="eastAsia" w:ascii="宋体" w:hAnsi="宋体" w:cs="宋体"/>
                <w:sz w:val="21"/>
                <w:szCs w:val="21"/>
                <w:lang w:val="en-US" w:eastAsia="zh-CN"/>
              </w:rPr>
              <w:t>7</w:t>
            </w:r>
          </w:p>
        </w:tc>
        <w:tc>
          <w:tcPr>
            <w:tcW w:w="8278" w:type="dxa"/>
            <w:tcBorders>
              <w:top w:val="single" w:color="000000" w:sz="8" w:space="0"/>
              <w:left w:val="single" w:color="000000" w:sz="8" w:space="0"/>
              <w:bottom w:val="single" w:color="000000" w:sz="8" w:space="0"/>
              <w:right w:val="single" w:color="000000" w:sz="8" w:space="0"/>
            </w:tcBorders>
          </w:tcPr>
          <w:p w14:paraId="0251E9C9">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投标文件存在列放位置错误，导致属于信息公开情形的没有被公开；</w:t>
            </w:r>
          </w:p>
        </w:tc>
      </w:tr>
      <w:tr w14:paraId="69A985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956A1D8">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tcPr>
          <w:p w14:paraId="206267AF">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投标文件电子文档</w:t>
            </w:r>
            <w:r>
              <w:rPr>
                <w:rFonts w:hint="eastAsia" w:ascii="宋体" w:hAnsi="宋体" w:eastAsia="宋体" w:cs="宋体"/>
                <w:sz w:val="21"/>
                <w:szCs w:val="21"/>
                <w:lang w:val="en-US" w:eastAsia="zh-CN"/>
              </w:rPr>
              <w:t>不得</w:t>
            </w:r>
            <w:r>
              <w:rPr>
                <w:rFonts w:hint="eastAsia" w:ascii="宋体" w:hAnsi="宋体" w:eastAsia="宋体" w:cs="宋体"/>
                <w:sz w:val="21"/>
                <w:szCs w:val="21"/>
              </w:rPr>
              <w:t>带病毒；</w:t>
            </w:r>
          </w:p>
        </w:tc>
      </w:tr>
      <w:tr w14:paraId="3BFC8E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3385F17">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7D9B544F">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投标文件</w:t>
            </w:r>
            <w:r>
              <w:rPr>
                <w:rFonts w:hint="eastAsia" w:ascii="宋体" w:hAnsi="宋体" w:eastAsia="宋体" w:cs="宋体"/>
                <w:sz w:val="21"/>
                <w:szCs w:val="21"/>
                <w:lang w:val="en-US" w:eastAsia="zh-CN"/>
              </w:rPr>
              <w:t>不得</w:t>
            </w:r>
            <w:r>
              <w:rPr>
                <w:rFonts w:hint="eastAsia" w:ascii="宋体" w:hAnsi="宋体" w:eastAsia="宋体" w:cs="宋体"/>
                <w:sz w:val="21"/>
                <w:szCs w:val="21"/>
              </w:rPr>
              <w:t>用不属于本公司的电子密钥或电子营业执照进行加密；</w:t>
            </w:r>
          </w:p>
        </w:tc>
      </w:tr>
      <w:tr w14:paraId="1E33C9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3E54B89E">
            <w:pPr>
              <w:keepNext w:val="0"/>
              <w:keepLines w:val="0"/>
              <w:pageBreakBefore w:val="0"/>
              <w:kinsoku/>
              <w:wordWrap/>
              <w:overflowPunct/>
              <w:topLinePunct w:val="0"/>
              <w:autoSpaceDE/>
              <w:autoSpaceDN/>
              <w:bidi w:val="0"/>
              <w:adjustRightInd/>
              <w:snapToGrid/>
              <w:jc w:val="center"/>
              <w:rPr>
                <w:rFonts w:hint="eastAsia" w:ascii="宋体" w:hAnsi="宋体" w:eastAsia="宋体" w:cs="宋体"/>
                <w:sz w:val="21"/>
                <w:szCs w:val="21"/>
              </w:rPr>
            </w:pPr>
            <w:r>
              <w:rPr>
                <w:rFonts w:hint="eastAsia" w:ascii="宋体" w:hAnsi="宋体" w:eastAsia="宋体" w:cs="宋体"/>
                <w:sz w:val="21"/>
                <w:szCs w:val="21"/>
              </w:rPr>
              <w:t>10</w:t>
            </w:r>
          </w:p>
        </w:tc>
        <w:tc>
          <w:tcPr>
            <w:tcW w:w="8278" w:type="dxa"/>
            <w:tcBorders>
              <w:top w:val="single" w:color="000000" w:sz="8" w:space="0"/>
              <w:left w:val="single" w:color="000000" w:sz="8" w:space="0"/>
              <w:bottom w:val="single" w:color="000000" w:sz="8" w:space="0"/>
              <w:right w:val="single" w:color="000000" w:sz="8" w:space="0"/>
            </w:tcBorders>
            <w:vAlign w:val="top"/>
          </w:tcPr>
          <w:p w14:paraId="24566D09">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投标供应商投标文件“文件制作机器码”一致</w:t>
            </w:r>
            <w:r>
              <w:rPr>
                <w:rFonts w:hint="eastAsia" w:ascii="宋体" w:hAnsi="宋体" w:eastAsia="宋体" w:cs="宋体"/>
                <w:sz w:val="21"/>
                <w:szCs w:val="21"/>
                <w:lang w:eastAsia="zh-CN"/>
              </w:rPr>
              <w:t>；</w:t>
            </w:r>
          </w:p>
        </w:tc>
      </w:tr>
      <w:tr w14:paraId="6898AC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039A30CA">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rPr>
            </w:pPr>
            <w:r>
              <w:rPr>
                <w:rFonts w:hint="eastAsia" w:ascii="宋体" w:hAnsi="宋体" w:eastAsia="宋体" w:cs="宋体"/>
                <w:sz w:val="21"/>
                <w:szCs w:val="21"/>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vAlign w:val="top"/>
          </w:tcPr>
          <w:p w14:paraId="5C2FF8EE">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rPr>
            </w:pPr>
            <w:r>
              <w:rPr>
                <w:rFonts w:hint="eastAsia" w:ascii="宋体" w:hAnsi="宋体" w:eastAsia="宋体" w:cs="宋体"/>
                <w:sz w:val="21"/>
                <w:szCs w:val="21"/>
                <w:lang w:val="en-US" w:eastAsia="zh-CN"/>
              </w:rPr>
              <w:t>不得与其他</w:t>
            </w:r>
            <w:r>
              <w:rPr>
                <w:rFonts w:hint="eastAsia" w:ascii="宋体" w:hAnsi="宋体" w:eastAsia="宋体" w:cs="宋体"/>
                <w:sz w:val="21"/>
                <w:szCs w:val="21"/>
              </w:rPr>
              <w:t>投标供应商投标文件“文件创建标识码”一致</w:t>
            </w:r>
            <w:r>
              <w:rPr>
                <w:rFonts w:hint="eastAsia" w:ascii="宋体" w:hAnsi="宋体" w:eastAsia="宋体" w:cs="宋体"/>
                <w:sz w:val="21"/>
                <w:szCs w:val="21"/>
                <w:lang w:eastAsia="zh-CN"/>
              </w:rPr>
              <w:t>；</w:t>
            </w:r>
          </w:p>
        </w:tc>
      </w:tr>
      <w:tr w14:paraId="55057C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7FE95F26">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val="en-US" w:eastAsia="zh-CN"/>
              </w:rPr>
            </w:pPr>
            <w:r>
              <w:rPr>
                <w:rFonts w:hint="eastAsia" w:ascii="宋体" w:hAnsi="宋体" w:cs="宋体"/>
                <w:sz w:val="21"/>
                <w:szCs w:val="21"/>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vAlign w:val="top"/>
          </w:tcPr>
          <w:p w14:paraId="3174D106">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r>
              <w:rPr>
                <w:rFonts w:hint="eastAsia" w:ascii="宋体" w:hAnsi="宋体" w:cs="宋体"/>
                <w:sz w:val="21"/>
                <w:szCs w:val="21"/>
                <w:lang w:val="en-US" w:eastAsia="zh-CN"/>
              </w:rPr>
              <w:t>；</w:t>
            </w:r>
          </w:p>
        </w:tc>
      </w:tr>
      <w:tr w14:paraId="6B04E2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top"/>
          </w:tcPr>
          <w:p w14:paraId="2EF920C6">
            <w:pPr>
              <w:keepNext w:val="0"/>
              <w:keepLines w:val="0"/>
              <w:pageBreakBefore w:val="0"/>
              <w:widowControl/>
              <w:kinsoku/>
              <w:wordWrap/>
              <w:overflowPunct/>
              <w:topLinePunct w:val="0"/>
              <w:autoSpaceDE/>
              <w:autoSpaceDN/>
              <w:bidi w:val="0"/>
              <w:adjustRightInd/>
              <w:snapToGrid/>
              <w:jc w:val="center"/>
              <w:textAlignment w:val="top"/>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r>
              <w:rPr>
                <w:rFonts w:hint="eastAsia" w:ascii="宋体" w:hAnsi="宋体" w:cs="宋体"/>
                <w:sz w:val="21"/>
                <w:szCs w:val="21"/>
                <w:lang w:val="en-US" w:eastAsia="zh-CN"/>
              </w:rPr>
              <w:t>3</w:t>
            </w:r>
          </w:p>
        </w:tc>
        <w:tc>
          <w:tcPr>
            <w:tcW w:w="8278" w:type="dxa"/>
            <w:tcBorders>
              <w:top w:val="single" w:color="000000" w:sz="8" w:space="0"/>
              <w:left w:val="single" w:color="000000" w:sz="8" w:space="0"/>
              <w:bottom w:val="single" w:color="000000" w:sz="8" w:space="0"/>
              <w:right w:val="single" w:color="000000" w:sz="8" w:space="0"/>
            </w:tcBorders>
          </w:tcPr>
          <w:p w14:paraId="71CFE11B">
            <w:pPr>
              <w:keepNext w:val="0"/>
              <w:keepLines w:val="0"/>
              <w:pageBreakBefore w:val="0"/>
              <w:kinsoku/>
              <w:wordWrap/>
              <w:overflowPunct/>
              <w:topLinePunct w:val="0"/>
              <w:autoSpaceDE/>
              <w:autoSpaceDN/>
              <w:bidi w:val="0"/>
              <w:adjustRightInd/>
              <w:snapToGrid/>
              <w:rPr>
                <w:rFonts w:hint="eastAsia" w:ascii="宋体" w:hAnsi="宋体" w:eastAsia="宋体" w:cs="宋体"/>
                <w:sz w:val="21"/>
                <w:szCs w:val="21"/>
              </w:rPr>
            </w:pPr>
            <w:r>
              <w:rPr>
                <w:rFonts w:hint="eastAsia" w:ascii="宋体" w:hAnsi="宋体" w:eastAsia="宋体" w:cs="宋体"/>
                <w:sz w:val="21"/>
                <w:szCs w:val="21"/>
              </w:rPr>
              <w:t>法律、法规、规章、规范性文件规定的其他情形。</w:t>
            </w:r>
          </w:p>
        </w:tc>
      </w:tr>
    </w:tbl>
    <w:p w14:paraId="245A1DCC">
      <w:pPr>
        <w:pStyle w:val="37"/>
        <w:jc w:val="center"/>
        <w:outlineLvl w:val="9"/>
        <w:rPr>
          <w:rFonts w:hint="eastAsia" w:ascii="黑体" w:hAnsi="黑体" w:eastAsia="黑体"/>
          <w:sz w:val="40"/>
          <w:szCs w:val="40"/>
        </w:rPr>
      </w:pPr>
    </w:p>
    <w:p w14:paraId="521C0D54">
      <w:pPr>
        <w:widowControl/>
        <w:spacing w:beforeAutospacing="1" w:afterAutospacing="1"/>
        <w:jc w:val="center"/>
        <w:outlineLvl w:val="1"/>
        <w:rPr>
          <w:rFonts w:ascii="黑体" w:hAnsi="宋体" w:eastAsia="黑体" w:cs="黑体"/>
          <w:kern w:val="0"/>
          <w:sz w:val="40"/>
          <w:szCs w:val="40"/>
          <w:highlight w:val="none"/>
          <w:lang w:val="en-US" w:eastAsia="zh-CN" w:bidi="ar-SA"/>
        </w:rPr>
      </w:pPr>
      <w:r>
        <w:rPr>
          <w:rFonts w:hint="eastAsia" w:ascii="黑体" w:hAnsi="宋体" w:eastAsia="黑体" w:cs="黑体"/>
          <w:kern w:val="0"/>
          <w:sz w:val="40"/>
          <w:szCs w:val="40"/>
          <w:highlight w:val="none"/>
          <w:lang w:val="en-US" w:eastAsia="zh-CN" w:bidi="ar-SA"/>
        </w:rPr>
        <w:t>异常低价审查表</w:t>
      </w:r>
    </w:p>
    <w:tbl>
      <w:tblPr>
        <w:tblStyle w:val="42"/>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AE3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59D8FDF">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0025B0F">
            <w:pPr>
              <w:widowControl/>
              <w:jc w:val="center"/>
              <w:rPr>
                <w:sz w:val="21"/>
                <w:szCs w:val="21"/>
                <w:highlight w:val="none"/>
              </w:rPr>
            </w:pPr>
            <w:r>
              <w:rPr>
                <w:rFonts w:ascii="宋体" w:hAnsi="宋体" w:cs="宋体"/>
                <w:kern w:val="0"/>
                <w:sz w:val="21"/>
                <w:szCs w:val="21"/>
                <w:highlight w:val="none"/>
                <w:lang w:bidi="ar"/>
              </w:rPr>
              <w:t>内容</w:t>
            </w:r>
          </w:p>
        </w:tc>
      </w:tr>
      <w:tr w14:paraId="649FB5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018D">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555A7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3DD10D4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1.投标（响应）报价低于全部通过符合性审查供应商投标（响应）报价平均值50%的，即投标（响应）报价&lt;全部通过符合性审查供应商投标（响应）报价平均值×50%；</w:t>
            </w:r>
          </w:p>
          <w:p w14:paraId="52E1CC9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2.投标（响应）报价低于通过符合性审查的次低报价供应商投标（响应）报价50%的，即投标（响应）报价&lt;通过符合性审查的次低报价供应商投标（响应）报价×50%；</w:t>
            </w:r>
          </w:p>
          <w:p w14:paraId="3A0EA8A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3.投标（响应）报价低于采购项目最高限价45%的，即投标（响应）报价&lt;采购项目最高限价×45%；</w:t>
            </w:r>
          </w:p>
          <w:p w14:paraId="18FB8E41">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30436F0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8F536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ED65A66">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41173484">
      <w:pPr>
        <w:pStyle w:val="37"/>
        <w:jc w:val="center"/>
        <w:outlineLvl w:val="9"/>
        <w:rPr>
          <w:rFonts w:hint="eastAsia" w:ascii="黑体" w:hAnsi="黑体" w:eastAsia="黑体"/>
          <w:sz w:val="40"/>
          <w:szCs w:val="40"/>
        </w:rPr>
      </w:pPr>
    </w:p>
    <w:p w14:paraId="659FB8E1">
      <w:pPr>
        <w:pStyle w:val="37"/>
        <w:jc w:val="center"/>
        <w:outlineLvl w:val="1"/>
        <w:rPr>
          <w:rFonts w:hint="eastAsia" w:ascii="黑体" w:hAnsi="黑体" w:eastAsia="黑体"/>
          <w:sz w:val="40"/>
          <w:szCs w:val="40"/>
        </w:rPr>
        <w:sectPr>
          <w:pgSz w:w="11907" w:h="16840"/>
          <w:pgMar w:top="1440" w:right="1417" w:bottom="1440" w:left="1417" w:header="851" w:footer="992" w:gutter="0"/>
          <w:cols w:space="425" w:num="1"/>
          <w:titlePg/>
          <w:docGrid w:linePitch="462" w:charSpace="0"/>
        </w:sectPr>
      </w:pPr>
    </w:p>
    <w:p w14:paraId="5662C54D">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2"/>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2A5C44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14:paraId="2D5F074C">
            <w:pPr>
              <w:widowControl/>
              <w:jc w:val="left"/>
              <w:rPr>
                <w:rFonts w:hint="eastAsia" w:ascii="宋体" w:hAnsi="宋体" w:eastAsia="宋体" w:cs="宋体"/>
                <w:b/>
                <w:bCs/>
                <w:sz w:val="21"/>
                <w:szCs w:val="21"/>
              </w:rPr>
            </w:pPr>
            <w:r>
              <w:rPr>
                <w:rFonts w:hint="eastAsia" w:ascii="宋体" w:hAnsi="宋体" w:eastAsia="宋体" w:cs="宋体"/>
                <w:b/>
                <w:bCs/>
                <w:sz w:val="21"/>
                <w:szCs w:val="21"/>
              </w:rPr>
              <w:t>评标方法：</w:t>
            </w:r>
            <w:r>
              <w:rPr>
                <w:rFonts w:hint="eastAsia" w:ascii="宋体" w:hAnsi="宋体" w:eastAsia="宋体" w:cs="宋体"/>
                <w:b/>
                <w:bCs/>
                <w:strike w:val="0"/>
                <w:dstrike w:val="0"/>
                <w:sz w:val="21"/>
                <w:szCs w:val="21"/>
              </w:rPr>
              <w:t>综合评分法</w:t>
            </w:r>
          </w:p>
        </w:tc>
        <w:tc>
          <w:tcPr>
            <w:tcW w:w="240" w:type="dxa"/>
            <w:shd w:val="clear" w:color="auto" w:fill="auto"/>
            <w:vAlign w:val="center"/>
          </w:tcPr>
          <w:p w14:paraId="40885ADE">
            <w:pPr>
              <w:jc w:val="right"/>
              <w:rPr>
                <w:rFonts w:hint="eastAsia" w:ascii="宋体" w:hAnsi="宋体" w:eastAsia="宋体" w:cs="宋体"/>
                <w:b/>
                <w:bCs/>
                <w:sz w:val="21"/>
                <w:szCs w:val="21"/>
              </w:rPr>
            </w:pPr>
          </w:p>
        </w:tc>
      </w:tr>
      <w:tr w14:paraId="496B00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4E8952D9">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lang w:eastAsia="zh-CN"/>
              </w:rPr>
            </w:pPr>
            <w:r>
              <w:rPr>
                <w:rFonts w:hint="eastAsia" w:ascii="宋体" w:hAnsi="宋体" w:eastAsia="宋体" w:cs="宋体"/>
                <w:sz w:val="21"/>
                <w:szCs w:val="21"/>
              </w:rPr>
              <w:t>综合评分法，是指</w:t>
            </w:r>
            <w:r>
              <w:rPr>
                <w:rFonts w:hint="eastAsia" w:ascii="宋体" w:hAnsi="宋体" w:eastAsia="宋体" w:cs="宋体"/>
                <w:kern w:val="0"/>
                <w:sz w:val="21"/>
                <w:szCs w:val="21"/>
                <w:lang w:val="en-US" w:eastAsia="zh-CN" w:bidi="ar-SA"/>
              </w:rPr>
              <w:t>投标文件满足招标文件全部实质性要求</w:t>
            </w:r>
            <w:r>
              <w:rPr>
                <w:rFonts w:hint="eastAsia" w:ascii="宋体" w:hAnsi="宋体" w:eastAsia="宋体" w:cs="宋体"/>
                <w:sz w:val="21"/>
                <w:szCs w:val="21"/>
              </w:rPr>
              <w:t>，且按照评审因素的量化指标评审得分</w:t>
            </w:r>
            <w:r>
              <w:rPr>
                <w:rFonts w:hint="eastAsia" w:ascii="宋体" w:hAnsi="宋体" w:eastAsia="宋体" w:cs="宋体"/>
                <w:sz w:val="21"/>
                <w:szCs w:val="21"/>
                <w:lang w:val="en-US" w:eastAsia="zh-CN"/>
              </w:rPr>
              <w:t>排名前列</w:t>
            </w:r>
            <w:r>
              <w:rPr>
                <w:rFonts w:hint="eastAsia" w:ascii="宋体" w:hAnsi="宋体" w:eastAsia="宋体" w:cs="宋体"/>
                <w:sz w:val="21"/>
                <w:szCs w:val="21"/>
              </w:rPr>
              <w:t>的投标人为中标候选人的评标方法。</w:t>
            </w:r>
          </w:p>
          <w:p w14:paraId="0E1CF1A2">
            <w:pPr>
              <w:keepNext w:val="0"/>
              <w:keepLines w:val="0"/>
              <w:pageBreakBefore w:val="0"/>
              <w:widowControl w:val="0"/>
              <w:kinsoku/>
              <w:wordWrap/>
              <w:overflowPunct/>
              <w:topLinePunct w:val="0"/>
              <w:autoSpaceDE/>
              <w:autoSpaceDN/>
              <w:bidi w:val="0"/>
              <w:adjustRightInd/>
              <w:snapToGrid/>
              <w:spacing w:before="464" w:beforeLines="100" w:beforeAutospacing="0" w:afterAutospacing="0" w:line="24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价格分计算方法：</w:t>
            </w:r>
          </w:p>
          <w:p w14:paraId="2DB7DCB5">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采用低价优先法计算，即满足招标文件要求且投标价格最低的投标报价为评标基准价，其价格分为满分。其他投标人的价格分统一按照下列公式计算：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投标报价得分=(评标基准价／投标报价)×100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评标总得分＝F1×A1＋F2×A2＋……＋Fn×An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F1、F2……Fn分别为各项评审因素的得分；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 xml:space="preserve">A1、A2、……An 分别为各项评审因素所占的权重(A1＋A2＋……＋An＝1)。 </w:t>
            </w:r>
            <w:r>
              <w:rPr>
                <w:rFonts w:hint="eastAsia" w:ascii="宋体" w:hAnsi="宋体" w:eastAsia="宋体" w:cs="宋体"/>
                <w:kern w:val="2"/>
                <w:sz w:val="21"/>
                <w:szCs w:val="21"/>
                <w:lang w:val="en-US" w:eastAsia="zh-CN" w:bidi="ar-SA"/>
              </w:rPr>
              <w:br w:type="textWrapping"/>
            </w:r>
            <w:r>
              <w:rPr>
                <w:rFonts w:hint="eastAsia" w:ascii="宋体" w:hAnsi="宋体" w:eastAsia="宋体" w:cs="宋体"/>
                <w:kern w:val="2"/>
                <w:sz w:val="21"/>
                <w:szCs w:val="21"/>
                <w:lang w:val="en-US" w:eastAsia="zh-CN" w:bidi="ar-SA"/>
              </w:rPr>
              <w:t>评标过程中，不得去掉报价中的最高报价和最低报价。</w:t>
            </w:r>
          </w:p>
          <w:p w14:paraId="08C3616C">
            <w:pPr>
              <w:keepNext w:val="0"/>
              <w:keepLines w:val="0"/>
              <w:pageBreakBefore w:val="0"/>
              <w:widowControl/>
              <w:kinsoku/>
              <w:wordWrap/>
              <w:overflowPunct/>
              <w:topLinePunct w:val="0"/>
              <w:autoSpaceDE/>
              <w:autoSpaceDN/>
              <w:bidi w:val="0"/>
              <w:adjustRightInd/>
              <w:snapToGrid/>
              <w:spacing w:beforeAutospacing="0" w:afterAutospacing="0" w:line="240" w:lineRule="auto"/>
              <w:ind w:left="420"/>
              <w:jc w:val="lef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2"/>
                <w:sz w:val="21"/>
                <w:szCs w:val="21"/>
                <w:lang w:val="en-US" w:eastAsia="zh-CN" w:bidi="ar-SA"/>
              </w:rPr>
              <w:t>因落实政府采购政策进行价格调整的，以调整后的价格计算评标基准价和投标报价。</w:t>
            </w:r>
          </w:p>
        </w:tc>
      </w:tr>
    </w:tbl>
    <w:p w14:paraId="02185E77">
      <w:pPr>
        <w:rPr>
          <w:vanish/>
        </w:rPr>
      </w:pPr>
    </w:p>
    <w:tbl>
      <w:tblPr>
        <w:tblStyle w:val="4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0"/>
        <w:gridCol w:w="680"/>
        <w:gridCol w:w="2835"/>
        <w:gridCol w:w="681"/>
        <w:gridCol w:w="4196"/>
      </w:tblGrid>
      <w:tr w14:paraId="0F53CB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A8802AB">
            <w:pPr>
              <w:wordWrap w:val="0"/>
              <w:jc w:val="center"/>
              <w:rPr>
                <w:rFonts w:ascii="宋体" w:hAnsi="宋体" w:cs="宋体"/>
                <w:b/>
                <w:bCs/>
                <w:sz w:val="24"/>
              </w:rPr>
            </w:pPr>
            <w:r>
              <w:rPr>
                <w:b/>
                <w:bCs/>
              </w:rPr>
              <w:t>序号</w:t>
            </w:r>
          </w:p>
        </w:tc>
        <w:tc>
          <w:tcPr>
            <w:tcW w:w="4196" w:type="dxa"/>
            <w:gridSpan w:val="3"/>
            <w:tcBorders>
              <w:top w:val="single" w:color="000000" w:sz="8" w:space="0"/>
              <w:left w:val="single" w:color="000000" w:sz="8" w:space="0"/>
              <w:bottom w:val="single" w:color="000000" w:sz="8" w:space="0"/>
              <w:right w:val="single" w:color="000000" w:sz="8" w:space="0"/>
            </w:tcBorders>
            <w:shd w:val="clear" w:color="auto" w:fill="E6EFFA"/>
            <w:vAlign w:val="center"/>
          </w:tcPr>
          <w:p w14:paraId="1AF63AC5">
            <w:pPr>
              <w:wordWrap w:val="0"/>
              <w:jc w:val="center"/>
              <w:rPr>
                <w:rFonts w:ascii="宋体" w:hAnsi="宋体" w:cs="宋体"/>
                <w:b/>
                <w:bCs/>
                <w:sz w:val="24"/>
              </w:rPr>
            </w:pPr>
            <w:r>
              <w:rPr>
                <w:b/>
                <w:bCs/>
              </w:rPr>
              <w:t>评分项</w:t>
            </w:r>
          </w:p>
        </w:tc>
        <w:tc>
          <w:tcPr>
            <w:tcW w:w="4196"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54FF06CF">
            <w:pPr>
              <w:wordWrap w:val="0"/>
              <w:jc w:val="center"/>
              <w:rPr>
                <w:rFonts w:ascii="宋体" w:hAnsi="宋体" w:cs="宋体"/>
                <w:b/>
                <w:bCs/>
                <w:sz w:val="24"/>
              </w:rPr>
            </w:pPr>
            <w:r>
              <w:rPr>
                <w:b/>
                <w:bCs/>
              </w:rPr>
              <w:t>权重(%)</w:t>
            </w:r>
          </w:p>
        </w:tc>
      </w:tr>
      <w:tr w14:paraId="16D439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31CE0B9F">
            <w:pPr>
              <w:wordWrap w:val="0"/>
              <w:jc w:val="center"/>
              <w:rPr>
                <w:rFonts w:ascii="宋体" w:hAnsi="宋体" w:cs="宋体"/>
                <w:b/>
                <w:bCs/>
                <w:color w:val="0000FF"/>
                <w:sz w:val="24"/>
              </w:rPr>
            </w:pPr>
            <w:r>
              <w:rPr>
                <w:b/>
                <w:bCs/>
                <w:color w:val="0000FF"/>
              </w:rPr>
              <w:t>1</w:t>
            </w:r>
          </w:p>
        </w:tc>
        <w:tc>
          <w:tcPr>
            <w:tcW w:w="4196" w:type="dxa"/>
            <w:gridSpan w:val="3"/>
            <w:tcBorders>
              <w:top w:val="single" w:color="000000" w:sz="8" w:space="0"/>
              <w:left w:val="single" w:color="000000" w:sz="8" w:space="0"/>
              <w:bottom w:val="single" w:color="000000" w:sz="8" w:space="0"/>
              <w:right w:val="single" w:color="000000" w:sz="8" w:space="0"/>
            </w:tcBorders>
          </w:tcPr>
          <w:p w14:paraId="4E08BA48">
            <w:pPr>
              <w:wordWrap w:val="0"/>
              <w:jc w:val="center"/>
              <w:rPr>
                <w:rFonts w:ascii="宋体" w:hAnsi="宋体" w:cs="宋体"/>
                <w:b/>
                <w:bCs/>
                <w:color w:val="0000FF"/>
                <w:sz w:val="24"/>
              </w:rPr>
            </w:pPr>
            <w:r>
              <w:rPr>
                <w:b/>
                <w:bCs/>
                <w:color w:val="0000FF"/>
              </w:rPr>
              <w:t>价格</w:t>
            </w:r>
          </w:p>
        </w:tc>
        <w:tc>
          <w:tcPr>
            <w:tcW w:w="4196" w:type="dxa"/>
            <w:tcBorders>
              <w:top w:val="single" w:color="000000" w:sz="8" w:space="0"/>
              <w:left w:val="single" w:color="000000" w:sz="8" w:space="0"/>
              <w:bottom w:val="single" w:color="000000" w:sz="8" w:space="0"/>
              <w:right w:val="single" w:color="000000" w:sz="8" w:space="0"/>
            </w:tcBorders>
          </w:tcPr>
          <w:p w14:paraId="430A3295">
            <w:pPr>
              <w:wordWrap w:val="0"/>
              <w:jc w:val="center"/>
              <w:rPr>
                <w:rFonts w:ascii="宋体" w:hAnsi="宋体" w:cs="宋体"/>
                <w:b/>
                <w:bCs/>
                <w:color w:val="0000FF"/>
                <w:sz w:val="24"/>
              </w:rPr>
            </w:pPr>
            <w:r>
              <w:rPr>
                <w:rFonts w:hint="eastAsia"/>
                <w:b/>
                <w:bCs/>
                <w:color w:val="0000FF"/>
              </w:rPr>
              <w:t>1</w:t>
            </w:r>
            <w:r>
              <w:rPr>
                <w:b/>
                <w:bCs/>
                <w:color w:val="0000FF"/>
              </w:rPr>
              <w:t>0</w:t>
            </w:r>
          </w:p>
        </w:tc>
      </w:tr>
      <w:tr w14:paraId="20E94F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038F64D3">
            <w:pPr>
              <w:wordWrap w:val="0"/>
              <w:jc w:val="center"/>
              <w:rPr>
                <w:rFonts w:ascii="宋体" w:hAnsi="宋体" w:cs="宋体"/>
                <w:b/>
                <w:bCs/>
                <w:color w:val="0000FF"/>
                <w:sz w:val="24"/>
              </w:rPr>
            </w:pPr>
            <w:r>
              <w:rPr>
                <w:b/>
                <w:bCs/>
                <w:color w:val="0000FF"/>
              </w:rPr>
              <w:t>2</w:t>
            </w:r>
          </w:p>
        </w:tc>
        <w:tc>
          <w:tcPr>
            <w:tcW w:w="4196" w:type="dxa"/>
            <w:gridSpan w:val="3"/>
            <w:tcBorders>
              <w:top w:val="single" w:color="000000" w:sz="8" w:space="0"/>
              <w:left w:val="single" w:color="000000" w:sz="8" w:space="0"/>
              <w:bottom w:val="single" w:color="000000" w:sz="8" w:space="0"/>
              <w:right w:val="single" w:color="000000" w:sz="8" w:space="0"/>
            </w:tcBorders>
          </w:tcPr>
          <w:p w14:paraId="5A7BAB0F">
            <w:pPr>
              <w:wordWrap w:val="0"/>
              <w:jc w:val="center"/>
              <w:rPr>
                <w:rFonts w:ascii="宋体" w:hAnsi="宋体" w:cs="宋体"/>
                <w:b/>
                <w:bCs/>
                <w:color w:val="0000FF"/>
                <w:sz w:val="24"/>
              </w:rPr>
            </w:pPr>
            <w:r>
              <w:rPr>
                <w:b/>
                <w:bCs/>
                <w:color w:val="0000FF"/>
              </w:rPr>
              <w:t>技术</w:t>
            </w:r>
            <w:r>
              <w:rPr>
                <w:rFonts w:hint="eastAsia"/>
                <w:b/>
                <w:bCs/>
                <w:color w:val="0000FF"/>
              </w:rPr>
              <w:t>部分</w:t>
            </w:r>
          </w:p>
        </w:tc>
        <w:tc>
          <w:tcPr>
            <w:tcW w:w="4196" w:type="dxa"/>
            <w:tcBorders>
              <w:top w:val="single" w:color="000000" w:sz="8" w:space="0"/>
              <w:left w:val="single" w:color="000000" w:sz="8" w:space="0"/>
              <w:bottom w:val="single" w:color="000000" w:sz="8" w:space="0"/>
              <w:right w:val="single" w:color="000000" w:sz="8" w:space="0"/>
            </w:tcBorders>
          </w:tcPr>
          <w:p w14:paraId="76FF1973">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42</w:t>
            </w:r>
          </w:p>
        </w:tc>
      </w:tr>
      <w:tr w14:paraId="216842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45BB5929">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5997397">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438493C8">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015F6023">
            <w:pPr>
              <w:wordWrap w:val="0"/>
              <w:jc w:val="center"/>
              <w:rPr>
                <w:rFonts w:ascii="宋体" w:hAnsi="宋体" w:cs="宋体"/>
                <w:szCs w:val="21"/>
              </w:rPr>
            </w:pPr>
            <w:r>
              <w:rPr>
                <w:szCs w:val="21"/>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CCF11EF">
            <w:pPr>
              <w:wordWrap w:val="0"/>
              <w:jc w:val="center"/>
              <w:rPr>
                <w:rFonts w:ascii="宋体" w:hAnsi="宋体" w:cs="宋体"/>
                <w:szCs w:val="21"/>
              </w:rPr>
            </w:pPr>
            <w:r>
              <w:rPr>
                <w:szCs w:val="21"/>
              </w:rPr>
              <w:t>评分准则</w:t>
            </w:r>
          </w:p>
        </w:tc>
      </w:tr>
      <w:tr w14:paraId="3BA9E3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1EC56B10">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7D507FDE">
            <w:pPr>
              <w:jc w:val="center"/>
              <w:rPr>
                <w:rFonts w:ascii="宋体" w:hAnsi="宋体" w:cs="宋体"/>
                <w:szCs w:val="21"/>
              </w:rPr>
            </w:pPr>
            <w:r>
              <w:rPr>
                <w:rFonts w:hint="eastAsia" w:ascii="宋体" w:hAnsi="宋体" w:eastAsia="宋体" w:cs="宋体"/>
                <w:sz w:val="21"/>
                <w:szCs w:val="21"/>
              </w:rPr>
              <w:t>1</w:t>
            </w:r>
          </w:p>
        </w:tc>
        <w:tc>
          <w:tcPr>
            <w:tcW w:w="2835" w:type="dxa"/>
            <w:tcBorders>
              <w:top w:val="single" w:color="000000" w:sz="8" w:space="0"/>
              <w:left w:val="single" w:color="000000" w:sz="8" w:space="0"/>
              <w:bottom w:val="single" w:color="000000" w:sz="8" w:space="0"/>
              <w:right w:val="single" w:color="000000" w:sz="8" w:space="0"/>
            </w:tcBorders>
            <w:vAlign w:val="center"/>
          </w:tcPr>
          <w:p w14:paraId="1E9E6234">
            <w:pPr>
              <w:jc w:val="center"/>
              <w:rPr>
                <w:rFonts w:ascii="宋体" w:hAnsi="宋体" w:cs="宋体"/>
                <w:szCs w:val="21"/>
              </w:rPr>
            </w:pPr>
            <w:r>
              <w:rPr>
                <w:rFonts w:hint="eastAsia" w:ascii="宋体" w:hAnsi="宋体" w:eastAsia="宋体" w:cs="宋体"/>
                <w:sz w:val="21"/>
                <w:szCs w:val="21"/>
              </w:rPr>
              <w:t>项目</w:t>
            </w:r>
            <w:r>
              <w:rPr>
                <w:rFonts w:hint="eastAsia" w:ascii="宋体" w:hAnsi="宋体" w:eastAsia="宋体" w:cs="宋体"/>
                <w:sz w:val="21"/>
                <w:szCs w:val="21"/>
                <w:lang w:eastAsia="zh-CN"/>
              </w:rPr>
              <w:t>基本情况分析与</w:t>
            </w:r>
            <w:r>
              <w:rPr>
                <w:rFonts w:hint="eastAsia" w:ascii="宋体" w:hAnsi="宋体" w:eastAsia="宋体" w:cs="宋体"/>
                <w:sz w:val="21"/>
                <w:szCs w:val="21"/>
              </w:rPr>
              <w:t>服务</w:t>
            </w:r>
            <w:r>
              <w:rPr>
                <w:rFonts w:hint="eastAsia" w:ascii="宋体" w:hAnsi="宋体" w:eastAsia="宋体" w:cs="宋体"/>
                <w:sz w:val="21"/>
                <w:szCs w:val="21"/>
                <w:lang w:eastAsia="zh-CN"/>
              </w:rPr>
              <w:t>工作</w:t>
            </w:r>
            <w:r>
              <w:rPr>
                <w:rFonts w:hint="eastAsia" w:ascii="宋体" w:hAnsi="宋体" w:eastAsia="宋体" w:cs="宋体"/>
                <w:sz w:val="21"/>
                <w:szCs w:val="21"/>
              </w:rPr>
              <w:t>方案</w:t>
            </w:r>
          </w:p>
        </w:tc>
        <w:tc>
          <w:tcPr>
            <w:tcW w:w="681" w:type="dxa"/>
            <w:tcBorders>
              <w:top w:val="single" w:color="000000" w:sz="8" w:space="0"/>
              <w:left w:val="single" w:color="000000" w:sz="8" w:space="0"/>
              <w:bottom w:val="single" w:color="000000" w:sz="8" w:space="0"/>
              <w:right w:val="single" w:color="000000" w:sz="8" w:space="0"/>
            </w:tcBorders>
            <w:vAlign w:val="center"/>
          </w:tcPr>
          <w:p w14:paraId="5BD1133A">
            <w:pPr>
              <w:jc w:val="center"/>
              <w:rPr>
                <w:rFonts w:hint="eastAsia" w:ascii="宋体" w:hAnsi="宋体" w:eastAsia="宋体" w:cs="宋体"/>
                <w:sz w:val="21"/>
                <w:szCs w:val="21"/>
              </w:rPr>
            </w:pPr>
            <w:r>
              <w:rPr>
                <w:rFonts w:hint="eastAsia" w:ascii="宋体" w:hAnsi="宋体" w:eastAsia="宋体" w:cs="宋体"/>
                <w:sz w:val="21"/>
                <w:szCs w:val="21"/>
              </w:rPr>
              <w:t>10</w:t>
            </w:r>
          </w:p>
          <w:p w14:paraId="7F3DFC15">
            <w:pPr>
              <w:jc w:val="left"/>
              <w:rPr>
                <w:rFonts w:ascii="宋体" w:hAnsi="宋体" w:cs="宋体"/>
                <w:szCs w:val="21"/>
              </w:rPr>
            </w:pPr>
            <w:r>
              <w:rPr>
                <w:rFonts w:hint="eastAsia" w:ascii="宋体" w:hAnsi="宋体" w:eastAsia="宋体" w:cs="宋体"/>
                <w:sz w:val="21"/>
                <w:szCs w:val="21"/>
              </w:rPr>
              <w:t xml:space="preserve">      </w:t>
            </w:r>
          </w:p>
        </w:tc>
        <w:tc>
          <w:tcPr>
            <w:tcW w:w="4196" w:type="dxa"/>
            <w:tcBorders>
              <w:top w:val="single" w:color="000000" w:sz="8" w:space="0"/>
              <w:left w:val="single" w:color="000000" w:sz="8" w:space="0"/>
              <w:bottom w:val="single" w:color="000000" w:sz="8" w:space="0"/>
              <w:right w:val="single" w:color="000000" w:sz="8" w:space="0"/>
            </w:tcBorders>
            <w:vAlign w:val="center"/>
          </w:tcPr>
          <w:p w14:paraId="4D97C01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（一）评分内容：</w:t>
            </w:r>
          </w:p>
          <w:p w14:paraId="1C3DEBB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根据投标人提供的对项目基本情况的了解、开展过程中所面临的问题和困难的分析以及服务工作方案进行评价，内容包括：</w:t>
            </w:r>
          </w:p>
          <w:p w14:paraId="6923339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1.项目基本情况分析；</w:t>
            </w:r>
          </w:p>
          <w:p w14:paraId="3754B71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2.项目服务工作方案；</w:t>
            </w:r>
          </w:p>
          <w:p w14:paraId="12738DEA">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3.项目开展过程中可能面临的问题和困难的分析。</w:t>
            </w:r>
          </w:p>
          <w:p w14:paraId="13D9BA00">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（二）评分依据：</w:t>
            </w:r>
          </w:p>
          <w:p w14:paraId="26F83BD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1. 每提供上述任意一项内容得 17 分，全部提供最高得 50 分；</w:t>
            </w:r>
          </w:p>
          <w:p w14:paraId="0BED901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2. 在此基础上，再根据以上具体响应内容按以下标准进行加分：</w:t>
            </w:r>
          </w:p>
          <w:p w14:paraId="7EA372F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（1）评审为优：对项目基本情况、项目服务工作方案表述清晰，对项目开展过程中可能面临的问题和困难了解深入，分析全面，加 50 分；</w:t>
            </w:r>
          </w:p>
          <w:p w14:paraId="0068C71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（2）评审为良：对项目基本情况、项目服务工作方案表述较为清晰，对项目开展过程中可能面临的问题和困难了解较深入，加 25 分；</w:t>
            </w:r>
          </w:p>
          <w:p w14:paraId="4C942745">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（3）评审为中：对项目基本情况、项目服务工作方案分析基本清晰，对项目开展过程中可能面临的问题和困难基本了解的，加 10 分；</w:t>
            </w:r>
          </w:p>
          <w:p w14:paraId="729B21B6">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宋体"/>
                <w:szCs w:val="21"/>
              </w:rPr>
            </w:pPr>
            <w:r>
              <w:rPr>
                <w:rFonts w:hint="eastAsia" w:ascii="宋体" w:hAnsi="宋体" w:eastAsia="宋体" w:cs="宋体"/>
                <w:sz w:val="21"/>
                <w:szCs w:val="21"/>
              </w:rPr>
              <w:t>（4）评审为差：对项目基本情况、服务工作方案表述不正确或未提供，对项目开展过程中可能面临的问题和困难不合理或未提供该部分内容的，不得分。</w:t>
            </w:r>
          </w:p>
        </w:tc>
      </w:tr>
      <w:tr w14:paraId="0E865A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5ED46244">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591ABC07">
            <w:pPr>
              <w:jc w:val="center"/>
              <w:rPr>
                <w:rFonts w:ascii="宋体" w:hAnsi="宋体" w:cs="宋体"/>
                <w:szCs w:val="21"/>
              </w:rPr>
            </w:pPr>
            <w:r>
              <w:rPr>
                <w:rFonts w:hint="eastAsia" w:ascii="宋体" w:hAnsi="宋体" w:eastAsia="宋体" w:cs="宋体"/>
                <w:sz w:val="21"/>
                <w:szCs w:val="21"/>
                <w:lang w:val="en-US" w:eastAsia="zh-CN"/>
              </w:rPr>
              <w:t>2</w:t>
            </w:r>
          </w:p>
        </w:tc>
        <w:tc>
          <w:tcPr>
            <w:tcW w:w="2835" w:type="dxa"/>
            <w:tcBorders>
              <w:top w:val="single" w:color="000000" w:sz="8" w:space="0"/>
              <w:left w:val="single" w:color="000000" w:sz="8" w:space="0"/>
              <w:bottom w:val="single" w:color="000000" w:sz="8" w:space="0"/>
              <w:right w:val="single" w:color="000000" w:sz="8" w:space="0"/>
            </w:tcBorders>
            <w:vAlign w:val="center"/>
          </w:tcPr>
          <w:p w14:paraId="6FE195ED">
            <w:pPr>
              <w:jc w:val="center"/>
              <w:rPr>
                <w:rFonts w:ascii="宋体" w:hAnsi="宋体" w:cs="宋体"/>
                <w:szCs w:val="21"/>
              </w:rPr>
            </w:pPr>
            <w:r>
              <w:rPr>
                <w:rFonts w:hint="eastAsia" w:ascii="宋体" w:hAnsi="宋体" w:eastAsia="宋体" w:cs="宋体"/>
                <w:sz w:val="21"/>
                <w:szCs w:val="21"/>
              </w:rPr>
              <w:t>质量保障措施</w:t>
            </w:r>
          </w:p>
        </w:tc>
        <w:tc>
          <w:tcPr>
            <w:tcW w:w="681" w:type="dxa"/>
            <w:tcBorders>
              <w:top w:val="single" w:color="000000" w:sz="8" w:space="0"/>
              <w:left w:val="single" w:color="000000" w:sz="8" w:space="0"/>
              <w:bottom w:val="single" w:color="000000" w:sz="8" w:space="0"/>
              <w:right w:val="single" w:color="000000" w:sz="8" w:space="0"/>
            </w:tcBorders>
            <w:vAlign w:val="center"/>
          </w:tcPr>
          <w:p w14:paraId="2326EE9A">
            <w:pPr>
              <w:jc w:val="center"/>
              <w:rPr>
                <w:rFonts w:ascii="宋体" w:hAnsi="宋体" w:cs="宋体"/>
                <w:szCs w:val="21"/>
              </w:rPr>
            </w:pPr>
            <w:r>
              <w:rPr>
                <w:rFonts w:hint="eastAsia" w:ascii="宋体" w:hAnsi="宋体" w:eastAsia="宋体" w:cs="宋体"/>
                <w:sz w:val="21"/>
                <w:szCs w:val="21"/>
                <w:lang w:val="en-US" w:eastAsia="zh-CN"/>
              </w:rPr>
              <w:t>10</w:t>
            </w:r>
          </w:p>
        </w:tc>
        <w:tc>
          <w:tcPr>
            <w:tcW w:w="4196" w:type="dxa"/>
            <w:tcBorders>
              <w:top w:val="single" w:color="000000" w:sz="8" w:space="0"/>
              <w:left w:val="single" w:color="000000" w:sz="8" w:space="0"/>
              <w:bottom w:val="single" w:color="000000" w:sz="8" w:space="0"/>
              <w:right w:val="single" w:color="000000" w:sz="8" w:space="0"/>
            </w:tcBorders>
            <w:vAlign w:val="center"/>
          </w:tcPr>
          <w:p w14:paraId="30B7019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（一）评分内容：</w:t>
            </w:r>
          </w:p>
          <w:p w14:paraId="398B0590">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根据投标人提供的前期服务工作质量的保障措施情况进行评价，内容包括：</w:t>
            </w:r>
          </w:p>
          <w:p w14:paraId="28D24E2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1.项目管理制度；</w:t>
            </w:r>
          </w:p>
          <w:p w14:paraId="571110B0">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2.质量保障措施；</w:t>
            </w:r>
          </w:p>
          <w:p w14:paraId="23721127">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3.进度计划及保障措施。</w:t>
            </w:r>
          </w:p>
          <w:p w14:paraId="1679EFE9">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（二）评分依据：</w:t>
            </w:r>
          </w:p>
          <w:p w14:paraId="0699F58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 每提供上述任意一项内容得17分，全部提供最高得50分；</w:t>
            </w:r>
          </w:p>
          <w:p w14:paraId="05C720E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 在此基础上，再根据以上内容的合理性按以下标准进行加分：</w:t>
            </w:r>
          </w:p>
          <w:p w14:paraId="54503E79">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（1）评审为优：项目管理制度全面，质量保障措施完善，进度计划合理、可行性强的，加50分；</w:t>
            </w:r>
          </w:p>
          <w:p w14:paraId="18D7AE47">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（2）评审为良：项目管理制度较为全面，质量保障措施较为完善，进度计划较为合理、可行性较强的，加25分；</w:t>
            </w:r>
          </w:p>
          <w:p w14:paraId="04A186E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（3）评审为中：项目管理制度基本全面，质量保障措施基本完善，进度计划基本合理、可行性一般的，加10分；</w:t>
            </w:r>
          </w:p>
          <w:p w14:paraId="08C1C1D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szCs w:val="21"/>
              </w:rPr>
            </w:pPr>
            <w:r>
              <w:rPr>
                <w:rFonts w:hint="eastAsia" w:ascii="宋体" w:hAnsi="宋体" w:eastAsia="宋体" w:cs="宋体"/>
                <w:sz w:val="21"/>
                <w:szCs w:val="21"/>
              </w:rPr>
              <w:t>（4）评审为差：项目管理制度不全面，质量保障措施不完善，进度计划不合理、不可行的，或未提供该部分内容的，不得分。</w:t>
            </w:r>
          </w:p>
        </w:tc>
      </w:tr>
      <w:tr w14:paraId="1EA718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76C6C4D6">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414DA261">
            <w:pPr>
              <w:jc w:val="center"/>
              <w:rPr>
                <w:rFonts w:ascii="宋体" w:hAnsi="宋体" w:cs="宋体"/>
                <w:szCs w:val="21"/>
              </w:rPr>
            </w:pPr>
            <w:r>
              <w:rPr>
                <w:rFonts w:hint="eastAsia" w:ascii="宋体" w:hAnsi="宋体" w:eastAsia="宋体" w:cs="宋体"/>
                <w:sz w:val="21"/>
                <w:szCs w:val="21"/>
                <w:lang w:val="en-US" w:eastAsia="zh-CN"/>
              </w:rPr>
              <w:t>3</w:t>
            </w:r>
          </w:p>
        </w:tc>
        <w:tc>
          <w:tcPr>
            <w:tcW w:w="2835" w:type="dxa"/>
            <w:tcBorders>
              <w:top w:val="single" w:color="000000" w:sz="8" w:space="0"/>
              <w:left w:val="single" w:color="000000" w:sz="8" w:space="0"/>
              <w:bottom w:val="single" w:color="000000" w:sz="8" w:space="0"/>
              <w:right w:val="single" w:color="000000" w:sz="8" w:space="0"/>
            </w:tcBorders>
            <w:vAlign w:val="center"/>
          </w:tcPr>
          <w:p w14:paraId="4C0E2DC6">
            <w:pPr>
              <w:jc w:val="center"/>
              <w:rPr>
                <w:rFonts w:hint="eastAsia" w:ascii="宋体" w:hAnsi="宋体" w:eastAsia="宋体" w:cs="宋体"/>
                <w:szCs w:val="21"/>
                <w:lang w:eastAsia="zh-CN"/>
              </w:rPr>
            </w:pPr>
            <w:r>
              <w:rPr>
                <w:rFonts w:hint="eastAsia" w:ascii="宋体" w:hAnsi="宋体" w:cs="宋体"/>
                <w:sz w:val="21"/>
                <w:szCs w:val="21"/>
                <w:lang w:eastAsia="zh-CN"/>
              </w:rPr>
              <w:t>拟安排的项目负责人情况（仅限1人）</w:t>
            </w:r>
          </w:p>
        </w:tc>
        <w:tc>
          <w:tcPr>
            <w:tcW w:w="681" w:type="dxa"/>
            <w:tcBorders>
              <w:top w:val="single" w:color="000000" w:sz="8" w:space="0"/>
              <w:left w:val="single" w:color="000000" w:sz="8" w:space="0"/>
              <w:bottom w:val="single" w:color="000000" w:sz="8" w:space="0"/>
              <w:right w:val="single" w:color="000000" w:sz="8" w:space="0"/>
            </w:tcBorders>
            <w:vAlign w:val="center"/>
          </w:tcPr>
          <w:p w14:paraId="79943740">
            <w:pPr>
              <w:jc w:val="center"/>
              <w:rPr>
                <w:rFonts w:ascii="宋体" w:hAnsi="宋体" w:cs="宋体"/>
                <w:szCs w:val="21"/>
              </w:rPr>
            </w:pPr>
            <w:r>
              <w:rPr>
                <w:rFonts w:hint="eastAsia" w:ascii="宋体" w:hAnsi="宋体" w:cs="宋体"/>
                <w:sz w:val="21"/>
                <w:szCs w:val="21"/>
                <w:highlight w:val="none"/>
                <w:lang w:val="en-US" w:eastAsia="zh-CN"/>
              </w:rPr>
              <w:t>11</w:t>
            </w:r>
          </w:p>
        </w:tc>
        <w:tc>
          <w:tcPr>
            <w:tcW w:w="4196" w:type="dxa"/>
            <w:tcBorders>
              <w:top w:val="single" w:color="000000" w:sz="8" w:space="0"/>
              <w:left w:val="single" w:color="000000" w:sz="8" w:space="0"/>
              <w:bottom w:val="single" w:color="000000" w:sz="8" w:space="0"/>
              <w:right w:val="single" w:color="000000" w:sz="8" w:space="0"/>
            </w:tcBorders>
            <w:vAlign w:val="center"/>
          </w:tcPr>
          <w:p w14:paraId="3ED4374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（一）评分内容：</w:t>
            </w:r>
          </w:p>
          <w:p w14:paraId="4FEAD23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rPr>
              <w:t>拟安排的项目负责人</w:t>
            </w:r>
            <w:r>
              <w:rPr>
                <w:rFonts w:hint="eastAsia" w:ascii="宋体" w:hAnsi="宋体" w:eastAsia="宋体" w:cs="宋体"/>
                <w:sz w:val="21"/>
                <w:szCs w:val="21"/>
                <w:highlight w:val="none"/>
                <w:lang w:val="en-US" w:eastAsia="zh-CN"/>
              </w:rPr>
              <w:t>为投标单位自有员工，符合以下要求</w:t>
            </w:r>
            <w:r>
              <w:rPr>
                <w:rFonts w:hint="eastAsia" w:ascii="宋体" w:hAnsi="宋体" w:eastAsia="宋体" w:cs="宋体"/>
                <w:sz w:val="21"/>
                <w:szCs w:val="21"/>
                <w:highlight w:val="none"/>
              </w:rPr>
              <w:t>：</w:t>
            </w:r>
          </w:p>
          <w:p w14:paraId="3FF5613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1.具有土木类或规划类或经济类本科（或以上）学历的，得5分；</w:t>
            </w:r>
          </w:p>
          <w:p w14:paraId="461A99D0">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2.具有经济类或城乡规划类相关专业中级（或以上）职称证书的，得5分；</w:t>
            </w:r>
          </w:p>
          <w:p w14:paraId="155C3E5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3.自2023年8月1日到本项目投标截止之日（以合同签订日期为准），作为项目负责人（或项目经理）参与过拆除新建类城中村改造项目（合同服务内容至少包含意愿征集、权利人核实、基础数据信息核查、</w:t>
            </w:r>
            <w:r>
              <w:rPr>
                <w:rFonts w:hint="eastAsia" w:ascii="宋体" w:hAnsi="宋体" w:cs="宋体"/>
                <w:sz w:val="21"/>
                <w:szCs w:val="21"/>
                <w:lang w:val="en-US" w:eastAsia="zh-CN"/>
              </w:rPr>
              <w:t>综合方案或</w:t>
            </w:r>
            <w:r>
              <w:rPr>
                <w:rFonts w:hint="eastAsia" w:ascii="宋体" w:hAnsi="宋体" w:eastAsia="宋体" w:cs="宋体"/>
                <w:sz w:val="21"/>
                <w:szCs w:val="21"/>
              </w:rPr>
              <w:t>实施方案编制、社会稳定风险评估、测绘服务、评估服务、法律服务其中一项的），每提供一个得30分，最高得90分。同一项目包含以上多项服务内容的，以及同一拆除新建类城中村改造项目对应多份服务合同的，仅计算一次得分。</w:t>
            </w:r>
          </w:p>
          <w:p w14:paraId="2E96968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以上三项累计最高得100分。</w:t>
            </w:r>
          </w:p>
          <w:p w14:paraId="6C636D8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（二）证明文件：</w:t>
            </w:r>
          </w:p>
          <w:p w14:paraId="0AB05B9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 xml:space="preserve">1.（评分内容1）提供学历证书扫描件，还需同时提供学信网（https://www.chsi.com.cn/）查询记录截图（如较早颁发的学历证书，学信网无法查询的，可提供毕业院校或教育或人社部门等颁发机构或监管机构等出具的证明，如海外留学（含港澳台）人学历无法通过学信网站查询的，应当提供教育部留学服务中心出具的国外学历或学位认证证书以及教育部留学服务中心官网查询截图。若证明文件为其它语言，必须附中文译文，以中文译文为准）。 </w:t>
            </w:r>
          </w:p>
          <w:p w14:paraId="3CED9D5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2.（评分内容2）提供职称证书扫描件。</w:t>
            </w:r>
          </w:p>
          <w:p w14:paraId="7AC345C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3.（评分内容3）①提供合同关键页【包含合同（项目）名称、项目负责人信息、合同落款日期、服务内容、合同签署页等】，若合同无法体现拟派项目负责人参与情况的，应同时提供由项目发包方（或称甲方、委托方）出具的参与项目的证明文件（加盖证明文件出具方公章或业务章）。②服务内容名称与评分内容要求不必完全一致，内容一致或相近即可；“一致或相近”由专家进行判断，否则不得分；</w:t>
            </w:r>
          </w:p>
          <w:p w14:paraId="28A8B0D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sz w:val="21"/>
                <w:szCs w:val="21"/>
              </w:rPr>
            </w:pPr>
            <w:r>
              <w:rPr>
                <w:rFonts w:hint="eastAsia"/>
                <w:sz w:val="21"/>
                <w:szCs w:val="21"/>
              </w:rPr>
              <w:t>以上证明文件原件备查，未提供证明材料或者提供的证明材料不符合要求或评审专家无法凭所提供资料判断是否得分的，一律做不得分处理。</w:t>
            </w:r>
          </w:p>
          <w:p w14:paraId="3BF59873">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宋体"/>
                <w:szCs w:val="21"/>
              </w:rPr>
            </w:pPr>
            <w:r>
              <w:rPr>
                <w:rFonts w:hint="eastAsia" w:ascii="宋体" w:hAnsi="宋体" w:eastAsia="宋体" w:cs="宋体"/>
                <w:b/>
                <w:bCs/>
                <w:color w:val="FF0000"/>
                <w:sz w:val="21"/>
                <w:szCs w:val="21"/>
              </w:rPr>
              <w:t>（如为联合体参与本项目投标的，项目负责人由联合体牵头单位委派，否则本项不得分）</w:t>
            </w:r>
          </w:p>
        </w:tc>
      </w:tr>
      <w:tr w14:paraId="10F8FC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2787C24">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549E8F69">
            <w:pPr>
              <w:jc w:val="center"/>
              <w:rPr>
                <w:rFonts w:ascii="宋体" w:hAnsi="宋体" w:cs="宋体"/>
                <w:szCs w:val="21"/>
              </w:rPr>
            </w:pPr>
            <w:r>
              <w:rPr>
                <w:rFonts w:hint="eastAsia" w:ascii="宋体" w:hAnsi="宋体" w:eastAsia="宋体" w:cs="宋体"/>
                <w:sz w:val="21"/>
                <w:szCs w:val="21"/>
                <w:lang w:val="en-US" w:eastAsia="zh-CN"/>
              </w:rPr>
              <w:t>4</w:t>
            </w:r>
          </w:p>
        </w:tc>
        <w:tc>
          <w:tcPr>
            <w:tcW w:w="2835" w:type="dxa"/>
            <w:tcBorders>
              <w:top w:val="single" w:color="000000" w:sz="8" w:space="0"/>
              <w:left w:val="single" w:color="000000" w:sz="8" w:space="0"/>
              <w:bottom w:val="single" w:color="000000" w:sz="8" w:space="0"/>
              <w:right w:val="single" w:color="000000" w:sz="8" w:space="0"/>
            </w:tcBorders>
            <w:vAlign w:val="center"/>
          </w:tcPr>
          <w:p w14:paraId="0495A0C5">
            <w:pPr>
              <w:jc w:val="center"/>
              <w:rPr>
                <w:rFonts w:ascii="宋体" w:hAnsi="宋体" w:cs="宋体"/>
                <w:szCs w:val="21"/>
              </w:rPr>
            </w:pPr>
            <w:r>
              <w:rPr>
                <w:rFonts w:hint="eastAsia" w:ascii="宋体" w:hAnsi="宋体" w:eastAsia="宋体" w:cs="宋体"/>
                <w:sz w:val="21"/>
                <w:szCs w:val="21"/>
              </w:rPr>
              <w:t>拟安排的项目团队成员情况（项目负责人除外）</w:t>
            </w:r>
          </w:p>
        </w:tc>
        <w:tc>
          <w:tcPr>
            <w:tcW w:w="681" w:type="dxa"/>
            <w:tcBorders>
              <w:top w:val="single" w:color="000000" w:sz="8" w:space="0"/>
              <w:left w:val="single" w:color="000000" w:sz="8" w:space="0"/>
              <w:bottom w:val="single" w:color="000000" w:sz="8" w:space="0"/>
              <w:right w:val="single" w:color="000000" w:sz="8" w:space="0"/>
            </w:tcBorders>
            <w:vAlign w:val="center"/>
          </w:tcPr>
          <w:p w14:paraId="6A621173">
            <w:pPr>
              <w:jc w:val="center"/>
              <w:rPr>
                <w:rFonts w:ascii="宋体" w:hAnsi="宋体" w:cs="宋体"/>
                <w:szCs w:val="21"/>
              </w:rPr>
            </w:pPr>
            <w:r>
              <w:rPr>
                <w:rFonts w:hint="eastAsia" w:ascii="宋体" w:hAnsi="宋体" w:cs="宋体"/>
                <w:sz w:val="21"/>
                <w:szCs w:val="21"/>
                <w:highlight w:val="none"/>
                <w:lang w:val="en-US" w:eastAsia="zh-CN"/>
              </w:rPr>
              <w:t>11</w:t>
            </w:r>
          </w:p>
        </w:tc>
        <w:tc>
          <w:tcPr>
            <w:tcW w:w="4196" w:type="dxa"/>
            <w:tcBorders>
              <w:top w:val="single" w:color="000000" w:sz="8" w:space="0"/>
              <w:left w:val="single" w:color="000000" w:sz="8" w:space="0"/>
              <w:bottom w:val="single" w:color="000000" w:sz="8" w:space="0"/>
              <w:right w:val="single" w:color="000000" w:sz="8" w:space="0"/>
            </w:tcBorders>
            <w:vAlign w:val="center"/>
          </w:tcPr>
          <w:p w14:paraId="651F473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（一）评分内容：</w:t>
            </w:r>
          </w:p>
          <w:p w14:paraId="4CC5217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rPr>
              <w:t>拟安排的项</w:t>
            </w:r>
            <w:r>
              <w:rPr>
                <w:rFonts w:hint="eastAsia" w:ascii="宋体" w:hAnsi="宋体" w:eastAsia="宋体" w:cs="宋体"/>
                <w:sz w:val="21"/>
                <w:szCs w:val="21"/>
                <w:highlight w:val="none"/>
              </w:rPr>
              <w:t>目团队成员（项目负责人除外）为投标单位自有员工，否则本项不得分：</w:t>
            </w:r>
          </w:p>
          <w:p w14:paraId="729B68D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1.具有土木类或规划类</w:t>
            </w:r>
            <w:r>
              <w:rPr>
                <w:rFonts w:hint="eastAsia" w:ascii="宋体" w:hAnsi="宋体" w:cs="宋体"/>
                <w:sz w:val="21"/>
                <w:szCs w:val="21"/>
                <w:highlight w:val="none"/>
                <w:lang w:val="en-US" w:eastAsia="zh-CN"/>
              </w:rPr>
              <w:t>或管理类或工程类</w:t>
            </w:r>
            <w:r>
              <w:rPr>
                <w:rFonts w:hint="eastAsia" w:ascii="宋体" w:hAnsi="宋体" w:eastAsia="宋体" w:cs="宋体"/>
                <w:sz w:val="21"/>
                <w:szCs w:val="21"/>
                <w:highlight w:val="none"/>
              </w:rPr>
              <w:t>本科（或以上）学历的，每提供1人得2分，本小项最高得1</w:t>
            </w:r>
            <w:r>
              <w:rPr>
                <w:rFonts w:hint="eastAsia" w:ascii="宋体" w:hAnsi="宋体" w:eastAsia="宋体" w:cs="宋体"/>
                <w:color w:val="auto"/>
                <w:sz w:val="21"/>
                <w:szCs w:val="21"/>
                <w:highlight w:val="none"/>
              </w:rPr>
              <w:t>2分；</w:t>
            </w:r>
          </w:p>
          <w:p w14:paraId="32F3D40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自2023年8月1日到本项目投标截止之日（以合同签订日期为准），具有拆除新建类城中村改造项目经验（合同服务内容至少包含意愿征集、权利人核实、基础数据信息核查、</w:t>
            </w:r>
            <w:r>
              <w:rPr>
                <w:rFonts w:hint="eastAsia" w:ascii="宋体" w:hAnsi="宋体" w:cs="宋体"/>
                <w:color w:val="auto"/>
                <w:sz w:val="21"/>
                <w:szCs w:val="21"/>
                <w:lang w:val="en-US" w:eastAsia="zh-CN"/>
              </w:rPr>
              <w:t>综合方案或</w:t>
            </w:r>
            <w:r>
              <w:rPr>
                <w:rFonts w:hint="eastAsia" w:ascii="宋体" w:hAnsi="宋体" w:eastAsia="宋体" w:cs="宋体"/>
                <w:color w:val="auto"/>
                <w:sz w:val="21"/>
                <w:szCs w:val="21"/>
              </w:rPr>
              <w:t>实施方案编制、社会稳定风险评估、测绘服务、评估服务、法律服务其中一项的），每提供1人</w:t>
            </w:r>
            <w:r>
              <w:rPr>
                <w:rFonts w:hint="eastAsia" w:ascii="宋体" w:hAnsi="宋体" w:eastAsia="宋体" w:cs="宋体"/>
                <w:sz w:val="21"/>
                <w:szCs w:val="21"/>
              </w:rPr>
              <w:t>得15分，本小项最高得88分。同一人具有多个经验仅计算一次得分。</w:t>
            </w:r>
          </w:p>
          <w:p w14:paraId="4D5BC45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以上两项累计最高得100分。</w:t>
            </w:r>
          </w:p>
          <w:p w14:paraId="37DC8CE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bCs/>
                <w:sz w:val="21"/>
                <w:szCs w:val="21"/>
              </w:rPr>
            </w:pPr>
            <w:r>
              <w:rPr>
                <w:rFonts w:hint="eastAsia" w:ascii="宋体" w:hAnsi="宋体" w:eastAsia="宋体" w:cs="宋体"/>
                <w:b/>
                <w:bCs/>
                <w:sz w:val="21"/>
                <w:szCs w:val="21"/>
              </w:rPr>
              <w:t>（二）证明文件：</w:t>
            </w:r>
          </w:p>
          <w:p w14:paraId="57C3547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bCs/>
                <w:szCs w:val="21"/>
                <w:highlight w:val="none"/>
              </w:rPr>
              <w:t>提供投标截止日前投标人缴纳的近3个月（由于社保部门原因最近一个月的社保证明无法提供的可往前顺延一个月）的社保证明扫描件作为自有员工的证明依据；如供应商为新成立企业且成立时间不足三个月可提供情况说明或证明材料亦视为符合；</w:t>
            </w:r>
            <w:r>
              <w:rPr>
                <w:rFonts w:hint="eastAsia" w:ascii="宋体" w:hAnsi="宋体" w:eastAsia="宋体" w:cs="宋体"/>
                <w:sz w:val="21"/>
                <w:szCs w:val="21"/>
              </w:rPr>
              <w:t>若为退休返聘人员，需提供说明函（格式自拟），无需提供相关人员社保，亦可得分；</w:t>
            </w:r>
          </w:p>
          <w:p w14:paraId="4AA7FB8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2.（评分内容1）提供学历证书扫描件，还需同时提供学信网（https://www.chsi.com.cn/）查询记录截图（如较早颁发的学历证书，学信网无法查询的，可提供毕业院校或教育或人社部门等颁发机构或监管机构等出具的证明，如海外留学（含港澳台）人员学历无法通过学信网站查询的，应当提供教育部留学服务中心出具的国外学历或学位认证证书以及教育部留学服务中心官网查询截图。若证明文件为其它语言，必须附中文译文，以中文译文为准）。</w:t>
            </w:r>
          </w:p>
          <w:p w14:paraId="61C9840D">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1"/>
                <w:szCs w:val="21"/>
              </w:rPr>
            </w:pPr>
            <w:r>
              <w:rPr>
                <w:rFonts w:hint="eastAsia" w:ascii="宋体" w:hAnsi="宋体" w:eastAsia="宋体" w:cs="宋体"/>
                <w:sz w:val="21"/>
                <w:szCs w:val="21"/>
              </w:rPr>
              <w:t>3.（评分内容2）①提供合同关键页【包含合同（项目）名称、项目负责人信息、服务内容、合同落款日期、合同签署页、项目团队人员清单等】，若合同无法体现项目团队成员经验情况的，应同时提供由项目发包方（或称甲方、委托方）出具的参与项目的证明文件（加盖证明文件出具方公章或业务章）。②服务内容名称与评分内容要求不必完全一致，内容一致或相近即可；“一致或相近”由专家进行判断，否则不得分。</w:t>
            </w:r>
          </w:p>
          <w:p w14:paraId="07E806F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sz w:val="21"/>
                <w:szCs w:val="21"/>
              </w:rPr>
            </w:pPr>
            <w:r>
              <w:rPr>
                <w:rFonts w:hint="eastAsia"/>
                <w:sz w:val="21"/>
                <w:szCs w:val="21"/>
              </w:rPr>
              <w:t>以上证明文件原件备查，未提供证明材料或者提供的证明材料不符合要求或评审专家无法凭所提供资料判断是否得分的，一律做不得分处理。</w:t>
            </w:r>
          </w:p>
          <w:p w14:paraId="39CD475B">
            <w:pPr>
              <w:keepNext w:val="0"/>
              <w:keepLines w:val="0"/>
              <w:pageBreakBefore w:val="0"/>
              <w:widowControl w:val="0"/>
              <w:kinsoku/>
              <w:wordWrap/>
              <w:overflowPunct/>
              <w:topLinePunct w:val="0"/>
              <w:autoSpaceDE/>
              <w:autoSpaceDN/>
              <w:bidi w:val="0"/>
              <w:adjustRightInd/>
              <w:snapToGrid/>
              <w:spacing w:line="240" w:lineRule="exact"/>
              <w:textAlignment w:val="auto"/>
              <w:rPr>
                <w:rFonts w:ascii="宋体" w:hAnsi="宋体" w:cs="宋体"/>
                <w:szCs w:val="21"/>
              </w:rPr>
            </w:pPr>
            <w:r>
              <w:rPr>
                <w:rFonts w:hint="eastAsia" w:ascii="宋体" w:hAnsi="宋体" w:eastAsia="宋体" w:cs="宋体"/>
                <w:b/>
                <w:bCs/>
                <w:color w:val="FF0000"/>
                <w:sz w:val="21"/>
                <w:szCs w:val="21"/>
              </w:rPr>
              <w:t>（如为联合体参与本项目投标的，联合体成员单位任意一方满足或联合体各方共同满足条件均可）</w:t>
            </w:r>
          </w:p>
        </w:tc>
      </w:tr>
      <w:tr w14:paraId="27DC8F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52222901">
            <w:pPr>
              <w:wordWrap w:val="0"/>
              <w:jc w:val="center"/>
              <w:rPr>
                <w:rFonts w:ascii="宋体" w:hAnsi="宋体" w:cs="宋体"/>
                <w:b/>
                <w:bCs/>
                <w:color w:val="0000FF"/>
                <w:sz w:val="24"/>
              </w:rPr>
            </w:pPr>
            <w:r>
              <w:rPr>
                <w:b/>
                <w:bCs/>
                <w:color w:val="0000FF"/>
              </w:rPr>
              <w:t>3</w:t>
            </w:r>
          </w:p>
        </w:tc>
        <w:tc>
          <w:tcPr>
            <w:tcW w:w="4196" w:type="dxa"/>
            <w:gridSpan w:val="3"/>
            <w:tcBorders>
              <w:top w:val="single" w:color="000000" w:sz="8" w:space="0"/>
              <w:left w:val="single" w:color="000000" w:sz="8" w:space="0"/>
              <w:bottom w:val="single" w:color="000000" w:sz="8" w:space="0"/>
              <w:right w:val="single" w:color="000000" w:sz="8" w:space="0"/>
            </w:tcBorders>
          </w:tcPr>
          <w:p w14:paraId="0198979D">
            <w:pPr>
              <w:wordWrap w:val="0"/>
              <w:jc w:val="center"/>
              <w:rPr>
                <w:rFonts w:ascii="宋体" w:hAnsi="宋体" w:cs="宋体"/>
                <w:b/>
                <w:bCs/>
                <w:color w:val="0000FF"/>
                <w:sz w:val="24"/>
              </w:rPr>
            </w:pPr>
            <w:r>
              <w:rPr>
                <w:b/>
                <w:bCs/>
                <w:color w:val="0000FF"/>
              </w:rPr>
              <w:t>综合实力</w:t>
            </w:r>
          </w:p>
        </w:tc>
        <w:tc>
          <w:tcPr>
            <w:tcW w:w="4196" w:type="dxa"/>
            <w:tcBorders>
              <w:top w:val="single" w:color="000000" w:sz="8" w:space="0"/>
              <w:left w:val="single" w:color="000000" w:sz="8" w:space="0"/>
              <w:bottom w:val="single" w:color="000000" w:sz="8" w:space="0"/>
              <w:right w:val="single" w:color="000000" w:sz="8" w:space="0"/>
            </w:tcBorders>
          </w:tcPr>
          <w:p w14:paraId="33833CFD">
            <w:pPr>
              <w:wordWrap w:val="0"/>
              <w:jc w:val="center"/>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46</w:t>
            </w:r>
          </w:p>
        </w:tc>
      </w:tr>
      <w:tr w14:paraId="79B147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54D07820">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3F9B8CCD">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5BD13DA">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ED99857">
            <w:pPr>
              <w:wordWrap w:val="0"/>
              <w:jc w:val="center"/>
              <w:rPr>
                <w:rFonts w:ascii="宋体" w:hAnsi="宋体" w:cs="宋体"/>
                <w:szCs w:val="21"/>
              </w:rPr>
            </w:pPr>
            <w:r>
              <w:rPr>
                <w:szCs w:val="21"/>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16554914">
            <w:pPr>
              <w:wordWrap w:val="0"/>
              <w:jc w:val="center"/>
              <w:rPr>
                <w:rFonts w:ascii="宋体" w:hAnsi="宋体" w:cs="宋体"/>
                <w:szCs w:val="21"/>
              </w:rPr>
            </w:pPr>
            <w:r>
              <w:rPr>
                <w:szCs w:val="21"/>
              </w:rPr>
              <w:t>评分准则</w:t>
            </w:r>
          </w:p>
        </w:tc>
      </w:tr>
      <w:tr w14:paraId="3A212D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DCFD8FD">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264EF8C5">
            <w:pPr>
              <w:jc w:val="center"/>
              <w:rPr>
                <w:rFonts w:ascii="宋体" w:hAnsi="宋体" w:cs="宋体"/>
                <w:szCs w:val="21"/>
              </w:rPr>
            </w:pPr>
            <w:r>
              <w:rPr>
                <w:rFonts w:hint="eastAsia" w:ascii="宋体" w:hAnsi="宋体" w:eastAsia="宋体" w:cs="宋体"/>
                <w:sz w:val="21"/>
                <w:szCs w:val="21"/>
                <w:lang w:val="en-US" w:eastAsia="zh-CN"/>
              </w:rPr>
              <w:t>1</w:t>
            </w:r>
          </w:p>
        </w:tc>
        <w:tc>
          <w:tcPr>
            <w:tcW w:w="2835" w:type="dxa"/>
            <w:tcBorders>
              <w:top w:val="single" w:color="000000" w:sz="8" w:space="0"/>
              <w:left w:val="single" w:color="000000" w:sz="8" w:space="0"/>
              <w:bottom w:val="single" w:color="000000" w:sz="8" w:space="0"/>
              <w:right w:val="single" w:color="000000" w:sz="8" w:space="0"/>
            </w:tcBorders>
            <w:vAlign w:val="center"/>
          </w:tcPr>
          <w:p w14:paraId="17652810">
            <w:pPr>
              <w:jc w:val="center"/>
              <w:rPr>
                <w:rFonts w:ascii="宋体" w:hAnsi="宋体" w:cs="宋体"/>
                <w:szCs w:val="21"/>
              </w:rPr>
            </w:pPr>
            <w:r>
              <w:rPr>
                <w:rFonts w:hint="eastAsia" w:ascii="宋体" w:hAnsi="宋体" w:eastAsia="宋体" w:cs="宋体"/>
                <w:sz w:val="21"/>
                <w:szCs w:val="21"/>
                <w:lang w:eastAsia="zh-CN"/>
              </w:rPr>
              <w:t>荣誉情况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16E89F1C">
            <w:pPr>
              <w:jc w:val="center"/>
              <w:rPr>
                <w:rFonts w:ascii="宋体" w:hAnsi="宋体" w:cs="宋体"/>
                <w:szCs w:val="21"/>
              </w:rPr>
            </w:pPr>
            <w:r>
              <w:rPr>
                <w:rFonts w:hint="eastAsia" w:ascii="宋体" w:hAnsi="宋体" w:cs="宋体"/>
                <w:sz w:val="21"/>
                <w:szCs w:val="21"/>
                <w:lang w:val="en-US" w:eastAsia="zh-CN"/>
              </w:rPr>
              <w:t>4</w:t>
            </w:r>
          </w:p>
        </w:tc>
        <w:tc>
          <w:tcPr>
            <w:tcW w:w="4196" w:type="dxa"/>
            <w:tcBorders>
              <w:top w:val="single" w:color="000000" w:sz="8" w:space="0"/>
              <w:left w:val="single" w:color="000000" w:sz="8" w:space="0"/>
              <w:bottom w:val="single" w:color="000000" w:sz="8" w:space="0"/>
              <w:right w:val="single" w:color="000000" w:sz="8" w:space="0"/>
            </w:tcBorders>
            <w:vAlign w:val="center"/>
          </w:tcPr>
          <w:p w14:paraId="51B7872E">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（一）评分内容：</w:t>
            </w:r>
          </w:p>
          <w:p w14:paraId="69EE7D05">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自2023年8月1日到本项目投标截止之日（以表扬或者表彰荣誉颁发的时间为准），投标人在拆除新建类城中村改造项目</w:t>
            </w:r>
            <w:r>
              <w:rPr>
                <w:rFonts w:hint="eastAsia" w:ascii="宋体" w:hAnsi="宋体" w:cs="宋体"/>
                <w:sz w:val="21"/>
                <w:szCs w:val="21"/>
                <w:highlight w:val="none"/>
                <w:lang w:val="en-US" w:eastAsia="zh-CN"/>
              </w:rPr>
              <w:t>前期服务</w:t>
            </w:r>
            <w:r>
              <w:rPr>
                <w:rFonts w:hint="eastAsia" w:ascii="宋体" w:hAnsi="宋体" w:eastAsia="宋体" w:cs="宋体"/>
                <w:sz w:val="21"/>
                <w:szCs w:val="21"/>
              </w:rPr>
              <w:t>（合同服务内容含</w:t>
            </w:r>
            <w:r>
              <w:rPr>
                <w:rFonts w:hint="eastAsia" w:ascii="宋体" w:hAnsi="宋体" w:cs="宋体"/>
                <w:sz w:val="21"/>
                <w:szCs w:val="21"/>
                <w:lang w:val="en-US" w:eastAsia="zh-CN"/>
              </w:rPr>
              <w:t>意愿征集、</w:t>
            </w:r>
            <w:r>
              <w:rPr>
                <w:rFonts w:hint="eastAsia" w:ascii="宋体" w:hAnsi="宋体" w:eastAsia="宋体" w:cs="宋体"/>
                <w:sz w:val="21"/>
                <w:szCs w:val="21"/>
              </w:rPr>
              <w:t>权利人核实、基础数据信息核查、</w:t>
            </w:r>
            <w:r>
              <w:rPr>
                <w:rFonts w:hint="eastAsia" w:ascii="宋体" w:hAnsi="宋体" w:cs="宋体"/>
                <w:sz w:val="21"/>
                <w:szCs w:val="21"/>
                <w:lang w:val="en-US" w:eastAsia="zh-CN"/>
              </w:rPr>
              <w:t>综合方案或</w:t>
            </w:r>
            <w:r>
              <w:rPr>
                <w:rFonts w:hint="eastAsia" w:ascii="宋体" w:hAnsi="宋体" w:eastAsia="宋体" w:cs="宋体"/>
                <w:sz w:val="21"/>
                <w:szCs w:val="21"/>
              </w:rPr>
              <w:t>实施方案编制、社会稳定风险评估、测绘服务、评估服务、法律服务其中一项的），工作中获得政府部门或事业单位的表扬或表彰或荣誉证书或感谢信的，提供1个得</w:t>
            </w:r>
            <w:r>
              <w:rPr>
                <w:rFonts w:hint="eastAsia" w:ascii="宋体" w:hAnsi="宋体" w:cs="宋体"/>
                <w:sz w:val="21"/>
                <w:szCs w:val="21"/>
                <w:lang w:val="en-US" w:eastAsia="zh-CN"/>
              </w:rPr>
              <w:t>25</w:t>
            </w:r>
            <w:r>
              <w:rPr>
                <w:rFonts w:hint="eastAsia" w:ascii="宋体" w:hAnsi="宋体" w:eastAsia="宋体" w:cs="宋体"/>
                <w:sz w:val="21"/>
                <w:szCs w:val="21"/>
              </w:rPr>
              <w:t>分，本项最高得100分。</w:t>
            </w:r>
          </w:p>
          <w:p w14:paraId="5BEB548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（二）证明文件：</w:t>
            </w:r>
          </w:p>
          <w:p w14:paraId="7BC2208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1.提供相关表扬或表彰或荣誉证书或感谢信证明材料扫描件（需体现投标人名称，若荣誉未体现投标人名称，还需同时提供其他证明文件），项目履约评价不作为该项有效证明文件。</w:t>
            </w:r>
          </w:p>
          <w:p w14:paraId="5BA45D5B">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提供合同关键信息（至少能体现项目名称、服务内容、合同签订双方盖章及合同签署日期等内容）作为得分依据。通过合同关键信息无法判断是否得分的，还需同时提供能证明得分的其他证明资料，如项目报告或合同（协议）甲方出具的证明文件等；</w:t>
            </w:r>
          </w:p>
          <w:p w14:paraId="6355AED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color w:val="auto"/>
                <w:sz w:val="21"/>
                <w:szCs w:val="21"/>
              </w:rPr>
            </w:pPr>
            <w:r>
              <w:rPr>
                <w:rFonts w:hint="eastAsia" w:ascii="宋体" w:hAnsi="宋体" w:eastAsia="宋体" w:cs="宋体"/>
                <w:sz w:val="21"/>
                <w:szCs w:val="21"/>
              </w:rPr>
              <w:t>3.同一项目的荣誉证明</w:t>
            </w:r>
            <w:r>
              <w:rPr>
                <w:rFonts w:hint="eastAsia" w:ascii="宋体" w:hAnsi="宋体" w:eastAsia="宋体" w:cs="宋体"/>
                <w:color w:val="auto"/>
                <w:sz w:val="21"/>
                <w:szCs w:val="21"/>
              </w:rPr>
              <w:t>文件计1个，不重复计分。</w:t>
            </w:r>
          </w:p>
          <w:p w14:paraId="69CF8D2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4.服务内容名称与</w:t>
            </w:r>
            <w:r>
              <w:rPr>
                <w:rFonts w:hint="eastAsia" w:ascii="宋体" w:hAnsi="宋体" w:cs="宋体"/>
                <w:color w:val="auto"/>
                <w:sz w:val="21"/>
                <w:szCs w:val="21"/>
                <w:lang w:val="en-US" w:eastAsia="zh-CN"/>
              </w:rPr>
              <w:t>招标文件</w:t>
            </w:r>
            <w:r>
              <w:rPr>
                <w:rFonts w:hint="eastAsia" w:ascii="宋体" w:hAnsi="宋体" w:eastAsia="宋体" w:cs="宋体"/>
                <w:color w:val="auto"/>
                <w:sz w:val="21"/>
                <w:szCs w:val="21"/>
              </w:rPr>
              <w:t>要求不必完全一致，内容一致或相近即可；“一致或相近”由专家进行判断，否则不得分；</w:t>
            </w:r>
          </w:p>
          <w:p w14:paraId="14DBA49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sz w:val="21"/>
                <w:szCs w:val="21"/>
              </w:rPr>
            </w:pPr>
            <w:r>
              <w:rPr>
                <w:rFonts w:hint="eastAsia"/>
                <w:color w:val="auto"/>
                <w:sz w:val="21"/>
                <w:szCs w:val="21"/>
              </w:rPr>
              <w:t>以上证明文件原件备查，未提供证</w:t>
            </w:r>
            <w:r>
              <w:rPr>
                <w:rFonts w:hint="eastAsia"/>
                <w:sz w:val="21"/>
                <w:szCs w:val="21"/>
              </w:rPr>
              <w:t>明材料或者提供的证明材料不符合要求或评审专家无法凭所提供资料判断是否得分的，一律做不得分处理。</w:t>
            </w:r>
          </w:p>
          <w:p w14:paraId="06A9F13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szCs w:val="21"/>
              </w:rPr>
            </w:pPr>
            <w:r>
              <w:rPr>
                <w:rFonts w:hint="eastAsia" w:ascii="宋体" w:hAnsi="宋体" w:eastAsia="宋体" w:cs="宋体"/>
                <w:b/>
                <w:bCs/>
                <w:color w:val="FF0000"/>
                <w:sz w:val="21"/>
                <w:szCs w:val="21"/>
              </w:rPr>
              <w:t>（如为联合体参与本项目投标的，联合体成员单位任意一方满足或联合体各方共同满足条件均可）</w:t>
            </w:r>
          </w:p>
        </w:tc>
      </w:tr>
      <w:tr w14:paraId="254DAA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33293615">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6578906B">
            <w:pPr>
              <w:jc w:val="center"/>
              <w:rPr>
                <w:rFonts w:ascii="宋体" w:hAnsi="宋体" w:cs="宋体"/>
                <w:szCs w:val="21"/>
              </w:rPr>
            </w:pPr>
            <w:r>
              <w:rPr>
                <w:rFonts w:hint="eastAsia" w:ascii="宋体" w:hAnsi="宋体" w:eastAsia="宋体" w:cs="宋体"/>
                <w:sz w:val="21"/>
                <w:szCs w:val="21"/>
                <w:lang w:val="en-US" w:eastAsia="zh-CN"/>
              </w:rPr>
              <w:t>2</w:t>
            </w:r>
          </w:p>
        </w:tc>
        <w:tc>
          <w:tcPr>
            <w:tcW w:w="2835" w:type="dxa"/>
            <w:tcBorders>
              <w:top w:val="single" w:color="000000" w:sz="8" w:space="0"/>
              <w:left w:val="single" w:color="000000" w:sz="8" w:space="0"/>
              <w:bottom w:val="single" w:color="000000" w:sz="8" w:space="0"/>
              <w:right w:val="single" w:color="000000" w:sz="8" w:space="0"/>
            </w:tcBorders>
            <w:vAlign w:val="center"/>
          </w:tcPr>
          <w:p w14:paraId="342D6025">
            <w:pPr>
              <w:jc w:val="center"/>
              <w:rPr>
                <w:rFonts w:ascii="宋体" w:hAnsi="宋体" w:cs="宋体"/>
                <w:szCs w:val="21"/>
              </w:rPr>
            </w:pPr>
            <w:r>
              <w:rPr>
                <w:rFonts w:hint="eastAsia" w:ascii="宋体" w:hAnsi="宋体" w:cs="宋体"/>
                <w:sz w:val="21"/>
                <w:szCs w:val="21"/>
                <w:lang w:val="en-US" w:eastAsia="zh-CN"/>
              </w:rPr>
              <w:t>同类</w:t>
            </w:r>
            <w:r>
              <w:rPr>
                <w:rFonts w:hint="eastAsia" w:ascii="宋体" w:hAnsi="宋体" w:eastAsia="宋体" w:cs="宋体"/>
                <w:sz w:val="21"/>
                <w:szCs w:val="21"/>
              </w:rPr>
              <w:t>业绩</w:t>
            </w:r>
          </w:p>
        </w:tc>
        <w:tc>
          <w:tcPr>
            <w:tcW w:w="681" w:type="dxa"/>
            <w:tcBorders>
              <w:top w:val="single" w:color="000000" w:sz="8" w:space="0"/>
              <w:left w:val="single" w:color="000000" w:sz="8" w:space="0"/>
              <w:bottom w:val="single" w:color="000000" w:sz="8" w:space="0"/>
              <w:right w:val="single" w:color="000000" w:sz="8" w:space="0"/>
            </w:tcBorders>
            <w:vAlign w:val="center"/>
          </w:tcPr>
          <w:p w14:paraId="19FC4D1E">
            <w:pPr>
              <w:jc w:val="center"/>
              <w:rPr>
                <w:rFonts w:ascii="宋体" w:hAnsi="宋体" w:cs="宋体"/>
                <w:szCs w:val="21"/>
              </w:rPr>
            </w:pPr>
            <w:r>
              <w:rPr>
                <w:rFonts w:hint="eastAsia" w:ascii="宋体" w:hAnsi="宋体" w:eastAsia="宋体" w:cs="宋体"/>
                <w:sz w:val="21"/>
                <w:szCs w:val="21"/>
                <w:lang w:val="en-US" w:eastAsia="zh-CN"/>
              </w:rPr>
              <w:t>35</w:t>
            </w:r>
          </w:p>
        </w:tc>
        <w:tc>
          <w:tcPr>
            <w:tcW w:w="4196" w:type="dxa"/>
            <w:tcBorders>
              <w:top w:val="single" w:color="000000" w:sz="8" w:space="0"/>
              <w:left w:val="single" w:color="000000" w:sz="8" w:space="0"/>
              <w:bottom w:val="single" w:color="000000" w:sz="8" w:space="0"/>
              <w:right w:val="single" w:color="000000" w:sz="8" w:space="0"/>
            </w:tcBorders>
            <w:vAlign w:val="center"/>
          </w:tcPr>
          <w:p w14:paraId="755A85F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（一）评分内容：</w:t>
            </w:r>
          </w:p>
          <w:p w14:paraId="547AE688">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color w:val="auto"/>
                <w:sz w:val="21"/>
                <w:szCs w:val="21"/>
              </w:rPr>
            </w:pPr>
            <w:r>
              <w:rPr>
                <w:rFonts w:hint="eastAsia" w:ascii="宋体" w:hAnsi="宋体" w:eastAsia="宋体" w:cs="宋体"/>
                <w:sz w:val="21"/>
                <w:szCs w:val="21"/>
              </w:rPr>
              <w:t>1.自2023年8月1日到本项目投标截止之日（以合同签订日期为准），投标人具有拆除新建类城中村改造项目业绩（合同服务内容至少包含意愿征集、权利人核实、基础数据信息核查、</w:t>
            </w:r>
            <w:r>
              <w:rPr>
                <w:rFonts w:hint="eastAsia" w:ascii="宋体" w:hAnsi="宋体" w:cs="宋体"/>
                <w:sz w:val="21"/>
                <w:szCs w:val="21"/>
                <w:lang w:val="en-US" w:eastAsia="zh-CN"/>
              </w:rPr>
              <w:t>综合方案或</w:t>
            </w:r>
            <w:r>
              <w:rPr>
                <w:rFonts w:hint="eastAsia" w:ascii="宋体" w:hAnsi="宋体" w:eastAsia="宋体" w:cs="宋体"/>
                <w:sz w:val="21"/>
                <w:szCs w:val="21"/>
              </w:rPr>
              <w:t>实施方案编制、社会稳定风险评估、测绘</w:t>
            </w:r>
            <w:r>
              <w:rPr>
                <w:rFonts w:hint="eastAsia" w:ascii="宋体" w:hAnsi="宋体" w:eastAsia="宋体" w:cs="宋体"/>
                <w:color w:val="auto"/>
                <w:sz w:val="21"/>
                <w:szCs w:val="21"/>
              </w:rPr>
              <w:t>服务、评估服务、法律服务其中一项的），每提供1个得</w:t>
            </w:r>
            <w:r>
              <w:rPr>
                <w:rFonts w:hint="eastAsia" w:ascii="宋体" w:hAnsi="宋体" w:cs="宋体"/>
                <w:color w:val="auto"/>
                <w:sz w:val="21"/>
                <w:szCs w:val="21"/>
                <w:lang w:eastAsia="zh-CN"/>
              </w:rPr>
              <w:t>1</w:t>
            </w:r>
            <w:r>
              <w:rPr>
                <w:rFonts w:hint="eastAsia" w:ascii="宋体" w:hAnsi="宋体" w:cs="宋体"/>
                <w:color w:val="auto"/>
                <w:sz w:val="21"/>
                <w:szCs w:val="21"/>
                <w:lang w:val="en-US" w:eastAsia="zh-CN"/>
              </w:rPr>
              <w:t>0</w:t>
            </w:r>
            <w:r>
              <w:rPr>
                <w:rFonts w:hint="eastAsia" w:ascii="宋体" w:hAnsi="宋体" w:eastAsia="宋体" w:cs="宋体"/>
                <w:color w:val="auto"/>
                <w:sz w:val="21"/>
                <w:szCs w:val="21"/>
              </w:rPr>
              <w:t>分，本项最高得</w:t>
            </w:r>
            <w:r>
              <w:rPr>
                <w:rFonts w:hint="eastAsia" w:ascii="宋体" w:hAnsi="宋体" w:cs="宋体"/>
                <w:color w:val="auto"/>
                <w:sz w:val="21"/>
                <w:szCs w:val="21"/>
                <w:lang w:eastAsia="zh-CN"/>
              </w:rPr>
              <w:t>4</w:t>
            </w:r>
            <w:r>
              <w:rPr>
                <w:rFonts w:hint="eastAsia" w:ascii="宋体" w:hAnsi="宋体" w:cs="宋体"/>
                <w:color w:val="auto"/>
                <w:sz w:val="21"/>
                <w:szCs w:val="21"/>
                <w:lang w:val="en-US" w:eastAsia="zh-CN"/>
              </w:rPr>
              <w:t>0</w:t>
            </w:r>
            <w:r>
              <w:rPr>
                <w:rFonts w:hint="eastAsia" w:ascii="宋体" w:hAnsi="宋体" w:eastAsia="宋体" w:cs="宋体"/>
                <w:color w:val="auto"/>
                <w:sz w:val="21"/>
                <w:szCs w:val="21"/>
              </w:rPr>
              <w:t>分。同一项目包含以上多项服务内容的，以及同一拆除新建类城中村改造项目对应多份服务合同的，仅计算一次得分。</w:t>
            </w:r>
          </w:p>
          <w:p w14:paraId="3D0177D2">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由投标人自行负责实施上述项目的意愿征集工作，满足经物业权利人或意愿被征集人三分之二或以上同意，每提供1个得</w:t>
            </w:r>
            <w:r>
              <w:rPr>
                <w:rFonts w:hint="eastAsia" w:ascii="宋体" w:hAnsi="宋体" w:cs="宋体"/>
                <w:color w:val="auto"/>
                <w:sz w:val="21"/>
                <w:szCs w:val="21"/>
                <w:lang w:eastAsia="zh-CN"/>
              </w:rPr>
              <w:t>2</w:t>
            </w:r>
            <w:r>
              <w:rPr>
                <w:rFonts w:hint="eastAsia" w:ascii="宋体" w:hAnsi="宋体" w:cs="宋体"/>
                <w:color w:val="auto"/>
                <w:sz w:val="21"/>
                <w:szCs w:val="21"/>
                <w:lang w:val="en-US" w:eastAsia="zh-CN"/>
              </w:rPr>
              <w:t>0</w:t>
            </w:r>
            <w:r>
              <w:rPr>
                <w:rFonts w:hint="eastAsia" w:ascii="宋体" w:hAnsi="宋体" w:eastAsia="宋体" w:cs="宋体"/>
                <w:color w:val="auto"/>
                <w:sz w:val="21"/>
                <w:szCs w:val="21"/>
              </w:rPr>
              <w:t>分，本项最高得</w:t>
            </w:r>
            <w:r>
              <w:rPr>
                <w:rFonts w:hint="eastAsia" w:ascii="宋体" w:hAnsi="宋体" w:cs="宋体"/>
                <w:color w:val="auto"/>
                <w:sz w:val="21"/>
                <w:szCs w:val="21"/>
                <w:lang w:eastAsia="zh-CN"/>
              </w:rPr>
              <w:t>6</w:t>
            </w:r>
            <w:r>
              <w:rPr>
                <w:rFonts w:hint="eastAsia" w:ascii="宋体" w:hAnsi="宋体" w:cs="宋体"/>
                <w:color w:val="auto"/>
                <w:sz w:val="21"/>
                <w:szCs w:val="21"/>
                <w:lang w:val="en-US" w:eastAsia="zh-CN"/>
              </w:rPr>
              <w:t>0</w:t>
            </w:r>
            <w:r>
              <w:rPr>
                <w:rFonts w:hint="eastAsia" w:ascii="宋体" w:hAnsi="宋体" w:eastAsia="宋体" w:cs="宋体"/>
                <w:color w:val="auto"/>
                <w:sz w:val="21"/>
                <w:szCs w:val="21"/>
              </w:rPr>
              <w:t>分。</w:t>
            </w:r>
          </w:p>
          <w:p w14:paraId="1AF92D5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以上两项累计最高得100分。</w:t>
            </w:r>
          </w:p>
          <w:p w14:paraId="7E91FDCA">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（二）证明文件：</w:t>
            </w:r>
          </w:p>
          <w:p w14:paraId="01883771">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color w:val="auto"/>
                <w:sz w:val="21"/>
                <w:szCs w:val="21"/>
              </w:rPr>
              <w:t>1.</w:t>
            </w:r>
            <w:r>
              <w:rPr>
                <w:rFonts w:hint="eastAsia" w:ascii="宋体" w:hAnsi="宋体" w:cs="宋体"/>
                <w:color w:val="auto"/>
                <w:sz w:val="21"/>
                <w:szCs w:val="21"/>
                <w:lang w:val="en-US" w:eastAsia="zh-CN"/>
              </w:rPr>
              <w:t>评分内容1：</w:t>
            </w:r>
            <w:r>
              <w:rPr>
                <w:rFonts w:hint="eastAsia" w:ascii="宋体" w:hAnsi="宋体" w:eastAsia="宋体" w:cs="宋体"/>
                <w:color w:val="auto"/>
                <w:sz w:val="21"/>
                <w:szCs w:val="21"/>
              </w:rPr>
              <w:t>提供合同关键</w:t>
            </w:r>
            <w:r>
              <w:rPr>
                <w:rFonts w:hint="eastAsia" w:ascii="宋体" w:hAnsi="宋体" w:eastAsia="宋体" w:cs="宋体"/>
                <w:sz w:val="21"/>
                <w:szCs w:val="21"/>
              </w:rPr>
              <w:t>信息【</w:t>
            </w:r>
            <w:r>
              <w:rPr>
                <w:rFonts w:hint="eastAsia" w:ascii="宋体" w:hAnsi="宋体" w:cs="宋体"/>
                <w:sz w:val="21"/>
                <w:szCs w:val="21"/>
                <w:lang w:val="en-US" w:eastAsia="zh-CN"/>
              </w:rPr>
              <w:t>包括但不限于</w:t>
            </w:r>
            <w:r>
              <w:rPr>
                <w:rFonts w:hint="eastAsia" w:ascii="宋体" w:hAnsi="宋体" w:eastAsia="宋体" w:cs="宋体"/>
                <w:sz w:val="21"/>
                <w:szCs w:val="21"/>
              </w:rPr>
              <w:t>合同（项目）名称、服务内容、合同签订双方盖章及合同签署日期等内容】作为得分依据。通过合同关键信息无法判断是否得分的，还需同时提供能证明得分的其他证明资料，如项目报告或合同（协议）甲方出具的证明文件等；</w:t>
            </w:r>
          </w:p>
          <w:p w14:paraId="61ADC0CF">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cs="宋体"/>
                <w:sz w:val="21"/>
                <w:szCs w:val="21"/>
                <w:lang w:val="en-US" w:eastAsia="zh-CN"/>
              </w:rPr>
              <w:t>评分内容2：</w:t>
            </w:r>
            <w:r>
              <w:rPr>
                <w:rFonts w:hint="eastAsia" w:ascii="宋体" w:hAnsi="宋体" w:eastAsia="宋体" w:cs="宋体"/>
                <w:sz w:val="21"/>
                <w:szCs w:val="21"/>
              </w:rPr>
              <w:t>提供项目意愿征集情况的公示文件关键页或经</w:t>
            </w:r>
            <w:r>
              <w:rPr>
                <w:rFonts w:hint="eastAsia" w:ascii="宋体" w:hAnsi="宋体" w:cs="宋体"/>
                <w:sz w:val="21"/>
                <w:szCs w:val="21"/>
                <w:lang w:val="en-US" w:eastAsia="zh-CN"/>
              </w:rPr>
              <w:t>证明文件落款单位出具的</w:t>
            </w:r>
            <w:r>
              <w:rPr>
                <w:rFonts w:hint="eastAsia" w:ascii="宋体" w:hAnsi="宋体" w:eastAsia="宋体" w:cs="宋体"/>
                <w:sz w:val="21"/>
                <w:szCs w:val="21"/>
              </w:rPr>
              <w:t>盖公章的证明文件；</w:t>
            </w:r>
          </w:p>
          <w:p w14:paraId="58709FAA">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3.服务内容名称与</w:t>
            </w:r>
            <w:r>
              <w:rPr>
                <w:rFonts w:hint="eastAsia" w:ascii="宋体" w:hAnsi="宋体" w:cs="宋体"/>
                <w:sz w:val="21"/>
                <w:szCs w:val="21"/>
                <w:lang w:val="en-US" w:eastAsia="zh-CN"/>
              </w:rPr>
              <w:t>评分内容</w:t>
            </w:r>
            <w:r>
              <w:rPr>
                <w:rFonts w:hint="eastAsia" w:ascii="宋体" w:hAnsi="宋体" w:eastAsia="宋体" w:cs="宋体"/>
                <w:sz w:val="21"/>
                <w:szCs w:val="21"/>
              </w:rPr>
              <w:t>要求不必完全一致，内容一致或相近即可；“一致或相近”由专家进行判断，否则不得分；</w:t>
            </w:r>
          </w:p>
          <w:p w14:paraId="6FCF08D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sz w:val="21"/>
                <w:szCs w:val="21"/>
              </w:rPr>
            </w:pPr>
            <w:r>
              <w:rPr>
                <w:rFonts w:hint="eastAsia"/>
                <w:sz w:val="21"/>
                <w:szCs w:val="21"/>
              </w:rPr>
              <w:t>以上证明文件原件备查，未提供证明材料或者提供的证明材料不符合要求或评审专家无法凭所提供资料判断是否得分的，一律做不得分处理。</w:t>
            </w:r>
          </w:p>
          <w:p w14:paraId="756D217E">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szCs w:val="21"/>
              </w:rPr>
            </w:pPr>
            <w:r>
              <w:rPr>
                <w:rFonts w:hint="eastAsia" w:ascii="宋体" w:hAnsi="宋体" w:eastAsia="宋体" w:cs="宋体"/>
                <w:b/>
                <w:bCs/>
                <w:color w:val="FF0000"/>
                <w:sz w:val="21"/>
                <w:szCs w:val="21"/>
              </w:rPr>
              <w:t>（如为联合体参与本项目投标的，联合体成员单位任意一方满足或联合体各方共同满足条件均可）</w:t>
            </w:r>
          </w:p>
        </w:tc>
      </w:tr>
      <w:tr w14:paraId="5A0032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19A4D113">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416659BF">
            <w:pPr>
              <w:jc w:val="center"/>
              <w:rPr>
                <w:rFonts w:ascii="宋体" w:hAnsi="宋体" w:cs="宋体"/>
                <w:szCs w:val="21"/>
              </w:rPr>
            </w:pPr>
            <w:r>
              <w:rPr>
                <w:rFonts w:hint="eastAsia" w:ascii="宋体" w:hAnsi="宋体" w:eastAsia="宋体" w:cs="宋体"/>
                <w:sz w:val="21"/>
                <w:szCs w:val="21"/>
                <w:lang w:val="en-US" w:eastAsia="zh-CN"/>
              </w:rPr>
              <w:t>3</w:t>
            </w:r>
          </w:p>
        </w:tc>
        <w:tc>
          <w:tcPr>
            <w:tcW w:w="2835" w:type="dxa"/>
            <w:tcBorders>
              <w:top w:val="single" w:color="000000" w:sz="8" w:space="0"/>
              <w:left w:val="single" w:color="000000" w:sz="8" w:space="0"/>
              <w:bottom w:val="single" w:color="000000" w:sz="8" w:space="0"/>
              <w:right w:val="single" w:color="000000" w:sz="8" w:space="0"/>
            </w:tcBorders>
            <w:vAlign w:val="center"/>
          </w:tcPr>
          <w:p w14:paraId="3C15E3CC">
            <w:pPr>
              <w:jc w:val="center"/>
              <w:rPr>
                <w:rFonts w:ascii="宋体" w:hAnsi="宋体" w:cs="宋体"/>
                <w:szCs w:val="21"/>
              </w:rPr>
            </w:pPr>
            <w:r>
              <w:rPr>
                <w:rFonts w:hint="eastAsia" w:ascii="宋体" w:hAnsi="宋体" w:eastAsia="宋体" w:cs="宋体"/>
                <w:sz w:val="21"/>
                <w:szCs w:val="21"/>
              </w:rPr>
              <w:t>履约评价</w:t>
            </w:r>
          </w:p>
        </w:tc>
        <w:tc>
          <w:tcPr>
            <w:tcW w:w="681" w:type="dxa"/>
            <w:tcBorders>
              <w:top w:val="single" w:color="000000" w:sz="8" w:space="0"/>
              <w:left w:val="single" w:color="000000" w:sz="8" w:space="0"/>
              <w:bottom w:val="single" w:color="000000" w:sz="8" w:space="0"/>
              <w:right w:val="single" w:color="000000" w:sz="8" w:space="0"/>
            </w:tcBorders>
            <w:vAlign w:val="center"/>
          </w:tcPr>
          <w:p w14:paraId="592FA098">
            <w:pPr>
              <w:jc w:val="center"/>
              <w:rPr>
                <w:rFonts w:ascii="宋体" w:hAnsi="宋体" w:cs="宋体"/>
                <w:szCs w:val="21"/>
              </w:rPr>
            </w:pPr>
            <w:r>
              <w:rPr>
                <w:rFonts w:hint="eastAsia" w:ascii="宋体" w:hAnsi="宋体" w:cs="宋体"/>
                <w:sz w:val="21"/>
                <w:szCs w:val="21"/>
                <w:lang w:val="en-US" w:eastAsia="zh-CN"/>
              </w:rPr>
              <w:t>7</w:t>
            </w:r>
          </w:p>
        </w:tc>
        <w:tc>
          <w:tcPr>
            <w:tcW w:w="4196" w:type="dxa"/>
            <w:tcBorders>
              <w:top w:val="single" w:color="000000" w:sz="8" w:space="0"/>
              <w:left w:val="single" w:color="000000" w:sz="8" w:space="0"/>
              <w:bottom w:val="single" w:color="000000" w:sz="8" w:space="0"/>
              <w:right w:val="single" w:color="000000" w:sz="8" w:space="0"/>
            </w:tcBorders>
            <w:vAlign w:val="center"/>
          </w:tcPr>
          <w:p w14:paraId="757DA4A3">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（一）评分内容：</w:t>
            </w:r>
          </w:p>
          <w:p w14:paraId="04A6F090">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投标人上述经评审</w:t>
            </w:r>
            <w:r>
              <w:rPr>
                <w:rFonts w:hint="eastAsia" w:ascii="宋体" w:hAnsi="宋体" w:cs="宋体"/>
                <w:sz w:val="21"/>
                <w:szCs w:val="21"/>
                <w:lang w:val="en-US" w:eastAsia="zh-CN"/>
              </w:rPr>
              <w:t>有效</w:t>
            </w:r>
            <w:r>
              <w:rPr>
                <w:rFonts w:hint="eastAsia" w:ascii="宋体" w:hAnsi="宋体" w:eastAsia="宋体" w:cs="宋体"/>
                <w:sz w:val="21"/>
                <w:szCs w:val="21"/>
              </w:rPr>
              <w:t>的“</w:t>
            </w:r>
            <w:r>
              <w:rPr>
                <w:rFonts w:hint="eastAsia" w:ascii="宋体" w:hAnsi="宋体" w:cs="宋体"/>
                <w:sz w:val="21"/>
                <w:szCs w:val="21"/>
                <w:lang w:val="en-US" w:eastAsia="zh-CN"/>
              </w:rPr>
              <w:t>同类</w:t>
            </w:r>
            <w:r>
              <w:rPr>
                <w:rFonts w:hint="eastAsia" w:ascii="宋体" w:hAnsi="宋体" w:eastAsia="宋体" w:cs="宋体"/>
                <w:sz w:val="21"/>
                <w:szCs w:val="21"/>
              </w:rPr>
              <w:t>业绩”，提供被甲方或</w:t>
            </w:r>
            <w:r>
              <w:rPr>
                <w:rFonts w:hint="eastAsia" w:ascii="宋体" w:hAnsi="宋体" w:cs="宋体"/>
                <w:sz w:val="21"/>
                <w:szCs w:val="21"/>
                <w:lang w:val="en-US" w:eastAsia="zh-CN"/>
              </w:rPr>
              <w:t>项目被服务单位</w:t>
            </w:r>
            <w:r>
              <w:rPr>
                <w:rFonts w:hint="eastAsia" w:ascii="宋体" w:hAnsi="宋体" w:eastAsia="宋体" w:cs="宋体"/>
                <w:sz w:val="21"/>
                <w:szCs w:val="21"/>
              </w:rPr>
              <w:t>的履约评价，项目整体综合评价为“优”或“优秀”或“满意”或“合格”，每提供1份满足要求的履约评价得</w:t>
            </w:r>
            <w:r>
              <w:rPr>
                <w:rFonts w:hint="eastAsia" w:ascii="宋体" w:hAnsi="宋体" w:cs="宋体"/>
                <w:sz w:val="21"/>
                <w:szCs w:val="21"/>
                <w:lang w:val="en-US" w:eastAsia="zh-CN"/>
              </w:rPr>
              <w:t>35</w:t>
            </w:r>
            <w:r>
              <w:rPr>
                <w:rFonts w:hint="eastAsia" w:ascii="宋体" w:hAnsi="宋体" w:eastAsia="宋体" w:cs="宋体"/>
                <w:sz w:val="21"/>
                <w:szCs w:val="21"/>
              </w:rPr>
              <w:t>分，本项累计最高得100分。</w:t>
            </w:r>
          </w:p>
          <w:p w14:paraId="4608B2BC">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b/>
                <w:bCs/>
                <w:sz w:val="21"/>
                <w:szCs w:val="21"/>
              </w:rPr>
            </w:pPr>
            <w:r>
              <w:rPr>
                <w:rFonts w:hint="eastAsia" w:ascii="宋体" w:hAnsi="宋体" w:eastAsia="宋体" w:cs="宋体"/>
                <w:b/>
                <w:bCs/>
                <w:sz w:val="21"/>
                <w:szCs w:val="21"/>
              </w:rPr>
              <w:t>（二）证明文件：</w:t>
            </w:r>
          </w:p>
          <w:p w14:paraId="12A5F5A4">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1.提供</w:t>
            </w:r>
            <w:r>
              <w:rPr>
                <w:rFonts w:hint="eastAsia" w:ascii="宋体" w:hAnsi="宋体" w:eastAsia="宋体" w:cs="宋体"/>
                <w:sz w:val="21"/>
                <w:szCs w:val="21"/>
                <w:lang w:val="en-US" w:eastAsia="zh-CN"/>
              </w:rPr>
              <w:t>采购人或</w:t>
            </w:r>
            <w:r>
              <w:rPr>
                <w:rFonts w:hint="eastAsia" w:ascii="宋体" w:hAnsi="宋体" w:cs="宋体"/>
                <w:sz w:val="21"/>
                <w:szCs w:val="21"/>
                <w:lang w:val="en-US" w:eastAsia="zh-CN"/>
              </w:rPr>
              <w:t>项目被服务单位</w:t>
            </w:r>
            <w:r>
              <w:rPr>
                <w:rFonts w:hint="eastAsia" w:ascii="宋体" w:hAnsi="宋体" w:eastAsia="宋体" w:cs="宋体"/>
                <w:sz w:val="21"/>
                <w:szCs w:val="21"/>
              </w:rPr>
              <w:t>出具的履约评价证明</w:t>
            </w:r>
            <w:r>
              <w:rPr>
                <w:rFonts w:hint="eastAsia" w:ascii="宋体" w:hAnsi="宋体" w:eastAsia="宋体" w:cs="宋体"/>
                <w:sz w:val="21"/>
                <w:szCs w:val="21"/>
                <w:lang w:eastAsia="zh-CN"/>
              </w:rPr>
              <w:t>（</w:t>
            </w:r>
            <w:r>
              <w:rPr>
                <w:rFonts w:hint="eastAsia" w:ascii="宋体" w:hAnsi="宋体" w:eastAsia="宋体" w:cs="宋体"/>
                <w:sz w:val="21"/>
                <w:szCs w:val="21"/>
              </w:rPr>
              <w:t>需加盖</w:t>
            </w:r>
            <w:r>
              <w:rPr>
                <w:rFonts w:hint="eastAsia" w:ascii="宋体" w:hAnsi="宋体" w:eastAsia="宋体" w:cs="宋体"/>
                <w:sz w:val="21"/>
                <w:szCs w:val="21"/>
                <w:lang w:val="en-US" w:eastAsia="zh-CN"/>
              </w:rPr>
              <w:t>采购人</w:t>
            </w:r>
            <w:r>
              <w:rPr>
                <w:rFonts w:hint="eastAsia" w:ascii="宋体" w:hAnsi="宋体" w:eastAsia="宋体" w:cs="宋体"/>
                <w:sz w:val="21"/>
                <w:szCs w:val="21"/>
              </w:rPr>
              <w:t>或</w:t>
            </w:r>
            <w:r>
              <w:rPr>
                <w:rFonts w:hint="eastAsia" w:ascii="宋体" w:hAnsi="宋体" w:cs="宋体"/>
                <w:sz w:val="21"/>
                <w:szCs w:val="21"/>
                <w:lang w:val="en-US" w:eastAsia="zh-CN"/>
              </w:rPr>
              <w:t>被服务单位的</w:t>
            </w:r>
            <w:r>
              <w:rPr>
                <w:rFonts w:hint="eastAsia" w:ascii="宋体" w:hAnsi="宋体" w:eastAsia="宋体" w:cs="宋体"/>
                <w:sz w:val="21"/>
                <w:szCs w:val="21"/>
              </w:rPr>
              <w:t>公章或业务章</w:t>
            </w:r>
            <w:r>
              <w:rPr>
                <w:rFonts w:hint="eastAsia" w:ascii="宋体" w:hAnsi="宋体" w:cs="宋体"/>
                <w:sz w:val="21"/>
                <w:szCs w:val="21"/>
                <w:lang w:eastAsia="zh-CN"/>
              </w:rPr>
              <w:t>）</w:t>
            </w:r>
            <w:r>
              <w:rPr>
                <w:rFonts w:hint="eastAsia" w:ascii="宋体" w:hAnsi="宋体" w:eastAsia="宋体" w:cs="宋体"/>
                <w:sz w:val="21"/>
                <w:szCs w:val="21"/>
              </w:rPr>
              <w:t>；</w:t>
            </w:r>
          </w:p>
          <w:p w14:paraId="54C4DCF8">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hint="eastAsia" w:ascii="宋体" w:hAnsi="宋体" w:eastAsia="宋体" w:cs="宋体"/>
                <w:sz w:val="21"/>
                <w:szCs w:val="21"/>
              </w:rPr>
            </w:pPr>
            <w:r>
              <w:rPr>
                <w:rFonts w:hint="eastAsia" w:ascii="宋体" w:hAnsi="宋体" w:eastAsia="宋体" w:cs="宋体"/>
                <w:sz w:val="21"/>
                <w:szCs w:val="21"/>
              </w:rPr>
              <w:t>2.证明文件的内容包括但不限于项目（合同）名称、整体履约评价结果</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需在合同履约完毕后出具</w:t>
            </w:r>
            <w:r>
              <w:rPr>
                <w:rFonts w:hint="eastAsia" w:ascii="宋体" w:hAnsi="宋体" w:eastAsia="宋体" w:cs="宋体"/>
                <w:sz w:val="21"/>
                <w:szCs w:val="21"/>
                <w:lang w:eastAsia="zh-CN"/>
              </w:rPr>
              <w:t>）</w:t>
            </w:r>
            <w:r>
              <w:rPr>
                <w:rFonts w:hint="eastAsia" w:ascii="宋体" w:hAnsi="宋体" w:eastAsia="宋体" w:cs="宋体"/>
                <w:sz w:val="21"/>
                <w:szCs w:val="21"/>
              </w:rPr>
              <w:t>、出具证明的签署日期等相关内容；</w:t>
            </w:r>
          </w:p>
          <w:p w14:paraId="6E8D6D7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sz w:val="21"/>
                <w:szCs w:val="21"/>
              </w:rPr>
            </w:pPr>
            <w:r>
              <w:rPr>
                <w:rFonts w:hint="eastAsia"/>
                <w:sz w:val="21"/>
                <w:szCs w:val="21"/>
              </w:rPr>
              <w:t>以上证明文件原件备查，未提供证明材料或者提供的证明材料不符合要求或评审专家无法凭所提供资料判断是否得分的，一律做不得分处理。</w:t>
            </w:r>
          </w:p>
          <w:p w14:paraId="4197760D">
            <w:pPr>
              <w:keepNext w:val="0"/>
              <w:keepLines w:val="0"/>
              <w:pageBreakBefore w:val="0"/>
              <w:widowControl w:val="0"/>
              <w:kinsoku/>
              <w:wordWrap/>
              <w:overflowPunct/>
              <w:topLinePunct w:val="0"/>
              <w:autoSpaceDE/>
              <w:autoSpaceDN/>
              <w:bidi w:val="0"/>
              <w:adjustRightInd/>
              <w:snapToGrid/>
              <w:spacing w:line="240" w:lineRule="exact"/>
              <w:jc w:val="left"/>
              <w:textAlignment w:val="auto"/>
              <w:rPr>
                <w:rFonts w:ascii="宋体" w:hAnsi="宋体" w:cs="宋体"/>
                <w:szCs w:val="21"/>
              </w:rPr>
            </w:pPr>
            <w:r>
              <w:rPr>
                <w:rFonts w:hint="eastAsia" w:ascii="宋体" w:hAnsi="宋体" w:eastAsia="宋体" w:cs="宋体"/>
                <w:b/>
                <w:bCs/>
                <w:color w:val="FF0000"/>
                <w:sz w:val="21"/>
                <w:szCs w:val="21"/>
              </w:rPr>
              <w:t>（如为联合体参与本项目投标的，联合体成员单位任意一方满足或联合体各方共同满足条件均可）</w:t>
            </w:r>
          </w:p>
        </w:tc>
      </w:tr>
      <w:tr w14:paraId="5CF651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tcPr>
          <w:p w14:paraId="33D6BF2B">
            <w:pPr>
              <w:wordWrap w:val="0"/>
              <w:jc w:val="center"/>
              <w:rPr>
                <w:rFonts w:ascii="宋体" w:hAnsi="宋体" w:cs="宋体"/>
                <w:b/>
                <w:bCs/>
                <w:color w:val="0000FF"/>
                <w:sz w:val="24"/>
              </w:rPr>
            </w:pPr>
            <w:r>
              <w:rPr>
                <w:b/>
                <w:bCs/>
                <w:color w:val="0000FF"/>
              </w:rPr>
              <w:t>4</w:t>
            </w:r>
          </w:p>
        </w:tc>
        <w:tc>
          <w:tcPr>
            <w:tcW w:w="4196" w:type="dxa"/>
            <w:gridSpan w:val="3"/>
            <w:tcBorders>
              <w:top w:val="single" w:color="000000" w:sz="8" w:space="0"/>
              <w:left w:val="single" w:color="000000" w:sz="8" w:space="0"/>
              <w:bottom w:val="single" w:color="000000" w:sz="8" w:space="0"/>
              <w:right w:val="single" w:color="000000" w:sz="8" w:space="0"/>
            </w:tcBorders>
          </w:tcPr>
          <w:p w14:paraId="09CFFA75">
            <w:pPr>
              <w:wordWrap w:val="0"/>
              <w:jc w:val="center"/>
              <w:rPr>
                <w:rFonts w:ascii="宋体" w:hAnsi="宋体" w:cs="宋体"/>
                <w:b/>
                <w:bCs/>
                <w:color w:val="0000FF"/>
                <w:sz w:val="24"/>
              </w:rPr>
            </w:pPr>
            <w:r>
              <w:rPr>
                <w:b/>
                <w:bCs/>
                <w:color w:val="0000FF"/>
              </w:rPr>
              <w:t>诚信情况</w:t>
            </w:r>
          </w:p>
        </w:tc>
        <w:tc>
          <w:tcPr>
            <w:tcW w:w="4196" w:type="dxa"/>
            <w:tcBorders>
              <w:top w:val="single" w:color="000000" w:sz="8" w:space="0"/>
              <w:left w:val="single" w:color="000000" w:sz="8" w:space="0"/>
              <w:bottom w:val="single" w:color="000000" w:sz="8" w:space="0"/>
              <w:right w:val="single" w:color="000000" w:sz="8" w:space="0"/>
            </w:tcBorders>
          </w:tcPr>
          <w:p w14:paraId="1DDC2262">
            <w:pPr>
              <w:wordWrap w:val="0"/>
              <w:jc w:val="center"/>
              <w:rPr>
                <w:rFonts w:hint="eastAsia" w:ascii="宋体" w:hAnsi="宋体" w:eastAsia="宋体" w:cs="宋体"/>
                <w:b/>
                <w:bCs/>
                <w:color w:val="0000FF"/>
                <w:sz w:val="24"/>
                <w:lang w:eastAsia="zh-CN"/>
              </w:rPr>
            </w:pPr>
            <w:r>
              <w:rPr>
                <w:rFonts w:hint="eastAsia"/>
                <w:b/>
                <w:bCs/>
                <w:color w:val="0000FF"/>
                <w:lang w:val="en-US" w:eastAsia="zh-CN"/>
              </w:rPr>
              <w:t>2</w:t>
            </w:r>
          </w:p>
        </w:tc>
      </w:tr>
      <w:tr w14:paraId="49F551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vAlign w:val="center"/>
          </w:tcPr>
          <w:p w14:paraId="1679649D">
            <w:pPr>
              <w:rPr>
                <w:rFonts w:ascii="宋体" w:hAnsi="宋体" w:cs="宋体"/>
                <w:b/>
                <w:bCs/>
                <w:color w:val="0000FF"/>
                <w:sz w:val="24"/>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2F97C368">
            <w:pPr>
              <w:wordWrap w:val="0"/>
              <w:jc w:val="center"/>
              <w:rPr>
                <w:rFonts w:ascii="宋体" w:hAnsi="宋体" w:cs="宋体"/>
                <w:szCs w:val="21"/>
              </w:rPr>
            </w:pPr>
            <w:r>
              <w:rPr>
                <w:szCs w:val="21"/>
              </w:rPr>
              <w:t>序号</w:t>
            </w:r>
          </w:p>
        </w:tc>
        <w:tc>
          <w:tcPr>
            <w:tcW w:w="2835"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773D2E90">
            <w:pPr>
              <w:wordWrap w:val="0"/>
              <w:jc w:val="center"/>
              <w:rPr>
                <w:rFonts w:ascii="宋体" w:hAnsi="宋体" w:cs="宋体"/>
                <w:szCs w:val="21"/>
              </w:rPr>
            </w:pPr>
            <w:r>
              <w:rPr>
                <w:szCs w:val="21"/>
              </w:rPr>
              <w:t>评分因素</w:t>
            </w:r>
          </w:p>
        </w:tc>
        <w:tc>
          <w:tcPr>
            <w:tcW w:w="681"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B787F2B">
            <w:pPr>
              <w:wordWrap w:val="0"/>
              <w:jc w:val="center"/>
              <w:rPr>
                <w:rFonts w:ascii="宋体" w:hAnsi="宋体" w:cs="宋体"/>
                <w:szCs w:val="21"/>
              </w:rPr>
            </w:pPr>
            <w:r>
              <w:rPr>
                <w:szCs w:val="21"/>
              </w:rPr>
              <w:t>权重(%)</w:t>
            </w:r>
          </w:p>
        </w:tc>
        <w:tc>
          <w:tcPr>
            <w:tcW w:w="4196" w:type="dxa"/>
            <w:tcBorders>
              <w:top w:val="outset" w:color="000000" w:sz="6" w:space="0"/>
              <w:left w:val="outset" w:color="000000" w:sz="6" w:space="0"/>
              <w:bottom w:val="outset" w:color="000000" w:sz="6" w:space="0"/>
              <w:right w:val="outset" w:color="000000" w:sz="6" w:space="0"/>
            </w:tcBorders>
            <w:shd w:val="clear" w:color="auto" w:fill="E6EFFA"/>
            <w:vAlign w:val="center"/>
          </w:tcPr>
          <w:p w14:paraId="5CAF84AF">
            <w:pPr>
              <w:wordWrap w:val="0"/>
              <w:jc w:val="center"/>
              <w:rPr>
                <w:rFonts w:ascii="宋体" w:hAnsi="宋体" w:cs="宋体"/>
                <w:szCs w:val="21"/>
              </w:rPr>
            </w:pPr>
            <w:r>
              <w:rPr>
                <w:szCs w:val="21"/>
              </w:rPr>
              <w:t>评分准则</w:t>
            </w:r>
          </w:p>
        </w:tc>
      </w:tr>
      <w:tr w14:paraId="3F2D2A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vAlign w:val="center"/>
          </w:tcPr>
          <w:p w14:paraId="0448C74D">
            <w:pPr>
              <w:rPr>
                <w:rFonts w:ascii="宋体" w:hAnsi="宋体" w:cs="宋体"/>
                <w:b/>
                <w:bCs/>
                <w:color w:val="0000FF"/>
                <w:sz w:val="24"/>
              </w:rPr>
            </w:pPr>
          </w:p>
        </w:tc>
        <w:tc>
          <w:tcPr>
            <w:tcW w:w="680" w:type="dxa"/>
            <w:tcBorders>
              <w:top w:val="single" w:color="000000" w:sz="8" w:space="0"/>
              <w:left w:val="single" w:color="000000" w:sz="8" w:space="0"/>
              <w:bottom w:val="single" w:color="000000" w:sz="8" w:space="0"/>
              <w:right w:val="single" w:color="000000" w:sz="8" w:space="0"/>
            </w:tcBorders>
            <w:vAlign w:val="center"/>
          </w:tcPr>
          <w:p w14:paraId="01AB0D9A">
            <w:pPr>
              <w:wordWrap w:val="0"/>
              <w:jc w:val="center"/>
              <w:rPr>
                <w:rFonts w:ascii="宋体" w:hAnsi="宋体" w:cs="宋体"/>
                <w:szCs w:val="21"/>
              </w:rPr>
            </w:pPr>
            <w:r>
              <w:rPr>
                <w:szCs w:val="21"/>
              </w:rPr>
              <w:t>1</w:t>
            </w:r>
          </w:p>
        </w:tc>
        <w:tc>
          <w:tcPr>
            <w:tcW w:w="2835" w:type="dxa"/>
            <w:tcBorders>
              <w:top w:val="single" w:color="000000" w:sz="8" w:space="0"/>
              <w:left w:val="single" w:color="000000" w:sz="8" w:space="0"/>
              <w:bottom w:val="single" w:color="000000" w:sz="8" w:space="0"/>
              <w:right w:val="single" w:color="000000" w:sz="8" w:space="0"/>
            </w:tcBorders>
            <w:vAlign w:val="center"/>
          </w:tcPr>
          <w:p w14:paraId="78902223">
            <w:pPr>
              <w:wordWrap w:val="0"/>
              <w:jc w:val="center"/>
              <w:rPr>
                <w:rFonts w:ascii="宋体" w:hAnsi="宋体" w:cs="宋体"/>
                <w:szCs w:val="21"/>
              </w:rPr>
            </w:pPr>
            <w:r>
              <w:rPr>
                <w:szCs w:val="21"/>
              </w:rPr>
              <w:t>诚信情况</w:t>
            </w:r>
          </w:p>
        </w:tc>
        <w:tc>
          <w:tcPr>
            <w:tcW w:w="681" w:type="dxa"/>
            <w:tcBorders>
              <w:top w:val="single" w:color="000000" w:sz="8" w:space="0"/>
              <w:left w:val="single" w:color="000000" w:sz="8" w:space="0"/>
              <w:bottom w:val="single" w:color="000000" w:sz="8" w:space="0"/>
              <w:right w:val="single" w:color="000000" w:sz="8" w:space="0"/>
            </w:tcBorders>
            <w:vAlign w:val="center"/>
          </w:tcPr>
          <w:p w14:paraId="2E186816">
            <w:pPr>
              <w:widowControl/>
              <w:wordWrap w:val="0"/>
              <w:jc w:val="center"/>
              <w:textAlignment w:val="top"/>
              <w:rPr>
                <w:rFonts w:hint="eastAsia" w:ascii="宋体" w:hAnsi="宋体" w:eastAsia="宋体" w:cs="宋体"/>
                <w:szCs w:val="21"/>
                <w:lang w:eastAsia="zh-CN"/>
              </w:rPr>
            </w:pPr>
            <w:r>
              <w:rPr>
                <w:rFonts w:hint="eastAsia"/>
                <w:lang w:val="en-US" w:eastAsia="zh-CN"/>
              </w:rPr>
              <w:t>2</w:t>
            </w:r>
          </w:p>
        </w:tc>
        <w:tc>
          <w:tcPr>
            <w:tcW w:w="4196" w:type="dxa"/>
            <w:tcBorders>
              <w:top w:val="single" w:color="000000" w:sz="8" w:space="0"/>
              <w:left w:val="single" w:color="000000" w:sz="8" w:space="0"/>
              <w:bottom w:val="single" w:color="000000" w:sz="8" w:space="0"/>
              <w:right w:val="single" w:color="000000" w:sz="8" w:space="0"/>
            </w:tcBorders>
            <w:vAlign w:val="top"/>
          </w:tcPr>
          <w:p w14:paraId="2331D788">
            <w:pPr>
              <w:pStyle w:val="2"/>
              <w:wordWrap w:val="0"/>
              <w:spacing w:line="240" w:lineRule="auto"/>
              <w:ind w:firstLine="420" w:firstLineChars="200"/>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017B2F47">
            <w:pPr>
              <w:pStyle w:val="2"/>
              <w:wordWrap w:val="0"/>
              <w:spacing w:line="240" w:lineRule="auto"/>
              <w:ind w:firstLine="420" w:firstLineChars="200"/>
              <w:rPr>
                <w:rFonts w:ascii="宋体" w:hAnsi="宋体" w:cs="宋体"/>
                <w:szCs w:val="21"/>
              </w:rPr>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423C4B9F">
      <w:pPr>
        <w:rPr>
          <w:rFonts w:ascii="宋体" w:hAnsi="宋体"/>
          <w:sz w:val="24"/>
        </w:rPr>
      </w:pPr>
    </w:p>
    <w:p w14:paraId="5E6D0C66">
      <w:pPr>
        <w:sectPr>
          <w:pgSz w:w="11907" w:h="16840"/>
          <w:pgMar w:top="1440" w:right="1417" w:bottom="1440" w:left="1417" w:header="851" w:footer="992" w:gutter="0"/>
          <w:cols w:space="425" w:num="1"/>
          <w:titlePg/>
          <w:docGrid w:linePitch="462" w:charSpace="0"/>
        </w:sectPr>
      </w:pPr>
    </w:p>
    <w:p w14:paraId="5160DDE1">
      <w:pPr>
        <w:jc w:val="center"/>
        <w:rPr>
          <w:rFonts w:hint="eastAsia"/>
          <w:b/>
          <w:sz w:val="120"/>
          <w:szCs w:val="120"/>
        </w:rPr>
      </w:pPr>
    </w:p>
    <w:p w14:paraId="2C789BCD">
      <w:pPr>
        <w:jc w:val="center"/>
        <w:rPr>
          <w:rFonts w:hint="eastAsia"/>
          <w:b/>
          <w:sz w:val="120"/>
          <w:szCs w:val="120"/>
        </w:rPr>
      </w:pPr>
    </w:p>
    <w:p w14:paraId="6122864D">
      <w:pPr>
        <w:jc w:val="center"/>
        <w:rPr>
          <w:rFonts w:hint="eastAsia"/>
          <w:b/>
          <w:sz w:val="120"/>
          <w:szCs w:val="120"/>
        </w:rPr>
      </w:pPr>
    </w:p>
    <w:p w14:paraId="63931CDD">
      <w:pPr>
        <w:jc w:val="center"/>
        <w:rPr>
          <w:b/>
          <w:sz w:val="120"/>
          <w:szCs w:val="120"/>
        </w:rPr>
      </w:pPr>
      <w:r>
        <w:rPr>
          <w:rFonts w:hint="eastAsia"/>
          <w:b/>
          <w:sz w:val="120"/>
          <w:szCs w:val="120"/>
        </w:rPr>
        <w:t>政府采购</w:t>
      </w:r>
    </w:p>
    <w:p w14:paraId="05EA15E9">
      <w:pPr>
        <w:jc w:val="center"/>
        <w:rPr>
          <w:b/>
          <w:sz w:val="120"/>
          <w:szCs w:val="120"/>
        </w:rPr>
      </w:pPr>
      <w:r>
        <w:rPr>
          <w:rFonts w:hint="eastAsia"/>
          <w:b/>
          <w:sz w:val="120"/>
          <w:szCs w:val="120"/>
        </w:rPr>
        <w:t>招标文件</w:t>
      </w:r>
    </w:p>
    <w:p w14:paraId="46811414">
      <w:pPr>
        <w:jc w:val="center"/>
        <w:rPr>
          <w:b/>
          <w:sz w:val="52"/>
          <w:szCs w:val="52"/>
        </w:rPr>
      </w:pPr>
      <w:r>
        <w:rPr>
          <w:rFonts w:hint="eastAsia"/>
          <w:b/>
          <w:sz w:val="52"/>
          <w:szCs w:val="52"/>
        </w:rPr>
        <w:t>（服务类）</w:t>
      </w:r>
    </w:p>
    <w:p w14:paraId="49322DA3">
      <w:pPr>
        <w:jc w:val="center"/>
        <w:rPr>
          <w:b/>
          <w:sz w:val="44"/>
          <w:szCs w:val="44"/>
        </w:rPr>
      </w:pPr>
    </w:p>
    <w:p w14:paraId="17B168B9">
      <w:pPr>
        <w:jc w:val="center"/>
        <w:rPr>
          <w:b/>
          <w:sz w:val="44"/>
          <w:szCs w:val="44"/>
        </w:rPr>
      </w:pPr>
    </w:p>
    <w:p w14:paraId="461042D1">
      <w:pPr>
        <w:jc w:val="center"/>
        <w:rPr>
          <w:b/>
          <w:sz w:val="44"/>
          <w:szCs w:val="44"/>
        </w:rPr>
      </w:pPr>
    </w:p>
    <w:p w14:paraId="60EFA44B">
      <w:pPr>
        <w:jc w:val="center"/>
        <w:rPr>
          <w:b/>
          <w:sz w:val="44"/>
          <w:szCs w:val="44"/>
        </w:rPr>
      </w:pPr>
    </w:p>
    <w:p w14:paraId="47676759">
      <w:pPr>
        <w:jc w:val="center"/>
        <w:rPr>
          <w:b/>
          <w:sz w:val="44"/>
          <w:szCs w:val="44"/>
        </w:rPr>
      </w:pPr>
    </w:p>
    <w:p w14:paraId="766DC83D">
      <w:pPr>
        <w:jc w:val="center"/>
        <w:rPr>
          <w:b/>
          <w:sz w:val="44"/>
          <w:szCs w:val="44"/>
        </w:rPr>
      </w:pPr>
    </w:p>
    <w:p w14:paraId="721D9738">
      <w:pPr>
        <w:jc w:val="center"/>
        <w:rPr>
          <w:b/>
          <w:sz w:val="44"/>
          <w:szCs w:val="44"/>
        </w:rPr>
      </w:pPr>
    </w:p>
    <w:p w14:paraId="75F41571">
      <w:pPr>
        <w:jc w:val="center"/>
        <w:rPr>
          <w:b/>
          <w:sz w:val="44"/>
          <w:szCs w:val="44"/>
        </w:rPr>
      </w:pPr>
    </w:p>
    <w:p w14:paraId="31291C80">
      <w:pPr>
        <w:jc w:val="center"/>
        <w:rPr>
          <w:b/>
          <w:sz w:val="44"/>
          <w:szCs w:val="44"/>
        </w:rPr>
      </w:pPr>
      <w:bookmarkStart w:id="0" w:name="_Hlk71465316"/>
      <w:r>
        <w:rPr>
          <w:rFonts w:hint="eastAsia"/>
          <w:b/>
          <w:sz w:val="44"/>
          <w:szCs w:val="44"/>
        </w:rPr>
        <w:t>深圳公共资源交易中心</w:t>
      </w:r>
    </w:p>
    <w:p w14:paraId="5A6A80CD">
      <w:pPr>
        <w:jc w:val="center"/>
        <w:rPr>
          <w:sz w:val="28"/>
          <w:szCs w:val="28"/>
        </w:rPr>
      </w:pPr>
      <w:r>
        <w:rPr>
          <w:rFonts w:hint="eastAsia"/>
          <w:b/>
          <w:sz w:val="28"/>
          <w:szCs w:val="28"/>
        </w:rPr>
        <w:t>（</w:t>
      </w:r>
      <w:r>
        <w:rPr>
          <w:b/>
          <w:sz w:val="28"/>
          <w:szCs w:val="28"/>
        </w:rPr>
        <w:t>20</w:t>
      </w:r>
      <w:r>
        <w:rPr>
          <w:rFonts w:hint="eastAsia"/>
          <w:b/>
          <w:sz w:val="28"/>
          <w:szCs w:val="28"/>
        </w:rPr>
        <w:t>2</w:t>
      </w:r>
      <w:r>
        <w:rPr>
          <w:rFonts w:hint="eastAsia"/>
          <w:b/>
          <w:sz w:val="28"/>
          <w:szCs w:val="28"/>
          <w:lang w:val="en-US" w:eastAsia="zh-CN"/>
        </w:rPr>
        <w:t>6</w:t>
      </w:r>
      <w:r>
        <w:rPr>
          <w:rFonts w:hint="eastAsia"/>
          <w:b/>
          <w:sz w:val="28"/>
          <w:szCs w:val="28"/>
        </w:rPr>
        <w:t>）</w:t>
      </w:r>
      <w:bookmarkEnd w:id="0"/>
    </w:p>
    <w:p w14:paraId="2A558F5D">
      <w:pPr>
        <w:ind w:firstLine="420" w:firstLineChars="200"/>
        <w:rPr>
          <w:rFonts w:hint="eastAsia"/>
        </w:rPr>
      </w:pPr>
      <w:r>
        <w:rPr>
          <w:rFonts w:hint="eastAsia"/>
        </w:rPr>
        <w:br w:type="page"/>
      </w:r>
    </w:p>
    <w:p w14:paraId="65E0D5FB">
      <w:pPr>
        <w:pStyle w:val="4"/>
      </w:pPr>
      <w:r>
        <w:rPr>
          <w:rFonts w:hint="eastAsia"/>
        </w:rPr>
        <w:t>目   录</w:t>
      </w:r>
    </w:p>
    <w:p w14:paraId="7D8BB53E">
      <w:pPr>
        <w:outlineLvl w:val="9"/>
        <w:rPr>
          <w:b/>
          <w:sz w:val="24"/>
        </w:rPr>
      </w:pPr>
      <w:r>
        <w:rPr>
          <w:rFonts w:hint="eastAsia"/>
          <w:b/>
          <w:sz w:val="24"/>
        </w:rPr>
        <w:t>第一册  专用条款</w:t>
      </w:r>
    </w:p>
    <w:p w14:paraId="335909F6">
      <w:pPr>
        <w:ind w:firstLine="960" w:firstLineChars="400"/>
        <w:rPr>
          <w:sz w:val="24"/>
        </w:rPr>
      </w:pPr>
      <w:r>
        <w:rPr>
          <w:rFonts w:hint="eastAsia"/>
          <w:sz w:val="24"/>
        </w:rPr>
        <w:t>关键信息</w:t>
      </w:r>
    </w:p>
    <w:p w14:paraId="3728F6F1">
      <w:pPr>
        <w:ind w:left="630" w:leftChars="300" w:firstLine="630" w:firstLineChars="300"/>
        <w:rPr>
          <w:rFonts w:ascii="宋体" w:hAnsi="宋体"/>
          <w:szCs w:val="21"/>
        </w:rPr>
      </w:pPr>
      <w:r>
        <w:rPr>
          <w:rFonts w:hint="eastAsia" w:ascii="宋体" w:hAnsi="宋体"/>
          <w:szCs w:val="21"/>
        </w:rPr>
        <w:t>第一章  招标公告</w:t>
      </w:r>
    </w:p>
    <w:p w14:paraId="42A31C9B">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55929769">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791FAF78">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48FC109D">
      <w:pPr>
        <w:ind w:left="630" w:leftChars="300" w:firstLine="630" w:firstLineChars="300"/>
        <w:rPr>
          <w:rFonts w:ascii="宋体" w:hAnsi="宋体"/>
          <w:szCs w:val="21"/>
        </w:rPr>
      </w:pPr>
      <w:r>
        <w:rPr>
          <w:rFonts w:hint="eastAsia" w:ascii="宋体" w:hAnsi="宋体"/>
          <w:szCs w:val="21"/>
        </w:rPr>
        <w:t>第五章  合同条款及格式</w:t>
      </w:r>
    </w:p>
    <w:p w14:paraId="4CF5CE00">
      <w:pPr>
        <w:rPr>
          <w:b/>
          <w:sz w:val="24"/>
        </w:rPr>
      </w:pPr>
    </w:p>
    <w:p w14:paraId="57AD46B1">
      <w:pPr>
        <w:outlineLvl w:val="9"/>
        <w:rPr>
          <w:b/>
          <w:sz w:val="24"/>
        </w:rPr>
      </w:pPr>
      <w:r>
        <w:rPr>
          <w:rFonts w:hint="eastAsia"/>
          <w:b/>
          <w:sz w:val="24"/>
        </w:rPr>
        <w:t>第二册  通用条款</w:t>
      </w:r>
    </w:p>
    <w:p w14:paraId="5690DE4C">
      <w:pPr>
        <w:ind w:left="630" w:leftChars="300" w:firstLine="411" w:firstLineChars="196"/>
        <w:rPr>
          <w:rFonts w:ascii="宋体" w:hAnsi="宋体"/>
          <w:szCs w:val="21"/>
        </w:rPr>
      </w:pPr>
      <w:r>
        <w:rPr>
          <w:rFonts w:hint="eastAsia" w:ascii="宋体" w:hAnsi="宋体"/>
          <w:szCs w:val="21"/>
        </w:rPr>
        <w:t>第一章  总则</w:t>
      </w:r>
    </w:p>
    <w:p w14:paraId="4079BF58">
      <w:pPr>
        <w:ind w:left="630" w:leftChars="300" w:firstLine="411" w:firstLineChars="196"/>
        <w:rPr>
          <w:rFonts w:ascii="宋体" w:hAnsi="宋体"/>
          <w:szCs w:val="21"/>
        </w:rPr>
      </w:pPr>
      <w:r>
        <w:rPr>
          <w:rFonts w:hint="eastAsia" w:ascii="宋体" w:hAnsi="宋体"/>
          <w:szCs w:val="21"/>
        </w:rPr>
        <w:t>第二章  招标文件</w:t>
      </w:r>
    </w:p>
    <w:p w14:paraId="184F72F4">
      <w:pPr>
        <w:ind w:left="630" w:leftChars="300" w:firstLine="411" w:firstLineChars="196"/>
        <w:rPr>
          <w:rFonts w:ascii="宋体" w:hAnsi="宋体"/>
          <w:szCs w:val="21"/>
        </w:rPr>
      </w:pPr>
      <w:r>
        <w:rPr>
          <w:rFonts w:hint="eastAsia" w:ascii="宋体" w:hAnsi="宋体"/>
          <w:szCs w:val="21"/>
        </w:rPr>
        <w:t>第三章  投标文件的编制</w:t>
      </w:r>
    </w:p>
    <w:p w14:paraId="494DDEBD">
      <w:pPr>
        <w:ind w:left="630" w:leftChars="300" w:firstLine="411" w:firstLineChars="196"/>
        <w:rPr>
          <w:rFonts w:ascii="宋体" w:hAnsi="宋体"/>
          <w:szCs w:val="21"/>
        </w:rPr>
      </w:pPr>
      <w:r>
        <w:rPr>
          <w:rFonts w:hint="eastAsia" w:ascii="宋体" w:hAnsi="宋体"/>
          <w:szCs w:val="21"/>
        </w:rPr>
        <w:t>第四章  投标文件的递交</w:t>
      </w:r>
    </w:p>
    <w:p w14:paraId="271B6431">
      <w:pPr>
        <w:ind w:left="630" w:leftChars="300" w:firstLine="411" w:firstLineChars="196"/>
        <w:rPr>
          <w:rFonts w:ascii="宋体" w:hAnsi="宋体"/>
          <w:szCs w:val="21"/>
        </w:rPr>
      </w:pPr>
      <w:r>
        <w:rPr>
          <w:rFonts w:hint="eastAsia" w:ascii="宋体" w:hAnsi="宋体"/>
          <w:szCs w:val="21"/>
        </w:rPr>
        <w:t>第五章  开标</w:t>
      </w:r>
    </w:p>
    <w:p w14:paraId="473372D5">
      <w:pPr>
        <w:ind w:left="630" w:leftChars="300" w:firstLine="411" w:firstLineChars="196"/>
        <w:rPr>
          <w:rFonts w:ascii="宋体" w:hAnsi="宋体"/>
          <w:szCs w:val="21"/>
        </w:rPr>
      </w:pPr>
      <w:r>
        <w:rPr>
          <w:rFonts w:hint="eastAsia" w:ascii="宋体" w:hAnsi="宋体"/>
          <w:szCs w:val="21"/>
        </w:rPr>
        <w:t>第六章  评审要求</w:t>
      </w:r>
    </w:p>
    <w:p w14:paraId="59CFE886">
      <w:pPr>
        <w:ind w:left="630" w:leftChars="300" w:firstLine="411" w:firstLineChars="196"/>
        <w:rPr>
          <w:rFonts w:ascii="宋体" w:hAnsi="宋体"/>
          <w:szCs w:val="21"/>
        </w:rPr>
      </w:pPr>
      <w:r>
        <w:rPr>
          <w:rFonts w:hint="eastAsia" w:ascii="宋体" w:hAnsi="宋体"/>
          <w:szCs w:val="21"/>
        </w:rPr>
        <w:t>第七章  评审程序及评审方法</w:t>
      </w:r>
    </w:p>
    <w:p w14:paraId="15961DD0">
      <w:pPr>
        <w:ind w:left="630" w:leftChars="300" w:firstLine="411" w:firstLineChars="196"/>
        <w:rPr>
          <w:rFonts w:ascii="宋体" w:hAnsi="宋体"/>
          <w:szCs w:val="21"/>
        </w:rPr>
      </w:pPr>
      <w:r>
        <w:rPr>
          <w:rFonts w:hint="eastAsia" w:ascii="宋体" w:hAnsi="宋体"/>
          <w:szCs w:val="21"/>
        </w:rPr>
        <w:t>第八章  定标及公示</w:t>
      </w:r>
    </w:p>
    <w:p w14:paraId="1FCDA6B5">
      <w:pPr>
        <w:ind w:left="630" w:leftChars="300" w:firstLine="411" w:firstLineChars="196"/>
        <w:rPr>
          <w:rFonts w:ascii="宋体" w:hAnsi="宋体"/>
          <w:szCs w:val="21"/>
        </w:rPr>
      </w:pPr>
      <w:r>
        <w:rPr>
          <w:rFonts w:hint="eastAsia" w:ascii="宋体" w:hAnsi="宋体"/>
          <w:szCs w:val="21"/>
        </w:rPr>
        <w:t>第九章  公开招标失败的后续处理</w:t>
      </w:r>
    </w:p>
    <w:p w14:paraId="201947DB">
      <w:pPr>
        <w:ind w:left="630" w:leftChars="300" w:firstLine="411" w:firstLineChars="196"/>
        <w:rPr>
          <w:rFonts w:ascii="宋体" w:hAnsi="宋体"/>
          <w:szCs w:val="21"/>
        </w:rPr>
      </w:pPr>
      <w:r>
        <w:rPr>
          <w:rFonts w:hint="eastAsia" w:ascii="宋体" w:hAnsi="宋体"/>
          <w:szCs w:val="21"/>
        </w:rPr>
        <w:t>第十章  合同的授予与备案</w:t>
      </w:r>
    </w:p>
    <w:p w14:paraId="5222D790">
      <w:pPr>
        <w:ind w:firstLine="1050" w:firstLineChars="500"/>
        <w:outlineLvl w:val="9"/>
        <w:rPr>
          <w:b/>
          <w:sz w:val="24"/>
        </w:rPr>
      </w:pPr>
      <w:r>
        <w:rPr>
          <w:rFonts w:hint="eastAsia" w:ascii="宋体" w:hAnsi="宋体"/>
          <w:szCs w:val="21"/>
        </w:rPr>
        <w:t>第十一章  质疑处理</w:t>
      </w:r>
    </w:p>
    <w:p w14:paraId="5E626BAB">
      <w:pPr>
        <w:spacing w:line="360" w:lineRule="auto"/>
        <w:ind w:firstLine="420" w:firstLineChars="200"/>
        <w:jc w:val="left"/>
        <w:rPr>
          <w:rFonts w:ascii="宋体" w:hAnsi="宋体"/>
          <w:szCs w:val="21"/>
        </w:rPr>
      </w:pPr>
    </w:p>
    <w:p w14:paraId="58C31124">
      <w:pPr>
        <w:pStyle w:val="4"/>
        <w:rPr>
          <w:sz w:val="24"/>
        </w:rPr>
      </w:pPr>
      <w:r>
        <w:br w:type="page"/>
      </w:r>
      <w:bookmarkStart w:id="2" w:name="bt投标人须知"/>
      <w:bookmarkEnd w:id="2"/>
      <w:bookmarkStart w:id="3" w:name="bt技术标投标文件格式"/>
      <w:bookmarkEnd w:id="3"/>
      <w:bookmarkStart w:id="4" w:name="bt投标人情况介绍"/>
      <w:bookmarkEnd w:id="4"/>
      <w:bookmarkStart w:id="5" w:name="bt说明"/>
      <w:bookmarkEnd w:id="5"/>
      <w:bookmarkStart w:id="6" w:name="bt商务标投标文件格式"/>
      <w:bookmarkEnd w:id="6"/>
      <w:bookmarkStart w:id="7" w:name="bt合同条款"/>
      <w:bookmarkEnd w:id="7"/>
      <w:bookmarkStart w:id="8" w:name="bt投标报价汇总表"/>
      <w:bookmarkEnd w:id="8"/>
      <w:bookmarkStart w:id="9" w:name="bt本工程承诺书"/>
      <w:bookmarkEnd w:id="9"/>
      <w:bookmarkStart w:id="10" w:name="bt投标文件签署授权委托书"/>
      <w:bookmarkEnd w:id="10"/>
      <w:bookmarkStart w:id="11" w:name="bt合同格式"/>
      <w:bookmarkEnd w:id="11"/>
      <w:bookmarkStart w:id="12" w:name="bt其他资料2"/>
      <w:bookmarkEnd w:id="12"/>
      <w:bookmarkStart w:id="13" w:name="bt开标一览表"/>
      <w:bookmarkEnd w:id="13"/>
      <w:bookmarkStart w:id="14" w:name="bt投标函"/>
      <w:bookmarkEnd w:id="14"/>
      <w:bookmarkStart w:id="15" w:name="bt项目管理班子配备情况"/>
      <w:bookmarkEnd w:id="15"/>
      <w:bookmarkStart w:id="16" w:name="bt合同条款及格式"/>
      <w:bookmarkEnd w:id="16"/>
      <w:bookmarkStart w:id="17" w:name="bt其他资料由投标人自定"/>
      <w:bookmarkEnd w:id="17"/>
      <w:bookmarkStart w:id="18" w:name="合同格式"/>
      <w:bookmarkEnd w:id="18"/>
      <w:r>
        <w:rPr>
          <w:rFonts w:hint="eastAsia"/>
        </w:rPr>
        <w:t>第一册</w:t>
      </w:r>
      <w:r>
        <w:rPr>
          <w:rFonts w:hint="eastAsia"/>
          <w:lang w:val="en-US" w:eastAsia="zh-CN"/>
        </w:rPr>
        <w:t xml:space="preserve">  </w:t>
      </w:r>
      <w:r>
        <w:rPr>
          <w:rFonts w:hint="eastAsia"/>
        </w:rPr>
        <w:t>专用条款</w:t>
      </w:r>
    </w:p>
    <w:p w14:paraId="4169F283">
      <w:pPr>
        <w:pStyle w:val="7"/>
        <w:rPr>
          <w:rFonts w:hint="eastAsia"/>
          <w:sz w:val="28"/>
          <w:szCs w:val="28"/>
        </w:rPr>
      </w:pPr>
      <w:r>
        <w:rPr>
          <w:rFonts w:hint="eastAsia"/>
          <w:sz w:val="28"/>
          <w:szCs w:val="28"/>
        </w:rPr>
        <w:t>第一章  招标公告</w:t>
      </w:r>
    </w:p>
    <w:tbl>
      <w:tblPr>
        <w:tblStyle w:val="42"/>
        <w:tblW w:w="8193" w:type="dxa"/>
        <w:jc w:val="center"/>
        <w:tblCellSpacing w:w="0" w:type="dxa"/>
        <w:tblLayout w:type="fixed"/>
        <w:tblCellMar>
          <w:top w:w="0" w:type="dxa"/>
          <w:left w:w="0" w:type="dxa"/>
          <w:bottom w:w="0" w:type="dxa"/>
          <w:right w:w="0" w:type="dxa"/>
        </w:tblCellMar>
      </w:tblPr>
      <w:tblGrid>
        <w:gridCol w:w="8193"/>
      </w:tblGrid>
      <w:tr w14:paraId="59961DD7">
        <w:tblPrEx>
          <w:tblCellMar>
            <w:top w:w="0" w:type="dxa"/>
            <w:left w:w="0" w:type="dxa"/>
            <w:bottom w:w="0" w:type="dxa"/>
            <w:right w:w="0" w:type="dxa"/>
          </w:tblCellMar>
        </w:tblPrEx>
        <w:trPr>
          <w:tblCellSpacing w:w="0" w:type="dxa"/>
          <w:jc w:val="center"/>
        </w:trPr>
        <w:tc>
          <w:tcPr>
            <w:tcW w:w="8193" w:type="dxa"/>
            <w:vAlign w:val="center"/>
          </w:tcPr>
          <w:tbl>
            <w:tblPr>
              <w:tblStyle w:val="42"/>
              <w:tblW w:w="8147" w:type="dxa"/>
              <w:jc w:val="center"/>
              <w:tblCellSpacing w:w="0" w:type="dxa"/>
              <w:tblLayout w:type="fixed"/>
              <w:tblCellMar>
                <w:top w:w="30" w:type="dxa"/>
                <w:left w:w="30" w:type="dxa"/>
                <w:bottom w:w="30" w:type="dxa"/>
                <w:right w:w="30" w:type="dxa"/>
              </w:tblCellMar>
            </w:tblPr>
            <w:tblGrid>
              <w:gridCol w:w="8147"/>
            </w:tblGrid>
            <w:tr w14:paraId="40B2207F">
              <w:tblPrEx>
                <w:tblCellMar>
                  <w:top w:w="30" w:type="dxa"/>
                  <w:left w:w="30" w:type="dxa"/>
                  <w:bottom w:w="30" w:type="dxa"/>
                  <w:right w:w="30" w:type="dxa"/>
                </w:tblCellMar>
              </w:tblPrEx>
              <w:trPr>
                <w:tblCellSpacing w:w="0" w:type="dxa"/>
                <w:jc w:val="center"/>
              </w:trPr>
              <w:tc>
                <w:tcPr>
                  <w:tcW w:w="8147" w:type="dxa"/>
                </w:tcPr>
                <w:p w14:paraId="1A469406">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5AE65624">
                  <w:pPr>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1</w:t>
                  </w:r>
                  <w:r>
                    <w:rPr>
                      <w:rFonts w:ascii="宋体" w:hAnsi="宋体" w:eastAsia="宋体" w:cs="宋体"/>
                      <w:kern w:val="0"/>
                      <w:szCs w:val="21"/>
                      <w:highlight w:val="none"/>
                    </w:rPr>
                    <w:t>.</w:t>
                  </w:r>
                  <w:r>
                    <w:rPr>
                      <w:rFonts w:hint="eastAsia" w:ascii="宋体" w:hAnsi="宋体" w:eastAsia="宋体" w:cs="宋体"/>
                      <w:kern w:val="0"/>
                      <w:szCs w:val="21"/>
                      <w:highlight w:val="none"/>
                    </w:rPr>
                    <w:t>具有独立承担民事责任的能力（提供营业执照或事业单位法人证书等证明资料扫描件，原件备查，如果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r>
                    <w:rPr>
                      <w:rFonts w:hint="eastAsia" w:ascii="Times New Roman" w:hAnsi="Times New Roman" w:eastAsia="宋体" w:cs="Times New Roman"/>
                      <w:highlight w:val="none"/>
                      <w:lang w:eastAsia="zh-CN"/>
                    </w:rPr>
                    <w:t>；</w:t>
                  </w:r>
                  <w:r>
                    <w:rPr>
                      <w:rFonts w:hint="eastAsia" w:ascii="宋体" w:hAnsi="宋体" w:cs="宋体"/>
                      <w:b/>
                      <w:color w:val="FF0000"/>
                      <w:szCs w:val="21"/>
                      <w:highlight w:val="none"/>
                    </w:rPr>
                    <w:t>（</w:t>
                  </w:r>
                  <w:r>
                    <w:rPr>
                      <w:rFonts w:hint="eastAsia" w:ascii="宋体" w:hAnsi="宋体" w:cs="宋体"/>
                      <w:b/>
                      <w:color w:val="FF0000"/>
                      <w:szCs w:val="21"/>
                    </w:rPr>
                    <w:t>如为联合体投标，联合体各方均须提供）</w:t>
                  </w:r>
                </w:p>
                <w:p w14:paraId="386742E0">
                  <w:pPr>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2.本项目接受联合体投标</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eastAsia" w:ascii="宋体" w:hAnsi="宋体" w:eastAsia="宋体" w:cs="宋体"/>
                      <w:color w:val="auto"/>
                      <w:kern w:val="0"/>
                      <w:szCs w:val="21"/>
                      <w:lang w:eastAsia="zh-CN"/>
                    </w:rPr>
                    <w:t>但联合体单位成员最多</w:t>
                  </w:r>
                  <w:r>
                    <w:rPr>
                      <w:rFonts w:hint="eastAsia" w:ascii="宋体" w:hAnsi="宋体" w:eastAsia="宋体" w:cs="宋体"/>
                      <w:color w:val="auto"/>
                      <w:kern w:val="0"/>
                      <w:szCs w:val="21"/>
                      <w:lang w:val="en-US" w:eastAsia="zh-CN"/>
                    </w:rPr>
                    <w:t>2家，如为联合体投标，必须提供联合体单位成员共同签订并加盖公章的《联合体共同投标协议》扫描件（格式自拟），协议必须明确联合体牵头单位（主体方），并约定联合体单位成员各方承担的工作范围、相应的责任以及有无承担相同的工作内容，联合体单位成员不得再以自己的名义单独或重新组成新的联合体参加投标，联合体各方须共同与采购人签订采购合同，就采购合同约定的事项对采购人承担连带责任</w:t>
                  </w:r>
                  <w:r>
                    <w:rPr>
                      <w:rFonts w:hint="eastAsia" w:ascii="宋体" w:hAnsi="宋体" w:eastAsia="宋体" w:cs="宋体"/>
                      <w:color w:val="auto"/>
                      <w:kern w:val="0"/>
                      <w:szCs w:val="21"/>
                    </w:rPr>
                    <w:t>；</w:t>
                  </w:r>
                </w:p>
                <w:p w14:paraId="265BFF8C">
                  <w:pPr>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w:t>
                  </w: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参与本项目政府采购活动时不存在被有关部门禁止参与政府采购活动且在有效期内的情况（由供应商在《政府采购投标及履约承诺函》中作出声明）；</w:t>
                  </w:r>
                  <w:r>
                    <w:rPr>
                      <w:rFonts w:hint="eastAsia" w:ascii="宋体" w:hAnsi="宋体" w:cs="宋体"/>
                      <w:b/>
                      <w:color w:val="FF0000"/>
                      <w:szCs w:val="21"/>
                    </w:rPr>
                    <w:t>（如为联合体投标，联合体各方均须符合要求，并提供承诺函）</w:t>
                  </w:r>
                </w:p>
                <w:p w14:paraId="3080A317">
                  <w:pPr>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4</w:t>
                  </w: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具备《中华人民共和国政府采购法》第二十二条第一款的条件（由供应商在《政府采购投标及履约承诺函》中作出声明）；</w:t>
                  </w:r>
                  <w:r>
                    <w:rPr>
                      <w:rFonts w:hint="eastAsia" w:ascii="宋体" w:hAnsi="宋体" w:cs="宋体"/>
                      <w:b/>
                      <w:color w:val="FF0000"/>
                      <w:szCs w:val="21"/>
                    </w:rPr>
                    <w:t>（如为联合体投标，联合体各方均须符合要求，并提供承诺函）</w:t>
                  </w:r>
                </w:p>
                <w:p w14:paraId="1047DA8C">
                  <w:pPr>
                    <w:ind w:firstLine="420" w:firstLineChars="200"/>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5</w:t>
                  </w: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未被列入失信被执行人、重大税收违法案件当事人名单、政府采购严重违法失信行为记录名单（由供应商在《政府采购投标及履约承诺函》中作出声明）</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eastAsia" w:ascii="宋体" w:hAnsi="宋体" w:cs="宋体"/>
                      <w:b/>
                      <w:color w:val="FF0000"/>
                      <w:szCs w:val="21"/>
                    </w:rPr>
                    <w:t>（如为联合体投标，联合体各方均须符合要求，并提供承诺函）</w:t>
                  </w:r>
                </w:p>
                <w:p w14:paraId="2A333104">
                  <w:pPr>
                    <w:ind w:firstLine="420" w:firstLineChars="200"/>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6.不存在《深圳市财政局政府采购供应商信用信息管理办法》（深财规〔2023〕3号）列明的严重违法失信行为</w:t>
                  </w:r>
                  <w:r>
                    <w:rPr>
                      <w:rFonts w:hint="eastAsia" w:ascii="宋体" w:hAnsi="宋体" w:eastAsia="宋体" w:cs="宋体"/>
                      <w:color w:val="000000" w:themeColor="text1"/>
                      <w:kern w:val="0"/>
                      <w:szCs w:val="21"/>
                      <w14:textFill>
                        <w14:solidFill>
                          <w14:schemeClr w14:val="tx1"/>
                        </w14:solidFill>
                      </w14:textFill>
                    </w:rPr>
                    <w:t>（由供应商在《政府采购投标及履约承诺函》中作出声明）</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cs="宋体"/>
                      <w:b/>
                      <w:color w:val="FF0000"/>
                      <w:szCs w:val="21"/>
                    </w:rPr>
                    <w:t>（如为联合体投标，联合体各方均须符合要求，并提供承诺函）</w:t>
                  </w:r>
                </w:p>
                <w:p w14:paraId="3F73470C">
                  <w:pPr>
                    <w:ind w:firstLine="420" w:firstLineChars="200"/>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w:t>
                  </w:r>
                  <w:r>
                    <w:rPr>
                      <w:rFonts w:hint="eastAsia" w:ascii="宋体" w:hAnsi="宋体" w:eastAsia="宋体" w:cs="宋体"/>
                      <w:color w:val="000000" w:themeColor="text1"/>
                      <w:kern w:val="0"/>
                      <w:szCs w:val="21"/>
                      <w14:textFill>
                        <w14:solidFill>
                          <w14:schemeClr w14:val="tx1"/>
                        </w14:solidFill>
                      </w14:textFill>
                    </w:rPr>
                    <w:t>.为采购项目提供整体设计、规范编制或者项目管理、监理、检测等服务的供应商，不得再参加该采购项目的其他采购活动（由供应商在《政府采购投标及履约承诺函》中作出声明）</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eastAsia" w:ascii="宋体" w:hAnsi="宋体" w:cs="宋体"/>
                      <w:b/>
                      <w:color w:val="FF0000"/>
                      <w:szCs w:val="21"/>
                    </w:rPr>
                    <w:t>（如为联合体投标，联合体各方均须符合要求，并提供承诺函）</w:t>
                  </w:r>
                </w:p>
                <w:p w14:paraId="3709A3E6">
                  <w:pPr>
                    <w:widowControl w:val="0"/>
                    <w:ind w:firstLine="420" w:firstLineChars="200"/>
                    <w:jc w:val="both"/>
                    <w:rPr>
                      <w:rFonts w:hint="default" w:ascii="Calibri" w:hAnsi="Calibri" w:eastAsia="宋体" w:cs="Times New Roman"/>
                      <w:color w:val="000000" w:themeColor="text1"/>
                      <w:kern w:val="2"/>
                      <w:sz w:val="21"/>
                      <w:szCs w:val="22"/>
                      <w:lang w:val="en-US" w:eastAsia="zh-CN" w:bidi="ar-SA"/>
                      <w14:textFill>
                        <w14:solidFill>
                          <w14:schemeClr w14:val="tx1"/>
                        </w14:solidFill>
                      </w14:textFill>
                    </w:rPr>
                  </w:pPr>
                  <w:r>
                    <w:rPr>
                      <w:rFonts w:hint="eastAsia" w:ascii="宋体" w:hAnsi="宋体" w:eastAsia="宋体" w:cs="宋体"/>
                      <w:color w:val="000000" w:themeColor="text1"/>
                      <w:kern w:val="0"/>
                      <w:sz w:val="21"/>
                      <w:szCs w:val="21"/>
                      <w:lang w:val="en-US" w:eastAsia="zh-CN" w:bidi="ar-SA"/>
                      <w14:textFill>
                        <w14:solidFill>
                          <w14:schemeClr w14:val="tx1"/>
                        </w14:solidFill>
                      </w14:textFill>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ascii="宋体" w:hAnsi="宋体" w:cs="宋体"/>
                      <w:color w:val="000000" w:themeColor="text1"/>
                      <w:kern w:val="0"/>
                      <w:sz w:val="21"/>
                      <w:szCs w:val="21"/>
                      <w:lang w:val="en-US" w:eastAsia="zh-CN" w:bidi="ar-SA"/>
                      <w14:textFill>
                        <w14:solidFill>
                          <w14:schemeClr w14:val="tx1"/>
                        </w14:solidFill>
                      </w14:textFill>
                    </w:rPr>
                    <w:t>；</w:t>
                  </w:r>
                  <w:r>
                    <w:rPr>
                      <w:rFonts w:hint="eastAsia" w:ascii="宋体" w:hAnsi="宋体" w:cs="宋体"/>
                      <w:b/>
                      <w:color w:val="FF0000"/>
                      <w:szCs w:val="21"/>
                    </w:rPr>
                    <w:t>（如为联合体投标，联合体各方均须符合要求）</w:t>
                  </w:r>
                </w:p>
                <w:p w14:paraId="7DB5CABD">
                  <w:pPr>
                    <w:ind w:firstLine="420" w:firstLineChars="200"/>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val="en-US" w:eastAsia="zh-CN"/>
                    </w:rPr>
                    <w:t>9.</w:t>
                  </w:r>
                  <w:r>
                    <w:rPr>
                      <w:rFonts w:hint="eastAsia" w:ascii="宋体" w:hAnsi="宋体" w:eastAsia="宋体" w:cs="宋体"/>
                      <w:kern w:val="0"/>
                      <w:szCs w:val="21"/>
                      <w:highlight w:val="none"/>
                    </w:rPr>
                    <w:t>本项目</w:t>
                  </w:r>
                  <w:r>
                    <w:rPr>
                      <w:rFonts w:hint="eastAsia" w:ascii="宋体" w:hAnsi="宋体" w:eastAsia="宋体" w:cs="宋体"/>
                      <w:kern w:val="0"/>
                      <w:szCs w:val="21"/>
                      <w:highlight w:val="none"/>
                      <w:lang w:val="en-US" w:eastAsia="zh-CN"/>
                    </w:rPr>
                    <w:t>全部</w:t>
                  </w:r>
                  <w:r>
                    <w:rPr>
                      <w:rFonts w:hint="eastAsia" w:ascii="宋体" w:hAnsi="宋体" w:cs="宋体"/>
                      <w:kern w:val="0"/>
                      <w:szCs w:val="21"/>
                      <w:highlight w:val="none"/>
                      <w:lang w:val="en-US" w:eastAsia="zh-CN"/>
                    </w:rPr>
                    <w:t>或部分</w:t>
                  </w:r>
                  <w:r>
                    <w:rPr>
                      <w:rFonts w:hint="eastAsia" w:ascii="宋体" w:hAnsi="宋体" w:eastAsia="宋体" w:cs="宋体"/>
                      <w:kern w:val="0"/>
                      <w:szCs w:val="21"/>
                      <w:highlight w:val="none"/>
                    </w:rPr>
                    <w:t>专门面向中小企业采购：否</w:t>
                  </w:r>
                  <w:r>
                    <w:rPr>
                      <w:rFonts w:hint="eastAsia" w:ascii="宋体" w:hAnsi="宋体" w:eastAsia="宋体" w:cs="宋体"/>
                      <w:kern w:val="0"/>
                      <w:szCs w:val="21"/>
                      <w:highlight w:val="none"/>
                      <w:lang w:eastAsia="zh-CN"/>
                    </w:rPr>
                    <w:t>。</w:t>
                  </w:r>
                </w:p>
                <w:p w14:paraId="24FC0C37">
                  <w:pPr>
                    <w:ind w:firstLine="420" w:firstLineChars="200"/>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10.本项目“社会稳定风险评估、建筑物测绘工作、评估服务、实施方案编制、搬迁安置区规划研究服务、产业规划研究服务、法律服务、专项体检评估服务”允许分包。</w:t>
                  </w:r>
                </w:p>
                <w:p w14:paraId="0DA85F49">
                  <w:pPr>
                    <w:ind w:firstLine="420" w:firstLineChars="200"/>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（1）若不分包，投标单位须承诺中标后符合招标文件《第三章用户需求书》“五、技术要求-（二）项目实施要求”中“资质要求”，投标时提供承诺函（格式自拟）；</w:t>
                  </w:r>
                </w:p>
                <w:p w14:paraId="7387F45D">
                  <w:pPr>
                    <w:ind w:firstLine="420" w:firstLineChars="200"/>
                    <w:rPr>
                      <w:rFonts w:hint="eastAsia" w:ascii="宋体" w:hAnsi="宋体" w:cs="宋体"/>
                      <w:kern w:val="0"/>
                      <w:szCs w:val="21"/>
                      <w:highlight w:val="none"/>
                      <w:lang w:val="en-US" w:eastAsia="zh-CN"/>
                    </w:rPr>
                  </w:pPr>
                  <w:r>
                    <w:rPr>
                      <w:rFonts w:hint="eastAsia" w:ascii="宋体" w:hAnsi="宋体" w:cs="宋体"/>
                      <w:kern w:val="0"/>
                      <w:szCs w:val="21"/>
                      <w:highlight w:val="none"/>
                      <w:lang w:val="en-US" w:eastAsia="zh-CN"/>
                    </w:rPr>
                    <w:t>（2）若投标人选择分包，分包承担主体符合招标文件《第三章用户需求书》“五、技术要求-（二）项目实施要求”中“资质要求”，且分包承担主体不得再次分包。投标时提供承诺函（格式自拟）和《项目分包方案表》。</w:t>
                  </w:r>
                </w:p>
                <w:p w14:paraId="5261E6B3">
                  <w:pPr>
                    <w:keepNext w:val="0"/>
                    <w:keepLines w:val="0"/>
                    <w:pageBreakBefore w:val="0"/>
                    <w:widowControl w:val="0"/>
                    <w:kinsoku/>
                    <w:wordWrap w:val="0"/>
                    <w:overflowPunct/>
                    <w:topLinePunct w:val="0"/>
                    <w:autoSpaceDE/>
                    <w:autoSpaceDN/>
                    <w:bidi w:val="0"/>
                    <w:adjustRightInd/>
                    <w:snapToGrid/>
                    <w:ind w:firstLine="420" w:firstLineChars="200"/>
                    <w:textAlignment w:val="auto"/>
                    <w:rPr>
                      <w:rFonts w:ascii="宋体" w:hAnsi="宋体" w:eastAsia="宋体" w:cs="宋体"/>
                      <w:kern w:val="0"/>
                      <w:szCs w:val="21"/>
                    </w:rPr>
                  </w:pPr>
                  <w:r>
                    <w:rPr>
                      <w:rFonts w:hint="eastAsia" w:ascii="宋体" w:hAnsi="宋体" w:eastAsia="宋体" w:cs="宋体"/>
                      <w:kern w:val="0"/>
                      <w:szCs w:val="21"/>
                    </w:rPr>
                    <w:t>注：（1）“信用中国”（www.creditchina.gov.cn</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查询</w:t>
                  </w:r>
                  <w:r>
                    <w:rPr>
                      <w:rFonts w:hint="eastAsia" w:ascii="宋体" w:hAnsi="宋体" w:eastAsia="宋体" w:cs="宋体"/>
                      <w:kern w:val="0"/>
                      <w:szCs w:val="21"/>
                    </w:rPr>
                    <w:t>“信用服务”栏的“重大税收违法失信主体”“失信被执行人”</w:t>
                  </w:r>
                  <w:r>
                    <w:rPr>
                      <w:rFonts w:hint="eastAsia" w:ascii="宋体" w:hAnsi="宋体" w:eastAsia="宋体" w:cs="宋体"/>
                      <w:kern w:val="0"/>
                      <w:szCs w:val="21"/>
                      <w:lang w:val="en-US" w:eastAsia="zh-CN"/>
                    </w:rPr>
                    <w:t>或者下载信用信息报告）</w:t>
                  </w:r>
                  <w:r>
                    <w:rPr>
                      <w:rFonts w:hint="eastAsia" w:ascii="宋体" w:hAnsi="宋体" w:eastAsia="宋体" w:cs="宋体"/>
                      <w:kern w:val="0"/>
                      <w:szCs w:val="21"/>
                    </w:rPr>
                    <w:t>，“中国政府采购网”（www.ccgp.gov.cn）中的“政府采购严重违法失信行为记录名单”，“深圳市政府采购监管网”（http://zfcg.sz.gov.cn）</w:t>
                  </w:r>
                  <w:r>
                    <w:rPr>
                      <w:rFonts w:hint="eastAsia" w:asciiTheme="minorEastAsia" w:hAnsiTheme="minorEastAsia" w:eastAsiaTheme="minorEastAsia" w:cstheme="minorEastAsia"/>
                      <w:b w:val="0"/>
                      <w:bCs w:val="0"/>
                      <w:sz w:val="21"/>
                      <w:szCs w:val="21"/>
                      <w:lang w:val="en-US" w:eastAsia="zh-CN"/>
                    </w:rPr>
                    <w:t>以及财政部门认可的“供应商诚信档案库”</w:t>
                  </w:r>
                  <w:r>
                    <w:rPr>
                      <w:rFonts w:hint="eastAsia" w:ascii="宋体" w:hAnsi="宋体" w:eastAsia="宋体" w:cs="宋体"/>
                      <w:kern w:val="0"/>
                      <w:szCs w:val="21"/>
                    </w:rPr>
                    <w:t>为供应商信用信息的查询渠道，相关信息以开标当日的查询结果为准；</w:t>
                  </w:r>
                </w:p>
                <w:p w14:paraId="2EB078C7">
                  <w:pPr>
                    <w:ind w:firstLine="420" w:firstLineChars="200"/>
                    <w:rPr>
                      <w:rFonts w:ascii="宋体" w:hAnsi="宋体"/>
                    </w:rPr>
                  </w:pPr>
                  <w:r>
                    <w:rPr>
                      <w:rFonts w:hint="eastAsia" w:ascii="宋体" w:hAnsi="宋体" w:eastAsia="宋体" w:cs="Times New Roman"/>
                    </w:rPr>
                    <w:t>（2）供应商投标（上传投标文件）必须先行办理注册手续，具体请按照本公告“六、其他补充事宜</w:t>
                  </w:r>
                  <w:r>
                    <w:rPr>
                      <w:rFonts w:ascii="宋体" w:hAnsi="宋体" w:eastAsia="宋体" w:cs="Times New Roman"/>
                    </w:rPr>
                    <w:t>”</w:t>
                  </w:r>
                  <w:r>
                    <w:rPr>
                      <w:rFonts w:hint="eastAsia" w:ascii="宋体" w:hAnsi="宋体" w:eastAsia="宋体" w:cs="Times New Roman"/>
                    </w:rPr>
                    <w:t>相关内容指引办理</w:t>
                  </w:r>
                  <w:r>
                    <w:rPr>
                      <w:rFonts w:hint="eastAsia" w:ascii="宋体" w:hAnsi="宋体"/>
                    </w:rPr>
                    <w:t>。</w:t>
                  </w:r>
                </w:p>
                <w:p w14:paraId="7D56F1ED">
                  <w:pPr>
                    <w:spacing w:beforeAutospacing="1" w:afterAutospacing="1"/>
                    <w:ind w:firstLine="442" w:firstLineChars="200"/>
                    <w:rPr>
                      <w:rFonts w:ascii="宋体" w:hAnsi="宋体" w:cs="宋体"/>
                      <w:sz w:val="24"/>
                    </w:rPr>
                  </w:pPr>
                  <w:r>
                    <w:rPr>
                      <w:rFonts w:hint="eastAsia"/>
                      <w:b/>
                      <w:sz w:val="22"/>
                      <w:szCs w:val="18"/>
                      <w:highlight w:val="none"/>
                    </w:rPr>
                    <w:t>完整公告内容详见：深圳公共资源交易网（</w:t>
                  </w:r>
                  <w:r>
                    <w:rPr>
                      <w:b/>
                      <w:sz w:val="22"/>
                      <w:szCs w:val="18"/>
                      <w:highlight w:val="none"/>
                    </w:rPr>
                    <w:t>https://www.szggzy.com</w:t>
                  </w:r>
                  <w:r>
                    <w:rPr>
                      <w:rFonts w:hint="eastAsia"/>
                      <w:b/>
                      <w:sz w:val="22"/>
                      <w:szCs w:val="18"/>
                      <w:highlight w:val="none"/>
                    </w:rPr>
                    <w:t>）</w:t>
                  </w:r>
                </w:p>
              </w:tc>
            </w:tr>
          </w:tbl>
          <w:p w14:paraId="7CF7B2B0">
            <w:pPr>
              <w:rPr>
                <w:rFonts w:ascii="宋体" w:hAnsi="宋体" w:cs="宋体"/>
                <w:sz w:val="24"/>
              </w:rPr>
            </w:pPr>
          </w:p>
        </w:tc>
      </w:tr>
    </w:tbl>
    <w:p w14:paraId="4738E7BA">
      <w:r>
        <w:rPr>
          <w:rFonts w:hint="eastAsia"/>
        </w:rPr>
        <w:br w:type="page"/>
      </w:r>
    </w:p>
    <w:p w14:paraId="2F1A9A12">
      <w:pPr>
        <w:pStyle w:val="7"/>
        <w:rPr>
          <w:sz w:val="28"/>
          <w:szCs w:val="28"/>
        </w:rPr>
      </w:pPr>
      <w:r>
        <w:rPr>
          <w:rFonts w:hint="eastAsia"/>
          <w:sz w:val="28"/>
          <w:szCs w:val="28"/>
        </w:rPr>
        <w:t>第二章 对通用条款的补充内容及其他关键信息</w:t>
      </w:r>
    </w:p>
    <w:p w14:paraId="34DE30E9">
      <w:pPr>
        <w:pStyle w:val="7"/>
        <w:spacing w:before="120" w:beforeLines="50" w:after="120" w:afterLines="50"/>
        <w:rPr>
          <w:sz w:val="28"/>
          <w:szCs w:val="28"/>
        </w:rPr>
      </w:pPr>
      <w:bookmarkStart w:id="19" w:name="_Toc100052364"/>
      <w:bookmarkStart w:id="20" w:name="_Toc101074876"/>
      <w:bookmarkStart w:id="21" w:name="_Toc73521547"/>
      <w:bookmarkStart w:id="22" w:name="_Toc73518117"/>
      <w:bookmarkStart w:id="23" w:name="_Toc60631620"/>
      <w:bookmarkStart w:id="24" w:name="_Toc60560625"/>
      <w:bookmarkStart w:id="25" w:name="_Toc73521635"/>
      <w:bookmarkStart w:id="26" w:name="_Toc73517639"/>
      <w:r>
        <w:rPr>
          <w:rFonts w:hint="eastAsia"/>
          <w:szCs w:val="24"/>
        </w:rPr>
        <w:t>一、对通用条款的补充内容</w:t>
      </w:r>
    </w:p>
    <w:bookmarkEnd w:id="19"/>
    <w:bookmarkEnd w:id="20"/>
    <w:bookmarkEnd w:id="21"/>
    <w:bookmarkEnd w:id="22"/>
    <w:bookmarkEnd w:id="23"/>
    <w:bookmarkEnd w:id="24"/>
    <w:bookmarkEnd w:id="25"/>
    <w:bookmarkEnd w:id="26"/>
    <w:tbl>
      <w:tblPr>
        <w:tblStyle w:val="42"/>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762D3E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E8B3961">
            <w:pPr>
              <w:jc w:val="center"/>
              <w:rPr>
                <w:rFonts w:ascii="宋体" w:hAnsi="宋体"/>
                <w:b/>
                <w:bCs/>
              </w:rPr>
            </w:pPr>
            <w:r>
              <w:rPr>
                <w:rFonts w:hint="eastAsia" w:ascii="宋体" w:hAnsi="宋体"/>
                <w:b/>
                <w:bCs/>
              </w:rPr>
              <w:t>通用条款序号</w:t>
            </w:r>
          </w:p>
        </w:tc>
        <w:tc>
          <w:tcPr>
            <w:tcW w:w="2409" w:type="dxa"/>
            <w:vAlign w:val="center"/>
          </w:tcPr>
          <w:p w14:paraId="52B57232">
            <w:pPr>
              <w:jc w:val="center"/>
              <w:rPr>
                <w:rFonts w:ascii="宋体" w:hAnsi="宋体"/>
                <w:b/>
                <w:bCs/>
              </w:rPr>
            </w:pPr>
            <w:r>
              <w:rPr>
                <w:rFonts w:hint="eastAsia" w:ascii="宋体" w:hAnsi="宋体"/>
                <w:b/>
                <w:bCs/>
              </w:rPr>
              <w:t>涉及事项</w:t>
            </w:r>
          </w:p>
        </w:tc>
        <w:tc>
          <w:tcPr>
            <w:tcW w:w="4980" w:type="dxa"/>
            <w:vAlign w:val="center"/>
          </w:tcPr>
          <w:p w14:paraId="6246E9D0">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42B349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694B123">
            <w:pPr>
              <w:jc w:val="center"/>
              <w:rPr>
                <w:rFonts w:ascii="宋体" w:hAnsi="宋体"/>
              </w:rPr>
            </w:pPr>
            <w:r>
              <w:rPr>
                <w:rFonts w:hint="eastAsia" w:ascii="宋体" w:hAnsi="宋体"/>
              </w:rPr>
              <w:t>3</w:t>
            </w:r>
            <w:r>
              <w:rPr>
                <w:rFonts w:ascii="宋体" w:hAnsi="宋体"/>
              </w:rPr>
              <w:t>.1</w:t>
            </w:r>
          </w:p>
        </w:tc>
        <w:tc>
          <w:tcPr>
            <w:tcW w:w="2409" w:type="dxa"/>
            <w:vAlign w:val="center"/>
          </w:tcPr>
          <w:p w14:paraId="30816562">
            <w:pPr>
              <w:jc w:val="center"/>
            </w:pPr>
            <w:r>
              <w:rPr>
                <w:rFonts w:hint="eastAsia"/>
              </w:rPr>
              <w:t>采购人</w:t>
            </w:r>
          </w:p>
        </w:tc>
        <w:tc>
          <w:tcPr>
            <w:tcW w:w="4980" w:type="dxa"/>
            <w:vAlign w:val="center"/>
          </w:tcPr>
          <w:p w14:paraId="46813260">
            <w:pPr>
              <w:jc w:val="center"/>
              <w:rPr>
                <w:rFonts w:ascii="宋体" w:hAnsi="宋体"/>
              </w:rPr>
            </w:pPr>
            <w:r>
              <w:rPr>
                <w:rFonts w:hint="eastAsia" w:ascii="宋体" w:hAnsi="宋体"/>
              </w:rPr>
              <w:t>深圳市大鹏新区大鹏办事处</w:t>
            </w:r>
          </w:p>
        </w:tc>
      </w:tr>
      <w:tr w14:paraId="24B7EE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966BC0C">
            <w:pPr>
              <w:jc w:val="center"/>
              <w:rPr>
                <w:rFonts w:ascii="宋体" w:hAnsi="宋体"/>
              </w:rPr>
            </w:pPr>
            <w:r>
              <w:rPr>
                <w:rFonts w:hint="eastAsia" w:ascii="宋体" w:hAnsi="宋体"/>
              </w:rPr>
              <w:t>3</w:t>
            </w:r>
            <w:r>
              <w:rPr>
                <w:rFonts w:ascii="宋体" w:hAnsi="宋体"/>
              </w:rPr>
              <w:t>.2</w:t>
            </w:r>
          </w:p>
        </w:tc>
        <w:tc>
          <w:tcPr>
            <w:tcW w:w="2409" w:type="dxa"/>
            <w:vAlign w:val="center"/>
          </w:tcPr>
          <w:p w14:paraId="486B2B84">
            <w:pPr>
              <w:jc w:val="center"/>
              <w:rPr>
                <w:rFonts w:ascii="宋体" w:hAnsi="宋体"/>
                <w:highlight w:val="none"/>
              </w:rPr>
            </w:pPr>
            <w:r>
              <w:rPr>
                <w:rFonts w:hint="eastAsia" w:ascii="宋体" w:hAnsi="宋体"/>
                <w:highlight w:val="none"/>
              </w:rPr>
              <w:t>政府集中采购机构</w:t>
            </w:r>
          </w:p>
        </w:tc>
        <w:tc>
          <w:tcPr>
            <w:tcW w:w="4980" w:type="dxa"/>
            <w:vAlign w:val="center"/>
          </w:tcPr>
          <w:p w14:paraId="28B59355">
            <w:pPr>
              <w:jc w:val="center"/>
              <w:rPr>
                <w:rFonts w:hint="eastAsia" w:ascii="宋体" w:hAnsi="宋体"/>
                <w:highlight w:val="none"/>
              </w:rPr>
            </w:pPr>
            <w:r>
              <w:rPr>
                <w:rFonts w:hint="eastAsia" w:ascii="宋体" w:hAnsi="宋体"/>
                <w:highlight w:val="none"/>
              </w:rPr>
              <w:t>深圳公共资源交易中心</w:t>
            </w:r>
          </w:p>
          <w:p w14:paraId="5351868A">
            <w:pPr>
              <w:jc w:val="center"/>
              <w:rPr>
                <w:rFonts w:ascii="宋体" w:hAnsi="宋体"/>
                <w:highlight w:val="none"/>
              </w:rPr>
            </w:pPr>
            <w:r>
              <w:rPr>
                <w:rFonts w:hint="eastAsia" w:ascii="宋体" w:hAnsi="宋体"/>
                <w:highlight w:val="none"/>
              </w:rPr>
              <w:t>（</w:t>
            </w:r>
            <w:r>
              <w:rPr>
                <w:rFonts w:hint="eastAsia" w:ascii="宋体" w:hAnsi="宋体"/>
                <w:highlight w:val="none"/>
                <w:lang w:eastAsia="zh-CN"/>
              </w:rPr>
              <w:t>深圳交易集团有限公司大鹏分公司</w:t>
            </w:r>
            <w:r>
              <w:rPr>
                <w:rFonts w:hint="eastAsia" w:ascii="宋体" w:hAnsi="宋体"/>
                <w:highlight w:val="none"/>
              </w:rPr>
              <w:t>）</w:t>
            </w:r>
          </w:p>
        </w:tc>
      </w:tr>
      <w:tr w14:paraId="78A956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BAECC0F">
            <w:pPr>
              <w:jc w:val="center"/>
              <w:rPr>
                <w:rFonts w:ascii="宋体" w:hAnsi="宋体"/>
              </w:rPr>
            </w:pPr>
            <w:r>
              <w:rPr>
                <w:rFonts w:hint="eastAsia" w:ascii="宋体" w:hAnsi="宋体"/>
              </w:rPr>
              <w:t>9</w:t>
            </w:r>
          </w:p>
        </w:tc>
        <w:tc>
          <w:tcPr>
            <w:tcW w:w="2409" w:type="dxa"/>
            <w:vAlign w:val="center"/>
          </w:tcPr>
          <w:p w14:paraId="4C0127C1">
            <w:pPr>
              <w:jc w:val="center"/>
              <w:rPr>
                <w:rFonts w:ascii="宋体" w:hAnsi="宋体"/>
              </w:rPr>
            </w:pPr>
            <w:r>
              <w:rPr>
                <w:rFonts w:hint="eastAsia" w:ascii="宋体" w:hAnsi="宋体"/>
              </w:rPr>
              <w:t>踏勘现场</w:t>
            </w:r>
          </w:p>
        </w:tc>
        <w:tc>
          <w:tcPr>
            <w:tcW w:w="4980" w:type="dxa"/>
            <w:vAlign w:val="center"/>
          </w:tcPr>
          <w:p w14:paraId="23EEE299">
            <w:pPr>
              <w:jc w:val="center"/>
              <w:rPr>
                <w:rFonts w:ascii="宋体" w:hAnsi="宋体"/>
              </w:rPr>
            </w:pPr>
            <w:r>
              <w:rPr>
                <w:rFonts w:hint="eastAsia" w:ascii="宋体" w:hAnsi="宋体"/>
              </w:rPr>
              <w:t>不组织</w:t>
            </w:r>
          </w:p>
        </w:tc>
      </w:tr>
      <w:tr w14:paraId="434F01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5978185">
            <w:pPr>
              <w:jc w:val="center"/>
              <w:rPr>
                <w:rFonts w:ascii="宋体" w:hAnsi="宋体"/>
              </w:rPr>
            </w:pPr>
            <w:r>
              <w:rPr>
                <w:rFonts w:hint="eastAsia" w:ascii="宋体" w:hAnsi="宋体"/>
              </w:rPr>
              <w:t>1</w:t>
            </w:r>
            <w:r>
              <w:rPr>
                <w:rFonts w:ascii="宋体" w:hAnsi="宋体"/>
              </w:rPr>
              <w:t>0</w:t>
            </w:r>
          </w:p>
        </w:tc>
        <w:tc>
          <w:tcPr>
            <w:tcW w:w="2409" w:type="dxa"/>
            <w:vAlign w:val="center"/>
          </w:tcPr>
          <w:p w14:paraId="3AE91AC9">
            <w:pPr>
              <w:jc w:val="center"/>
              <w:rPr>
                <w:rFonts w:ascii="宋体" w:hAnsi="宋体"/>
              </w:rPr>
            </w:pPr>
            <w:r>
              <w:rPr>
                <w:rFonts w:hint="eastAsia" w:ascii="宋体" w:hAnsi="宋体"/>
              </w:rPr>
              <w:t>标前会议</w:t>
            </w:r>
          </w:p>
        </w:tc>
        <w:tc>
          <w:tcPr>
            <w:tcW w:w="4980" w:type="dxa"/>
            <w:vAlign w:val="center"/>
          </w:tcPr>
          <w:p w14:paraId="4D51CDA1">
            <w:pPr>
              <w:jc w:val="center"/>
              <w:rPr>
                <w:rFonts w:ascii="宋体" w:hAnsi="宋体"/>
              </w:rPr>
            </w:pPr>
            <w:r>
              <w:rPr>
                <w:rFonts w:hint="eastAsia" w:ascii="宋体" w:hAnsi="宋体"/>
              </w:rPr>
              <w:t>不组织</w:t>
            </w:r>
          </w:p>
        </w:tc>
      </w:tr>
      <w:tr w14:paraId="0FE3DE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C703B27">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36CC97CE">
            <w:pPr>
              <w:jc w:val="center"/>
              <w:rPr>
                <w:rFonts w:ascii="宋体" w:hAnsi="宋体"/>
                <w:highlight w:val="none"/>
              </w:rPr>
            </w:pPr>
            <w:r>
              <w:rPr>
                <w:rFonts w:hint="eastAsia" w:ascii="宋体" w:hAnsi="宋体"/>
                <w:highlight w:val="none"/>
              </w:rPr>
              <w:t>招标文件的澄清和修改</w:t>
            </w:r>
          </w:p>
        </w:tc>
        <w:tc>
          <w:tcPr>
            <w:tcW w:w="4980" w:type="dxa"/>
            <w:shd w:val="clear" w:color="auto" w:fill="auto"/>
            <w:vAlign w:val="center"/>
          </w:tcPr>
          <w:p w14:paraId="4D39AC56">
            <w:pPr>
              <w:jc w:val="center"/>
              <w:rPr>
                <w:rFonts w:ascii="宋体" w:hAnsi="宋体" w:eastAsia="宋体" w:cs="Times New Roman"/>
                <w:kern w:val="2"/>
                <w:sz w:val="21"/>
                <w:szCs w:val="24"/>
                <w:highlight w:val="none"/>
                <w:lang w:val="en-US" w:eastAsia="zh-CN" w:bidi="ar-SA"/>
              </w:rPr>
            </w:pPr>
            <w:r>
              <w:rPr>
                <w:rFonts w:hint="eastAsia" w:ascii="宋体" w:hAnsi="宋体"/>
                <w:highlight w:val="none"/>
              </w:rPr>
              <w:t>投标截止日三日前，投标人有义务在招标期间在政府集中采购机构网站浏览与本项目有关的澄清和修改信息</w:t>
            </w:r>
          </w:p>
        </w:tc>
      </w:tr>
      <w:tr w14:paraId="6581C4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3F154E91">
            <w:pPr>
              <w:jc w:val="center"/>
              <w:rPr>
                <w:rFonts w:ascii="宋体" w:hAnsi="宋体"/>
              </w:rPr>
            </w:pPr>
            <w:r>
              <w:rPr>
                <w:rFonts w:hint="eastAsia" w:ascii="宋体" w:hAnsi="宋体"/>
              </w:rPr>
              <w:t>2</w:t>
            </w:r>
            <w:r>
              <w:rPr>
                <w:rFonts w:ascii="宋体" w:hAnsi="宋体"/>
              </w:rPr>
              <w:t>0</w:t>
            </w:r>
          </w:p>
        </w:tc>
        <w:tc>
          <w:tcPr>
            <w:tcW w:w="2409" w:type="dxa"/>
            <w:vAlign w:val="center"/>
          </w:tcPr>
          <w:p w14:paraId="32D9B68E">
            <w:pPr>
              <w:jc w:val="center"/>
              <w:rPr>
                <w:rFonts w:ascii="宋体" w:hAnsi="宋体"/>
                <w:highlight w:val="none"/>
              </w:rPr>
            </w:pPr>
            <w:r>
              <w:rPr>
                <w:rFonts w:hint="eastAsia" w:ascii="宋体" w:hAnsi="宋体"/>
                <w:highlight w:val="none"/>
              </w:rPr>
              <w:t>投标有效期</w:t>
            </w:r>
          </w:p>
        </w:tc>
        <w:tc>
          <w:tcPr>
            <w:tcW w:w="4980" w:type="dxa"/>
            <w:shd w:val="clear" w:color="auto" w:fill="auto"/>
            <w:vAlign w:val="center"/>
          </w:tcPr>
          <w:p w14:paraId="09970358">
            <w:pPr>
              <w:jc w:val="center"/>
              <w:rPr>
                <w:rFonts w:ascii="宋体" w:hAnsi="宋体" w:eastAsia="宋体" w:cs="Times New Roman"/>
                <w:kern w:val="2"/>
                <w:sz w:val="21"/>
                <w:szCs w:val="24"/>
                <w:highlight w:val="none"/>
                <w:lang w:val="en-US" w:eastAsia="zh-CN" w:bidi="ar-SA"/>
              </w:rPr>
            </w:pPr>
            <w:r>
              <w:rPr>
                <w:rFonts w:hint="eastAsia" w:asciiTheme="minorEastAsia" w:hAnsiTheme="minorEastAsia" w:eastAsiaTheme="minorEastAsia"/>
                <w:highlight w:val="none"/>
              </w:rPr>
              <w:t>120个日历日</w:t>
            </w:r>
          </w:p>
        </w:tc>
      </w:tr>
      <w:tr w14:paraId="54C1E9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39C772D">
            <w:pPr>
              <w:jc w:val="center"/>
              <w:rPr>
                <w:rFonts w:ascii="宋体" w:hAnsi="宋体"/>
              </w:rPr>
            </w:pPr>
            <w:r>
              <w:rPr>
                <w:rFonts w:hint="eastAsia" w:ascii="宋体" w:hAnsi="宋体"/>
              </w:rPr>
              <w:t>2</w:t>
            </w:r>
            <w:r>
              <w:rPr>
                <w:rFonts w:ascii="宋体" w:hAnsi="宋体"/>
              </w:rPr>
              <w:t>2</w:t>
            </w:r>
          </w:p>
        </w:tc>
        <w:tc>
          <w:tcPr>
            <w:tcW w:w="2409" w:type="dxa"/>
            <w:vAlign w:val="center"/>
          </w:tcPr>
          <w:p w14:paraId="3A6794BC">
            <w:pPr>
              <w:jc w:val="center"/>
              <w:rPr>
                <w:rFonts w:ascii="宋体" w:hAnsi="宋体"/>
                <w:highlight w:val="none"/>
              </w:rPr>
            </w:pPr>
            <w:r>
              <w:rPr>
                <w:rFonts w:hint="eastAsia" w:ascii="宋体" w:hAnsi="宋体"/>
                <w:highlight w:val="none"/>
              </w:rPr>
              <w:t>投标人的替代方案</w:t>
            </w:r>
          </w:p>
        </w:tc>
        <w:tc>
          <w:tcPr>
            <w:tcW w:w="4980" w:type="dxa"/>
            <w:shd w:val="clear" w:color="auto" w:fill="auto"/>
            <w:vAlign w:val="center"/>
          </w:tcPr>
          <w:p w14:paraId="3DADD027">
            <w:pPr>
              <w:jc w:val="center"/>
              <w:rPr>
                <w:rFonts w:ascii="宋体" w:hAnsi="宋体" w:eastAsia="宋体" w:cs="Times New Roman"/>
                <w:kern w:val="2"/>
                <w:sz w:val="21"/>
                <w:szCs w:val="24"/>
                <w:highlight w:val="none"/>
                <w:lang w:val="en-US" w:eastAsia="zh-CN" w:bidi="ar-SA"/>
              </w:rPr>
            </w:pPr>
            <w:r>
              <w:rPr>
                <w:rFonts w:hint="eastAsia" w:asciiTheme="minorEastAsia" w:hAnsiTheme="minorEastAsia" w:eastAsiaTheme="minorEastAsia"/>
                <w:highlight w:val="none"/>
              </w:rPr>
              <w:t>不接受</w:t>
            </w:r>
          </w:p>
        </w:tc>
      </w:tr>
      <w:tr w14:paraId="33E1EB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F82BFB5">
            <w:pPr>
              <w:jc w:val="center"/>
              <w:rPr>
                <w:rFonts w:ascii="宋体" w:hAnsi="宋体"/>
              </w:rPr>
            </w:pPr>
            <w:r>
              <w:rPr>
                <w:rFonts w:hint="eastAsia" w:ascii="宋体" w:hAnsi="宋体"/>
              </w:rPr>
              <w:t>2</w:t>
            </w:r>
            <w:r>
              <w:rPr>
                <w:rFonts w:ascii="宋体" w:hAnsi="宋体"/>
              </w:rPr>
              <w:t>5</w:t>
            </w:r>
          </w:p>
        </w:tc>
        <w:tc>
          <w:tcPr>
            <w:tcW w:w="2409" w:type="dxa"/>
            <w:vAlign w:val="center"/>
          </w:tcPr>
          <w:p w14:paraId="45B3D1EF">
            <w:pPr>
              <w:jc w:val="center"/>
              <w:rPr>
                <w:rFonts w:ascii="宋体" w:hAnsi="宋体"/>
                <w:highlight w:val="none"/>
              </w:rPr>
            </w:pPr>
            <w:r>
              <w:rPr>
                <w:rFonts w:hint="eastAsia" w:ascii="宋体" w:hAnsi="宋体"/>
                <w:highlight w:val="none"/>
              </w:rPr>
              <w:t>投标文件的大小</w:t>
            </w:r>
          </w:p>
        </w:tc>
        <w:tc>
          <w:tcPr>
            <w:tcW w:w="4980" w:type="dxa"/>
            <w:shd w:val="clear" w:color="auto" w:fill="auto"/>
            <w:vAlign w:val="center"/>
          </w:tcPr>
          <w:p w14:paraId="3FB34CC0">
            <w:pPr>
              <w:jc w:val="center"/>
              <w:rPr>
                <w:rFonts w:ascii="宋体" w:hAnsi="宋体" w:eastAsia="宋体" w:cs="Times New Roman"/>
                <w:kern w:val="2"/>
                <w:sz w:val="21"/>
                <w:szCs w:val="24"/>
                <w:highlight w:val="none"/>
                <w:lang w:val="en-US" w:eastAsia="zh-CN" w:bidi="ar-SA"/>
              </w:rPr>
            </w:pPr>
            <w:r>
              <w:rPr>
                <w:rFonts w:hint="eastAsia" w:ascii="宋体" w:hAnsi="宋体"/>
                <w:highlight w:val="none"/>
              </w:rPr>
              <w:t>电子投标文件大小不得超过250MB</w:t>
            </w:r>
          </w:p>
        </w:tc>
      </w:tr>
      <w:tr w14:paraId="6E7C05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678C8BE">
            <w:pPr>
              <w:jc w:val="center"/>
              <w:rPr>
                <w:rFonts w:ascii="宋体" w:hAnsi="宋体"/>
              </w:rPr>
            </w:pPr>
            <w:r>
              <w:rPr>
                <w:rFonts w:hint="eastAsia" w:ascii="宋体" w:hAnsi="宋体"/>
              </w:rPr>
              <w:t>2</w:t>
            </w:r>
            <w:r>
              <w:rPr>
                <w:rFonts w:ascii="宋体" w:hAnsi="宋体"/>
              </w:rPr>
              <w:t>6</w:t>
            </w:r>
          </w:p>
        </w:tc>
        <w:tc>
          <w:tcPr>
            <w:tcW w:w="2409" w:type="dxa"/>
            <w:vAlign w:val="center"/>
          </w:tcPr>
          <w:p w14:paraId="15A15409">
            <w:pPr>
              <w:jc w:val="center"/>
              <w:rPr>
                <w:rFonts w:ascii="宋体" w:hAnsi="宋体"/>
              </w:rPr>
            </w:pPr>
            <w:bookmarkStart w:id="27" w:name="_Hlk71664860"/>
            <w:r>
              <w:rPr>
                <w:rFonts w:hint="eastAsia" w:ascii="宋体" w:hAnsi="宋体"/>
              </w:rPr>
              <w:t>样品、现场演示、方案讲解</w:t>
            </w:r>
            <w:bookmarkEnd w:id="27"/>
          </w:p>
        </w:tc>
        <w:tc>
          <w:tcPr>
            <w:tcW w:w="4980" w:type="dxa"/>
            <w:vAlign w:val="center"/>
          </w:tcPr>
          <w:p w14:paraId="3377B7F0">
            <w:pPr>
              <w:jc w:val="center"/>
              <w:rPr>
                <w:rFonts w:ascii="宋体" w:hAnsi="宋体"/>
              </w:rPr>
            </w:pPr>
            <w:r>
              <w:rPr>
                <w:rFonts w:hint="eastAsia" w:ascii="宋体" w:hAnsi="宋体"/>
              </w:rPr>
              <w:t>无</w:t>
            </w:r>
          </w:p>
        </w:tc>
      </w:tr>
      <w:tr w14:paraId="72DF41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410B8356">
            <w:pPr>
              <w:jc w:val="center"/>
              <w:rPr>
                <w:rFonts w:ascii="宋体" w:hAnsi="宋体"/>
              </w:rPr>
            </w:pPr>
            <w:r>
              <w:rPr>
                <w:rFonts w:hint="eastAsia" w:ascii="宋体" w:hAnsi="宋体"/>
              </w:rPr>
              <w:t>3</w:t>
            </w:r>
            <w:r>
              <w:rPr>
                <w:rFonts w:ascii="宋体" w:hAnsi="宋体"/>
              </w:rPr>
              <w:t>7</w:t>
            </w:r>
          </w:p>
        </w:tc>
        <w:tc>
          <w:tcPr>
            <w:tcW w:w="2409" w:type="dxa"/>
            <w:vAlign w:val="center"/>
          </w:tcPr>
          <w:p w14:paraId="375BC836">
            <w:pPr>
              <w:jc w:val="center"/>
              <w:rPr>
                <w:rFonts w:ascii="宋体" w:hAnsi="宋体"/>
                <w:highlight w:val="none"/>
              </w:rPr>
            </w:pPr>
            <w:r>
              <w:rPr>
                <w:rFonts w:hint="eastAsia" w:ascii="宋体" w:hAnsi="宋体"/>
                <w:highlight w:val="none"/>
              </w:rPr>
              <w:t>评审方法</w:t>
            </w:r>
          </w:p>
        </w:tc>
        <w:tc>
          <w:tcPr>
            <w:tcW w:w="4980" w:type="dxa"/>
            <w:vAlign w:val="center"/>
          </w:tcPr>
          <w:p w14:paraId="32DFEE0F">
            <w:pPr>
              <w:jc w:val="left"/>
              <w:rPr>
                <w:rFonts w:asciiTheme="minorEastAsia" w:hAnsiTheme="minorEastAsia" w:eastAsiaTheme="minorEastAsia"/>
                <w:highlight w:val="none"/>
              </w:rPr>
            </w:pPr>
            <w:r>
              <w:rPr>
                <w:rFonts w:hint="eastAsia" w:asciiTheme="minorEastAsia" w:hAnsiTheme="minorEastAsia" w:eastAsiaTheme="minorEastAsia"/>
                <w:highlight w:val="none"/>
              </w:rPr>
              <w:t>□ 最低价法</w:t>
            </w:r>
          </w:p>
          <w:p w14:paraId="2A4DCD7F">
            <w:pPr>
              <w:jc w:val="left"/>
              <w:rPr>
                <w:rFonts w:ascii="宋体" w:hAnsi="宋体"/>
                <w:highlight w:val="none"/>
              </w:rPr>
            </w:pPr>
            <w:r>
              <w:rPr>
                <w:rFonts w:hint="eastAsia" w:ascii="MS Gothic" w:hAnsi="MS Gothic" w:cs="MS Gothic"/>
                <w:highlight w:val="none"/>
                <w:lang w:eastAsia="zh-CN"/>
              </w:rPr>
              <w:t>☑</w:t>
            </w:r>
            <w:r>
              <w:rPr>
                <w:rFonts w:hint="eastAsia" w:asciiTheme="minorEastAsia" w:hAnsiTheme="minorEastAsia" w:eastAsiaTheme="minorEastAsia"/>
                <w:highlight w:val="none"/>
              </w:rPr>
              <w:t xml:space="preserve"> 综合评分法</w:t>
            </w:r>
          </w:p>
        </w:tc>
      </w:tr>
      <w:tr w14:paraId="13F0C2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7F8C68F">
            <w:pPr>
              <w:jc w:val="center"/>
              <w:rPr>
                <w:rFonts w:ascii="宋体" w:hAnsi="宋体"/>
              </w:rPr>
            </w:pPr>
            <w:r>
              <w:rPr>
                <w:rFonts w:hint="eastAsia" w:ascii="宋体" w:hAnsi="宋体"/>
              </w:rPr>
              <w:t>3</w:t>
            </w:r>
            <w:r>
              <w:rPr>
                <w:rFonts w:ascii="宋体" w:hAnsi="宋体"/>
              </w:rPr>
              <w:t>8</w:t>
            </w:r>
          </w:p>
        </w:tc>
        <w:tc>
          <w:tcPr>
            <w:tcW w:w="2409" w:type="dxa"/>
            <w:vAlign w:val="center"/>
          </w:tcPr>
          <w:p w14:paraId="733B0DC4">
            <w:pPr>
              <w:jc w:val="center"/>
              <w:rPr>
                <w:rFonts w:ascii="宋体" w:hAnsi="宋体"/>
                <w:highlight w:val="none"/>
              </w:rPr>
            </w:pPr>
            <w:r>
              <w:rPr>
                <w:rFonts w:hint="eastAsia" w:ascii="宋体" w:hAnsi="宋体"/>
                <w:highlight w:val="none"/>
              </w:rPr>
              <w:t>是否为评定分离</w:t>
            </w:r>
          </w:p>
        </w:tc>
        <w:tc>
          <w:tcPr>
            <w:tcW w:w="4980" w:type="dxa"/>
            <w:vAlign w:val="center"/>
          </w:tcPr>
          <w:p w14:paraId="4CCF80BE">
            <w:pPr>
              <w:jc w:val="left"/>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非评定分离</w:t>
            </w:r>
          </w:p>
          <w:p w14:paraId="147FF033">
            <w:pPr>
              <w:jc w:val="left"/>
              <w:rPr>
                <w:rFonts w:hint="eastAsia" w:ascii="宋体" w:hAnsi="宋体" w:eastAsia="宋体"/>
                <w:highlight w:val="none"/>
                <w:lang w:eastAsia="zh-CN"/>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 xml:space="preserve"> 评定分离</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本项目推荐的候选中标供应商不进行排名，中标（成交）结果信息公示内容仅公示候选中标供应商名单，不公示得分和排名。</w:t>
            </w:r>
            <w:r>
              <w:rPr>
                <w:rFonts w:hint="eastAsia"/>
                <w:highlight w:val="none"/>
                <w:lang w:eastAsia="zh-CN"/>
              </w:rPr>
              <w:t>】</w:t>
            </w:r>
          </w:p>
        </w:tc>
      </w:tr>
      <w:tr w14:paraId="112A98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AB84AE3">
            <w:pPr>
              <w:jc w:val="center"/>
              <w:rPr>
                <w:rFonts w:ascii="宋体" w:hAnsi="宋体"/>
              </w:rPr>
            </w:pPr>
            <w:r>
              <w:rPr>
                <w:rFonts w:hint="eastAsia" w:ascii="宋体" w:hAnsi="宋体"/>
              </w:rPr>
              <w:t>4</w:t>
            </w:r>
            <w:r>
              <w:rPr>
                <w:rFonts w:ascii="宋体" w:hAnsi="宋体"/>
              </w:rPr>
              <w:t>6</w:t>
            </w:r>
          </w:p>
        </w:tc>
        <w:tc>
          <w:tcPr>
            <w:tcW w:w="2409" w:type="dxa"/>
            <w:vAlign w:val="center"/>
          </w:tcPr>
          <w:p w14:paraId="3879C239">
            <w:pPr>
              <w:jc w:val="center"/>
              <w:rPr>
                <w:rFonts w:ascii="宋体" w:hAnsi="宋体"/>
                <w:highlight w:val="none"/>
              </w:rPr>
            </w:pPr>
            <w:r>
              <w:rPr>
                <w:rFonts w:hint="eastAsia" w:ascii="宋体" w:hAnsi="宋体"/>
                <w:highlight w:val="none"/>
              </w:rPr>
              <w:t>履约担保</w:t>
            </w:r>
          </w:p>
        </w:tc>
        <w:tc>
          <w:tcPr>
            <w:tcW w:w="4980" w:type="dxa"/>
            <w:vAlign w:val="center"/>
          </w:tcPr>
          <w:p w14:paraId="3B32F6D4">
            <w:pPr>
              <w:jc w:val="left"/>
              <w:rPr>
                <w:rFonts w:hint="eastAsia" w:ascii="宋体" w:hAnsi="宋体"/>
                <w:highlight w:val="none"/>
              </w:rPr>
            </w:pPr>
            <w:r>
              <w:rPr>
                <w:rFonts w:hint="eastAsia" w:ascii="宋体" w:hAnsi="宋体"/>
                <w:highlight w:val="none"/>
                <w:lang w:eastAsia="zh-CN"/>
              </w:rPr>
              <w:t>☑</w:t>
            </w:r>
            <w:r>
              <w:rPr>
                <w:rFonts w:hint="eastAsia" w:ascii="宋体" w:hAnsi="宋体"/>
                <w:highlight w:val="none"/>
              </w:rPr>
              <w:t xml:space="preserve"> 不需要</w:t>
            </w:r>
          </w:p>
          <w:p w14:paraId="659B54A2">
            <w:pPr>
              <w:jc w:val="left"/>
              <w:rPr>
                <w:rFonts w:ascii="宋体" w:hAnsi="宋体"/>
                <w:highlight w:val="none"/>
              </w:rPr>
            </w:pPr>
            <w:r>
              <w:rPr>
                <w:rFonts w:hint="eastAsia" w:ascii="宋体" w:hAnsi="宋体"/>
                <w:highlight w:val="none"/>
              </w:rPr>
              <w:t>□ 需要，合同金额的    %，投标供应商自主选择以支票、汇票、本票、保函等非现金形式缴纳或提交。履约保证金在中标人履行完成合同约定权利义务事项在合同期满之日起       日内按原方式退还，不计利息。采购人逾期退还履约保证金的，向中标人每日偿付履约保证金的0.5‰的利息。因中标人原因而未能达到本项目验收标准或验收不通过的，履约保证金不予退还。</w:t>
            </w:r>
          </w:p>
        </w:tc>
      </w:tr>
    </w:tbl>
    <w:p w14:paraId="69683554">
      <w:pPr>
        <w:rPr>
          <w:b/>
        </w:rPr>
      </w:pPr>
      <w:r>
        <w:rPr>
          <w:rFonts w:hint="eastAsia"/>
          <w:szCs w:val="21"/>
        </w:rPr>
        <w:t>备注：本表是通用条款相关条款的补充和明确，如与通用条款内容相冲突的，以本表为准。</w:t>
      </w:r>
    </w:p>
    <w:p w14:paraId="7C0A3B6A">
      <w:pPr>
        <w:rPr>
          <w:b/>
        </w:rPr>
      </w:pPr>
    </w:p>
    <w:p w14:paraId="7D2052F5">
      <w:pPr>
        <w:pStyle w:val="7"/>
        <w:spacing w:before="120" w:beforeLines="50" w:after="120" w:afterLines="50"/>
        <w:rPr>
          <w:szCs w:val="24"/>
        </w:rPr>
      </w:pPr>
      <w:r>
        <w:rPr>
          <w:rFonts w:hint="eastAsia"/>
          <w:szCs w:val="24"/>
        </w:rPr>
        <w:t>二、其他关键信息</w:t>
      </w:r>
    </w:p>
    <w:p w14:paraId="58FBB138">
      <w:pPr>
        <w:ind w:firstLine="422" w:firstLineChars="200"/>
        <w:rPr>
          <w:b/>
          <w:bCs/>
        </w:rPr>
      </w:pPr>
      <w:r>
        <w:rPr>
          <w:rFonts w:hint="eastAsia"/>
          <w:b/>
          <w:bCs/>
        </w:rPr>
        <w:t>（一）与“对通用条款的补充内容”章节相关的事项</w:t>
      </w:r>
    </w:p>
    <w:p w14:paraId="08736334">
      <w:pPr>
        <w:spacing w:line="276" w:lineRule="auto"/>
        <w:ind w:firstLine="422" w:firstLineChars="200"/>
        <w:jc w:val="left"/>
        <w:rPr>
          <w:rFonts w:asciiTheme="minorEastAsia" w:hAnsiTheme="minorEastAsia" w:eastAsiaTheme="minorEastAsia"/>
          <w:b/>
          <w:kern w:val="0"/>
          <w:szCs w:val="20"/>
        </w:rPr>
      </w:pPr>
      <w:bookmarkStart w:id="28" w:name="_Hlk72579465"/>
      <w:r>
        <w:rPr>
          <w:rFonts w:hint="eastAsia" w:asciiTheme="minorEastAsia" w:hAnsiTheme="minorEastAsia" w:eastAsiaTheme="minorEastAsia"/>
          <w:b/>
          <w:kern w:val="0"/>
          <w:szCs w:val="20"/>
          <w:lang w:eastAsia="zh-CN"/>
        </w:rPr>
        <w:t>1.</w:t>
      </w:r>
      <w:r>
        <w:rPr>
          <w:rFonts w:hint="eastAsia" w:asciiTheme="minorEastAsia" w:hAnsiTheme="minorEastAsia" w:eastAsiaTheme="minorEastAsia"/>
          <w:b/>
          <w:kern w:val="0"/>
          <w:szCs w:val="20"/>
        </w:rPr>
        <w:t>评标定标信息</w:t>
      </w:r>
    </w:p>
    <w:p w14:paraId="3AB7D3F9">
      <w:pPr>
        <w:jc w:val="center"/>
        <w:rPr>
          <w:b/>
        </w:rPr>
      </w:pPr>
      <w:r>
        <w:rPr>
          <w:rFonts w:hint="eastAsia"/>
          <w:b/>
        </w:rPr>
        <w:t>评定分离项目</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2"/>
        <w:gridCol w:w="4397"/>
      </w:tblGrid>
      <w:tr w14:paraId="37E4F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7375A3F9">
            <w:pPr>
              <w:jc w:val="center"/>
            </w:pPr>
            <w:r>
              <w:rPr>
                <w:rFonts w:hint="eastAsia"/>
              </w:rPr>
              <w:t>评标方法</w:t>
            </w:r>
          </w:p>
        </w:tc>
        <w:tc>
          <w:tcPr>
            <w:tcW w:w="4397" w:type="dxa"/>
          </w:tcPr>
          <w:p w14:paraId="5DDD1D02">
            <w:pPr>
              <w:jc w:val="center"/>
            </w:pPr>
            <w:r>
              <w:rPr>
                <w:rFonts w:hint="eastAsia"/>
              </w:rPr>
              <w:t>综合评分法</w:t>
            </w:r>
          </w:p>
        </w:tc>
      </w:tr>
      <w:tr w14:paraId="49BEA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4316DE77">
            <w:pPr>
              <w:jc w:val="center"/>
            </w:pPr>
            <w:r>
              <w:rPr>
                <w:rFonts w:hint="eastAsia"/>
              </w:rPr>
              <w:t>定标方法</w:t>
            </w:r>
          </w:p>
        </w:tc>
        <w:tc>
          <w:tcPr>
            <w:tcW w:w="4397" w:type="dxa"/>
          </w:tcPr>
          <w:p w14:paraId="456F2655">
            <w:pPr>
              <w:jc w:val="center"/>
            </w:pPr>
            <w:r>
              <w:rPr>
                <w:rFonts w:hint="eastAsia"/>
              </w:rPr>
              <w:t>自定法</w:t>
            </w:r>
          </w:p>
        </w:tc>
      </w:tr>
      <w:tr w14:paraId="00F2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190F1083">
            <w:pPr>
              <w:jc w:val="center"/>
            </w:pPr>
            <w:r>
              <w:rPr>
                <w:rFonts w:hint="eastAsia"/>
              </w:rPr>
              <w:t>推荐候选中标供应商家数</w:t>
            </w:r>
          </w:p>
        </w:tc>
        <w:tc>
          <w:tcPr>
            <w:tcW w:w="4397" w:type="dxa"/>
          </w:tcPr>
          <w:p w14:paraId="4103CD6A">
            <w:pPr>
              <w:jc w:val="center"/>
            </w:pPr>
            <w:r>
              <w:rPr>
                <w:rFonts w:hint="eastAsia"/>
              </w:rPr>
              <w:t>3</w:t>
            </w:r>
          </w:p>
        </w:tc>
      </w:tr>
      <w:tr w14:paraId="3C57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5B5705EF">
            <w:pPr>
              <w:jc w:val="center"/>
            </w:pPr>
            <w:r>
              <w:rPr>
                <w:rFonts w:hint="eastAsia"/>
              </w:rPr>
              <w:t>中标供应商家数</w:t>
            </w:r>
          </w:p>
        </w:tc>
        <w:tc>
          <w:tcPr>
            <w:tcW w:w="4397" w:type="dxa"/>
          </w:tcPr>
          <w:p w14:paraId="32BFDB3F">
            <w:pPr>
              <w:jc w:val="center"/>
            </w:pPr>
            <w:r>
              <w:rPr>
                <w:rFonts w:hint="eastAsia"/>
              </w:rPr>
              <w:t>1</w:t>
            </w:r>
          </w:p>
        </w:tc>
      </w:tr>
    </w:tbl>
    <w:p w14:paraId="191B0B27">
      <w:pPr>
        <w:ind w:firstLine="422" w:firstLineChars="200"/>
        <w:rPr>
          <w:rFonts w:ascii="宋体" w:hAnsi="宋体"/>
          <w:b/>
        </w:rPr>
      </w:pPr>
    </w:p>
    <w:bookmarkEnd w:id="28"/>
    <w:p w14:paraId="6BAF04BC">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rFonts w:hint="eastAsia"/>
          <w:b/>
          <w:bCs/>
          <w:lang w:eastAsia="zh-CN"/>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7F7C87C0">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7FF8F19B">
      <w:pPr>
        <w:ind w:firstLine="420" w:firstLineChars="200"/>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b/>
          <w:bCs/>
          <w:color w:val="FF0000"/>
          <w:u w:val="single"/>
        </w:rPr>
        <w:t xml:space="preserve"> </w:t>
      </w:r>
      <w:r>
        <w:rPr>
          <w:rFonts w:hint="eastAsia"/>
          <w:b/>
          <w:bCs/>
          <w:color w:val="FF0000"/>
          <w:u w:val="single"/>
          <w:lang w:val="en-US" w:eastAsia="zh-CN"/>
        </w:rPr>
        <w:t xml:space="preserve">10 </w:t>
      </w:r>
      <w:r>
        <w:rPr>
          <w:b/>
          <w:bCs/>
          <w:color w:val="FF0000"/>
          <w:u w:val="none"/>
        </w:rPr>
        <w:t>%</w:t>
      </w:r>
      <w:r>
        <w:rPr>
          <w:rFonts w:hint="eastAsia"/>
        </w:rPr>
        <w:t>的扣除，用扣除后的价格参与评审。</w:t>
      </w:r>
      <w:r>
        <w:rPr>
          <w:rFonts w:hint="eastAsia"/>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b/>
          <w:bCs/>
          <w:color w:val="FF0000"/>
          <w:highlight w:val="none"/>
          <w:u w:val="single"/>
        </w:rPr>
        <w:t xml:space="preserve"> </w:t>
      </w:r>
      <w:r>
        <w:rPr>
          <w:rFonts w:hint="eastAsia"/>
          <w:b/>
          <w:bCs/>
          <w:color w:val="FF0000"/>
          <w:highlight w:val="none"/>
          <w:u w:val="single"/>
          <w:lang w:val="en-US" w:eastAsia="zh-CN"/>
        </w:rPr>
        <w:t xml:space="preserve">4 </w:t>
      </w:r>
      <w:r>
        <w:rPr>
          <w:rFonts w:hint="eastAsia"/>
          <w:b/>
          <w:bCs/>
          <w:color w:val="FF0000"/>
          <w:highlight w:val="none"/>
          <w:u w:val="none"/>
          <w:lang w:val="en-US" w:eastAsia="zh-CN"/>
        </w:rPr>
        <w:t xml:space="preserve"> </w:t>
      </w:r>
      <w:r>
        <w:rPr>
          <w:b/>
          <w:bCs/>
          <w:color w:val="FF0000"/>
          <w:highlight w:val="none"/>
          <w:u w:val="none"/>
        </w:rPr>
        <w:t>%</w:t>
      </w:r>
      <w:r>
        <w:rPr>
          <w:rFonts w:hint="eastAsia"/>
          <w:highlight w:val="none"/>
        </w:rPr>
        <w:t>的扣除，用扣除后的价格参加评审。</w:t>
      </w:r>
    </w:p>
    <w:p w14:paraId="473A1CC2">
      <w:pPr>
        <w:ind w:firstLine="630" w:firstLineChars="300"/>
      </w:pPr>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14:paraId="0A50FA62">
      <w:pPr>
        <w:ind w:firstLine="630" w:firstLineChars="3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位声明函》；监狱企业为优惠主体的认定资料为省级以上监狱管理局、戒毒管理局出具的监狱企业证明文件。声明函样式见本招标文件第一册专用条款“第四章  投标文件组成要求及格式”章节提供的格式）。</w:t>
      </w:r>
    </w:p>
    <w:p w14:paraId="343332F4">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439630B7">
      <w:pPr>
        <w:pStyle w:val="193"/>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34911538">
      <w:pPr>
        <w:ind w:firstLine="422" w:firstLineChars="200"/>
        <w:rPr>
          <w:rFonts w:hint="eastAsia"/>
          <w:b/>
        </w:rPr>
      </w:pPr>
    </w:p>
    <w:p w14:paraId="0AD6E9A1">
      <w:pPr>
        <w:ind w:firstLine="422" w:firstLineChars="200"/>
        <w:rPr>
          <w:rFonts w:hint="eastAsia" w:eastAsia="宋体"/>
          <w:b/>
          <w:bCs/>
          <w:lang w:eastAsia="zh-CN"/>
        </w:rPr>
      </w:pPr>
      <w:r>
        <w:rPr>
          <w:rFonts w:hint="eastAsia"/>
          <w:b/>
        </w:rPr>
        <w:t>（</w:t>
      </w:r>
      <w:r>
        <w:rPr>
          <w:rFonts w:hint="eastAsia"/>
          <w:b/>
          <w:lang w:val="en-US" w:eastAsia="zh-CN"/>
        </w:rPr>
        <w:t>三</w:t>
      </w:r>
      <w:r>
        <w:rPr>
          <w:rFonts w:hint="eastAsia"/>
          <w:b/>
        </w:rPr>
        <w:t>）</w:t>
      </w:r>
      <w:r>
        <w:rPr>
          <w:rFonts w:hint="eastAsia"/>
          <w:b/>
          <w:lang w:val="en-US" w:eastAsia="zh-CN"/>
        </w:rPr>
        <w:t>代理服务费</w:t>
      </w:r>
    </w:p>
    <w:p w14:paraId="411B2C52">
      <w:pPr>
        <w:ind w:firstLine="422" w:firstLineChars="200"/>
        <w:rPr>
          <w:rFonts w:hint="eastAsia"/>
          <w:b/>
          <w:bCs/>
          <w:highlight w:val="none"/>
          <w:lang w:val="en-US" w:eastAsia="zh-CN"/>
        </w:rPr>
      </w:pPr>
      <w:r>
        <w:rPr>
          <w:rFonts w:hint="eastAsia" w:ascii="Times New Roman" w:eastAsia="宋体"/>
          <w:b/>
          <w:bCs/>
          <w:highlight w:val="none"/>
          <w:lang w:val="en-US" w:eastAsia="zh-CN"/>
        </w:rPr>
        <w:t>本项目为代理服务项目，将向中标（成交）供应商收取代理服务费。</w:t>
      </w:r>
    </w:p>
    <w:p w14:paraId="72871102">
      <w:pPr>
        <w:ind w:firstLine="420" w:firstLineChars="200"/>
      </w:pP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供应商应在中标（成交)结果公示结束之日的次日起7个工作日内向深圳公共资源交易中心（</w:t>
      </w:r>
      <w:r>
        <w:rPr>
          <w:rFonts w:hint="eastAsia"/>
          <w:lang w:eastAsia="zh-CN"/>
        </w:rPr>
        <w:t>深圳交易集团有限公司大鹏分公司</w:t>
      </w:r>
      <w:r>
        <w:rPr>
          <w:rFonts w:hint="eastAsia"/>
        </w:rPr>
        <w:t>）交纳代理服务费。若因中标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供应商交纳代理服务费所产生的时间影响到合同签订的，由中标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供应商自行承担责任。代理服务费标准参照</w:t>
      </w:r>
      <w:r>
        <w:rPr>
          <w:rFonts w:hint="eastAsia" w:ascii="Times New Roman" w:eastAsia="宋体"/>
          <w:lang w:val="en-US" w:eastAsia="zh-CN"/>
        </w:rPr>
        <w:t>下列</w:t>
      </w:r>
      <w:r>
        <w:rPr>
          <w:rFonts w:hint="eastAsia"/>
        </w:rPr>
        <w:t>标准收取。</w:t>
      </w:r>
      <w:r>
        <w:rPr>
          <w:rFonts w:hint="eastAsia"/>
          <w:b/>
          <w:color w:val="FF0000"/>
        </w:rPr>
        <w:t>本项目类型为</w:t>
      </w:r>
      <w:r>
        <w:rPr>
          <w:rFonts w:hint="eastAsia"/>
          <w:b/>
          <w:color w:val="FF0000"/>
          <w:lang w:val="en-US" w:eastAsia="zh-CN"/>
        </w:rPr>
        <w:t>服务</w:t>
      </w:r>
      <w:r>
        <w:rPr>
          <w:rFonts w:hint="eastAsia"/>
          <w:b/>
          <w:color w:val="FF0000"/>
        </w:rPr>
        <w:t>采购：</w:t>
      </w:r>
    </w:p>
    <w:p w14:paraId="2BE50D86">
      <w:pPr>
        <w:ind w:firstLine="420" w:firstLineChars="200"/>
      </w:pPr>
      <w:r>
        <w:rPr>
          <w:rFonts w:hint="eastAsia"/>
        </w:rPr>
        <w:t>（</w:t>
      </w:r>
      <w:r>
        <w:rPr>
          <w:rFonts w:hint="eastAsia" w:ascii="Times New Roman" w:eastAsia="宋体"/>
          <w:lang w:val="en-US" w:eastAsia="zh-CN"/>
        </w:rPr>
        <w:t>1</w:t>
      </w:r>
      <w:r>
        <w:rPr>
          <w:rFonts w:hint="eastAsia"/>
        </w:rPr>
        <w:t>）代理服务费以《中标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通知书》确定的</w:t>
      </w:r>
      <w:r>
        <w:rPr>
          <w:rFonts w:hint="eastAsia" w:ascii="Times New Roman" w:eastAsia="宋体"/>
          <w:lang w:val="en-US" w:eastAsia="zh-CN"/>
        </w:rPr>
        <w:t>中标（</w:t>
      </w:r>
      <w:r>
        <w:rPr>
          <w:rFonts w:hint="eastAsia"/>
        </w:rPr>
        <w:t>成交</w:t>
      </w:r>
      <w:r>
        <w:rPr>
          <w:rFonts w:hint="eastAsia" w:eastAsia="宋体"/>
          <w:lang w:eastAsia="zh-CN"/>
        </w:rPr>
        <w:t>）</w:t>
      </w:r>
      <w:r>
        <w:rPr>
          <w:rFonts w:hint="eastAsia"/>
        </w:rPr>
        <w:t>金额作为计算基数，按差额定率累进法计算。</w:t>
      </w:r>
    </w:p>
    <w:p w14:paraId="50EB1AAD">
      <w:pPr>
        <w:ind w:firstLine="420" w:firstLineChars="200"/>
      </w:pPr>
      <w:r>
        <w:rPr>
          <w:rFonts w:hint="eastAsia"/>
        </w:rPr>
        <w:t>（</w:t>
      </w:r>
      <w:r>
        <w:rPr>
          <w:rFonts w:hint="eastAsia" w:ascii="Times New Roman" w:eastAsia="宋体"/>
          <w:lang w:val="en-US" w:eastAsia="zh-CN"/>
        </w:rPr>
        <w:t>2</w:t>
      </w:r>
      <w:r>
        <w:rPr>
          <w:rFonts w:hint="eastAsia"/>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金额的各部分费率如下表：</w:t>
      </w:r>
    </w:p>
    <w:tbl>
      <w:tblPr>
        <w:tblStyle w:val="4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5"/>
        <w:gridCol w:w="1799"/>
        <w:gridCol w:w="1799"/>
        <w:gridCol w:w="1799"/>
      </w:tblGrid>
      <w:tr w14:paraId="5C7F2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125" w:type="dxa"/>
            <w:vAlign w:val="center"/>
          </w:tcPr>
          <w:p w14:paraId="62D21B49">
            <w:pPr>
              <w:widowControl/>
              <w:spacing w:line="360" w:lineRule="auto"/>
              <w:jc w:val="center"/>
            </w:pPr>
            <w:r>
              <w:rPr>
                <w:rFonts w:hint="eastAsia" w:ascii="Times New Roman" w:eastAsia="宋体"/>
                <w:lang w:val="en-US" w:eastAsia="zh-CN"/>
              </w:rPr>
              <w:t>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金额</w:t>
            </w:r>
          </w:p>
        </w:tc>
        <w:tc>
          <w:tcPr>
            <w:tcW w:w="1799" w:type="dxa"/>
            <w:vAlign w:val="center"/>
          </w:tcPr>
          <w:p w14:paraId="5925AE2F">
            <w:pPr>
              <w:widowControl/>
              <w:spacing w:line="360" w:lineRule="auto"/>
              <w:jc w:val="center"/>
            </w:pPr>
            <w:r>
              <w:rPr>
                <w:rFonts w:hint="eastAsia"/>
              </w:rPr>
              <w:t>货物采购</w:t>
            </w:r>
          </w:p>
        </w:tc>
        <w:tc>
          <w:tcPr>
            <w:tcW w:w="1799" w:type="dxa"/>
            <w:vAlign w:val="center"/>
          </w:tcPr>
          <w:p w14:paraId="0BAE8305">
            <w:pPr>
              <w:widowControl/>
              <w:spacing w:line="360" w:lineRule="auto"/>
              <w:jc w:val="center"/>
            </w:pPr>
            <w:r>
              <w:rPr>
                <w:rFonts w:hint="eastAsia"/>
              </w:rPr>
              <w:t>服务采购</w:t>
            </w:r>
          </w:p>
        </w:tc>
        <w:tc>
          <w:tcPr>
            <w:tcW w:w="1799" w:type="dxa"/>
            <w:vAlign w:val="center"/>
          </w:tcPr>
          <w:p w14:paraId="4AFF2126">
            <w:pPr>
              <w:widowControl/>
              <w:spacing w:line="360" w:lineRule="auto"/>
              <w:jc w:val="center"/>
            </w:pPr>
            <w:r>
              <w:rPr>
                <w:rFonts w:hint="eastAsia"/>
              </w:rPr>
              <w:t>工程采购</w:t>
            </w:r>
          </w:p>
        </w:tc>
      </w:tr>
      <w:tr w14:paraId="25DF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CE234F2">
            <w:pPr>
              <w:widowControl/>
              <w:spacing w:line="360" w:lineRule="auto"/>
              <w:jc w:val="center"/>
            </w:pPr>
            <w:r>
              <w:rPr>
                <w:rFonts w:hint="eastAsia"/>
              </w:rPr>
              <w:t>100万元以下</w:t>
            </w:r>
          </w:p>
        </w:tc>
        <w:tc>
          <w:tcPr>
            <w:tcW w:w="1799" w:type="dxa"/>
            <w:vAlign w:val="center"/>
          </w:tcPr>
          <w:p w14:paraId="101712CD">
            <w:pPr>
              <w:widowControl/>
              <w:spacing w:line="360" w:lineRule="auto"/>
              <w:jc w:val="center"/>
            </w:pPr>
            <w:r>
              <w:rPr>
                <w:rFonts w:hint="eastAsia"/>
              </w:rPr>
              <w:t>1.5%</w:t>
            </w:r>
          </w:p>
        </w:tc>
        <w:tc>
          <w:tcPr>
            <w:tcW w:w="1799" w:type="dxa"/>
            <w:vAlign w:val="center"/>
          </w:tcPr>
          <w:p w14:paraId="1347C87A">
            <w:pPr>
              <w:widowControl/>
              <w:spacing w:line="360" w:lineRule="auto"/>
              <w:jc w:val="center"/>
            </w:pPr>
            <w:r>
              <w:rPr>
                <w:rFonts w:hint="eastAsia"/>
              </w:rPr>
              <w:t>1.5%</w:t>
            </w:r>
          </w:p>
        </w:tc>
        <w:tc>
          <w:tcPr>
            <w:tcW w:w="1799" w:type="dxa"/>
            <w:vAlign w:val="center"/>
          </w:tcPr>
          <w:p w14:paraId="362AE60A">
            <w:pPr>
              <w:widowControl/>
              <w:spacing w:line="360" w:lineRule="auto"/>
              <w:jc w:val="center"/>
            </w:pPr>
            <w:r>
              <w:rPr>
                <w:rFonts w:hint="eastAsia"/>
              </w:rPr>
              <w:t>1.0%</w:t>
            </w:r>
          </w:p>
        </w:tc>
      </w:tr>
      <w:tr w14:paraId="1C56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12628C1">
            <w:pPr>
              <w:widowControl/>
              <w:spacing w:line="360" w:lineRule="auto"/>
              <w:jc w:val="center"/>
            </w:pPr>
            <w:r>
              <w:rPr>
                <w:rFonts w:hint="eastAsia"/>
              </w:rPr>
              <w:t>100万元（含）-500万元</w:t>
            </w:r>
          </w:p>
        </w:tc>
        <w:tc>
          <w:tcPr>
            <w:tcW w:w="1799" w:type="dxa"/>
            <w:vAlign w:val="center"/>
          </w:tcPr>
          <w:p w14:paraId="6F03382B">
            <w:pPr>
              <w:widowControl/>
              <w:spacing w:line="360" w:lineRule="auto"/>
              <w:jc w:val="center"/>
            </w:pPr>
            <w:r>
              <w:rPr>
                <w:rFonts w:hint="eastAsia"/>
              </w:rPr>
              <w:t>1.1%</w:t>
            </w:r>
          </w:p>
        </w:tc>
        <w:tc>
          <w:tcPr>
            <w:tcW w:w="1799" w:type="dxa"/>
            <w:vAlign w:val="center"/>
          </w:tcPr>
          <w:p w14:paraId="1AE709DF">
            <w:pPr>
              <w:widowControl/>
              <w:spacing w:line="360" w:lineRule="auto"/>
              <w:jc w:val="center"/>
            </w:pPr>
            <w:r>
              <w:rPr>
                <w:rFonts w:hint="eastAsia"/>
              </w:rPr>
              <w:t>0.8%</w:t>
            </w:r>
          </w:p>
        </w:tc>
        <w:tc>
          <w:tcPr>
            <w:tcW w:w="1799" w:type="dxa"/>
            <w:vAlign w:val="center"/>
          </w:tcPr>
          <w:p w14:paraId="2445A78E">
            <w:pPr>
              <w:widowControl/>
              <w:spacing w:line="360" w:lineRule="auto"/>
              <w:jc w:val="center"/>
            </w:pPr>
            <w:r>
              <w:rPr>
                <w:rFonts w:hint="eastAsia"/>
              </w:rPr>
              <w:t>0.7%</w:t>
            </w:r>
          </w:p>
        </w:tc>
      </w:tr>
      <w:tr w14:paraId="43EF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3C4EDB7A">
            <w:pPr>
              <w:widowControl/>
              <w:spacing w:line="360" w:lineRule="auto"/>
              <w:jc w:val="center"/>
            </w:pPr>
            <w:r>
              <w:rPr>
                <w:rFonts w:hint="eastAsia"/>
              </w:rPr>
              <w:t>500万元（含）-1000万元</w:t>
            </w:r>
          </w:p>
        </w:tc>
        <w:tc>
          <w:tcPr>
            <w:tcW w:w="1799" w:type="dxa"/>
            <w:vAlign w:val="center"/>
          </w:tcPr>
          <w:p w14:paraId="3C158883">
            <w:pPr>
              <w:widowControl/>
              <w:spacing w:line="360" w:lineRule="auto"/>
              <w:jc w:val="center"/>
            </w:pPr>
            <w:r>
              <w:rPr>
                <w:rFonts w:hint="eastAsia"/>
              </w:rPr>
              <w:t>0.8%</w:t>
            </w:r>
          </w:p>
        </w:tc>
        <w:tc>
          <w:tcPr>
            <w:tcW w:w="1799" w:type="dxa"/>
            <w:vAlign w:val="center"/>
          </w:tcPr>
          <w:p w14:paraId="7FDB9A2B">
            <w:pPr>
              <w:widowControl/>
              <w:spacing w:line="360" w:lineRule="auto"/>
              <w:jc w:val="center"/>
            </w:pPr>
            <w:r>
              <w:rPr>
                <w:rFonts w:hint="eastAsia"/>
              </w:rPr>
              <w:t>0.45%</w:t>
            </w:r>
          </w:p>
        </w:tc>
        <w:tc>
          <w:tcPr>
            <w:tcW w:w="1799" w:type="dxa"/>
            <w:vAlign w:val="center"/>
          </w:tcPr>
          <w:p w14:paraId="42D47434">
            <w:pPr>
              <w:widowControl/>
              <w:spacing w:line="360" w:lineRule="auto"/>
              <w:jc w:val="center"/>
            </w:pPr>
            <w:r>
              <w:rPr>
                <w:rFonts w:hint="eastAsia"/>
              </w:rPr>
              <w:t>0.55%</w:t>
            </w:r>
          </w:p>
        </w:tc>
      </w:tr>
      <w:tr w14:paraId="6C8B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705AEA81">
            <w:pPr>
              <w:widowControl/>
              <w:spacing w:line="360" w:lineRule="auto"/>
              <w:jc w:val="center"/>
            </w:pPr>
            <w:r>
              <w:rPr>
                <w:rFonts w:hint="eastAsia"/>
              </w:rPr>
              <w:t>1000万元（含）-5000万元</w:t>
            </w:r>
          </w:p>
        </w:tc>
        <w:tc>
          <w:tcPr>
            <w:tcW w:w="1799" w:type="dxa"/>
            <w:vAlign w:val="center"/>
          </w:tcPr>
          <w:p w14:paraId="69A73652">
            <w:pPr>
              <w:widowControl/>
              <w:spacing w:line="360" w:lineRule="auto"/>
              <w:jc w:val="center"/>
            </w:pPr>
            <w:r>
              <w:rPr>
                <w:rFonts w:hint="eastAsia"/>
              </w:rPr>
              <w:t>0.5%</w:t>
            </w:r>
          </w:p>
        </w:tc>
        <w:tc>
          <w:tcPr>
            <w:tcW w:w="1799" w:type="dxa"/>
            <w:vAlign w:val="center"/>
          </w:tcPr>
          <w:p w14:paraId="3404B754">
            <w:pPr>
              <w:widowControl/>
              <w:spacing w:line="360" w:lineRule="auto"/>
              <w:jc w:val="center"/>
            </w:pPr>
            <w:r>
              <w:rPr>
                <w:rFonts w:hint="eastAsia"/>
              </w:rPr>
              <w:t>0.25%</w:t>
            </w:r>
          </w:p>
        </w:tc>
        <w:tc>
          <w:tcPr>
            <w:tcW w:w="1799" w:type="dxa"/>
            <w:vAlign w:val="center"/>
          </w:tcPr>
          <w:p w14:paraId="625818B3">
            <w:pPr>
              <w:widowControl/>
              <w:spacing w:line="360" w:lineRule="auto"/>
              <w:jc w:val="center"/>
            </w:pPr>
            <w:r>
              <w:rPr>
                <w:rFonts w:hint="eastAsia"/>
              </w:rPr>
              <w:t>0.35%</w:t>
            </w:r>
          </w:p>
        </w:tc>
      </w:tr>
      <w:tr w14:paraId="5361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3E5FBC5">
            <w:pPr>
              <w:widowControl/>
              <w:spacing w:line="360" w:lineRule="auto"/>
              <w:jc w:val="center"/>
            </w:pPr>
            <w:r>
              <w:rPr>
                <w:rFonts w:hint="eastAsia"/>
              </w:rPr>
              <w:t>5000万元（含）-1亿元</w:t>
            </w:r>
          </w:p>
        </w:tc>
        <w:tc>
          <w:tcPr>
            <w:tcW w:w="1799" w:type="dxa"/>
            <w:vAlign w:val="center"/>
          </w:tcPr>
          <w:p w14:paraId="5DB32FE0">
            <w:pPr>
              <w:widowControl/>
              <w:spacing w:line="360" w:lineRule="auto"/>
              <w:jc w:val="center"/>
            </w:pPr>
            <w:r>
              <w:rPr>
                <w:rFonts w:hint="eastAsia"/>
              </w:rPr>
              <w:t>0.25%</w:t>
            </w:r>
          </w:p>
        </w:tc>
        <w:tc>
          <w:tcPr>
            <w:tcW w:w="1799" w:type="dxa"/>
            <w:vAlign w:val="center"/>
          </w:tcPr>
          <w:p w14:paraId="5C309E39">
            <w:pPr>
              <w:widowControl/>
              <w:spacing w:line="360" w:lineRule="auto"/>
              <w:jc w:val="center"/>
            </w:pPr>
            <w:r>
              <w:rPr>
                <w:rFonts w:hint="eastAsia"/>
              </w:rPr>
              <w:t>0.1%</w:t>
            </w:r>
          </w:p>
        </w:tc>
        <w:tc>
          <w:tcPr>
            <w:tcW w:w="1799" w:type="dxa"/>
            <w:vAlign w:val="center"/>
          </w:tcPr>
          <w:p w14:paraId="240B21FB">
            <w:pPr>
              <w:widowControl/>
              <w:spacing w:line="360" w:lineRule="auto"/>
              <w:jc w:val="center"/>
            </w:pPr>
            <w:r>
              <w:rPr>
                <w:rFonts w:hint="eastAsia"/>
              </w:rPr>
              <w:t>0.2%</w:t>
            </w:r>
          </w:p>
        </w:tc>
      </w:tr>
      <w:tr w14:paraId="003B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076CD5CA">
            <w:pPr>
              <w:widowControl/>
              <w:spacing w:line="360" w:lineRule="auto"/>
              <w:jc w:val="center"/>
            </w:pPr>
            <w:r>
              <w:rPr>
                <w:rFonts w:hint="eastAsia"/>
              </w:rPr>
              <w:t>1亿元（含）-5亿元</w:t>
            </w:r>
          </w:p>
        </w:tc>
        <w:tc>
          <w:tcPr>
            <w:tcW w:w="1799" w:type="dxa"/>
            <w:vAlign w:val="center"/>
          </w:tcPr>
          <w:p w14:paraId="7F72DFC2">
            <w:pPr>
              <w:widowControl/>
              <w:spacing w:line="360" w:lineRule="auto"/>
              <w:jc w:val="center"/>
            </w:pPr>
            <w:r>
              <w:rPr>
                <w:rFonts w:hint="eastAsia"/>
              </w:rPr>
              <w:t>0.05%</w:t>
            </w:r>
          </w:p>
        </w:tc>
        <w:tc>
          <w:tcPr>
            <w:tcW w:w="1799" w:type="dxa"/>
            <w:vAlign w:val="center"/>
          </w:tcPr>
          <w:p w14:paraId="30A686ED">
            <w:pPr>
              <w:widowControl/>
              <w:spacing w:line="360" w:lineRule="auto"/>
              <w:jc w:val="center"/>
            </w:pPr>
            <w:r>
              <w:rPr>
                <w:rFonts w:hint="eastAsia"/>
              </w:rPr>
              <w:t>0.05%</w:t>
            </w:r>
          </w:p>
        </w:tc>
        <w:tc>
          <w:tcPr>
            <w:tcW w:w="1799" w:type="dxa"/>
            <w:vAlign w:val="center"/>
          </w:tcPr>
          <w:p w14:paraId="21F301D6">
            <w:pPr>
              <w:widowControl/>
              <w:spacing w:line="360" w:lineRule="auto"/>
              <w:jc w:val="center"/>
            </w:pPr>
            <w:r>
              <w:rPr>
                <w:rFonts w:hint="eastAsia"/>
              </w:rPr>
              <w:t>0.05%</w:t>
            </w:r>
          </w:p>
        </w:tc>
      </w:tr>
      <w:tr w14:paraId="351D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5A590DA6">
            <w:pPr>
              <w:widowControl/>
              <w:spacing w:line="360" w:lineRule="auto"/>
              <w:jc w:val="center"/>
            </w:pPr>
            <w:r>
              <w:rPr>
                <w:rFonts w:hint="eastAsia"/>
              </w:rPr>
              <w:t>5亿元（含）-10亿元</w:t>
            </w:r>
          </w:p>
        </w:tc>
        <w:tc>
          <w:tcPr>
            <w:tcW w:w="1799" w:type="dxa"/>
            <w:vAlign w:val="center"/>
          </w:tcPr>
          <w:p w14:paraId="4338BA45">
            <w:pPr>
              <w:widowControl/>
              <w:spacing w:line="360" w:lineRule="auto"/>
              <w:jc w:val="center"/>
            </w:pPr>
            <w:r>
              <w:rPr>
                <w:rFonts w:hint="eastAsia"/>
              </w:rPr>
              <w:t>0.035%</w:t>
            </w:r>
          </w:p>
        </w:tc>
        <w:tc>
          <w:tcPr>
            <w:tcW w:w="1799" w:type="dxa"/>
            <w:vAlign w:val="center"/>
          </w:tcPr>
          <w:p w14:paraId="0B9B3E03">
            <w:pPr>
              <w:widowControl/>
              <w:spacing w:line="360" w:lineRule="auto"/>
              <w:jc w:val="center"/>
            </w:pPr>
            <w:r>
              <w:rPr>
                <w:rFonts w:hint="eastAsia"/>
              </w:rPr>
              <w:t>0.035%</w:t>
            </w:r>
          </w:p>
        </w:tc>
        <w:tc>
          <w:tcPr>
            <w:tcW w:w="1799" w:type="dxa"/>
            <w:vAlign w:val="center"/>
          </w:tcPr>
          <w:p w14:paraId="7AA7BED2">
            <w:pPr>
              <w:widowControl/>
              <w:spacing w:line="360" w:lineRule="auto"/>
              <w:jc w:val="center"/>
            </w:pPr>
            <w:r>
              <w:rPr>
                <w:rFonts w:hint="eastAsia"/>
              </w:rPr>
              <w:t>0.035%</w:t>
            </w:r>
          </w:p>
        </w:tc>
      </w:tr>
      <w:tr w14:paraId="5519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25" w:type="dxa"/>
            <w:vAlign w:val="center"/>
          </w:tcPr>
          <w:p w14:paraId="00255D57">
            <w:pPr>
              <w:widowControl/>
              <w:spacing w:line="360" w:lineRule="auto"/>
              <w:jc w:val="center"/>
            </w:pPr>
            <w:r>
              <w:rPr>
                <w:rFonts w:hint="eastAsia"/>
              </w:rPr>
              <w:t>10亿元（含）-50亿元</w:t>
            </w:r>
          </w:p>
        </w:tc>
        <w:tc>
          <w:tcPr>
            <w:tcW w:w="1799" w:type="dxa"/>
            <w:vAlign w:val="center"/>
          </w:tcPr>
          <w:p w14:paraId="619051BA">
            <w:pPr>
              <w:widowControl/>
              <w:spacing w:line="360" w:lineRule="auto"/>
              <w:jc w:val="center"/>
            </w:pPr>
            <w:r>
              <w:rPr>
                <w:rFonts w:hint="eastAsia"/>
              </w:rPr>
              <w:t>0.008%</w:t>
            </w:r>
          </w:p>
        </w:tc>
        <w:tc>
          <w:tcPr>
            <w:tcW w:w="1799" w:type="dxa"/>
            <w:vAlign w:val="center"/>
          </w:tcPr>
          <w:p w14:paraId="41E81C1C">
            <w:pPr>
              <w:widowControl/>
              <w:spacing w:line="360" w:lineRule="auto"/>
              <w:jc w:val="center"/>
            </w:pPr>
            <w:r>
              <w:rPr>
                <w:rFonts w:hint="eastAsia"/>
              </w:rPr>
              <w:t>0.008%</w:t>
            </w:r>
          </w:p>
        </w:tc>
        <w:tc>
          <w:tcPr>
            <w:tcW w:w="1799" w:type="dxa"/>
            <w:vAlign w:val="center"/>
          </w:tcPr>
          <w:p w14:paraId="732A4B51">
            <w:pPr>
              <w:widowControl/>
              <w:spacing w:line="360" w:lineRule="auto"/>
              <w:jc w:val="center"/>
            </w:pPr>
            <w:r>
              <w:rPr>
                <w:rFonts w:hint="eastAsia"/>
              </w:rPr>
              <w:t>0.008%</w:t>
            </w:r>
          </w:p>
        </w:tc>
      </w:tr>
      <w:tr w14:paraId="6E823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40CB7D40">
            <w:pPr>
              <w:widowControl/>
              <w:spacing w:line="360" w:lineRule="auto"/>
              <w:jc w:val="center"/>
            </w:pPr>
            <w:r>
              <w:rPr>
                <w:rFonts w:hint="eastAsia"/>
              </w:rPr>
              <w:t>50亿元（含）-100亿元</w:t>
            </w:r>
          </w:p>
        </w:tc>
        <w:tc>
          <w:tcPr>
            <w:tcW w:w="1799" w:type="dxa"/>
            <w:vAlign w:val="center"/>
          </w:tcPr>
          <w:p w14:paraId="51FB843B">
            <w:pPr>
              <w:widowControl/>
              <w:spacing w:line="360" w:lineRule="auto"/>
              <w:jc w:val="center"/>
            </w:pPr>
            <w:r>
              <w:rPr>
                <w:rFonts w:hint="eastAsia"/>
              </w:rPr>
              <w:t>0.006%</w:t>
            </w:r>
          </w:p>
        </w:tc>
        <w:tc>
          <w:tcPr>
            <w:tcW w:w="1799" w:type="dxa"/>
            <w:vAlign w:val="center"/>
          </w:tcPr>
          <w:p w14:paraId="00677BEB">
            <w:pPr>
              <w:widowControl/>
              <w:spacing w:line="360" w:lineRule="auto"/>
              <w:jc w:val="center"/>
            </w:pPr>
            <w:r>
              <w:rPr>
                <w:rFonts w:hint="eastAsia"/>
              </w:rPr>
              <w:t>0.006%</w:t>
            </w:r>
          </w:p>
        </w:tc>
        <w:tc>
          <w:tcPr>
            <w:tcW w:w="1799" w:type="dxa"/>
            <w:vAlign w:val="center"/>
          </w:tcPr>
          <w:p w14:paraId="368A94B4">
            <w:pPr>
              <w:widowControl/>
              <w:spacing w:line="360" w:lineRule="auto"/>
              <w:jc w:val="center"/>
            </w:pPr>
            <w:r>
              <w:rPr>
                <w:rFonts w:hint="eastAsia"/>
              </w:rPr>
              <w:t>0.006%</w:t>
            </w:r>
          </w:p>
        </w:tc>
      </w:tr>
      <w:tr w14:paraId="18BE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5" w:type="dxa"/>
            <w:vAlign w:val="center"/>
          </w:tcPr>
          <w:p w14:paraId="626B7997">
            <w:pPr>
              <w:widowControl/>
              <w:spacing w:line="360" w:lineRule="auto"/>
              <w:jc w:val="center"/>
            </w:pPr>
            <w:r>
              <w:rPr>
                <w:rFonts w:hint="eastAsia"/>
              </w:rPr>
              <w:t>100亿元（含）以上</w:t>
            </w:r>
          </w:p>
        </w:tc>
        <w:tc>
          <w:tcPr>
            <w:tcW w:w="1799" w:type="dxa"/>
            <w:vAlign w:val="center"/>
          </w:tcPr>
          <w:p w14:paraId="22C4E8FF">
            <w:pPr>
              <w:widowControl/>
              <w:spacing w:line="360" w:lineRule="auto"/>
              <w:jc w:val="center"/>
            </w:pPr>
            <w:r>
              <w:rPr>
                <w:rFonts w:hint="eastAsia"/>
              </w:rPr>
              <w:t>0.004%</w:t>
            </w:r>
          </w:p>
        </w:tc>
        <w:tc>
          <w:tcPr>
            <w:tcW w:w="1799" w:type="dxa"/>
            <w:vAlign w:val="center"/>
          </w:tcPr>
          <w:p w14:paraId="13F316EA">
            <w:pPr>
              <w:widowControl/>
              <w:spacing w:line="360" w:lineRule="auto"/>
              <w:jc w:val="center"/>
            </w:pPr>
            <w:r>
              <w:rPr>
                <w:rFonts w:hint="eastAsia"/>
              </w:rPr>
              <w:t>0.004%</w:t>
            </w:r>
          </w:p>
        </w:tc>
        <w:tc>
          <w:tcPr>
            <w:tcW w:w="1799" w:type="dxa"/>
            <w:vAlign w:val="center"/>
          </w:tcPr>
          <w:p w14:paraId="23390174">
            <w:pPr>
              <w:widowControl/>
              <w:spacing w:line="360" w:lineRule="auto"/>
              <w:jc w:val="center"/>
            </w:pPr>
            <w:r>
              <w:rPr>
                <w:rFonts w:hint="eastAsia"/>
              </w:rPr>
              <w:t>0.004%</w:t>
            </w:r>
          </w:p>
        </w:tc>
      </w:tr>
    </w:tbl>
    <w:p w14:paraId="1820CF82">
      <w:pPr>
        <w:ind w:firstLine="420" w:firstLineChars="200"/>
      </w:pPr>
      <w:r>
        <w:rPr>
          <w:rFonts w:hint="eastAsia"/>
        </w:rPr>
        <w:t xml:space="preserve">备注：1.每宗交易代理服务费不低于 </w:t>
      </w:r>
      <w:r>
        <w:rPr>
          <w:rFonts w:hint="eastAsia" w:ascii="Times New Roman" w:eastAsia="宋体"/>
          <w:lang w:val="en-US" w:eastAsia="zh-CN"/>
        </w:rPr>
        <w:t>5</w:t>
      </w:r>
      <w:r>
        <w:rPr>
          <w:rFonts w:hint="eastAsia"/>
        </w:rPr>
        <w:t>000 元；</w:t>
      </w:r>
    </w:p>
    <w:p w14:paraId="5370C4DA">
      <w:pPr>
        <w:ind w:firstLine="420" w:firstLineChars="200"/>
      </w:pPr>
      <w:r>
        <w:rPr>
          <w:rFonts w:hint="eastAsia"/>
        </w:rPr>
        <w:t>2.对于报总价的采购类项目，中标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价为中标（成交）金额；对于报单价、折扣或费率的采购类项目，中标</w:t>
      </w:r>
      <w:r>
        <w:rPr>
          <w:rFonts w:hint="eastAsia" w:eastAsia="宋体"/>
          <w:lang w:eastAsia="zh-CN"/>
        </w:rPr>
        <w:t>（</w:t>
      </w:r>
      <w:r>
        <w:rPr>
          <w:rFonts w:hint="eastAsia" w:ascii="Times New Roman" w:eastAsia="宋体"/>
          <w:lang w:val="en-US" w:eastAsia="zh-CN"/>
        </w:rPr>
        <w:t>成交</w:t>
      </w:r>
      <w:r>
        <w:rPr>
          <w:rFonts w:hint="eastAsia" w:eastAsia="宋体"/>
          <w:lang w:eastAsia="zh-CN"/>
        </w:rPr>
        <w:t>）</w:t>
      </w:r>
      <w:r>
        <w:rPr>
          <w:rFonts w:hint="eastAsia"/>
        </w:rPr>
        <w:t>价为预算上限金额或经委托方与代理方确定的支付上限金额；</w:t>
      </w:r>
    </w:p>
    <w:p w14:paraId="2FDA2465">
      <w:pPr>
        <w:ind w:firstLine="420" w:firstLineChars="200"/>
      </w:pPr>
      <w:r>
        <w:rPr>
          <w:rFonts w:hint="eastAsia"/>
        </w:rPr>
        <w:t>如某</w:t>
      </w:r>
      <w:r>
        <w:rPr>
          <w:rFonts w:hint="eastAsia"/>
          <w:lang w:val="en-US" w:eastAsia="zh-CN"/>
        </w:rPr>
        <w:t>服务</w:t>
      </w:r>
      <w:r>
        <w:rPr>
          <w:rFonts w:hint="eastAsia"/>
        </w:rPr>
        <w:t>采购项目，中标（成交）金额为600万元，总共交纳的代理服务费的具体计算过程如下：</w:t>
      </w:r>
    </w:p>
    <w:p w14:paraId="646D6CE2">
      <w:pPr>
        <w:ind w:firstLine="420" w:firstLineChars="200"/>
      </w:pPr>
      <w:r>
        <w:rPr>
          <w:rFonts w:hint="eastAsia"/>
        </w:rPr>
        <w:t>标准代理服务费＝（</w:t>
      </w:r>
      <w:r>
        <w:rPr>
          <w:rFonts w:hint="eastAsia"/>
          <w:lang w:eastAsia="zh-CN"/>
        </w:rPr>
        <w:t>100万元以下</w:t>
      </w:r>
      <w:r>
        <w:rPr>
          <w:rFonts w:hint="eastAsia"/>
        </w:rPr>
        <w:t>部分的代理服务费）+（100万～500万</w:t>
      </w:r>
      <w:r>
        <w:rPr>
          <w:rFonts w:hint="eastAsia"/>
          <w:lang w:val="en-US" w:eastAsia="zh-CN"/>
        </w:rPr>
        <w:t>元</w:t>
      </w:r>
      <w:r>
        <w:rPr>
          <w:rFonts w:hint="eastAsia"/>
        </w:rPr>
        <w:t>部分的代理服务费）+（500万～600万</w:t>
      </w:r>
      <w:r>
        <w:rPr>
          <w:rFonts w:hint="eastAsia"/>
          <w:lang w:val="en-US" w:eastAsia="zh-CN"/>
        </w:rPr>
        <w:t>元</w:t>
      </w:r>
      <w:r>
        <w:rPr>
          <w:rFonts w:hint="eastAsia"/>
        </w:rPr>
        <w:t>部分的代理服务费）＝100万元×1.5%+（500-100）万元×</w:t>
      </w:r>
      <w:r>
        <w:rPr>
          <w:rFonts w:hint="eastAsia"/>
          <w:lang w:val="en-US" w:eastAsia="zh-CN"/>
        </w:rPr>
        <w:t>0.8</w:t>
      </w:r>
      <w:r>
        <w:rPr>
          <w:rFonts w:hint="eastAsia"/>
        </w:rPr>
        <w:t>%+（600-500）万元×0.</w:t>
      </w:r>
      <w:r>
        <w:rPr>
          <w:rFonts w:hint="eastAsia"/>
          <w:lang w:val="en-US" w:eastAsia="zh-CN"/>
        </w:rPr>
        <w:t>45</w:t>
      </w:r>
      <w:r>
        <w:rPr>
          <w:rFonts w:hint="eastAsia"/>
        </w:rPr>
        <w:t>%=1.5万元+</w:t>
      </w:r>
      <w:r>
        <w:rPr>
          <w:rFonts w:hint="eastAsia"/>
          <w:lang w:val="en-US" w:eastAsia="zh-CN"/>
        </w:rPr>
        <w:t>3.2</w:t>
      </w:r>
      <w:r>
        <w:rPr>
          <w:rFonts w:hint="eastAsia"/>
        </w:rPr>
        <w:t>万元+0.</w:t>
      </w:r>
      <w:r>
        <w:rPr>
          <w:rFonts w:hint="eastAsia"/>
          <w:lang w:val="en-US" w:eastAsia="zh-CN"/>
        </w:rPr>
        <w:t>45</w:t>
      </w:r>
      <w:r>
        <w:rPr>
          <w:rFonts w:hint="eastAsia"/>
        </w:rPr>
        <w:t>万元＝</w:t>
      </w:r>
      <w:r>
        <w:rPr>
          <w:rFonts w:hint="eastAsia"/>
          <w:lang w:val="en-US" w:eastAsia="zh-CN"/>
        </w:rPr>
        <w:t>5.15</w:t>
      </w:r>
      <w:r>
        <w:rPr>
          <w:rFonts w:hint="eastAsia"/>
        </w:rPr>
        <w:t>万元</w:t>
      </w:r>
    </w:p>
    <w:p w14:paraId="246A2A00">
      <w:pPr>
        <w:ind w:firstLine="420" w:firstLineChars="200"/>
      </w:pPr>
      <w:r>
        <w:rPr>
          <w:rFonts w:hint="eastAsia"/>
        </w:rPr>
        <w:t>（</w:t>
      </w:r>
      <w:r>
        <w:rPr>
          <w:rFonts w:hint="eastAsia" w:ascii="Times New Roman" w:eastAsia="宋体"/>
          <w:lang w:val="en-US" w:eastAsia="zh-CN"/>
        </w:rPr>
        <w:t>3</w:t>
      </w:r>
      <w:r>
        <w:rPr>
          <w:rFonts w:hint="eastAsia"/>
        </w:rPr>
        <w:t>）中标（成交）供应商中标（成交）后，必须按规定采用银行对公转账方式向深圳交易集团有限公司直接交纳代理服务费，交纳信息及要求按照缴款</w:t>
      </w:r>
      <w:r>
        <w:rPr>
          <w:rFonts w:hint="eastAsia" w:eastAsia="宋体"/>
          <w:lang w:eastAsia="zh-CN"/>
        </w:rPr>
        <w:t>（</w:t>
      </w:r>
      <w:r>
        <w:rPr>
          <w:rFonts w:hint="eastAsia" w:ascii="Times New Roman" w:eastAsia="宋体"/>
          <w:lang w:val="en-US" w:eastAsia="zh-CN"/>
        </w:rPr>
        <w:t>付款</w:t>
      </w:r>
      <w:r>
        <w:rPr>
          <w:rFonts w:hint="eastAsia" w:eastAsia="宋体"/>
          <w:lang w:eastAsia="zh-CN"/>
        </w:rPr>
        <w:t>）</w:t>
      </w:r>
      <w:r>
        <w:rPr>
          <w:rFonts w:hint="eastAsia"/>
        </w:rPr>
        <w:t>通知书执行。</w:t>
      </w:r>
    </w:p>
    <w:p w14:paraId="3CF2384A">
      <w:pPr>
        <w:pStyle w:val="3"/>
        <w:rPr>
          <w:b/>
        </w:rPr>
      </w:pPr>
    </w:p>
    <w:p w14:paraId="2DD8F6B0">
      <w:pPr>
        <w:rPr>
          <w:b/>
        </w:rPr>
        <w:sectPr>
          <w:pgSz w:w="11907" w:h="16840"/>
          <w:pgMar w:top="1440" w:right="1797" w:bottom="1440" w:left="1797" w:header="851" w:footer="992" w:gutter="0"/>
          <w:cols w:space="425" w:num="1"/>
          <w:titlePg/>
          <w:docGrid w:linePitch="462" w:charSpace="0"/>
        </w:sectPr>
      </w:pPr>
    </w:p>
    <w:p w14:paraId="61ACCD06">
      <w:pPr>
        <w:pStyle w:val="7"/>
        <w:rPr>
          <w:sz w:val="28"/>
          <w:szCs w:val="28"/>
        </w:rPr>
      </w:pPr>
      <w:bookmarkStart w:id="29" w:name="_Toc128884461"/>
      <w:r>
        <w:rPr>
          <w:rFonts w:hint="eastAsia"/>
          <w:sz w:val="28"/>
          <w:szCs w:val="28"/>
        </w:rPr>
        <w:t>第三章 用户需求书</w:t>
      </w:r>
    </w:p>
    <w:p w14:paraId="56E517AD">
      <w:pPr>
        <w:pStyle w:val="7"/>
        <w:spacing w:before="120" w:beforeLines="50" w:after="120" w:afterLines="50"/>
        <w:rPr>
          <w:szCs w:val="24"/>
        </w:rPr>
      </w:pPr>
      <w:r>
        <w:rPr>
          <w:rFonts w:hint="eastAsia"/>
          <w:szCs w:val="24"/>
        </w:rPr>
        <w:t>一、项目基本信息</w:t>
      </w:r>
    </w:p>
    <w:p w14:paraId="657E73B7">
      <w:pPr>
        <w:rPr>
          <w:rFonts w:ascii="宋体" w:hAnsi="宋体"/>
          <w:b/>
          <w:color w:val="FF0000"/>
          <w:szCs w:val="21"/>
        </w:rPr>
      </w:pPr>
    </w:p>
    <w:tbl>
      <w:tblPr>
        <w:tblStyle w:val="42"/>
        <w:tblpPr w:leftFromText="180" w:rightFromText="180" w:vertAnchor="text" w:horzAnchor="margin" w:tblpY="1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2012"/>
        <w:gridCol w:w="2450"/>
        <w:gridCol w:w="1819"/>
        <w:gridCol w:w="1819"/>
      </w:tblGrid>
      <w:tr w14:paraId="1F92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49" w:type="pct"/>
            <w:vAlign w:val="center"/>
          </w:tcPr>
          <w:p w14:paraId="700E91A3">
            <w:pPr>
              <w:jc w:val="center"/>
              <w:rPr>
                <w:bCs/>
                <w:szCs w:val="21"/>
              </w:rPr>
            </w:pPr>
            <w:r>
              <w:rPr>
                <w:rFonts w:hint="eastAsia"/>
                <w:bCs/>
                <w:szCs w:val="21"/>
              </w:rPr>
              <w:t>序号</w:t>
            </w:r>
          </w:p>
        </w:tc>
        <w:tc>
          <w:tcPr>
            <w:tcW w:w="1180" w:type="pct"/>
            <w:vAlign w:val="center"/>
          </w:tcPr>
          <w:p w14:paraId="212059ED">
            <w:pPr>
              <w:jc w:val="center"/>
              <w:rPr>
                <w:bCs/>
                <w:szCs w:val="21"/>
              </w:rPr>
            </w:pPr>
            <w:r>
              <w:rPr>
                <w:rFonts w:hint="eastAsia"/>
                <w:szCs w:val="21"/>
              </w:rPr>
              <w:t>采购计划编号</w:t>
            </w:r>
          </w:p>
        </w:tc>
        <w:tc>
          <w:tcPr>
            <w:tcW w:w="1436" w:type="pct"/>
            <w:vAlign w:val="center"/>
          </w:tcPr>
          <w:p w14:paraId="45906A58">
            <w:pPr>
              <w:jc w:val="center"/>
              <w:rPr>
                <w:bCs/>
                <w:szCs w:val="21"/>
              </w:rPr>
            </w:pPr>
            <w:r>
              <w:rPr>
                <w:rFonts w:hint="eastAsia"/>
                <w:bCs/>
                <w:szCs w:val="21"/>
              </w:rPr>
              <w:t>采购项目名称</w:t>
            </w:r>
          </w:p>
        </w:tc>
        <w:tc>
          <w:tcPr>
            <w:tcW w:w="1066" w:type="pct"/>
            <w:vAlign w:val="center"/>
          </w:tcPr>
          <w:p w14:paraId="7F69DE5E">
            <w:pPr>
              <w:jc w:val="center"/>
              <w:rPr>
                <w:b/>
                <w:bCs/>
                <w:color w:val="FF0000"/>
                <w:szCs w:val="21"/>
              </w:rPr>
            </w:pPr>
            <w:r>
              <w:rPr>
                <w:rFonts w:hint="eastAsia"/>
                <w:b/>
                <w:bCs/>
                <w:color w:val="FF0000"/>
                <w:szCs w:val="21"/>
              </w:rPr>
              <w:t>预算</w:t>
            </w:r>
            <w:r>
              <w:rPr>
                <w:rFonts w:hint="eastAsia"/>
                <w:b/>
                <w:bCs/>
                <w:color w:val="FF0000"/>
                <w:szCs w:val="21"/>
                <w:lang w:val="en-US" w:eastAsia="zh-CN"/>
              </w:rPr>
              <w:t>金额</w:t>
            </w:r>
            <w:r>
              <w:rPr>
                <w:rFonts w:hint="eastAsia"/>
                <w:b/>
                <w:bCs/>
                <w:color w:val="FF0000"/>
                <w:szCs w:val="21"/>
              </w:rPr>
              <w:t>（元）</w:t>
            </w:r>
          </w:p>
        </w:tc>
        <w:tc>
          <w:tcPr>
            <w:tcW w:w="1066" w:type="pct"/>
            <w:vAlign w:val="center"/>
          </w:tcPr>
          <w:p w14:paraId="5E334E90">
            <w:pPr>
              <w:jc w:val="center"/>
              <w:rPr>
                <w:rFonts w:hint="eastAsia"/>
                <w:b/>
                <w:bCs/>
                <w:color w:val="FF0000"/>
                <w:szCs w:val="21"/>
              </w:rPr>
            </w:pPr>
            <w:r>
              <w:rPr>
                <w:rFonts w:hint="eastAsia" w:ascii="Times New Roman" w:eastAsia="宋体"/>
                <w:b/>
                <w:bCs/>
                <w:color w:val="FF0000"/>
                <w:szCs w:val="21"/>
                <w:lang w:val="en-US" w:eastAsia="zh-CN"/>
              </w:rPr>
              <w:t>最高限价（元）</w:t>
            </w:r>
          </w:p>
        </w:tc>
      </w:tr>
      <w:tr w14:paraId="16AFB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9" w:type="pct"/>
            <w:vAlign w:val="center"/>
          </w:tcPr>
          <w:p w14:paraId="36885200">
            <w:pPr>
              <w:jc w:val="center"/>
              <w:rPr>
                <w:bCs/>
                <w:color w:val="FF0000"/>
                <w:szCs w:val="21"/>
              </w:rPr>
            </w:pPr>
            <w:r>
              <w:rPr>
                <w:rFonts w:hint="eastAsia"/>
                <w:bCs/>
                <w:color w:val="FF0000"/>
                <w:szCs w:val="21"/>
              </w:rPr>
              <w:t>1</w:t>
            </w:r>
          </w:p>
        </w:tc>
        <w:tc>
          <w:tcPr>
            <w:tcW w:w="1180" w:type="pct"/>
            <w:vAlign w:val="center"/>
          </w:tcPr>
          <w:p w14:paraId="2CD5CE55">
            <w:pPr>
              <w:jc w:val="center"/>
              <w:rPr>
                <w:bCs/>
                <w:color w:val="FF0000"/>
                <w:szCs w:val="21"/>
              </w:rPr>
            </w:pPr>
            <w:r>
              <w:rPr>
                <w:rFonts w:hint="eastAsia"/>
                <w:bCs/>
                <w:color w:val="FF0000"/>
                <w:szCs w:val="21"/>
              </w:rPr>
              <w:t>PLAN-</w:t>
            </w:r>
            <w:r>
              <w:rPr>
                <w:bCs/>
                <w:color w:val="FF0000"/>
                <w:szCs w:val="21"/>
              </w:rPr>
              <w:t>******</w:t>
            </w:r>
          </w:p>
        </w:tc>
        <w:tc>
          <w:tcPr>
            <w:tcW w:w="1436" w:type="pct"/>
            <w:vAlign w:val="center"/>
          </w:tcPr>
          <w:p w14:paraId="4BDD838F">
            <w:pPr>
              <w:jc w:val="center"/>
              <w:rPr>
                <w:b/>
                <w:bCs/>
                <w:color w:val="FF0000"/>
                <w:szCs w:val="21"/>
              </w:rPr>
            </w:pPr>
            <w:r>
              <w:rPr>
                <w:rFonts w:hint="eastAsia"/>
                <w:b/>
                <w:bCs/>
                <w:color w:val="FF0000"/>
                <w:szCs w:val="21"/>
              </w:rPr>
              <w:t>深圳市大鹏新区大鹏办事处大鹏所城片区城中村改造项目前期服务项目</w:t>
            </w:r>
          </w:p>
        </w:tc>
        <w:tc>
          <w:tcPr>
            <w:tcW w:w="1066" w:type="pct"/>
            <w:vAlign w:val="center"/>
          </w:tcPr>
          <w:p w14:paraId="06940AF6">
            <w:pPr>
              <w:jc w:val="center"/>
              <w:rPr>
                <w:bCs/>
                <w:color w:val="FF0000"/>
                <w:szCs w:val="21"/>
              </w:rPr>
            </w:pPr>
            <w:r>
              <w:rPr>
                <w:rFonts w:hint="eastAsia"/>
                <w:bCs/>
                <w:color w:val="FF0000"/>
                <w:szCs w:val="21"/>
              </w:rPr>
              <w:t>13000000</w:t>
            </w:r>
            <w:r>
              <w:rPr>
                <w:rFonts w:hint="eastAsia"/>
                <w:bCs/>
                <w:color w:val="FF0000"/>
                <w:szCs w:val="21"/>
                <w:lang w:val="en-US" w:eastAsia="zh-CN"/>
              </w:rPr>
              <w:t>.00</w:t>
            </w:r>
          </w:p>
        </w:tc>
        <w:tc>
          <w:tcPr>
            <w:tcW w:w="1066" w:type="pct"/>
            <w:vAlign w:val="center"/>
          </w:tcPr>
          <w:p w14:paraId="07D63E56">
            <w:pPr>
              <w:jc w:val="center"/>
              <w:rPr>
                <w:bCs/>
                <w:color w:val="FF0000"/>
                <w:szCs w:val="21"/>
              </w:rPr>
            </w:pPr>
            <w:r>
              <w:rPr>
                <w:rFonts w:hint="eastAsia"/>
                <w:bCs/>
                <w:color w:val="FF0000"/>
                <w:szCs w:val="21"/>
              </w:rPr>
              <w:t>13000000</w:t>
            </w:r>
            <w:r>
              <w:rPr>
                <w:rFonts w:hint="eastAsia"/>
                <w:bCs/>
                <w:color w:val="FF0000"/>
                <w:szCs w:val="21"/>
                <w:lang w:val="en-US" w:eastAsia="zh-CN"/>
              </w:rPr>
              <w:t>.00</w:t>
            </w:r>
          </w:p>
        </w:tc>
      </w:tr>
    </w:tbl>
    <w:p w14:paraId="061BF1A5">
      <w:pPr>
        <w:rPr>
          <w:rFonts w:ascii="宋体" w:hAnsi="宋体"/>
          <w:b/>
          <w:color w:val="FF0000"/>
          <w:szCs w:val="21"/>
        </w:rPr>
      </w:pPr>
    </w:p>
    <w:p w14:paraId="6BA469A2">
      <w:pPr>
        <w:pStyle w:val="7"/>
        <w:spacing w:before="120" w:beforeLines="50" w:after="120" w:afterLines="50"/>
        <w:rPr>
          <w:szCs w:val="24"/>
        </w:rPr>
      </w:pPr>
      <w:r>
        <w:rPr>
          <w:rFonts w:hint="eastAsia"/>
          <w:szCs w:val="24"/>
        </w:rPr>
        <w:t>二、项目概况</w:t>
      </w:r>
    </w:p>
    <w:p w14:paraId="5EFB72D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b w:val="0"/>
          <w:bCs/>
          <w:color w:val="auto"/>
          <w:szCs w:val="21"/>
          <w:highlight w:val="none"/>
        </w:rPr>
      </w:pPr>
      <w:r>
        <w:rPr>
          <w:rFonts w:hint="eastAsia" w:ascii="宋体" w:hAnsi="宋体"/>
          <w:bCs/>
          <w:color w:val="auto"/>
          <w:szCs w:val="21"/>
          <w:highlight w:val="none"/>
        </w:rPr>
        <w:t>深圳市大鹏新区大鹏办事处大鹏所城片区城中村改造项目前期服务项目</w:t>
      </w:r>
      <w:r>
        <w:rPr>
          <w:rFonts w:hint="eastAsia" w:ascii="宋体" w:hAnsi="宋体"/>
          <w:b w:val="0"/>
          <w:bCs/>
          <w:color w:val="auto"/>
          <w:szCs w:val="21"/>
          <w:highlight w:val="none"/>
        </w:rPr>
        <w:t>位于大鹏新区大鹏办事处，环绕全国重点文保单位大鹏所城。项目范围东至所城东门，南至鹏飞路，西至所城西门，北至所城北门。</w:t>
      </w:r>
    </w:p>
    <w:p w14:paraId="0EFA742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b w:val="0"/>
          <w:bCs/>
          <w:color w:val="auto"/>
          <w:szCs w:val="21"/>
          <w:highlight w:val="none"/>
        </w:rPr>
      </w:pPr>
      <w:r>
        <w:rPr>
          <w:rFonts w:hint="eastAsia" w:ascii="宋体" w:hAnsi="宋体"/>
          <w:b w:val="0"/>
          <w:bCs/>
          <w:color w:val="auto"/>
          <w:szCs w:val="21"/>
          <w:highlight w:val="none"/>
        </w:rPr>
        <w:t>项目范围总用地面积约32095.78平方米，涉及</w:t>
      </w:r>
      <w:r>
        <w:rPr>
          <w:rFonts w:hint="eastAsia" w:ascii="宋体" w:hAnsi="宋体"/>
          <w:b w:val="0"/>
          <w:bCs/>
          <w:color w:val="auto"/>
          <w:szCs w:val="21"/>
          <w:highlight w:val="none"/>
          <w:lang w:val="en-US" w:eastAsia="zh-CN"/>
        </w:rPr>
        <w:t>建筑物约270栋，其中</w:t>
      </w:r>
      <w:r>
        <w:rPr>
          <w:rFonts w:hint="eastAsia" w:ascii="宋体" w:hAnsi="宋体"/>
          <w:b w:val="0"/>
          <w:bCs/>
          <w:color w:val="auto"/>
          <w:szCs w:val="21"/>
          <w:highlight w:val="none"/>
        </w:rPr>
        <w:t>永久性建筑物</w:t>
      </w:r>
      <w:r>
        <w:rPr>
          <w:rFonts w:hint="eastAsia" w:ascii="宋体" w:hAnsi="宋体"/>
          <w:b w:val="0"/>
          <w:bCs/>
          <w:color w:val="auto"/>
          <w:szCs w:val="21"/>
          <w:highlight w:val="none"/>
          <w:lang w:val="en-US" w:eastAsia="zh-CN"/>
        </w:rPr>
        <w:t>约</w:t>
      </w:r>
      <w:r>
        <w:rPr>
          <w:rFonts w:hint="eastAsia" w:ascii="宋体" w:hAnsi="宋体"/>
          <w:b w:val="0"/>
          <w:bCs/>
          <w:color w:val="auto"/>
          <w:szCs w:val="21"/>
          <w:highlight w:val="none"/>
        </w:rPr>
        <w:t>266栋，建筑面积约34748.34平方米；临时性建筑物</w:t>
      </w:r>
      <w:r>
        <w:rPr>
          <w:rFonts w:hint="eastAsia" w:ascii="宋体" w:hAnsi="宋体"/>
          <w:b w:val="0"/>
          <w:bCs/>
          <w:color w:val="auto"/>
          <w:szCs w:val="21"/>
          <w:highlight w:val="none"/>
          <w:lang w:val="en-US" w:eastAsia="zh-CN"/>
        </w:rPr>
        <w:t>约</w:t>
      </w:r>
      <w:r>
        <w:rPr>
          <w:rFonts w:hint="eastAsia" w:ascii="宋体" w:hAnsi="宋体"/>
          <w:b w:val="0"/>
          <w:bCs/>
          <w:color w:val="auto"/>
          <w:szCs w:val="21"/>
          <w:highlight w:val="none"/>
        </w:rPr>
        <w:t>4栋，投影面积约2093.23平方米。（上述数据最终以</w:t>
      </w:r>
      <w:r>
        <w:rPr>
          <w:rFonts w:hint="eastAsia" w:ascii="宋体" w:hAnsi="宋体"/>
          <w:b w:val="0"/>
          <w:bCs/>
          <w:color w:val="auto"/>
          <w:szCs w:val="21"/>
          <w:highlight w:val="none"/>
          <w:lang w:val="en-US" w:eastAsia="zh-CN"/>
        </w:rPr>
        <w:t>政府相关</w:t>
      </w:r>
      <w:r>
        <w:rPr>
          <w:rFonts w:hint="eastAsia" w:ascii="宋体" w:hAnsi="宋体"/>
          <w:b w:val="0"/>
          <w:bCs/>
          <w:color w:val="auto"/>
          <w:szCs w:val="21"/>
          <w:highlight w:val="none"/>
        </w:rPr>
        <w:t>部门审核确认为准。）</w:t>
      </w:r>
    </w:p>
    <w:p w14:paraId="20564E30">
      <w:pPr>
        <w:ind w:firstLine="480" w:firstLineChars="200"/>
        <w:rPr>
          <w:sz w:val="24"/>
        </w:rPr>
      </w:pPr>
    </w:p>
    <w:p w14:paraId="0DE328B4">
      <w:pPr>
        <w:pStyle w:val="7"/>
        <w:spacing w:before="120" w:beforeLines="50" w:after="120" w:afterLines="50"/>
        <w:rPr>
          <w:szCs w:val="24"/>
        </w:rPr>
      </w:pPr>
      <w:r>
        <w:rPr>
          <w:rFonts w:hint="eastAsia"/>
          <w:szCs w:val="24"/>
        </w:rPr>
        <w:t>三、</w:t>
      </w:r>
      <w:bookmarkStart w:id="30" w:name="_Hlk72073432"/>
      <w:r>
        <w:rPr>
          <w:rFonts w:hint="eastAsia"/>
          <w:szCs w:val="24"/>
        </w:rPr>
        <w:t>服务需求明细</w:t>
      </w:r>
      <w:bookmarkEnd w:id="30"/>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9"/>
        <w:gridCol w:w="1150"/>
        <w:gridCol w:w="2580"/>
        <w:gridCol w:w="899"/>
        <w:gridCol w:w="821"/>
        <w:gridCol w:w="1401"/>
        <w:gridCol w:w="1244"/>
      </w:tblGrid>
      <w:tr w14:paraId="5CB3F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2" w:type="pct"/>
            <w:vAlign w:val="center"/>
          </w:tcPr>
          <w:p w14:paraId="58D6F509">
            <w:pPr>
              <w:jc w:val="center"/>
              <w:rPr>
                <w:bCs/>
                <w:szCs w:val="21"/>
              </w:rPr>
            </w:pPr>
            <w:r>
              <w:rPr>
                <w:rFonts w:hint="eastAsia"/>
                <w:bCs/>
                <w:szCs w:val="21"/>
              </w:rPr>
              <w:t>序号</w:t>
            </w:r>
          </w:p>
        </w:tc>
        <w:tc>
          <w:tcPr>
            <w:tcW w:w="674" w:type="pct"/>
            <w:vAlign w:val="center"/>
          </w:tcPr>
          <w:p w14:paraId="3FEF9CE0">
            <w:pPr>
              <w:jc w:val="center"/>
              <w:rPr>
                <w:bCs/>
                <w:szCs w:val="21"/>
              </w:rPr>
            </w:pPr>
            <w:r>
              <w:rPr>
                <w:rFonts w:hint="eastAsia"/>
                <w:szCs w:val="21"/>
              </w:rPr>
              <w:t>采购计划编号</w:t>
            </w:r>
          </w:p>
        </w:tc>
        <w:tc>
          <w:tcPr>
            <w:tcW w:w="1512" w:type="pct"/>
            <w:vAlign w:val="center"/>
          </w:tcPr>
          <w:p w14:paraId="06E8D5B5">
            <w:pPr>
              <w:jc w:val="center"/>
              <w:rPr>
                <w:bCs/>
                <w:szCs w:val="21"/>
              </w:rPr>
            </w:pPr>
            <w:r>
              <w:rPr>
                <w:rFonts w:hint="eastAsia"/>
                <w:bCs/>
                <w:szCs w:val="21"/>
              </w:rPr>
              <w:t>服务需求名称（标的名称）</w:t>
            </w:r>
          </w:p>
        </w:tc>
        <w:tc>
          <w:tcPr>
            <w:tcW w:w="527" w:type="pct"/>
            <w:vAlign w:val="center"/>
          </w:tcPr>
          <w:p w14:paraId="6AF20881">
            <w:pPr>
              <w:jc w:val="center"/>
              <w:rPr>
                <w:bCs/>
                <w:szCs w:val="21"/>
              </w:rPr>
            </w:pPr>
            <w:r>
              <w:rPr>
                <w:rFonts w:hint="eastAsia"/>
                <w:bCs/>
                <w:szCs w:val="21"/>
              </w:rPr>
              <w:t>数量</w:t>
            </w:r>
          </w:p>
        </w:tc>
        <w:tc>
          <w:tcPr>
            <w:tcW w:w="481" w:type="pct"/>
            <w:vAlign w:val="center"/>
          </w:tcPr>
          <w:p w14:paraId="7B251E26">
            <w:pPr>
              <w:jc w:val="center"/>
              <w:rPr>
                <w:bCs/>
                <w:szCs w:val="21"/>
              </w:rPr>
            </w:pPr>
            <w:r>
              <w:rPr>
                <w:rFonts w:hint="eastAsia"/>
                <w:bCs/>
                <w:szCs w:val="21"/>
              </w:rPr>
              <w:t>单位</w:t>
            </w:r>
          </w:p>
        </w:tc>
        <w:tc>
          <w:tcPr>
            <w:tcW w:w="821" w:type="pct"/>
            <w:vAlign w:val="center"/>
          </w:tcPr>
          <w:p w14:paraId="7FECBAF7">
            <w:pPr>
              <w:jc w:val="center"/>
              <w:rPr>
                <w:rFonts w:hint="eastAsia"/>
                <w:bCs/>
                <w:szCs w:val="21"/>
              </w:rPr>
            </w:pPr>
            <w:r>
              <w:rPr>
                <w:rFonts w:hint="eastAsia" w:ascii="Times New Roman" w:eastAsia="宋体"/>
                <w:b/>
                <w:bCs/>
                <w:color w:val="FF0000"/>
                <w:szCs w:val="21"/>
                <w:lang w:val="en-US" w:eastAsia="zh-CN"/>
              </w:rPr>
              <w:t>是否专门面向中小企业</w:t>
            </w:r>
          </w:p>
        </w:tc>
        <w:tc>
          <w:tcPr>
            <w:tcW w:w="729" w:type="pct"/>
            <w:vAlign w:val="center"/>
          </w:tcPr>
          <w:p w14:paraId="70E8A719">
            <w:pPr>
              <w:jc w:val="center"/>
              <w:rPr>
                <w:rFonts w:hint="eastAsia" w:ascii="Times New Roman" w:eastAsia="宋体"/>
                <w:b/>
                <w:bCs/>
                <w:color w:val="FF0000"/>
                <w:szCs w:val="21"/>
                <w:lang w:val="en-US" w:eastAsia="zh-CN"/>
              </w:rPr>
            </w:pPr>
            <w:r>
              <w:rPr>
                <w:rFonts w:hint="eastAsia" w:ascii="Times New Roman" w:eastAsia="宋体"/>
                <w:b/>
                <w:bCs/>
                <w:color w:val="FF0000"/>
                <w:szCs w:val="21"/>
                <w:lang w:val="en-US" w:eastAsia="zh-CN"/>
              </w:rPr>
              <w:t>标的所属行业</w:t>
            </w:r>
          </w:p>
        </w:tc>
      </w:tr>
      <w:tr w14:paraId="7ED1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52" w:type="pct"/>
            <w:vAlign w:val="center"/>
          </w:tcPr>
          <w:p w14:paraId="360017C5">
            <w:pPr>
              <w:jc w:val="center"/>
              <w:rPr>
                <w:bCs/>
                <w:szCs w:val="21"/>
              </w:rPr>
            </w:pPr>
            <w:r>
              <w:rPr>
                <w:rFonts w:hint="eastAsia"/>
                <w:bCs/>
                <w:szCs w:val="21"/>
              </w:rPr>
              <w:t>1</w:t>
            </w:r>
          </w:p>
        </w:tc>
        <w:tc>
          <w:tcPr>
            <w:tcW w:w="674" w:type="pct"/>
            <w:vAlign w:val="center"/>
          </w:tcPr>
          <w:p w14:paraId="0DD00EEC">
            <w:pPr>
              <w:jc w:val="center"/>
              <w:rPr>
                <w:bCs/>
                <w:szCs w:val="21"/>
              </w:rPr>
            </w:pPr>
            <w:r>
              <w:rPr>
                <w:rFonts w:hint="eastAsia"/>
                <w:bCs/>
                <w:szCs w:val="21"/>
              </w:rPr>
              <w:t>PLAN-</w:t>
            </w:r>
            <w:r>
              <w:rPr>
                <w:bCs/>
                <w:szCs w:val="21"/>
              </w:rPr>
              <w:t>***</w:t>
            </w:r>
          </w:p>
        </w:tc>
        <w:tc>
          <w:tcPr>
            <w:tcW w:w="1512" w:type="pct"/>
            <w:vAlign w:val="center"/>
          </w:tcPr>
          <w:p w14:paraId="04C4B750">
            <w:pPr>
              <w:jc w:val="center"/>
              <w:rPr>
                <w:bCs/>
                <w:szCs w:val="21"/>
              </w:rPr>
            </w:pPr>
            <w:r>
              <w:rPr>
                <w:rFonts w:hint="eastAsia"/>
                <w:bCs/>
                <w:szCs w:val="21"/>
              </w:rPr>
              <w:t>深圳市大鹏新区大鹏办事处大鹏所城片区城中村改造项目前期服务</w:t>
            </w:r>
          </w:p>
        </w:tc>
        <w:tc>
          <w:tcPr>
            <w:tcW w:w="527" w:type="pct"/>
            <w:vAlign w:val="center"/>
          </w:tcPr>
          <w:p w14:paraId="604E398A">
            <w:pPr>
              <w:jc w:val="center"/>
              <w:rPr>
                <w:bCs/>
                <w:szCs w:val="21"/>
              </w:rPr>
            </w:pPr>
            <w:r>
              <w:rPr>
                <w:rFonts w:hint="eastAsia"/>
                <w:lang w:val="en-US" w:eastAsia="zh-CN"/>
              </w:rPr>
              <w:t>1</w:t>
            </w:r>
          </w:p>
        </w:tc>
        <w:tc>
          <w:tcPr>
            <w:tcW w:w="481" w:type="pct"/>
            <w:vAlign w:val="center"/>
          </w:tcPr>
          <w:p w14:paraId="13828DCE">
            <w:pPr>
              <w:jc w:val="center"/>
              <w:rPr>
                <w:bCs/>
                <w:szCs w:val="21"/>
              </w:rPr>
            </w:pPr>
            <w:r>
              <w:rPr>
                <w:rFonts w:hint="eastAsia"/>
                <w:bCs/>
                <w:szCs w:val="21"/>
                <w:lang w:val="en-US" w:eastAsia="zh-CN"/>
              </w:rPr>
              <w:t>项</w:t>
            </w:r>
          </w:p>
        </w:tc>
        <w:tc>
          <w:tcPr>
            <w:tcW w:w="821" w:type="pct"/>
            <w:vAlign w:val="center"/>
          </w:tcPr>
          <w:p w14:paraId="0E972889">
            <w:pPr>
              <w:jc w:val="center"/>
              <w:rPr>
                <w:bCs/>
                <w:szCs w:val="21"/>
              </w:rPr>
            </w:pPr>
            <w:r>
              <w:rPr>
                <w:rFonts w:hint="eastAsia"/>
                <w:bCs/>
                <w:szCs w:val="21"/>
                <w:lang w:val="en-US" w:eastAsia="zh-CN"/>
              </w:rPr>
              <w:t>否</w:t>
            </w:r>
          </w:p>
        </w:tc>
        <w:tc>
          <w:tcPr>
            <w:tcW w:w="729" w:type="pct"/>
            <w:vAlign w:val="center"/>
          </w:tcPr>
          <w:p w14:paraId="0D1A2730">
            <w:pPr>
              <w:jc w:val="center"/>
              <w:rPr>
                <w:bCs/>
                <w:szCs w:val="21"/>
              </w:rPr>
            </w:pPr>
            <w:r>
              <w:rPr>
                <w:rFonts w:hint="eastAsia"/>
                <w:bCs/>
                <w:szCs w:val="21"/>
                <w:lang w:val="en-US" w:eastAsia="zh-CN"/>
              </w:rPr>
              <w:t>其他未列明行业</w:t>
            </w:r>
          </w:p>
        </w:tc>
      </w:tr>
    </w:tbl>
    <w:p w14:paraId="5401D28B">
      <w:pPr>
        <w:jc w:val="center"/>
        <w:rPr>
          <w:rFonts w:hint="eastAsia"/>
          <w:bCs/>
          <w:szCs w:val="21"/>
          <w:lang w:val="en-US" w:eastAsia="zh-CN"/>
        </w:rPr>
      </w:pPr>
    </w:p>
    <w:p w14:paraId="7E579D6E">
      <w:pPr>
        <w:pStyle w:val="7"/>
        <w:spacing w:before="120" w:beforeLines="50" w:after="120" w:afterLines="50"/>
        <w:rPr>
          <w:szCs w:val="24"/>
        </w:rPr>
      </w:pPr>
      <w:r>
        <w:rPr>
          <w:rFonts w:hint="eastAsia"/>
          <w:szCs w:val="24"/>
        </w:rPr>
        <w:t>四、实质性条款</w:t>
      </w:r>
    </w:p>
    <w:tbl>
      <w:tblPr>
        <w:tblStyle w:val="4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2552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0AED7284">
            <w:pPr>
              <w:adjustRightInd w:val="0"/>
              <w:snapToGrid w:val="0"/>
              <w:spacing w:line="360" w:lineRule="auto"/>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7795" w:type="dxa"/>
          </w:tcPr>
          <w:p w14:paraId="667AD1B7">
            <w:pPr>
              <w:adjustRightInd w:val="0"/>
              <w:snapToGrid w:val="0"/>
              <w:spacing w:line="360" w:lineRule="auto"/>
              <w:jc w:val="center"/>
              <w:rPr>
                <w:rFonts w:hint="eastAsia" w:ascii="宋体" w:hAnsi="宋体" w:eastAsia="宋体" w:cs="宋体"/>
                <w:kern w:val="0"/>
                <w:szCs w:val="21"/>
              </w:rPr>
            </w:pPr>
            <w:r>
              <w:rPr>
                <w:rFonts w:hint="eastAsia" w:ascii="宋体" w:hAnsi="宋体" w:eastAsia="宋体" w:cs="宋体"/>
                <w:kern w:val="0"/>
                <w:szCs w:val="21"/>
              </w:rPr>
              <w:t>实质性条款具体内容</w:t>
            </w:r>
          </w:p>
        </w:tc>
      </w:tr>
      <w:tr w14:paraId="3AC3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3EAAD574">
            <w:pPr>
              <w:adjustRightInd w:val="0"/>
              <w:snapToGrid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7795" w:type="dxa"/>
            <w:vAlign w:val="top"/>
          </w:tcPr>
          <w:p w14:paraId="24A62408">
            <w:pPr>
              <w:rPr>
                <w:rFonts w:hint="eastAsia" w:ascii="宋体" w:hAnsi="宋体" w:eastAsia="宋体" w:cs="宋体"/>
                <w:b/>
                <w:bCs w:val="0"/>
                <w:color w:val="FF0000"/>
                <w:kern w:val="0"/>
                <w:sz w:val="21"/>
                <w:szCs w:val="21"/>
              </w:rPr>
            </w:pPr>
            <w:r>
              <w:rPr>
                <w:rFonts w:hint="eastAsia" w:ascii="宋体" w:hAnsi="宋体" w:eastAsia="宋体" w:cs="宋体"/>
                <w:b/>
                <w:bCs w:val="0"/>
                <w:color w:val="FF0000"/>
                <w:sz w:val="21"/>
                <w:szCs w:val="21"/>
              </w:rPr>
              <w:t>★</w:t>
            </w:r>
            <w:r>
              <w:rPr>
                <w:rFonts w:hint="eastAsia" w:ascii="宋体" w:hAnsi="宋体" w:eastAsia="宋体" w:cs="宋体"/>
                <w:b/>
                <w:bCs w:val="0"/>
                <w:color w:val="FF0000"/>
                <w:kern w:val="0"/>
                <w:sz w:val="21"/>
                <w:szCs w:val="21"/>
              </w:rPr>
              <w:t>本项目服务期限为壹年。服务期满后，根据中标供应商履约及考核情况确定是否续签，续签不超过两次（一年一签），长期服务政府采购合同履行期限最长不得超过三十六个月，如采购方对履约情况不满意，采购方不再续约。</w:t>
            </w:r>
          </w:p>
        </w:tc>
      </w:tr>
      <w:tr w14:paraId="711DE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4BE1F5A3">
            <w:pPr>
              <w:adjustRightInd w:val="0"/>
              <w:snapToGrid w:val="0"/>
              <w:spacing w:line="360" w:lineRule="auto"/>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7795" w:type="dxa"/>
            <w:vAlign w:val="top"/>
          </w:tcPr>
          <w:p w14:paraId="7117A8EA">
            <w:pPr>
              <w:rPr>
                <w:rFonts w:hint="eastAsia" w:ascii="宋体" w:hAnsi="宋体" w:eastAsia="宋体" w:cs="宋体"/>
                <w:b/>
                <w:bCs w:val="0"/>
                <w:color w:val="FF0000"/>
                <w:sz w:val="21"/>
                <w:szCs w:val="21"/>
              </w:rPr>
            </w:pPr>
            <w:r>
              <w:rPr>
                <w:rFonts w:hint="eastAsia" w:ascii="宋体" w:hAnsi="宋体" w:eastAsia="宋体" w:cs="宋体"/>
                <w:b/>
                <w:bCs w:val="0"/>
                <w:color w:val="FF0000"/>
                <w:sz w:val="21"/>
                <w:szCs w:val="21"/>
              </w:rPr>
              <w:t>★投入本项目的负责人为投标单位自有员工，要求提供通过投标人缴纳的近三个月的任意一个月的社保证明作为本单位员工的证明依据。若供应商成立不足一个月的，需提供成立情况说明函（格式自拟）及人员为自有员工说明。若为退休返聘人员，需提供说明函（格式自拟）</w:t>
            </w:r>
            <w:r>
              <w:rPr>
                <w:rFonts w:hint="eastAsia" w:ascii="宋体" w:hAnsi="宋体" w:eastAsia="宋体" w:cs="宋体"/>
                <w:b/>
                <w:bCs w:val="0"/>
                <w:color w:val="FF0000"/>
                <w:sz w:val="21"/>
                <w:szCs w:val="21"/>
                <w:lang w:eastAsia="zh-CN"/>
              </w:rPr>
              <w:t>。</w:t>
            </w:r>
            <w:r>
              <w:rPr>
                <w:rFonts w:hint="eastAsia" w:ascii="宋体" w:hAnsi="宋体" w:eastAsia="宋体" w:cs="宋体"/>
                <w:b/>
                <w:bCs w:val="0"/>
                <w:color w:val="FF0000"/>
                <w:sz w:val="21"/>
                <w:szCs w:val="21"/>
              </w:rPr>
              <w:t>（注：提供相关证明材料扫描件，且项目负责人与《供应商基本情况表》中填写的项目负责人和评标信息中拟安排的项目负责人为同一人）。</w:t>
            </w:r>
          </w:p>
        </w:tc>
      </w:tr>
    </w:tbl>
    <w:p w14:paraId="0307FE32">
      <w:pPr>
        <w:rPr>
          <w:rFonts w:hint="eastAsia"/>
          <w:b/>
          <w:bCs/>
          <w:sz w:val="21"/>
          <w:szCs w:val="21"/>
        </w:rPr>
      </w:pPr>
      <w:r>
        <w:rPr>
          <w:rFonts w:hint="eastAsia"/>
          <w:b/>
          <w:bCs/>
          <w:sz w:val="21"/>
          <w:szCs w:val="21"/>
        </w:rPr>
        <w:t>注：上表所列内容为不可负偏离条款，负偏离将视为未实质性满足招标文件要求作投标无效处理。</w:t>
      </w:r>
      <w:bookmarkEnd w:id="29"/>
      <w:r>
        <w:rPr>
          <w:rFonts w:hint="eastAsia"/>
          <w:b/>
          <w:bCs/>
          <w:sz w:val="21"/>
          <w:szCs w:val="21"/>
        </w:rPr>
        <w:t>若实质性条款要求提供证明材料的，未提供有效证明文件或者提供的证明文件不</w:t>
      </w:r>
    </w:p>
    <w:p w14:paraId="629D95AE">
      <w:pPr>
        <w:rPr>
          <w:b/>
          <w:bCs/>
          <w:sz w:val="21"/>
          <w:szCs w:val="21"/>
        </w:rPr>
      </w:pPr>
      <w:r>
        <w:rPr>
          <w:rFonts w:hint="eastAsia"/>
          <w:b/>
          <w:bCs/>
          <w:sz w:val="21"/>
          <w:szCs w:val="21"/>
        </w:rPr>
        <w:t>符合要求的或者提供的证明文件不清导致评审专家无法辨认的，均按负偏离处理。</w:t>
      </w:r>
    </w:p>
    <w:p w14:paraId="437C488A">
      <w:pPr>
        <w:rPr>
          <w:b/>
          <w:bCs/>
          <w:sz w:val="24"/>
        </w:rPr>
      </w:pPr>
    </w:p>
    <w:p w14:paraId="1458CF2C">
      <w:pPr>
        <w:pStyle w:val="2"/>
      </w:pPr>
      <w:bookmarkStart w:id="95" w:name="_GoBack"/>
      <w:bookmarkEnd w:id="95"/>
    </w:p>
    <w:p w14:paraId="5CDE55C9">
      <w:pPr>
        <w:pStyle w:val="7"/>
        <w:spacing w:before="120" w:beforeLines="50" w:after="120" w:afterLines="50"/>
        <w:rPr>
          <w:szCs w:val="24"/>
        </w:rPr>
      </w:pPr>
      <w:r>
        <w:rPr>
          <w:rFonts w:hint="eastAsia"/>
          <w:szCs w:val="24"/>
        </w:rPr>
        <w:t>五、技术要求</w:t>
      </w:r>
    </w:p>
    <w:p w14:paraId="18BCC06A">
      <w:pPr>
        <w:numPr>
          <w:ilvl w:val="0"/>
          <w:numId w:val="7"/>
        </w:numPr>
        <w:rPr>
          <w:rFonts w:hint="eastAsia"/>
          <w:b/>
          <w:sz w:val="24"/>
          <w:lang w:val="en-US" w:eastAsia="zh-CN"/>
        </w:rPr>
      </w:pPr>
      <w:r>
        <w:rPr>
          <w:rFonts w:hint="eastAsia"/>
          <w:b/>
          <w:sz w:val="24"/>
          <w:lang w:val="en-US" w:eastAsia="zh-CN"/>
        </w:rPr>
        <w:t>服务内容</w:t>
      </w:r>
    </w:p>
    <w:p w14:paraId="51BFD2B9">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1.基础数据信息核查</w:t>
      </w:r>
    </w:p>
    <w:p w14:paraId="037C770F">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（1）沟通调研工作，</w:t>
      </w:r>
      <w:r>
        <w:rPr>
          <w:rFonts w:hint="default"/>
          <w:bCs/>
          <w:szCs w:val="21"/>
          <w:highlight w:val="none"/>
        </w:rPr>
        <w:t>与相关政府部门、股份公司、企业、权利人、租户（含工业、办公、商业、住宅等类别）就项目信息进行对接、沟通、收集资料等，进行城中村改造工作政策及相关流程宣讲、解读，收集对补偿方案的意见并分析。</w:t>
      </w:r>
    </w:p>
    <w:p w14:paraId="798CA5A7">
      <w:pPr>
        <w:keepNext w:val="0"/>
        <w:keepLines w:val="0"/>
        <w:pageBreakBefore w:val="0"/>
        <w:widowControl w:val="0"/>
        <w:numPr>
          <w:ilvl w:val="0"/>
          <w:numId w:val="8"/>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highlight w:val="none"/>
          <w:lang w:val="en-US" w:eastAsia="zh-CN"/>
        </w:rPr>
        <w:t>物业权利人信息核查，包括以栋为单位的户数、人数、姓名、身份证号、身份等信息</w:t>
      </w:r>
      <w:r>
        <w:rPr>
          <w:rFonts w:hint="eastAsia"/>
          <w:b w:val="0"/>
          <w:bCs/>
          <w:sz w:val="21"/>
          <w:szCs w:val="21"/>
          <w:highlight w:val="none"/>
          <w:lang w:val="en-US" w:eastAsia="zh-CN"/>
        </w:rPr>
        <w:t>，</w:t>
      </w:r>
      <w:r>
        <w:rPr>
          <w:rFonts w:hint="eastAsia"/>
          <w:bCs/>
          <w:szCs w:val="21"/>
          <w:highlight w:val="none"/>
        </w:rPr>
        <w:t>含工业类建筑及临建和商业类、办公类、住宅类建筑</w:t>
      </w:r>
      <w:r>
        <w:rPr>
          <w:rFonts w:hint="eastAsia"/>
          <w:bCs/>
          <w:szCs w:val="21"/>
          <w:highlight w:val="none"/>
          <w:lang w:val="en-US" w:eastAsia="zh-CN"/>
        </w:rPr>
        <w:t>等物业权利人信息核查</w:t>
      </w:r>
      <w:r>
        <w:rPr>
          <w:rFonts w:hint="eastAsia"/>
          <w:bCs/>
          <w:szCs w:val="21"/>
          <w:highlight w:val="none"/>
        </w:rPr>
        <w:t>。</w:t>
      </w:r>
    </w:p>
    <w:p w14:paraId="4450DEA4">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（3）建筑信息核查（不含测绘服务），包括现状建筑功能、建成时间、房屋结构、建筑楼层、建筑使用情况、不动产权证载建筑信息、农村城市化历史遗留违法建筑处理建筑物情况等信息；</w:t>
      </w:r>
    </w:p>
    <w:p w14:paraId="16D8B10C">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cyan"/>
          <w:lang w:val="en-US" w:eastAsia="zh-CN"/>
        </w:rPr>
      </w:pPr>
      <w:r>
        <w:rPr>
          <w:rFonts w:hint="default"/>
          <w:b w:val="0"/>
          <w:bCs/>
          <w:sz w:val="21"/>
          <w:szCs w:val="21"/>
          <w:lang w:val="en-US" w:eastAsia="zh-CN"/>
        </w:rPr>
        <w:t>（4）土地权属信息核查，包括土地利用现状、土地权属、相关历史用地手续情况、不动产权证载用地情况等信息；</w:t>
      </w:r>
      <w:r>
        <w:rPr>
          <w:rFonts w:hint="default"/>
          <w:b w:val="0"/>
          <w:bCs/>
          <w:sz w:val="21"/>
          <w:szCs w:val="21"/>
          <w:highlight w:val="none"/>
          <w:lang w:val="en-US" w:eastAsia="zh-CN"/>
        </w:rPr>
        <w:t>土地权属数据整理及分析，协助拟定申请土地信息核查函件；对土地权属复函信息进行整理及分析，出具土地信息核查结果文件；</w:t>
      </w:r>
    </w:p>
    <w:p w14:paraId="17EEAC19">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（5）产业经济信息核查，包括企业（含规上企业）数量、产业类型、分布、经营情况等信息；</w:t>
      </w:r>
    </w:p>
    <w:p w14:paraId="4260BC3B">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6）公共管理与服务设施及公用设施信息核查，包括管理服务设施、文化娱乐设施、体育设施、教育设施、医疗卫生设施和社会福利设施等公共管理与服务设施，公交首末站等交通配套设施，供水、供电、供燃气、邮政、电信等市政设施及其附属设施、小型垃圾转运站、再生资源回收站、公共厕所、环卫工人作息房等公用设施信息；</w:t>
      </w:r>
    </w:p>
    <w:p w14:paraId="3E9608A4">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（7）文化遗存信息核查，包括文物保护单位、</w:t>
      </w:r>
      <w:r>
        <w:rPr>
          <w:rFonts w:hint="eastAsia"/>
          <w:b w:val="0"/>
          <w:bCs/>
          <w:sz w:val="21"/>
          <w:szCs w:val="21"/>
          <w:highlight w:val="none"/>
          <w:lang w:val="en-US" w:eastAsia="zh-CN"/>
        </w:rPr>
        <w:t>历史建筑、</w:t>
      </w:r>
      <w:r>
        <w:rPr>
          <w:rFonts w:hint="default"/>
          <w:b w:val="0"/>
          <w:bCs/>
          <w:sz w:val="21"/>
          <w:szCs w:val="21"/>
          <w:highlight w:val="none"/>
          <w:lang w:val="en-US" w:eastAsia="zh-CN"/>
        </w:rPr>
        <w:t>历史风貌区、历史建筑保护线索、历史风貌区保护线索、历史建筑后备资源、历史风貌区后备资源等信息；</w:t>
      </w:r>
    </w:p>
    <w:p w14:paraId="67D22BC0">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（8）树木资源信息核查，包括涉及在册古树名木及古树后续资源情况，包括树木类型、树木分布情况（古树名木、古树后续资源、其他老树、大树、一般树木）等信息；</w:t>
      </w:r>
    </w:p>
    <w:p w14:paraId="6088B140">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b w:val="0"/>
          <w:bCs/>
          <w:sz w:val="21"/>
          <w:szCs w:val="21"/>
          <w:highlight w:val="none"/>
          <w:lang w:val="en-US" w:eastAsia="zh-CN"/>
        </w:rPr>
      </w:pPr>
      <w:r>
        <w:rPr>
          <w:rFonts w:hint="default"/>
          <w:b w:val="0"/>
          <w:bCs/>
          <w:sz w:val="21"/>
          <w:szCs w:val="21"/>
          <w:highlight w:val="none"/>
          <w:lang w:val="en-US" w:eastAsia="zh-CN"/>
        </w:rPr>
        <w:t>（9）信息核查阶段宣传服务</w:t>
      </w:r>
      <w:r>
        <w:rPr>
          <w:rFonts w:hint="eastAsia"/>
          <w:b w:val="0"/>
          <w:bCs/>
          <w:sz w:val="21"/>
          <w:szCs w:val="21"/>
          <w:highlight w:val="none"/>
          <w:lang w:val="en-US" w:eastAsia="zh-CN"/>
        </w:rPr>
        <w:t>，</w:t>
      </w:r>
      <w:r>
        <w:rPr>
          <w:rFonts w:hint="eastAsia" w:ascii="宋体" w:hAnsi="宋体" w:eastAsia="宋体" w:cs="宋体"/>
          <w:i w:val="0"/>
          <w:iCs w:val="0"/>
          <w:color w:val="000000"/>
          <w:kern w:val="0"/>
          <w:sz w:val="22"/>
          <w:szCs w:val="22"/>
          <w:highlight w:val="none"/>
          <w:u w:val="none"/>
          <w:lang w:val="en-US" w:eastAsia="zh-CN" w:bidi="ar"/>
        </w:rPr>
        <w:t>协助</w:t>
      </w:r>
      <w:r>
        <w:rPr>
          <w:rFonts w:hint="eastAsia" w:ascii="宋体" w:hAnsi="宋体" w:cs="宋体"/>
          <w:i w:val="0"/>
          <w:iCs w:val="0"/>
          <w:color w:val="000000"/>
          <w:kern w:val="0"/>
          <w:sz w:val="22"/>
          <w:szCs w:val="22"/>
          <w:highlight w:val="none"/>
          <w:u w:val="none"/>
          <w:lang w:val="en-US" w:eastAsia="zh-CN" w:bidi="ar"/>
        </w:rPr>
        <w:t>采购方</w:t>
      </w:r>
      <w:r>
        <w:rPr>
          <w:rFonts w:hint="eastAsia" w:ascii="宋体" w:hAnsi="宋体" w:eastAsia="宋体" w:cs="宋体"/>
          <w:i w:val="0"/>
          <w:iCs w:val="0"/>
          <w:color w:val="000000"/>
          <w:kern w:val="0"/>
          <w:sz w:val="22"/>
          <w:szCs w:val="22"/>
          <w:highlight w:val="none"/>
          <w:u w:val="none"/>
          <w:lang w:val="en-US" w:eastAsia="zh-CN" w:bidi="ar"/>
        </w:rPr>
        <w:t>开展本项目宣传工作，制定宣传方案，制作宣传物料，包括宣传横幅、海报、小册子、展板等，负责对权利人进行宣讲、解读。</w:t>
      </w:r>
    </w:p>
    <w:p w14:paraId="16F598C3">
      <w:pPr>
        <w:numPr>
          <w:ilvl w:val="0"/>
          <w:numId w:val="9"/>
        </w:numPr>
        <w:ind w:firstLine="420" w:firstLineChars="200"/>
        <w:rPr>
          <w:rFonts w:hint="default"/>
          <w:highlight w:val="none"/>
          <w:lang w:val="en-US" w:eastAsia="zh-CN"/>
        </w:rPr>
      </w:pPr>
      <w:r>
        <w:rPr>
          <w:rFonts w:hint="default"/>
          <w:bCs/>
          <w:szCs w:val="21"/>
          <w:highlight w:val="none"/>
        </w:rPr>
        <w:t>信息核查阶段权利人信息公示、基础信息核查公示</w:t>
      </w:r>
      <w:r>
        <w:rPr>
          <w:rFonts w:hint="eastAsia"/>
          <w:b w:val="0"/>
          <w:bCs/>
          <w:sz w:val="21"/>
          <w:szCs w:val="21"/>
          <w:highlight w:val="none"/>
          <w:lang w:val="en-US" w:eastAsia="zh-CN"/>
        </w:rPr>
        <w:t>，</w:t>
      </w:r>
      <w:r>
        <w:rPr>
          <w:rFonts w:hint="eastAsia" w:ascii="宋体" w:hAnsi="宋体" w:eastAsia="宋体" w:cs="宋体"/>
          <w:i w:val="0"/>
          <w:iCs w:val="0"/>
          <w:color w:val="000000"/>
          <w:kern w:val="0"/>
          <w:sz w:val="22"/>
          <w:szCs w:val="22"/>
          <w:highlight w:val="none"/>
          <w:u w:val="none"/>
          <w:lang w:val="en-US" w:eastAsia="zh-CN" w:bidi="ar"/>
        </w:rPr>
        <w:t>对项目范围内涉及的土地、建筑物的所有权利人进行摸查，收集物业权利人身份证明文件、房屋来源文件及其他相关证明文件，进行整理汇总后形成物业权利人核实结果汇总表，按照政府及甲方要求及程序进行公示、登报、异议处理、报送及备案工作。</w:t>
      </w:r>
    </w:p>
    <w:p w14:paraId="2800732D">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（11）工作方案编制，编制工期计划、相关工作方案及指引并报采购方备案；</w:t>
      </w:r>
    </w:p>
    <w:p w14:paraId="1890FD6F">
      <w:pPr>
        <w:numPr>
          <w:ilvl w:val="0"/>
          <w:numId w:val="0"/>
        </w:numPr>
        <w:ind w:firstLineChars="200"/>
        <w:rPr>
          <w:rFonts w:hint="default" w:eastAsia="宋体"/>
          <w:b w:val="0"/>
          <w:bCs/>
          <w:sz w:val="21"/>
          <w:szCs w:val="21"/>
          <w:highlight w:val="none"/>
          <w:lang w:val="en-US" w:eastAsia="zh-CN"/>
        </w:rPr>
      </w:pPr>
      <w:r>
        <w:rPr>
          <w:rFonts w:hint="default"/>
          <w:b w:val="0"/>
          <w:bCs/>
          <w:sz w:val="21"/>
          <w:szCs w:val="21"/>
          <w:highlight w:val="none"/>
        </w:rPr>
        <w:t>（12）权属确认工作，开展项目房屋（含构附属物）权属确认工作，并</w:t>
      </w:r>
      <w:r>
        <w:rPr>
          <w:rFonts w:hint="eastAsia"/>
          <w:b w:val="0"/>
          <w:bCs/>
          <w:sz w:val="21"/>
          <w:szCs w:val="21"/>
          <w:highlight w:val="none"/>
          <w:lang w:val="en-US" w:eastAsia="zh-CN"/>
        </w:rPr>
        <w:t>组织</w:t>
      </w:r>
      <w:r>
        <w:rPr>
          <w:rFonts w:hint="default"/>
          <w:b w:val="0"/>
          <w:bCs/>
          <w:sz w:val="21"/>
          <w:szCs w:val="21"/>
          <w:highlight w:val="none"/>
        </w:rPr>
        <w:t>签署权属确权表</w:t>
      </w:r>
      <w:r>
        <w:rPr>
          <w:rFonts w:hint="default"/>
          <w:b w:val="0"/>
          <w:bCs/>
          <w:sz w:val="21"/>
          <w:szCs w:val="21"/>
          <w:highlight w:val="none"/>
          <w:lang w:eastAsia="zh-CN"/>
        </w:rPr>
        <w:t>，</w:t>
      </w:r>
      <w:r>
        <w:rPr>
          <w:rFonts w:hint="eastAsia"/>
          <w:b w:val="0"/>
          <w:bCs/>
          <w:sz w:val="21"/>
          <w:szCs w:val="21"/>
          <w:highlight w:val="none"/>
          <w:lang w:val="en-US" w:eastAsia="zh-CN"/>
        </w:rPr>
        <w:t>以及</w:t>
      </w:r>
      <w:r>
        <w:rPr>
          <w:rFonts w:hint="default"/>
          <w:b w:val="0"/>
          <w:bCs/>
          <w:sz w:val="21"/>
          <w:szCs w:val="21"/>
          <w:highlight w:val="none"/>
          <w:lang w:val="en-US" w:eastAsia="zh-CN"/>
        </w:rPr>
        <w:t>对权属确认信息的成果数据进行复核。</w:t>
      </w:r>
    </w:p>
    <w:p w14:paraId="3C091FAF">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2.建筑物测绘工作</w:t>
      </w:r>
    </w:p>
    <w:p w14:paraId="3AC6E060">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（1）房屋位置(界线)测绘服务；</w:t>
      </w:r>
    </w:p>
    <w:p w14:paraId="7E1F4A3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（2）构筑物/其他附着物测点测绘服务；</w:t>
      </w:r>
    </w:p>
    <w:p w14:paraId="1D2DFCCD">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（3）现状建筑面积测量服务；</w:t>
      </w:r>
    </w:p>
    <w:p w14:paraId="239E530E">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（4）构筑物/其他附着物面积测量服务；</w:t>
      </w:r>
    </w:p>
    <w:p w14:paraId="149BE993">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（5）空地道路面积测量服务；</w:t>
      </w:r>
    </w:p>
    <w:p w14:paraId="6DA84E6A">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（6）1:500地形图测绘服务（2000坐标系）；</w:t>
      </w:r>
    </w:p>
    <w:p w14:paraId="3B59CF7E">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（7）GPS控制点测绘服务；</w:t>
      </w:r>
    </w:p>
    <w:p w14:paraId="3FB7551D">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（8）拆除范围线放点测绘服务；</w:t>
      </w:r>
    </w:p>
    <w:p w14:paraId="0AAF8DE5">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（9）向采购人或权利人解答测绘疑问；</w:t>
      </w:r>
    </w:p>
    <w:p w14:paraId="2483F36B">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（1</w:t>
      </w:r>
      <w:r>
        <w:rPr>
          <w:rFonts w:hint="eastAsia"/>
          <w:b w:val="0"/>
          <w:bCs/>
          <w:sz w:val="21"/>
          <w:szCs w:val="21"/>
          <w:lang w:val="en-US" w:eastAsia="zh-CN"/>
        </w:rPr>
        <w:t>0</w:t>
      </w:r>
      <w:r>
        <w:rPr>
          <w:rFonts w:hint="default"/>
          <w:b w:val="0"/>
          <w:bCs/>
          <w:sz w:val="21"/>
          <w:szCs w:val="21"/>
          <w:lang w:val="en-US" w:eastAsia="zh-CN"/>
        </w:rPr>
        <w:t>）出具测绘报告。</w:t>
      </w:r>
    </w:p>
    <w:p w14:paraId="4BECB853">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3.评估服务</w:t>
      </w:r>
    </w:p>
    <w:p w14:paraId="6009F69A">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（1）现状物业租金评估；</w:t>
      </w:r>
    </w:p>
    <w:p w14:paraId="71AC007C">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（2）室内装饰装修单价评估（固化价）；</w:t>
      </w:r>
    </w:p>
    <w:p w14:paraId="56651B87">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（3）现状物业价值评估；</w:t>
      </w:r>
    </w:p>
    <w:p w14:paraId="58440D7F">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（4）建成后物业市场价值评估；</w:t>
      </w:r>
    </w:p>
    <w:p w14:paraId="2C25A6D6">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（5）临时建筑物、构筑物、青苗等价值评估；</w:t>
      </w:r>
    </w:p>
    <w:p w14:paraId="103F4B2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（6）根据甲方要求，对上述评估内容进行解释、答疑；</w:t>
      </w:r>
    </w:p>
    <w:p w14:paraId="3B9CB518">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（7）与权利人进行评估确认工作（如需）；</w:t>
      </w:r>
    </w:p>
    <w:p w14:paraId="6E216BE9">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（8）出具评估报告。</w:t>
      </w:r>
    </w:p>
    <w:p w14:paraId="55DEA2F7">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4. 实施方案编制</w:t>
      </w:r>
    </w:p>
    <w:p w14:paraId="5CABBEAE">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（1）编制搬迁补偿方案；</w:t>
      </w:r>
    </w:p>
    <w:p w14:paraId="03AFB22D">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（2）编制资金平衡方案；</w:t>
      </w:r>
    </w:p>
    <w:p w14:paraId="71D4C914">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（3）</w:t>
      </w:r>
      <w:r>
        <w:rPr>
          <w:rFonts w:hint="eastAsia"/>
          <w:b w:val="0"/>
          <w:bCs/>
          <w:sz w:val="21"/>
          <w:szCs w:val="21"/>
          <w:highlight w:val="none"/>
          <w:lang w:val="en-US" w:eastAsia="zh-CN"/>
        </w:rPr>
        <w:t>编制</w:t>
      </w:r>
      <w:r>
        <w:rPr>
          <w:rFonts w:hint="eastAsia" w:ascii="Times New Roman" w:hAnsi="Times New Roman" w:eastAsia="宋体" w:cs="Times New Roman"/>
          <w:bCs/>
          <w:szCs w:val="21"/>
          <w:highlight w:val="none"/>
          <w:lang w:val="en-US" w:eastAsia="zh-CN"/>
        </w:rPr>
        <w:t>合作单位公开选择方案、工作计划、保障措施</w:t>
      </w:r>
      <w:r>
        <w:rPr>
          <w:rFonts w:hint="eastAsia" w:eastAsia="宋体" w:cs="Times New Roman"/>
          <w:bCs/>
          <w:szCs w:val="21"/>
          <w:highlight w:val="none"/>
          <w:lang w:val="en-US" w:eastAsia="zh-CN"/>
        </w:rPr>
        <w:t>；</w:t>
      </w:r>
    </w:p>
    <w:p w14:paraId="773CACA8">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eastAsia"/>
          <w:b w:val="0"/>
          <w:bCs/>
          <w:sz w:val="21"/>
          <w:szCs w:val="21"/>
          <w:highlight w:val="none"/>
          <w:lang w:val="en-US" w:eastAsia="zh-CN"/>
        </w:rPr>
        <w:t>（4）</w:t>
      </w:r>
      <w:r>
        <w:rPr>
          <w:rFonts w:hint="default"/>
          <w:b w:val="0"/>
          <w:bCs/>
          <w:sz w:val="21"/>
          <w:szCs w:val="21"/>
          <w:highlight w:val="none"/>
          <w:lang w:val="en-US" w:eastAsia="zh-CN"/>
        </w:rPr>
        <w:t>编制实施方案中涉及的其他内容（包括但不限于编制拆除新建范围、现状情况、安置房建设规模、土地整理方案、土地开发时序方案等内容，并合理确定保障性住房配置规模及类型）。</w:t>
      </w:r>
    </w:p>
    <w:p w14:paraId="0A6F86C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5. 搬迁安置区规划研究服务</w:t>
      </w:r>
    </w:p>
    <w:p w14:paraId="67A62546">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（1）搬迁安置区的选址研究论证</w:t>
      </w:r>
    </w:p>
    <w:p w14:paraId="6B707CD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研究范围为大鹏街道鹏城社区范围，通过选取3个备选安置地块，结合现状建设条件、地形地貌条件、交通条件、土地权属、片区国土空间规划、限制要素等进行多维度综合研判与比例论证，明确合适的选址位置。</w:t>
      </w:r>
    </w:p>
    <w:p w14:paraId="37B0206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（2）搬迁安置区片区统筹研究</w:t>
      </w:r>
    </w:p>
    <w:p w14:paraId="78B180AD">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lang w:val="en-US" w:eastAsia="zh-CN"/>
        </w:rPr>
      </w:pPr>
      <w:r>
        <w:rPr>
          <w:rFonts w:hint="default"/>
          <w:b w:val="0"/>
          <w:bCs/>
          <w:sz w:val="21"/>
          <w:szCs w:val="21"/>
          <w:lang w:val="en-US" w:eastAsia="zh-CN"/>
        </w:rPr>
        <w:t>研究范围为安置区拟选址地块及周边未规划建设的城镇开发边界范围，通过地块周边统筹研究，提出片区土地利用、交通网络布局、景观生态廊道构建等</w:t>
      </w:r>
      <w:r>
        <w:rPr>
          <w:rFonts w:hint="eastAsia"/>
          <w:b w:val="0"/>
          <w:bCs/>
          <w:sz w:val="21"/>
          <w:szCs w:val="21"/>
          <w:lang w:val="en-US" w:eastAsia="zh-CN"/>
        </w:rPr>
        <w:t>建议</w:t>
      </w:r>
      <w:r>
        <w:rPr>
          <w:rFonts w:hint="default"/>
          <w:b w:val="0"/>
          <w:bCs/>
          <w:sz w:val="21"/>
          <w:szCs w:val="21"/>
          <w:lang w:val="en-US" w:eastAsia="zh-CN"/>
        </w:rPr>
        <w:t>，完善区域用地与空间格局，并明确选址地块用地边界范围。</w:t>
      </w:r>
    </w:p>
    <w:p w14:paraId="2A8EF88C">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（3）</w:t>
      </w:r>
      <w:r>
        <w:rPr>
          <w:rFonts w:hint="default"/>
          <w:bCs/>
          <w:szCs w:val="21"/>
          <w:highlight w:val="none"/>
        </w:rPr>
        <w:t>协助出具安置区地块法定图则局部调整方案</w:t>
      </w:r>
    </w:p>
    <w:p w14:paraId="198C7020">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Cs/>
          <w:szCs w:val="21"/>
          <w:highlight w:val="none"/>
        </w:rPr>
        <w:t>结合安置规模需求及上位规划管控要求，明确选址地块具体的具体调整方案。包括用地性质、地块容积率、配套设施、建筑密度、建筑限高等管控指标调整内容，绘制图则调整前后对比图，标注调整区域、调整指标及相关说明。</w:t>
      </w:r>
    </w:p>
    <w:p w14:paraId="63794A66">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（4）出具上述事项成果</w:t>
      </w:r>
      <w:r>
        <w:rPr>
          <w:rFonts w:hint="eastAsia"/>
          <w:b w:val="0"/>
          <w:bCs/>
          <w:sz w:val="21"/>
          <w:szCs w:val="21"/>
          <w:highlight w:val="none"/>
          <w:lang w:val="en-US" w:eastAsia="zh-CN"/>
        </w:rPr>
        <w:t>文件</w:t>
      </w:r>
      <w:r>
        <w:rPr>
          <w:rFonts w:hint="default"/>
          <w:b w:val="0"/>
          <w:bCs/>
          <w:sz w:val="21"/>
          <w:szCs w:val="21"/>
          <w:highlight w:val="none"/>
          <w:lang w:val="en-US" w:eastAsia="zh-CN"/>
        </w:rPr>
        <w:t>。</w:t>
      </w:r>
    </w:p>
    <w:p w14:paraId="1614E1C1">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6.法律服务（不包括行政复议、诉讼案件代理）</w:t>
      </w:r>
    </w:p>
    <w:p w14:paraId="5D3BD135">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为项目前期提供法律咨询、方案编制、政策研究、疑难问题处理等法律服务。</w:t>
      </w:r>
    </w:p>
    <w:p w14:paraId="1A38E59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7. 社会稳定风险评估工作</w:t>
      </w:r>
    </w:p>
    <w:p w14:paraId="1C1A6BD8">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eastAsia"/>
          <w:b w:val="0"/>
          <w:bCs/>
          <w:sz w:val="21"/>
          <w:szCs w:val="21"/>
          <w:highlight w:val="none"/>
          <w:lang w:val="en-US" w:eastAsia="zh-CN"/>
        </w:rPr>
        <w:t>（1）</w:t>
      </w:r>
      <w:r>
        <w:rPr>
          <w:rFonts w:hint="default"/>
          <w:b w:val="0"/>
          <w:bCs/>
          <w:sz w:val="21"/>
          <w:szCs w:val="21"/>
          <w:highlight w:val="none"/>
          <w:lang w:val="en-US" w:eastAsia="zh-CN"/>
        </w:rPr>
        <w:t>制定科学完善的风险评估工作方案；开展风险调查、识别、分析和研判工作；</w:t>
      </w:r>
    </w:p>
    <w:p w14:paraId="05A871F2">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eastAsia"/>
          <w:b w:val="0"/>
          <w:bCs/>
          <w:sz w:val="21"/>
          <w:szCs w:val="21"/>
          <w:highlight w:val="none"/>
          <w:lang w:val="en-US" w:eastAsia="zh-CN"/>
        </w:rPr>
        <w:t>（2）</w:t>
      </w:r>
      <w:r>
        <w:rPr>
          <w:rFonts w:hint="default"/>
          <w:b w:val="0"/>
          <w:bCs/>
          <w:sz w:val="21"/>
          <w:szCs w:val="21"/>
          <w:highlight w:val="none"/>
          <w:lang w:val="en-US" w:eastAsia="zh-CN"/>
        </w:rPr>
        <w:t>编制</w:t>
      </w:r>
      <w:r>
        <w:rPr>
          <w:rFonts w:hint="eastAsia"/>
          <w:b w:val="0"/>
          <w:bCs/>
          <w:sz w:val="21"/>
          <w:szCs w:val="21"/>
          <w:highlight w:val="none"/>
          <w:lang w:val="en-US" w:eastAsia="zh-CN"/>
        </w:rPr>
        <w:t>出具</w:t>
      </w:r>
      <w:r>
        <w:rPr>
          <w:rFonts w:hint="default"/>
          <w:b w:val="0"/>
          <w:bCs/>
          <w:sz w:val="21"/>
          <w:szCs w:val="21"/>
          <w:highlight w:val="none"/>
          <w:lang w:val="en-US" w:eastAsia="zh-CN"/>
        </w:rPr>
        <w:t>社会稳定风险评估报告。</w:t>
      </w:r>
    </w:p>
    <w:p w14:paraId="4BBB2A41">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8. 专项体检评估服务</w:t>
      </w:r>
    </w:p>
    <w:p w14:paraId="498AE988">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（1）搜集所城片区专项体检指标数据，形成参检城中村体检信息台账；</w:t>
      </w:r>
    </w:p>
    <w:p w14:paraId="5A6115E7">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（2）形成专项体检成果应用专题报告。</w:t>
      </w:r>
    </w:p>
    <w:p w14:paraId="14E31D91">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9. 产业规划研究服务</w:t>
      </w:r>
    </w:p>
    <w:p w14:paraId="19807B1D">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（1）核心规划，包括目标物业专项规划、附属设施专项规划及建筑优化设计；</w:t>
      </w:r>
    </w:p>
    <w:p w14:paraId="7B4314CC">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（2）定位优化，包括商业及配套功能定位，项目整体定位提升；</w:t>
      </w:r>
    </w:p>
    <w:p w14:paraId="252760C1">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highlight w:val="none"/>
          <w:lang w:val="en-US" w:eastAsia="zh-CN"/>
        </w:rPr>
        <w:t>（3）出具产业规划研究服务报告。</w:t>
      </w:r>
    </w:p>
    <w:p w14:paraId="4F82AC6F">
      <w:pPr>
        <w:numPr>
          <w:ilvl w:val="0"/>
          <w:numId w:val="0"/>
        </w:numPr>
        <w:ind w:firstLine="420" w:firstLineChars="200"/>
        <w:rPr>
          <w:rFonts w:hint="default"/>
          <w:bCs/>
          <w:szCs w:val="21"/>
          <w:highlight w:val="none"/>
          <w:lang w:val="en-US" w:eastAsia="zh-CN"/>
        </w:rPr>
      </w:pPr>
      <w:r>
        <w:rPr>
          <w:rFonts w:hint="default"/>
          <w:b w:val="0"/>
          <w:bCs/>
          <w:sz w:val="21"/>
          <w:szCs w:val="21"/>
          <w:highlight w:val="none"/>
          <w:lang w:val="en-US" w:eastAsia="zh-CN"/>
        </w:rPr>
        <w:t>10.协助意愿征集收尾工作（如需）</w:t>
      </w:r>
    </w:p>
    <w:p w14:paraId="60AF0655">
      <w:pPr>
        <w:keepNext w:val="0"/>
        <w:keepLines w:val="0"/>
        <w:pageBreakBefore w:val="0"/>
        <w:widowControl/>
        <w:numPr>
          <w:ilvl w:val="0"/>
          <w:numId w:val="0"/>
        </w:numPr>
        <w:kinsoku/>
        <w:wordWrap/>
        <w:overflowPunct/>
        <w:topLinePunct w:val="0"/>
        <w:autoSpaceDE/>
        <w:autoSpaceDN/>
        <w:bidi w:val="0"/>
        <w:adjustRightInd/>
        <w:snapToGrid/>
        <w:ind w:firstLine="420" w:firstLineChars="200"/>
        <w:textAlignment w:val="auto"/>
        <w:rPr>
          <w:rFonts w:hint="default" w:ascii="Times New Roman" w:hAnsi="Times New Roman" w:eastAsia="宋体" w:cs="Times New Roman"/>
          <w:b w:val="0"/>
          <w:bCs/>
          <w:sz w:val="21"/>
          <w:szCs w:val="21"/>
          <w:highlight w:val="none"/>
        </w:rPr>
      </w:pPr>
      <w:r>
        <w:rPr>
          <w:rFonts w:hint="default"/>
          <w:b w:val="0"/>
          <w:bCs/>
          <w:sz w:val="21"/>
          <w:szCs w:val="21"/>
          <w:highlight w:val="none"/>
          <w:lang w:val="en-US" w:eastAsia="zh-CN"/>
        </w:rPr>
        <w:t>1</w:t>
      </w:r>
      <w:r>
        <w:rPr>
          <w:rFonts w:hint="eastAsia"/>
          <w:b w:val="0"/>
          <w:bCs/>
          <w:sz w:val="21"/>
          <w:szCs w:val="21"/>
          <w:highlight w:val="none"/>
          <w:lang w:val="en-US" w:eastAsia="zh-CN"/>
        </w:rPr>
        <w:t>1</w:t>
      </w:r>
      <w:r>
        <w:rPr>
          <w:rFonts w:hint="default"/>
          <w:b w:val="0"/>
          <w:bCs/>
          <w:sz w:val="21"/>
          <w:szCs w:val="21"/>
          <w:highlight w:val="none"/>
          <w:lang w:val="en-US" w:eastAsia="zh-CN"/>
        </w:rPr>
        <w:t>.负责专业分包单位的综合管理服务工作</w:t>
      </w:r>
      <w:r>
        <w:rPr>
          <w:rFonts w:hint="default" w:eastAsia="宋体"/>
          <w:bCs/>
          <w:szCs w:val="21"/>
          <w:highlight w:val="none"/>
        </w:rPr>
        <w:t>，需承担统筹、协调、监督、督促、整改落实及管理任务，确保对外分包工作项准确无误，及时按期完成</w:t>
      </w:r>
      <w:r>
        <w:rPr>
          <w:rFonts w:hint="eastAsia" w:eastAsia="宋体"/>
          <w:bCs/>
          <w:szCs w:val="21"/>
          <w:highlight w:val="none"/>
          <w:lang w:eastAsia="zh-CN"/>
        </w:rPr>
        <w:t>。</w:t>
      </w:r>
    </w:p>
    <w:p w14:paraId="036E801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（二）项目实施要求</w:t>
      </w:r>
    </w:p>
    <w:p w14:paraId="4711766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sz w:val="21"/>
          <w:szCs w:val="21"/>
        </w:rPr>
      </w:pPr>
      <w:r>
        <w:rPr>
          <w:rFonts w:hint="default" w:ascii="Times New Roman" w:hAnsi="Times New Roman" w:eastAsia="宋体" w:cs="Times New Roman"/>
          <w:b w:val="0"/>
          <w:bCs/>
          <w:sz w:val="21"/>
          <w:szCs w:val="21"/>
        </w:rPr>
        <w:t>1.本项目允许中标人将</w:t>
      </w:r>
      <w:r>
        <w:rPr>
          <w:rFonts w:hint="eastAsia" w:asciiTheme="minorEastAsia" w:hAnsiTheme="minorEastAsia" w:eastAsiaTheme="minorEastAsia" w:cstheme="minorEastAsia"/>
          <w:b w:val="0"/>
          <w:bCs/>
          <w:sz w:val="21"/>
          <w:szCs w:val="21"/>
        </w:rPr>
        <w:t>工作进行分包（</w:t>
      </w:r>
      <w:r>
        <w:rPr>
          <w:rFonts w:hint="eastAsia" w:asciiTheme="minorEastAsia" w:hAnsiTheme="minorEastAsia" w:eastAsiaTheme="minorEastAsia" w:cstheme="minorEastAsia"/>
          <w:b w:val="0"/>
          <w:bCs/>
          <w:sz w:val="21"/>
          <w:szCs w:val="21"/>
          <w:lang w:val="en-US" w:eastAsia="zh-CN"/>
        </w:rPr>
        <w:t>主体性、</w:t>
      </w:r>
      <w:r>
        <w:rPr>
          <w:rFonts w:hint="eastAsia" w:asciiTheme="minorEastAsia" w:hAnsiTheme="minorEastAsia" w:eastAsiaTheme="minorEastAsia" w:cstheme="minorEastAsia"/>
          <w:b w:val="0"/>
          <w:bCs/>
          <w:sz w:val="21"/>
          <w:szCs w:val="21"/>
        </w:rPr>
        <w:t>关键性工作除外）,如将工作分包的,中标人须承诺将分包给符合以下相应资质和要求的公司执行,且分包承担主体不得再次分包。</w:t>
      </w:r>
    </w:p>
    <w:tbl>
      <w:tblPr>
        <w:tblStyle w:val="43"/>
        <w:tblW w:w="8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8"/>
        <w:gridCol w:w="1407"/>
        <w:gridCol w:w="3627"/>
        <w:gridCol w:w="1461"/>
        <w:gridCol w:w="1236"/>
      </w:tblGrid>
      <w:tr w14:paraId="01ED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noWrap w:val="0"/>
            <w:vAlign w:val="center"/>
          </w:tcPr>
          <w:p w14:paraId="3D03FAF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szCs w:val="21"/>
                <w:lang w:val="en-US" w:eastAsia="zh-CN"/>
              </w:rPr>
            </w:pPr>
            <w:r>
              <w:rPr>
                <w:rFonts w:hint="eastAsia" w:eastAsia="宋体" w:cs="Times New Roman"/>
                <w:b/>
                <w:bCs/>
                <w:szCs w:val="21"/>
                <w:lang w:val="en-US" w:eastAsia="zh-CN"/>
              </w:rPr>
              <w:t>序号</w:t>
            </w:r>
          </w:p>
        </w:tc>
        <w:tc>
          <w:tcPr>
            <w:tcW w:w="1407" w:type="dxa"/>
            <w:noWrap w:val="0"/>
            <w:vAlign w:val="center"/>
          </w:tcPr>
          <w:p w14:paraId="7B150B9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szCs w:val="21"/>
                <w:lang w:val="en-US" w:eastAsia="zh-CN"/>
              </w:rPr>
            </w:pPr>
            <w:r>
              <w:rPr>
                <w:rFonts w:hint="eastAsia" w:eastAsia="宋体" w:cs="Times New Roman"/>
                <w:b/>
                <w:bCs/>
                <w:szCs w:val="21"/>
                <w:lang w:val="en-US" w:eastAsia="zh-CN"/>
              </w:rPr>
              <w:t>采购内容</w:t>
            </w:r>
          </w:p>
        </w:tc>
        <w:tc>
          <w:tcPr>
            <w:tcW w:w="3627" w:type="dxa"/>
            <w:noWrap w:val="0"/>
            <w:vAlign w:val="center"/>
          </w:tcPr>
          <w:p w14:paraId="36CB1D8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szCs w:val="21"/>
                <w:lang w:val="en-US" w:eastAsia="zh-CN"/>
              </w:rPr>
            </w:pPr>
            <w:r>
              <w:rPr>
                <w:rFonts w:hint="eastAsia" w:eastAsia="宋体" w:cs="Times New Roman"/>
                <w:b/>
                <w:bCs/>
                <w:szCs w:val="21"/>
                <w:lang w:val="en-US" w:eastAsia="zh-CN"/>
              </w:rPr>
              <w:t>详细内容</w:t>
            </w:r>
          </w:p>
        </w:tc>
        <w:tc>
          <w:tcPr>
            <w:tcW w:w="0" w:type="auto"/>
            <w:noWrap w:val="0"/>
            <w:vAlign w:val="center"/>
          </w:tcPr>
          <w:p w14:paraId="40C06A3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szCs w:val="21"/>
                <w:lang w:val="en-US" w:eastAsia="zh-CN"/>
              </w:rPr>
            </w:pPr>
            <w:r>
              <w:rPr>
                <w:rFonts w:hint="eastAsia" w:eastAsia="宋体" w:cs="Times New Roman"/>
                <w:b/>
                <w:bCs/>
                <w:szCs w:val="21"/>
                <w:lang w:val="en-US" w:eastAsia="zh-CN"/>
              </w:rPr>
              <w:t>资质要求</w:t>
            </w:r>
          </w:p>
        </w:tc>
        <w:tc>
          <w:tcPr>
            <w:tcW w:w="1236" w:type="dxa"/>
            <w:noWrap w:val="0"/>
            <w:vAlign w:val="center"/>
          </w:tcPr>
          <w:p w14:paraId="535CC9C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szCs w:val="21"/>
                <w:lang w:val="en-US" w:eastAsia="zh-CN"/>
              </w:rPr>
            </w:pPr>
            <w:r>
              <w:rPr>
                <w:rFonts w:hint="eastAsia"/>
                <w:b/>
                <w:bCs/>
                <w:szCs w:val="21"/>
              </w:rPr>
              <w:t>是否为</w:t>
            </w:r>
            <w:r>
              <w:rPr>
                <w:rFonts w:hint="eastAsia"/>
                <w:b/>
                <w:bCs/>
                <w:szCs w:val="21"/>
                <w:lang w:val="en-US" w:eastAsia="zh-CN"/>
              </w:rPr>
              <w:t>主体性、</w:t>
            </w:r>
            <w:r>
              <w:rPr>
                <w:rFonts w:hint="eastAsia"/>
                <w:b/>
                <w:bCs/>
                <w:szCs w:val="21"/>
              </w:rPr>
              <w:t>关键性工作</w:t>
            </w:r>
          </w:p>
        </w:tc>
      </w:tr>
      <w:tr w14:paraId="635A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noWrap w:val="0"/>
            <w:vAlign w:val="center"/>
          </w:tcPr>
          <w:p w14:paraId="287BE50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sz w:val="21"/>
                <w:szCs w:val="21"/>
                <w:lang w:val="en-US" w:eastAsia="zh-CN"/>
              </w:rPr>
            </w:pPr>
            <w:r>
              <w:rPr>
                <w:rFonts w:hint="eastAsia" w:ascii="Times New Roman" w:eastAsia="宋体" w:cs="Times New Roman"/>
                <w:bCs/>
                <w:sz w:val="21"/>
                <w:szCs w:val="21"/>
                <w:lang w:val="en-US" w:eastAsia="zh-CN"/>
              </w:rPr>
              <w:t>1</w:t>
            </w:r>
          </w:p>
        </w:tc>
        <w:tc>
          <w:tcPr>
            <w:tcW w:w="1407" w:type="dxa"/>
            <w:noWrap w:val="0"/>
            <w:vAlign w:val="center"/>
          </w:tcPr>
          <w:p w14:paraId="349B958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基础数据</w:t>
            </w:r>
          </w:p>
          <w:p w14:paraId="00432DF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信息核查</w:t>
            </w:r>
          </w:p>
        </w:tc>
        <w:tc>
          <w:tcPr>
            <w:tcW w:w="3627" w:type="dxa"/>
            <w:noWrap w:val="0"/>
            <w:vAlign w:val="center"/>
          </w:tcPr>
          <w:p w14:paraId="1261DB70">
            <w:pPr>
              <w:pStyle w:val="193"/>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①沟通调研工作；</w:t>
            </w:r>
          </w:p>
          <w:p w14:paraId="76527B34">
            <w:pPr>
              <w:pStyle w:val="193"/>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②</w:t>
            </w:r>
            <w:r>
              <w:rPr>
                <w:rFonts w:hint="default" w:ascii="Times New Roman" w:eastAsia="宋体" w:cs="Times New Roman"/>
                <w:bCs/>
                <w:sz w:val="21"/>
                <w:szCs w:val="21"/>
                <w:lang w:val="en-US" w:eastAsia="zh-CN"/>
              </w:rPr>
              <w:t>物业权利人信息核查(包括以栋为单位的户数、人数、姓名、身份证号、身份等信息)</w:t>
            </w:r>
            <w:r>
              <w:rPr>
                <w:rFonts w:hint="eastAsia" w:ascii="Times New Roman" w:eastAsia="宋体" w:cs="Times New Roman"/>
                <w:bCs/>
                <w:sz w:val="21"/>
                <w:szCs w:val="21"/>
                <w:lang w:val="en-US" w:eastAsia="zh-CN"/>
              </w:rPr>
              <w:t>；</w:t>
            </w:r>
          </w:p>
          <w:p w14:paraId="6B61F4DF">
            <w:pPr>
              <w:pStyle w:val="193"/>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③建筑信息核查（不含测绘服务）；</w:t>
            </w:r>
          </w:p>
          <w:p w14:paraId="2D2B12D1">
            <w:pPr>
              <w:pStyle w:val="193"/>
              <w:snapToGrid w:val="0"/>
              <w:ind w:left="0" w:leftChars="0" w:right="0" w:rightChars="0" w:firstLine="0" w:firstLineChars="0"/>
              <w:jc w:val="left"/>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④土地权属信息核查；</w:t>
            </w:r>
          </w:p>
          <w:p w14:paraId="38ADBF34">
            <w:pPr>
              <w:pStyle w:val="193"/>
              <w:snapToGrid w:val="0"/>
              <w:ind w:left="0" w:leftChars="0" w:right="0" w:rightChars="0" w:firstLine="0" w:firstLineChars="0"/>
              <w:jc w:val="left"/>
              <w:rPr>
                <w:rFonts w:hint="default" w:ascii="Times New Roman" w:eastAsia="宋体" w:cs="Times New Roman"/>
                <w:bCs/>
                <w:sz w:val="21"/>
                <w:szCs w:val="21"/>
                <w:lang w:val="en-US" w:eastAsia="zh-CN"/>
              </w:rPr>
            </w:pPr>
            <w:r>
              <w:rPr>
                <w:rFonts w:hint="eastAsia" w:ascii="Times New Roman" w:eastAsia="宋体" w:cs="Times New Roman"/>
                <w:bCs/>
                <w:sz w:val="21"/>
                <w:szCs w:val="21"/>
                <w:lang w:val="en-US" w:eastAsia="zh-CN"/>
              </w:rPr>
              <w:t>⑤产业经济信息；</w:t>
            </w:r>
          </w:p>
          <w:p w14:paraId="7E978F89">
            <w:pPr>
              <w:pStyle w:val="193"/>
              <w:snapToGrid w:val="0"/>
              <w:ind w:left="0" w:leftChars="0" w:right="0" w:rightChars="0" w:firstLine="0" w:firstLineChars="0"/>
              <w:jc w:val="left"/>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⑥公共管理与服务设施及公用设施信息核查；</w:t>
            </w:r>
          </w:p>
          <w:p w14:paraId="48B3B36C">
            <w:pPr>
              <w:pStyle w:val="193"/>
              <w:snapToGrid w:val="0"/>
              <w:ind w:left="0" w:leftChars="0" w:right="0" w:rightChars="0" w:firstLine="0" w:firstLineChars="0"/>
              <w:jc w:val="left"/>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⑦文化遗存信息核查</w:t>
            </w:r>
          </w:p>
          <w:p w14:paraId="60264FA2">
            <w:pPr>
              <w:pStyle w:val="193"/>
              <w:snapToGrid w:val="0"/>
              <w:ind w:left="0" w:leftChars="0" w:right="0" w:rightChars="0" w:firstLine="0" w:firstLineChars="0"/>
              <w:jc w:val="left"/>
              <w:rPr>
                <w:rFonts w:hint="eastAsia" w:ascii="Times New Roman" w:eastAsia="宋体" w:cs="Times New Roman"/>
                <w:bCs/>
                <w:sz w:val="21"/>
                <w:szCs w:val="21"/>
                <w:highlight w:val="none"/>
                <w:lang w:val="en-US" w:eastAsia="zh-CN"/>
              </w:rPr>
            </w:pPr>
            <w:r>
              <w:rPr>
                <w:rFonts w:hint="eastAsia" w:ascii="Times New Roman" w:eastAsia="宋体" w:cs="Times New Roman"/>
                <w:bCs/>
                <w:sz w:val="21"/>
                <w:szCs w:val="21"/>
                <w:lang w:val="en-US" w:eastAsia="zh-CN"/>
              </w:rPr>
              <w:t>⑧</w:t>
            </w:r>
            <w:r>
              <w:rPr>
                <w:rFonts w:hint="eastAsia" w:ascii="Times New Roman" w:eastAsia="宋体" w:cs="Times New Roman"/>
                <w:bCs/>
                <w:sz w:val="21"/>
                <w:szCs w:val="21"/>
                <w:highlight w:val="none"/>
                <w:lang w:val="en-US" w:eastAsia="zh-CN"/>
              </w:rPr>
              <w:t>树木资源信息核查</w:t>
            </w:r>
          </w:p>
          <w:p w14:paraId="46D16112">
            <w:pPr>
              <w:pStyle w:val="193"/>
              <w:snapToGrid w:val="0"/>
              <w:ind w:left="0" w:leftChars="0" w:right="0" w:rightChars="0" w:firstLine="0" w:firstLineChars="0"/>
              <w:jc w:val="left"/>
              <w:rPr>
                <w:rFonts w:hint="eastAsia" w:ascii="Times New Roman" w:eastAsia="宋体" w:cs="Times New Roman"/>
                <w:bCs/>
                <w:sz w:val="21"/>
                <w:szCs w:val="21"/>
                <w:lang w:val="en-US" w:eastAsia="zh-CN"/>
              </w:rPr>
            </w:pPr>
            <w:r>
              <w:rPr>
                <w:rFonts w:hint="eastAsia" w:ascii="Times New Roman" w:eastAsia="宋体"/>
                <w:sz w:val="21"/>
                <w:lang w:val="en-US" w:eastAsia="zh-CN"/>
              </w:rPr>
              <w:t>⑨</w:t>
            </w:r>
            <w:r>
              <w:rPr>
                <w:rFonts w:hint="eastAsia" w:ascii="Times New Roman" w:eastAsia="宋体" w:cs="Times New Roman"/>
                <w:bCs/>
                <w:sz w:val="21"/>
                <w:szCs w:val="21"/>
                <w:lang w:val="en-US" w:eastAsia="zh-CN"/>
              </w:rPr>
              <w:t>信息核查阶段宣传服务；</w:t>
            </w:r>
          </w:p>
          <w:p w14:paraId="12744C34">
            <w:pPr>
              <w:pStyle w:val="193"/>
              <w:snapToGrid w:val="0"/>
              <w:ind w:left="0" w:leftChars="0" w:right="0" w:rightChars="0" w:firstLine="0" w:firstLineChars="0"/>
              <w:jc w:val="left"/>
              <w:rPr>
                <w:rFonts w:ascii="Times New Roman" w:hAnsi="浠垮畫" w:eastAsia="宋体" w:cs="浠垮畫"/>
                <w:color w:val="000000"/>
                <w:kern w:val="0"/>
                <w:sz w:val="21"/>
                <w:szCs w:val="21"/>
                <w:lang w:val="en-US" w:eastAsia="zh-CN" w:bidi="ar"/>
              </w:rPr>
            </w:pPr>
            <w:r>
              <w:rPr>
                <w:rFonts w:hint="eastAsia" w:ascii="Times New Roman" w:eastAsia="宋体"/>
                <w:sz w:val="21"/>
                <w:highlight w:val="none"/>
                <w:lang w:val="en-US" w:eastAsia="zh-CN"/>
              </w:rPr>
              <w:t>⑩信息核查阶段权利人信息公示、基础信息核查公示；</w:t>
            </w:r>
          </w:p>
          <w:p w14:paraId="20FE049E">
            <w:pPr>
              <w:pStyle w:val="193"/>
              <w:snapToGrid w:val="0"/>
              <w:ind w:left="0" w:leftChars="0" w:right="0" w:rightChars="0" w:firstLine="0" w:firstLineChars="0"/>
              <w:jc w:val="left"/>
              <w:rPr>
                <w:rFonts w:hint="eastAsia" w:ascii="Times New Roman" w:eastAsia="宋体"/>
                <w:sz w:val="21"/>
                <w:lang w:val="en-US" w:eastAsia="zh-CN"/>
              </w:rPr>
            </w:pPr>
            <w:r>
              <w:rPr>
                <w:rFonts w:hint="eastAsia" w:ascii="Times New Roman" w:hAnsi="Calibri" w:eastAsia="宋体" w:cs="Times New Roman"/>
                <w:i w:val="0"/>
                <w:iCs w:val="0"/>
                <w:caps w:val="0"/>
                <w:color w:val="auto"/>
                <w:spacing w:val="0"/>
                <w:sz w:val="21"/>
                <w:szCs w:val="22"/>
                <w:shd w:val="clear" w:fill="auto"/>
              </w:rPr>
              <w:t>⑪</w:t>
            </w:r>
            <w:r>
              <w:rPr>
                <w:rFonts w:hint="eastAsia" w:ascii="Times New Roman" w:eastAsia="宋体"/>
                <w:sz w:val="21"/>
                <w:lang w:val="en-US" w:eastAsia="zh-CN"/>
              </w:rPr>
              <w:t>工作方案编制；</w:t>
            </w:r>
          </w:p>
          <w:p w14:paraId="2539066C">
            <w:pPr>
              <w:pStyle w:val="193"/>
              <w:snapToGrid w:val="0"/>
              <w:ind w:left="0" w:leftChars="0" w:right="0" w:rightChars="0" w:firstLine="0" w:firstLineChars="0"/>
              <w:jc w:val="left"/>
              <w:rPr>
                <w:rFonts w:hint="default" w:ascii="Times New Roman" w:eastAsia="宋体"/>
                <w:sz w:val="21"/>
                <w:lang w:val="en-US" w:eastAsia="zh-CN"/>
              </w:rPr>
            </w:pPr>
            <w:r>
              <w:rPr>
                <w:rFonts w:hint="eastAsia" w:ascii="Times New Roman" w:hAnsi="Calibri" w:eastAsia="宋体" w:cs="Times New Roman"/>
                <w:i w:val="0"/>
                <w:iCs w:val="0"/>
                <w:caps w:val="0"/>
                <w:color w:val="auto"/>
                <w:spacing w:val="0"/>
                <w:sz w:val="21"/>
                <w:szCs w:val="22"/>
                <w:shd w:val="clear" w:fill="auto"/>
              </w:rPr>
              <w:t>⑫</w:t>
            </w:r>
            <w:r>
              <w:rPr>
                <w:rFonts w:hint="eastAsia" w:ascii="Times New Roman" w:eastAsia="宋体"/>
                <w:sz w:val="21"/>
                <w:highlight w:val="none"/>
                <w:lang w:val="en-US" w:eastAsia="zh-CN"/>
              </w:rPr>
              <w:t>权属确认工作。</w:t>
            </w:r>
          </w:p>
        </w:tc>
        <w:tc>
          <w:tcPr>
            <w:tcW w:w="0" w:type="auto"/>
            <w:noWrap w:val="0"/>
            <w:vAlign w:val="center"/>
          </w:tcPr>
          <w:p w14:paraId="187DD45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无</w:t>
            </w:r>
          </w:p>
        </w:tc>
        <w:tc>
          <w:tcPr>
            <w:tcW w:w="1236" w:type="dxa"/>
            <w:noWrap w:val="0"/>
            <w:vAlign w:val="center"/>
          </w:tcPr>
          <w:p w14:paraId="1877499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是</w:t>
            </w:r>
          </w:p>
        </w:tc>
      </w:tr>
      <w:tr w14:paraId="3417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noWrap w:val="0"/>
            <w:vAlign w:val="center"/>
          </w:tcPr>
          <w:p w14:paraId="7125AD3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sz w:val="21"/>
                <w:szCs w:val="21"/>
                <w:lang w:val="en-US" w:eastAsia="zh-CN"/>
              </w:rPr>
            </w:pPr>
            <w:r>
              <w:rPr>
                <w:rFonts w:hint="eastAsia" w:ascii="Times New Roman" w:eastAsia="宋体" w:cs="Times New Roman"/>
                <w:bCs/>
                <w:sz w:val="21"/>
                <w:szCs w:val="21"/>
                <w:lang w:val="en-US" w:eastAsia="zh-CN"/>
              </w:rPr>
              <w:t>2</w:t>
            </w:r>
          </w:p>
        </w:tc>
        <w:tc>
          <w:tcPr>
            <w:tcW w:w="1407" w:type="dxa"/>
            <w:noWrap w:val="0"/>
            <w:vAlign w:val="center"/>
          </w:tcPr>
          <w:p w14:paraId="3C6FC79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建筑物测绘</w:t>
            </w:r>
          </w:p>
          <w:p w14:paraId="0247A36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工作</w:t>
            </w:r>
          </w:p>
        </w:tc>
        <w:tc>
          <w:tcPr>
            <w:tcW w:w="3627" w:type="dxa"/>
            <w:shd w:val="clear" w:color="auto" w:fill="auto"/>
            <w:noWrap w:val="0"/>
            <w:vAlign w:val="center"/>
          </w:tcPr>
          <w:p w14:paraId="31FA848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详见项目服务内容</w:t>
            </w:r>
          </w:p>
        </w:tc>
        <w:tc>
          <w:tcPr>
            <w:tcW w:w="0" w:type="auto"/>
            <w:shd w:val="clear" w:color="auto" w:fill="auto"/>
            <w:noWrap w:val="0"/>
            <w:vAlign w:val="center"/>
          </w:tcPr>
          <w:p w14:paraId="6615E2A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val="0"/>
                <w:kern w:val="2"/>
                <w:sz w:val="21"/>
                <w:szCs w:val="22"/>
                <w:lang w:val="en-US" w:eastAsia="zh-CN" w:bidi="ar-SA"/>
              </w:rPr>
            </w:pPr>
            <w:r>
              <w:rPr>
                <w:rFonts w:hint="eastAsia" w:ascii="Times New Roman" w:hAnsi="Times New Roman" w:eastAsia="宋体" w:cs="Times New Roman"/>
                <w:bCs w:val="0"/>
                <w:kern w:val="2"/>
                <w:sz w:val="21"/>
                <w:szCs w:val="22"/>
                <w:lang w:val="en-US" w:eastAsia="zh-CN" w:bidi="ar"/>
              </w:rPr>
              <w:t>乙级（或以上）测绘资质证书(界线与不动产测绘)</w:t>
            </w:r>
          </w:p>
        </w:tc>
        <w:tc>
          <w:tcPr>
            <w:tcW w:w="1236" w:type="dxa"/>
            <w:shd w:val="clear" w:color="auto" w:fill="auto"/>
            <w:noWrap w:val="0"/>
            <w:vAlign w:val="center"/>
          </w:tcPr>
          <w:p w14:paraId="0023876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否</w:t>
            </w:r>
          </w:p>
        </w:tc>
      </w:tr>
      <w:tr w14:paraId="69DDA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noWrap w:val="0"/>
            <w:vAlign w:val="center"/>
          </w:tcPr>
          <w:p w14:paraId="1E06C6E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sz w:val="21"/>
                <w:szCs w:val="21"/>
                <w:lang w:val="en-US" w:eastAsia="zh-CN"/>
              </w:rPr>
            </w:pPr>
            <w:r>
              <w:rPr>
                <w:rFonts w:hint="eastAsia" w:ascii="Times New Roman" w:eastAsia="宋体" w:cs="Times New Roman"/>
                <w:bCs/>
                <w:sz w:val="21"/>
                <w:szCs w:val="21"/>
                <w:lang w:val="en-US" w:eastAsia="zh-CN"/>
              </w:rPr>
              <w:t>3</w:t>
            </w:r>
          </w:p>
        </w:tc>
        <w:tc>
          <w:tcPr>
            <w:tcW w:w="1407" w:type="dxa"/>
            <w:noWrap w:val="0"/>
            <w:vAlign w:val="center"/>
          </w:tcPr>
          <w:p w14:paraId="080B38A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sz w:val="21"/>
                <w:szCs w:val="21"/>
                <w:lang w:val="en-US" w:eastAsia="zh-CN"/>
              </w:rPr>
            </w:pPr>
            <w:r>
              <w:rPr>
                <w:rFonts w:hint="eastAsia" w:ascii="Times New Roman" w:eastAsia="宋体" w:cs="Times New Roman"/>
                <w:bCs/>
                <w:sz w:val="21"/>
                <w:szCs w:val="21"/>
                <w:lang w:val="en-US" w:eastAsia="zh-CN"/>
              </w:rPr>
              <w:t>评估服务</w:t>
            </w:r>
          </w:p>
        </w:tc>
        <w:tc>
          <w:tcPr>
            <w:tcW w:w="3627" w:type="dxa"/>
            <w:noWrap w:val="0"/>
            <w:vAlign w:val="center"/>
          </w:tcPr>
          <w:p w14:paraId="2EC4441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详见项目服务内容</w:t>
            </w:r>
          </w:p>
        </w:tc>
        <w:tc>
          <w:tcPr>
            <w:tcW w:w="0" w:type="auto"/>
            <w:noWrap w:val="0"/>
            <w:vAlign w:val="center"/>
          </w:tcPr>
          <w:p w14:paraId="496A739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cs="Times New Roman"/>
                <w:bCs w:val="0"/>
                <w:sz w:val="21"/>
                <w:szCs w:val="22"/>
                <w:lang w:val="en-US" w:eastAsia="zh-CN"/>
              </w:rPr>
            </w:pPr>
            <w:r>
              <w:rPr>
                <w:rFonts w:hint="eastAsia" w:ascii="Times New Roman" w:hAnsi="Times New Roman" w:eastAsia="宋体" w:cs="Times New Roman"/>
                <w:kern w:val="2"/>
                <w:sz w:val="21"/>
                <w:szCs w:val="22"/>
                <w:lang w:val="en-US" w:eastAsia="zh-CN" w:bidi="ar"/>
              </w:rPr>
              <w:t>房地产估价机构资质(或备案)三级证书(或以上）</w:t>
            </w:r>
          </w:p>
        </w:tc>
        <w:tc>
          <w:tcPr>
            <w:tcW w:w="1236" w:type="dxa"/>
            <w:noWrap w:val="0"/>
            <w:vAlign w:val="center"/>
          </w:tcPr>
          <w:p w14:paraId="75A4087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sz w:val="21"/>
                <w:szCs w:val="21"/>
                <w:lang w:val="en-US" w:eastAsia="zh-CN"/>
              </w:rPr>
            </w:pPr>
            <w:r>
              <w:rPr>
                <w:rFonts w:hint="eastAsia" w:ascii="Times New Roman" w:eastAsia="宋体" w:cs="Times New Roman"/>
                <w:bCs/>
                <w:sz w:val="21"/>
                <w:szCs w:val="21"/>
                <w:lang w:val="en-US" w:eastAsia="zh-CN"/>
              </w:rPr>
              <w:t>否</w:t>
            </w:r>
          </w:p>
        </w:tc>
      </w:tr>
      <w:tr w14:paraId="20D3D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vMerge w:val="restart"/>
            <w:noWrap w:val="0"/>
            <w:vAlign w:val="center"/>
          </w:tcPr>
          <w:p w14:paraId="6238575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val="en-US" w:eastAsia="zh-CN"/>
              </w:rPr>
              <w:t>4</w:t>
            </w:r>
          </w:p>
        </w:tc>
        <w:tc>
          <w:tcPr>
            <w:tcW w:w="1407" w:type="dxa"/>
            <w:vMerge w:val="restart"/>
            <w:noWrap w:val="0"/>
            <w:vAlign w:val="center"/>
          </w:tcPr>
          <w:p w14:paraId="64216DD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val="en-US" w:eastAsia="zh-CN"/>
              </w:rPr>
              <w:t>实施方案编制</w:t>
            </w:r>
          </w:p>
        </w:tc>
        <w:tc>
          <w:tcPr>
            <w:tcW w:w="3627" w:type="dxa"/>
            <w:noWrap w:val="0"/>
            <w:vAlign w:val="center"/>
          </w:tcPr>
          <w:p w14:paraId="0A6DECD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bCs/>
                <w:sz w:val="21"/>
                <w:szCs w:val="21"/>
                <w:highlight w:val="none"/>
                <w:lang w:val="en-US" w:eastAsia="zh-CN"/>
              </w:rPr>
            </w:pPr>
            <w:r>
              <w:rPr>
                <w:rFonts w:hint="eastAsia" w:ascii="Times New Roman" w:eastAsia="宋体" w:cs="Times New Roman"/>
                <w:bCs/>
                <w:sz w:val="21"/>
                <w:szCs w:val="21"/>
                <w:highlight w:val="none"/>
                <w:lang w:val="en-US" w:eastAsia="zh-CN"/>
              </w:rPr>
              <w:t>①搬迁补偿方案</w:t>
            </w:r>
          </w:p>
          <w:p w14:paraId="6BF5648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bCs/>
                <w:sz w:val="21"/>
                <w:szCs w:val="21"/>
                <w:highlight w:val="none"/>
                <w:lang w:val="en-US" w:eastAsia="zh-CN"/>
              </w:rPr>
            </w:pPr>
            <w:r>
              <w:rPr>
                <w:rFonts w:hint="eastAsia" w:ascii="Times New Roman" w:eastAsia="宋体"/>
                <w:bCs/>
                <w:sz w:val="21"/>
                <w:szCs w:val="21"/>
                <w:highlight w:val="none"/>
                <w:lang w:val="en-US" w:eastAsia="zh-CN"/>
              </w:rPr>
              <w:t>②资金平衡方案</w:t>
            </w:r>
          </w:p>
          <w:p w14:paraId="53F23E3D">
            <w:pPr>
              <w:snapToGrid w:val="0"/>
              <w:jc w:val="left"/>
              <w:rPr>
                <w:rFonts w:hint="eastAsia" w:ascii="Times New Roman" w:eastAsia="宋体"/>
                <w:bCs/>
                <w:sz w:val="21"/>
                <w:szCs w:val="21"/>
                <w:highlight w:val="none"/>
                <w:lang w:val="en-US" w:eastAsia="zh-CN"/>
              </w:rPr>
            </w:pPr>
            <w:r>
              <w:rPr>
                <w:rFonts w:hint="eastAsia" w:ascii="Times New Roman" w:eastAsia="宋体"/>
                <w:bCs/>
                <w:sz w:val="21"/>
                <w:szCs w:val="21"/>
                <w:highlight w:val="none"/>
                <w:lang w:val="en-US" w:eastAsia="zh-CN"/>
              </w:rPr>
              <w:t>③</w:t>
            </w:r>
            <w:r>
              <w:rPr>
                <w:rFonts w:hint="eastAsia" w:ascii="Times New Roman" w:hAnsi="Times New Roman" w:eastAsia="宋体" w:cs="Times New Roman"/>
                <w:bCs/>
                <w:sz w:val="21"/>
                <w:szCs w:val="21"/>
                <w:highlight w:val="none"/>
                <w:lang w:val="en-US" w:eastAsia="zh-CN"/>
              </w:rPr>
              <w:t>合作单位公开选择方案、工作计划、保障措施</w:t>
            </w:r>
          </w:p>
        </w:tc>
        <w:tc>
          <w:tcPr>
            <w:tcW w:w="0" w:type="auto"/>
            <w:shd w:val="clear" w:color="auto" w:fill="auto"/>
            <w:noWrap w:val="0"/>
            <w:vAlign w:val="center"/>
          </w:tcPr>
          <w:p w14:paraId="52EE271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eastAsia="宋体" w:cs="Times New Roman"/>
                <w:bCs/>
                <w:sz w:val="21"/>
                <w:szCs w:val="21"/>
                <w:highlight w:val="none"/>
                <w:lang w:val="en-US" w:eastAsia="zh-CN"/>
              </w:rPr>
              <w:t>无</w:t>
            </w:r>
          </w:p>
        </w:tc>
        <w:tc>
          <w:tcPr>
            <w:tcW w:w="1236" w:type="dxa"/>
            <w:shd w:val="clear" w:color="auto" w:fill="auto"/>
            <w:noWrap w:val="0"/>
            <w:vAlign w:val="center"/>
          </w:tcPr>
          <w:p w14:paraId="2CE7447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highlight w:val="none"/>
                <w:lang w:val="en-US" w:eastAsia="zh-CN" w:bidi="ar-SA"/>
              </w:rPr>
            </w:pPr>
            <w:r>
              <w:rPr>
                <w:rFonts w:hint="eastAsia" w:ascii="Times New Roman" w:eastAsia="宋体" w:cs="Times New Roman"/>
                <w:bCs/>
                <w:sz w:val="21"/>
                <w:szCs w:val="21"/>
                <w:highlight w:val="none"/>
                <w:lang w:val="en-US" w:eastAsia="zh-CN"/>
              </w:rPr>
              <w:t>是</w:t>
            </w:r>
          </w:p>
        </w:tc>
      </w:tr>
      <w:tr w14:paraId="4A65D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vMerge w:val="continue"/>
            <w:noWrap w:val="0"/>
            <w:vAlign w:val="center"/>
          </w:tcPr>
          <w:p w14:paraId="20A8A53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sz w:val="21"/>
                <w:szCs w:val="21"/>
                <w:highlight w:val="none"/>
                <w:lang w:val="en-US" w:eastAsia="zh-CN"/>
              </w:rPr>
            </w:pPr>
          </w:p>
        </w:tc>
        <w:tc>
          <w:tcPr>
            <w:tcW w:w="1407" w:type="dxa"/>
            <w:vMerge w:val="continue"/>
            <w:noWrap w:val="0"/>
            <w:vAlign w:val="center"/>
          </w:tcPr>
          <w:p w14:paraId="3A3C907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sz w:val="21"/>
                <w:szCs w:val="21"/>
                <w:highlight w:val="none"/>
                <w:lang w:val="en-US" w:eastAsia="zh-CN"/>
              </w:rPr>
            </w:pPr>
          </w:p>
        </w:tc>
        <w:tc>
          <w:tcPr>
            <w:tcW w:w="3627" w:type="dxa"/>
            <w:noWrap w:val="0"/>
            <w:vAlign w:val="center"/>
          </w:tcPr>
          <w:p w14:paraId="527B074D">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bCs/>
                <w:sz w:val="21"/>
                <w:szCs w:val="21"/>
                <w:highlight w:val="none"/>
                <w:lang w:val="en-US" w:eastAsia="zh-CN"/>
              </w:rPr>
            </w:pPr>
            <w:r>
              <w:rPr>
                <w:rFonts w:hint="eastAsia" w:ascii="Times New Roman" w:eastAsia="宋体" w:hAnsiTheme="minorEastAsia" w:cstheme="minorEastAsia"/>
                <w:bCs/>
                <w:sz w:val="21"/>
                <w:szCs w:val="21"/>
                <w:highlight w:val="none"/>
                <w:lang w:val="en-US" w:eastAsia="zh-CN"/>
              </w:rPr>
              <w:t>①编制实施方案中涉及的其他内容（包括但不限于编制拆除新建范围、现状情况、安置房建设规模、土地整理方案、土地开发时序方案等内容，并合理确定保障性住房配置规模及类型）。</w:t>
            </w:r>
          </w:p>
        </w:tc>
        <w:tc>
          <w:tcPr>
            <w:tcW w:w="0" w:type="auto"/>
            <w:shd w:val="clear" w:color="auto" w:fill="auto"/>
            <w:noWrap w:val="0"/>
            <w:vAlign w:val="center"/>
          </w:tcPr>
          <w:p w14:paraId="2DA8E48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val="en-US" w:eastAsia="zh-CN"/>
              </w:rPr>
              <w:t>无</w:t>
            </w:r>
          </w:p>
        </w:tc>
        <w:tc>
          <w:tcPr>
            <w:tcW w:w="1236" w:type="dxa"/>
            <w:shd w:val="clear" w:color="auto" w:fill="auto"/>
            <w:noWrap w:val="0"/>
            <w:vAlign w:val="center"/>
          </w:tcPr>
          <w:p w14:paraId="0AC80E9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sz w:val="21"/>
                <w:szCs w:val="21"/>
                <w:highlight w:val="none"/>
                <w:lang w:val="en-US" w:eastAsia="zh-CN"/>
              </w:rPr>
            </w:pPr>
            <w:r>
              <w:rPr>
                <w:rFonts w:hint="eastAsia" w:ascii="Times New Roman" w:eastAsia="宋体" w:cs="Times New Roman"/>
                <w:bCs/>
                <w:sz w:val="21"/>
                <w:szCs w:val="21"/>
                <w:highlight w:val="none"/>
                <w:lang w:val="en-US" w:eastAsia="zh-CN"/>
              </w:rPr>
              <w:t>否</w:t>
            </w:r>
          </w:p>
        </w:tc>
      </w:tr>
      <w:tr w14:paraId="29BC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shd w:val="clear" w:color="auto" w:fill="auto"/>
            <w:noWrap w:val="0"/>
            <w:vAlign w:val="center"/>
          </w:tcPr>
          <w:p w14:paraId="78A07EE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sz w:val="21"/>
                <w:szCs w:val="21"/>
                <w:lang w:val="en-US" w:eastAsia="zh-CN"/>
              </w:rPr>
            </w:pPr>
            <w:r>
              <w:rPr>
                <w:rFonts w:hint="eastAsia" w:ascii="Times New Roman" w:eastAsia="宋体" w:cs="Times New Roman"/>
                <w:bCs/>
                <w:sz w:val="21"/>
                <w:szCs w:val="21"/>
                <w:lang w:val="en-US" w:eastAsia="zh-CN"/>
              </w:rPr>
              <w:t>5</w:t>
            </w:r>
          </w:p>
        </w:tc>
        <w:tc>
          <w:tcPr>
            <w:tcW w:w="1407" w:type="dxa"/>
            <w:shd w:val="clear" w:color="auto" w:fill="auto"/>
            <w:noWrap w:val="0"/>
            <w:vAlign w:val="center"/>
          </w:tcPr>
          <w:p w14:paraId="6A7639D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hAnsiTheme="minorEastAsia" w:cstheme="minorEastAsia"/>
                <w:bCs/>
                <w:sz w:val="21"/>
                <w:szCs w:val="21"/>
                <w:lang w:val="en-US" w:eastAsia="zh-CN"/>
              </w:rPr>
            </w:pPr>
            <w:r>
              <w:rPr>
                <w:rFonts w:hint="default" w:ascii="Times New Roman" w:eastAsia="宋体" w:hAnsiTheme="minorEastAsia" w:cstheme="minorEastAsia"/>
                <w:bCs/>
                <w:sz w:val="21"/>
                <w:szCs w:val="21"/>
                <w:lang w:val="en-US" w:eastAsia="zh-CN"/>
              </w:rPr>
              <w:t>搬迁安置区</w:t>
            </w:r>
            <w:r>
              <w:rPr>
                <w:rFonts w:hint="eastAsia" w:ascii="Times New Roman" w:eastAsia="宋体" w:hAnsiTheme="minorEastAsia" w:cstheme="minorEastAsia"/>
                <w:bCs/>
                <w:sz w:val="21"/>
                <w:szCs w:val="21"/>
                <w:lang w:val="en-US" w:eastAsia="zh-CN"/>
              </w:rPr>
              <w:t>规划研究服务</w:t>
            </w:r>
          </w:p>
        </w:tc>
        <w:tc>
          <w:tcPr>
            <w:tcW w:w="3627" w:type="dxa"/>
            <w:shd w:val="clear" w:color="auto" w:fill="auto"/>
            <w:noWrap w:val="0"/>
            <w:vAlign w:val="center"/>
          </w:tcPr>
          <w:p w14:paraId="49F634CC">
            <w:pPr>
              <w:pStyle w:val="193"/>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Times New Roman" w:eastAsia="宋体" w:cs="Times New Roman"/>
                <w:bCs/>
                <w:sz w:val="21"/>
                <w:szCs w:val="21"/>
                <w:lang w:val="en-US" w:eastAsia="zh-CN"/>
              </w:rPr>
            </w:pPr>
            <w:r>
              <w:rPr>
                <w:rFonts w:hint="eastAsia" w:ascii="Times New Roman" w:eastAsia="宋体" w:hAnsiTheme="minorEastAsia" w:cstheme="minorEastAsia"/>
                <w:bCs/>
                <w:sz w:val="21"/>
                <w:szCs w:val="21"/>
                <w:lang w:val="en-US" w:eastAsia="zh-CN"/>
              </w:rPr>
              <w:t>①</w:t>
            </w:r>
            <w:r>
              <w:rPr>
                <w:rFonts w:hint="default" w:ascii="Times New Roman" w:eastAsia="宋体" w:hAnsiTheme="minorEastAsia" w:cstheme="minorEastAsia"/>
                <w:bCs/>
                <w:sz w:val="21"/>
                <w:szCs w:val="21"/>
                <w:lang w:val="en-US" w:eastAsia="zh-CN"/>
              </w:rPr>
              <w:t>搬迁安置区的选址研究论证</w:t>
            </w:r>
            <w:r>
              <w:rPr>
                <w:rFonts w:hint="eastAsia" w:ascii="Times New Roman" w:eastAsia="宋体" w:cs="Times New Roman"/>
                <w:bCs/>
                <w:sz w:val="21"/>
                <w:szCs w:val="21"/>
                <w:lang w:val="en-US" w:eastAsia="zh-CN"/>
              </w:rPr>
              <w:t>；</w:t>
            </w:r>
          </w:p>
          <w:p w14:paraId="5CDC37F4">
            <w:pPr>
              <w:pStyle w:val="193"/>
              <w:snapToGrid w:val="0"/>
              <w:ind w:left="0" w:leftChars="0" w:right="0" w:rightChars="0" w:firstLine="0" w:firstLineChars="0"/>
              <w:jc w:val="left"/>
              <w:rPr>
                <w:rFonts w:hint="eastAsia" w:ascii="Times New Roman" w:eastAsia="宋体" w:hAnsiTheme="minorEastAsia" w:cstheme="minorEastAsia"/>
                <w:bCs/>
                <w:sz w:val="21"/>
                <w:szCs w:val="21"/>
                <w:lang w:val="en-US" w:eastAsia="zh-CN"/>
              </w:rPr>
            </w:pPr>
            <w:r>
              <w:rPr>
                <w:rFonts w:hint="eastAsia" w:ascii="Times New Roman" w:eastAsia="宋体" w:cs="Times New Roman"/>
                <w:bCs/>
                <w:sz w:val="21"/>
                <w:szCs w:val="21"/>
                <w:lang w:val="en-US" w:eastAsia="zh-CN"/>
              </w:rPr>
              <w:t>②</w:t>
            </w:r>
            <w:r>
              <w:rPr>
                <w:rFonts w:hint="eastAsia" w:ascii="Times New Roman" w:eastAsia="宋体" w:hAnsiTheme="minorEastAsia" w:cstheme="minorEastAsia"/>
                <w:bCs/>
                <w:sz w:val="21"/>
                <w:szCs w:val="21"/>
                <w:lang w:val="en-US" w:eastAsia="zh-CN"/>
              </w:rPr>
              <w:t>搬迁安置区片区统筹研究；</w:t>
            </w:r>
          </w:p>
          <w:p w14:paraId="78D641C6">
            <w:pPr>
              <w:pStyle w:val="193"/>
              <w:snapToGrid w:val="0"/>
              <w:ind w:left="0" w:leftChars="0" w:right="0" w:rightChars="0" w:firstLine="0" w:firstLineChars="0"/>
              <w:jc w:val="left"/>
              <w:rPr>
                <w:rFonts w:hint="default" w:ascii="Times New Roman" w:eastAsia="宋体"/>
                <w:sz w:val="21"/>
                <w:lang w:val="en-US" w:eastAsia="zh-CN"/>
              </w:rPr>
            </w:pPr>
            <w:r>
              <w:rPr>
                <w:rFonts w:hint="eastAsia" w:ascii="Times New Roman" w:eastAsia="宋体"/>
                <w:sz w:val="21"/>
                <w:lang w:val="en-US" w:eastAsia="zh-CN"/>
              </w:rPr>
              <w:t>③协助出具安置区地块法定图则局部调整方案</w:t>
            </w:r>
            <w:r>
              <w:rPr>
                <w:rFonts w:hint="eastAsia" w:ascii="Times New Roman" w:eastAsia="宋体" w:hAnsiTheme="minorEastAsia" w:cstheme="minorEastAsia"/>
                <w:bCs/>
                <w:sz w:val="21"/>
                <w:szCs w:val="21"/>
                <w:lang w:val="en-US" w:eastAsia="zh-CN"/>
              </w:rPr>
              <w:t>。</w:t>
            </w:r>
          </w:p>
        </w:tc>
        <w:tc>
          <w:tcPr>
            <w:tcW w:w="0" w:type="auto"/>
            <w:shd w:val="clear" w:color="auto" w:fill="auto"/>
            <w:noWrap w:val="0"/>
            <w:vAlign w:val="center"/>
          </w:tcPr>
          <w:p w14:paraId="4D4B8BE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highlight w:val="green"/>
                <w:lang w:val="en-US" w:eastAsia="zh-CN" w:bidi="ar-SA"/>
              </w:rPr>
            </w:pPr>
            <w:r>
              <w:rPr>
                <w:rFonts w:hint="eastAsia" w:ascii="Times New Roman" w:eastAsia="宋体"/>
                <w:sz w:val="21"/>
                <w:highlight w:val="none"/>
              </w:rPr>
              <w:t>城乡规划</w:t>
            </w:r>
            <w:r>
              <w:rPr>
                <w:rFonts w:hint="eastAsia" w:ascii="Times New Roman" w:eastAsia="宋体"/>
                <w:sz w:val="21"/>
                <w:highlight w:val="none"/>
                <w:lang w:val="en-US" w:eastAsia="zh-CN"/>
              </w:rPr>
              <w:t>甲</w:t>
            </w:r>
            <w:r>
              <w:rPr>
                <w:rFonts w:hint="eastAsia" w:ascii="Times New Roman" w:eastAsia="宋体"/>
                <w:sz w:val="21"/>
                <w:highlight w:val="none"/>
              </w:rPr>
              <w:t>级资质</w:t>
            </w:r>
          </w:p>
        </w:tc>
        <w:tc>
          <w:tcPr>
            <w:tcW w:w="1236" w:type="dxa"/>
            <w:shd w:val="clear" w:color="auto" w:fill="auto"/>
            <w:noWrap w:val="0"/>
            <w:vAlign w:val="center"/>
          </w:tcPr>
          <w:p w14:paraId="03F8305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否</w:t>
            </w:r>
          </w:p>
        </w:tc>
      </w:tr>
      <w:tr w14:paraId="1B53D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shd w:val="clear" w:color="auto" w:fill="auto"/>
            <w:noWrap w:val="0"/>
            <w:vAlign w:val="center"/>
          </w:tcPr>
          <w:p w14:paraId="559ED5B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kern w:val="2"/>
                <w:sz w:val="21"/>
                <w:szCs w:val="21"/>
                <w:lang w:val="en-US" w:eastAsia="zh-CN" w:bidi="ar-SA"/>
              </w:rPr>
            </w:pPr>
            <w:r>
              <w:rPr>
                <w:rFonts w:hint="eastAsia" w:ascii="Times New Roman" w:eastAsia="宋体" w:cs="Times New Roman"/>
                <w:bCs/>
                <w:kern w:val="2"/>
                <w:sz w:val="21"/>
                <w:szCs w:val="21"/>
                <w:lang w:val="en-US" w:eastAsia="zh-CN" w:bidi="ar-SA"/>
              </w:rPr>
              <w:t>6</w:t>
            </w:r>
          </w:p>
        </w:tc>
        <w:tc>
          <w:tcPr>
            <w:tcW w:w="1407" w:type="dxa"/>
            <w:shd w:val="clear" w:color="auto" w:fill="auto"/>
            <w:noWrap w:val="0"/>
            <w:vAlign w:val="center"/>
          </w:tcPr>
          <w:p w14:paraId="450F3E87">
            <w:pPr>
              <w:snapToGrid w:val="0"/>
              <w:jc w:val="center"/>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法律服务</w:t>
            </w:r>
            <w:r>
              <w:rPr>
                <w:rFonts w:hint="default" w:ascii="Times New Roman" w:eastAsia="宋体"/>
                <w:b w:val="0"/>
                <w:bCs/>
                <w:sz w:val="21"/>
                <w:szCs w:val="21"/>
                <w:lang w:val="en-US" w:eastAsia="zh-CN"/>
              </w:rPr>
              <w:t>（不包括行政复议、诉讼案件代理）</w:t>
            </w:r>
          </w:p>
        </w:tc>
        <w:tc>
          <w:tcPr>
            <w:tcW w:w="3627" w:type="dxa"/>
            <w:shd w:val="clear" w:color="auto" w:fill="auto"/>
            <w:noWrap w:val="0"/>
            <w:vAlign w:val="center"/>
          </w:tcPr>
          <w:p w14:paraId="5713E13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详见项目服务内容</w:t>
            </w:r>
          </w:p>
        </w:tc>
        <w:tc>
          <w:tcPr>
            <w:tcW w:w="0" w:type="auto"/>
            <w:shd w:val="clear" w:color="auto" w:fill="auto"/>
            <w:noWrap w:val="0"/>
            <w:vAlign w:val="center"/>
          </w:tcPr>
          <w:p w14:paraId="1D57AAD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律师事务所执业许可证</w:t>
            </w:r>
          </w:p>
        </w:tc>
        <w:tc>
          <w:tcPr>
            <w:tcW w:w="1236" w:type="dxa"/>
            <w:shd w:val="clear" w:color="auto" w:fill="auto"/>
            <w:noWrap w:val="0"/>
            <w:vAlign w:val="center"/>
          </w:tcPr>
          <w:p w14:paraId="3DFF39D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否</w:t>
            </w:r>
          </w:p>
        </w:tc>
      </w:tr>
      <w:tr w14:paraId="24506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shd w:val="clear" w:color="auto" w:fill="auto"/>
            <w:noWrap w:val="0"/>
            <w:vAlign w:val="center"/>
          </w:tcPr>
          <w:p w14:paraId="6C16D6E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7</w:t>
            </w:r>
          </w:p>
        </w:tc>
        <w:tc>
          <w:tcPr>
            <w:tcW w:w="1407" w:type="dxa"/>
            <w:shd w:val="clear" w:color="auto" w:fill="auto"/>
            <w:noWrap w:val="0"/>
            <w:vAlign w:val="center"/>
          </w:tcPr>
          <w:p w14:paraId="09918812">
            <w:pPr>
              <w:snapToGrid w:val="0"/>
              <w:ind w:left="0" w:leftChars="0" w:right="0" w:rightChars="0" w:firstLine="0" w:firstLineChars="0"/>
              <w:jc w:val="center"/>
              <w:rPr>
                <w:rFonts w:ascii="Times New Roman" w:eastAsia="宋体"/>
                <w:sz w:val="21"/>
              </w:rPr>
            </w:pPr>
            <w:r>
              <w:rPr>
                <w:rFonts w:hint="eastAsia" w:ascii="Times New Roman" w:eastAsia="宋体" w:cs="Times New Roman"/>
                <w:bCs/>
                <w:sz w:val="21"/>
                <w:szCs w:val="21"/>
                <w:lang w:val="en-US" w:eastAsia="zh-CN"/>
              </w:rPr>
              <w:t>社会稳定</w:t>
            </w:r>
          </w:p>
          <w:p w14:paraId="3D5AF4E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风险评估</w:t>
            </w:r>
          </w:p>
        </w:tc>
        <w:tc>
          <w:tcPr>
            <w:tcW w:w="3627" w:type="dxa"/>
            <w:shd w:val="clear" w:color="auto" w:fill="auto"/>
            <w:noWrap w:val="0"/>
            <w:vAlign w:val="center"/>
          </w:tcPr>
          <w:p w14:paraId="1B3D14A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详见项目服务内容</w:t>
            </w:r>
          </w:p>
        </w:tc>
        <w:tc>
          <w:tcPr>
            <w:tcW w:w="0" w:type="auto"/>
            <w:shd w:val="clear" w:color="auto" w:fill="auto"/>
            <w:noWrap w:val="0"/>
            <w:vAlign w:val="center"/>
          </w:tcPr>
          <w:p w14:paraId="4FC5D68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无</w:t>
            </w:r>
          </w:p>
        </w:tc>
        <w:tc>
          <w:tcPr>
            <w:tcW w:w="1236" w:type="dxa"/>
            <w:shd w:val="clear" w:color="auto" w:fill="auto"/>
            <w:noWrap w:val="0"/>
            <w:vAlign w:val="center"/>
          </w:tcPr>
          <w:p w14:paraId="01362D3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否</w:t>
            </w:r>
          </w:p>
        </w:tc>
      </w:tr>
      <w:tr w14:paraId="22D4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shd w:val="clear" w:color="auto" w:fill="auto"/>
            <w:noWrap w:val="0"/>
            <w:vAlign w:val="center"/>
          </w:tcPr>
          <w:p w14:paraId="02CB087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8</w:t>
            </w:r>
          </w:p>
        </w:tc>
        <w:tc>
          <w:tcPr>
            <w:tcW w:w="1407" w:type="dxa"/>
            <w:shd w:val="clear" w:color="auto" w:fill="auto"/>
            <w:noWrap w:val="0"/>
            <w:vAlign w:val="center"/>
          </w:tcPr>
          <w:p w14:paraId="138D7D2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专项体检评估服务</w:t>
            </w:r>
          </w:p>
        </w:tc>
        <w:tc>
          <w:tcPr>
            <w:tcW w:w="3627" w:type="dxa"/>
            <w:shd w:val="clear" w:color="auto" w:fill="auto"/>
            <w:noWrap w:val="0"/>
            <w:vAlign w:val="center"/>
          </w:tcPr>
          <w:p w14:paraId="60B66DF5">
            <w:pPr>
              <w:snapToGrid w:val="0"/>
              <w:jc w:val="left"/>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详见项目服务内容</w:t>
            </w:r>
          </w:p>
        </w:tc>
        <w:tc>
          <w:tcPr>
            <w:tcW w:w="0" w:type="auto"/>
            <w:shd w:val="clear" w:color="auto" w:fill="auto"/>
            <w:noWrap w:val="0"/>
            <w:vAlign w:val="center"/>
          </w:tcPr>
          <w:p w14:paraId="5E3A11B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sz w:val="21"/>
              </w:rPr>
              <w:t>城乡规划乙级资质(或以上)</w:t>
            </w:r>
          </w:p>
        </w:tc>
        <w:tc>
          <w:tcPr>
            <w:tcW w:w="1236" w:type="dxa"/>
            <w:shd w:val="clear" w:color="auto" w:fill="auto"/>
            <w:noWrap w:val="0"/>
            <w:vAlign w:val="center"/>
          </w:tcPr>
          <w:p w14:paraId="7E8A2F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否</w:t>
            </w:r>
          </w:p>
        </w:tc>
      </w:tr>
      <w:tr w14:paraId="18571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shd w:val="clear" w:color="auto" w:fill="auto"/>
            <w:noWrap w:val="0"/>
            <w:vAlign w:val="center"/>
          </w:tcPr>
          <w:p w14:paraId="066DB14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9</w:t>
            </w:r>
          </w:p>
        </w:tc>
        <w:tc>
          <w:tcPr>
            <w:tcW w:w="1407" w:type="dxa"/>
            <w:shd w:val="clear" w:color="auto" w:fill="auto"/>
            <w:noWrap w:val="0"/>
            <w:vAlign w:val="center"/>
          </w:tcPr>
          <w:p w14:paraId="37F81A3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hAnsiTheme="minorEastAsia" w:cstheme="minorEastAsia"/>
                <w:bCs/>
                <w:sz w:val="21"/>
                <w:szCs w:val="21"/>
                <w:lang w:val="en-US" w:eastAsia="zh-CN"/>
              </w:rPr>
              <w:t>产业规划研究服务</w:t>
            </w:r>
          </w:p>
        </w:tc>
        <w:tc>
          <w:tcPr>
            <w:tcW w:w="3627" w:type="dxa"/>
            <w:shd w:val="clear" w:color="auto" w:fill="auto"/>
            <w:noWrap w:val="0"/>
            <w:vAlign w:val="center"/>
          </w:tcPr>
          <w:p w14:paraId="0E3F2B9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详见项目服务内容</w:t>
            </w:r>
          </w:p>
        </w:tc>
        <w:tc>
          <w:tcPr>
            <w:tcW w:w="0" w:type="auto"/>
            <w:shd w:val="clear" w:color="auto" w:fill="auto"/>
            <w:noWrap w:val="0"/>
            <w:vAlign w:val="center"/>
          </w:tcPr>
          <w:p w14:paraId="3533A5E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highlight w:val="green"/>
                <w:lang w:val="en-US" w:eastAsia="zh-CN" w:bidi="ar-SA"/>
              </w:rPr>
            </w:pPr>
            <w:r>
              <w:rPr>
                <w:rFonts w:hint="eastAsia" w:ascii="Times New Roman" w:eastAsia="宋体" w:cs="Times New Roman"/>
                <w:bCs/>
                <w:sz w:val="21"/>
                <w:szCs w:val="21"/>
                <w:lang w:val="en-US" w:eastAsia="zh-CN"/>
              </w:rPr>
              <w:t>无</w:t>
            </w:r>
          </w:p>
        </w:tc>
        <w:tc>
          <w:tcPr>
            <w:tcW w:w="1236" w:type="dxa"/>
            <w:shd w:val="clear" w:color="auto" w:fill="auto"/>
            <w:noWrap w:val="0"/>
            <w:vAlign w:val="center"/>
          </w:tcPr>
          <w:p w14:paraId="36792DC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否</w:t>
            </w:r>
          </w:p>
        </w:tc>
      </w:tr>
      <w:tr w14:paraId="12E00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8" w:type="dxa"/>
            <w:shd w:val="clear" w:color="auto" w:fill="auto"/>
            <w:noWrap w:val="0"/>
            <w:vAlign w:val="center"/>
          </w:tcPr>
          <w:p w14:paraId="4941D29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10</w:t>
            </w:r>
          </w:p>
        </w:tc>
        <w:tc>
          <w:tcPr>
            <w:tcW w:w="1407" w:type="dxa"/>
            <w:shd w:val="clear" w:color="auto" w:fill="auto"/>
            <w:noWrap w:val="0"/>
            <w:vAlign w:val="center"/>
          </w:tcPr>
          <w:p w14:paraId="16CA49E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kern w:val="2"/>
                <w:sz w:val="21"/>
                <w:szCs w:val="21"/>
                <w:lang w:val="en-US" w:eastAsia="zh-CN" w:bidi="ar-SA"/>
              </w:rPr>
            </w:pPr>
            <w:r>
              <w:rPr>
                <w:rFonts w:hint="eastAsia" w:ascii="Times New Roman" w:eastAsia="宋体" w:hAnsiTheme="minorEastAsia" w:cstheme="minorEastAsia"/>
                <w:bCs/>
                <w:sz w:val="21"/>
                <w:szCs w:val="21"/>
                <w:lang w:val="en-US" w:eastAsia="zh-CN"/>
              </w:rPr>
              <w:t>负责专业分包单位的综合管理服务工作</w:t>
            </w:r>
          </w:p>
        </w:tc>
        <w:tc>
          <w:tcPr>
            <w:tcW w:w="3627" w:type="dxa"/>
            <w:shd w:val="clear" w:color="auto" w:fill="auto"/>
            <w:noWrap w:val="0"/>
            <w:vAlign w:val="center"/>
          </w:tcPr>
          <w:p w14:paraId="6B779CE8">
            <w:pPr>
              <w:keepNext w:val="0"/>
              <w:keepLines w:val="0"/>
              <w:widowControl/>
              <w:suppressLineNumbers w:val="0"/>
              <w:snapToGrid w:val="0"/>
              <w:jc w:val="left"/>
              <w:rPr>
                <w:rFonts w:hint="eastAsia" w:ascii="Times New Roman" w:hAnsi="Times New Roman" w:eastAsia="宋体" w:cs="Times New Roman"/>
                <w:bCs/>
                <w:kern w:val="2"/>
                <w:sz w:val="21"/>
                <w:szCs w:val="21"/>
                <w:lang w:val="en-US" w:eastAsia="zh-CN" w:bidi="ar-SA"/>
              </w:rPr>
            </w:pPr>
            <w:r>
              <w:rPr>
                <w:rFonts w:hint="eastAsia" w:ascii="Times New Roman" w:hAnsi="Times New Roman" w:eastAsia="宋体" w:cs="Times New Roman"/>
                <w:bCs/>
                <w:kern w:val="2"/>
                <w:sz w:val="21"/>
                <w:szCs w:val="21"/>
                <w:lang w:val="en-US" w:eastAsia="zh-CN" w:bidi="ar-SA"/>
              </w:rPr>
              <w:t>需承担统筹、协调、监督、督促、整改落实及管理任务，确保对外分包工作项准确无误，及时按期完成。</w:t>
            </w:r>
          </w:p>
        </w:tc>
        <w:tc>
          <w:tcPr>
            <w:tcW w:w="1461" w:type="dxa"/>
            <w:shd w:val="clear" w:color="auto" w:fill="auto"/>
            <w:noWrap w:val="0"/>
            <w:vAlign w:val="center"/>
          </w:tcPr>
          <w:p w14:paraId="534BA90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无</w:t>
            </w:r>
          </w:p>
        </w:tc>
        <w:tc>
          <w:tcPr>
            <w:tcW w:w="1236" w:type="dxa"/>
            <w:shd w:val="clear" w:color="auto" w:fill="auto"/>
            <w:noWrap w:val="0"/>
            <w:vAlign w:val="center"/>
          </w:tcPr>
          <w:p w14:paraId="5D034DF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kern w:val="2"/>
                <w:sz w:val="21"/>
                <w:szCs w:val="21"/>
                <w:lang w:val="en-US" w:eastAsia="zh-CN" w:bidi="ar-SA"/>
              </w:rPr>
            </w:pPr>
            <w:r>
              <w:rPr>
                <w:rFonts w:hint="eastAsia" w:ascii="Times New Roman" w:eastAsia="宋体" w:cs="Times New Roman"/>
                <w:bCs/>
                <w:sz w:val="21"/>
                <w:szCs w:val="21"/>
                <w:lang w:val="en-US" w:eastAsia="zh-CN"/>
              </w:rPr>
              <w:t>是</w:t>
            </w:r>
          </w:p>
        </w:tc>
      </w:tr>
    </w:tbl>
    <w:p w14:paraId="3951F85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sz w:val="21"/>
          <w:szCs w:val="21"/>
        </w:rPr>
      </w:pPr>
    </w:p>
    <w:p w14:paraId="6754413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2.当开展分包工作时，分包单位不得将其承接的业务再分包给其他主体。</w:t>
      </w:r>
      <w:r>
        <w:rPr>
          <w:rFonts w:hint="eastAsia"/>
        </w:rPr>
        <w:t>中标</w:t>
      </w:r>
      <w:r>
        <w:rPr>
          <w:rFonts w:hint="eastAsia"/>
          <w:lang w:eastAsia="zh-CN"/>
        </w:rPr>
        <w:t>（</w:t>
      </w:r>
      <w:r>
        <w:rPr>
          <w:rFonts w:hint="eastAsia"/>
        </w:rPr>
        <w:t>成交</w:t>
      </w:r>
      <w:r>
        <w:rPr>
          <w:rFonts w:hint="eastAsia"/>
          <w:lang w:eastAsia="zh-CN"/>
        </w:rPr>
        <w:t>）</w:t>
      </w:r>
      <w:r>
        <w:rPr>
          <w:rFonts w:hint="eastAsia"/>
        </w:rPr>
        <w:t>供应商就采购项目和分包项目向采购人负责，分包供应商就分包项目承担责任。</w:t>
      </w:r>
    </w:p>
    <w:p w14:paraId="02DC2CC4">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b w:val="0"/>
          <w:bCs/>
          <w:sz w:val="21"/>
          <w:szCs w:val="21"/>
          <w:lang w:val="en-US" w:eastAsia="zh-CN"/>
        </w:rPr>
      </w:pPr>
    </w:p>
    <w:p w14:paraId="2338C933">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b w:val="0"/>
          <w:bCs/>
          <w:sz w:val="21"/>
          <w:szCs w:val="21"/>
          <w:highlight w:val="none"/>
          <w:lang w:val="en-US" w:eastAsia="zh-CN"/>
        </w:rPr>
      </w:pPr>
      <w:r>
        <w:rPr>
          <w:rFonts w:hint="eastAsia"/>
          <w:b w:val="0"/>
          <w:bCs/>
          <w:sz w:val="21"/>
          <w:szCs w:val="21"/>
          <w:highlight w:val="none"/>
          <w:lang w:val="en-US" w:eastAsia="zh-CN"/>
        </w:rPr>
        <w:t>（二）人员要求</w:t>
      </w:r>
    </w:p>
    <w:tbl>
      <w:tblPr>
        <w:tblStyle w:val="43"/>
        <w:tblW w:w="8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309"/>
        <w:gridCol w:w="858"/>
        <w:gridCol w:w="5532"/>
      </w:tblGrid>
      <w:tr w14:paraId="6C86D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30" w:type="dxa"/>
            <w:vAlign w:val="center"/>
          </w:tcPr>
          <w:p w14:paraId="52FD6A13">
            <w:pPr>
              <w:keepNext/>
              <w:snapToGrid w:val="0"/>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309" w:type="dxa"/>
            <w:vAlign w:val="center"/>
          </w:tcPr>
          <w:p w14:paraId="140BA27B">
            <w:pPr>
              <w:keepNext/>
              <w:snapToGrid w:val="0"/>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岗位</w:t>
            </w:r>
          </w:p>
        </w:tc>
        <w:tc>
          <w:tcPr>
            <w:tcW w:w="858" w:type="dxa"/>
            <w:vAlign w:val="center"/>
          </w:tcPr>
          <w:p w14:paraId="5F005CFB">
            <w:pPr>
              <w:keepNext/>
              <w:snapToGrid w:val="0"/>
              <w:ind w:left="0" w:leftChars="0" w:right="0" w:rightChars="0" w:firstLine="0" w:firstLineChars="0"/>
              <w:jc w:val="center"/>
              <w:rPr>
                <w:rFonts w:hint="eastAsia" w:ascii="宋体" w:hAnsi="宋体" w:eastAsia="宋体" w:cs="宋体"/>
                <w:b/>
                <w:bCs/>
                <w:sz w:val="21"/>
                <w:szCs w:val="21"/>
              </w:rPr>
            </w:pPr>
            <w:r>
              <w:rPr>
                <w:rFonts w:hint="eastAsia" w:ascii="宋体" w:hAnsi="宋体" w:eastAsia="宋体" w:cs="宋体"/>
                <w:b/>
                <w:bCs/>
                <w:sz w:val="21"/>
                <w:szCs w:val="21"/>
              </w:rPr>
              <w:t>人数</w:t>
            </w:r>
          </w:p>
        </w:tc>
        <w:tc>
          <w:tcPr>
            <w:tcW w:w="5532" w:type="dxa"/>
            <w:vAlign w:val="center"/>
          </w:tcPr>
          <w:p w14:paraId="5F72D002">
            <w:pPr>
              <w:keepNext/>
              <w:snapToGrid w:val="0"/>
              <w:ind w:left="0" w:leftChars="0" w:right="0" w:rightChars="0" w:firstLine="0" w:firstLineChars="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工作</w:t>
            </w:r>
            <w:r>
              <w:rPr>
                <w:rFonts w:hint="eastAsia" w:ascii="宋体" w:hAnsi="宋体" w:eastAsia="宋体" w:cs="宋体"/>
                <w:b/>
                <w:bCs/>
                <w:sz w:val="21"/>
                <w:szCs w:val="21"/>
              </w:rPr>
              <w:t>职责</w:t>
            </w:r>
            <w:r>
              <w:rPr>
                <w:rFonts w:hint="eastAsia" w:ascii="宋体" w:hAnsi="宋体" w:eastAsia="宋体" w:cs="宋体"/>
                <w:b/>
                <w:bCs/>
                <w:sz w:val="21"/>
                <w:szCs w:val="21"/>
                <w:lang w:val="en-US" w:eastAsia="zh-CN"/>
              </w:rPr>
              <w:t>和要求</w:t>
            </w:r>
          </w:p>
        </w:tc>
      </w:tr>
      <w:tr w14:paraId="51F03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0" w:type="dxa"/>
            <w:vAlign w:val="center"/>
          </w:tcPr>
          <w:p w14:paraId="6848100B">
            <w:pPr>
              <w:keepNext/>
              <w:snapToGrid w:val="0"/>
              <w:ind w:left="0" w:leftChars="0" w:right="0" w:rightChars="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309" w:type="dxa"/>
            <w:vAlign w:val="center"/>
          </w:tcPr>
          <w:p w14:paraId="6D893D10">
            <w:pPr>
              <w:keepNext/>
              <w:snapToGrid w:val="0"/>
              <w:ind w:left="0" w:leftChars="0" w:right="0" w:rightChars="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项目负责人</w:t>
            </w:r>
          </w:p>
        </w:tc>
        <w:tc>
          <w:tcPr>
            <w:tcW w:w="858" w:type="dxa"/>
            <w:vAlign w:val="center"/>
          </w:tcPr>
          <w:p w14:paraId="1097EA55">
            <w:pPr>
              <w:keepNext/>
              <w:snapToGrid w:val="0"/>
              <w:ind w:left="0" w:leftChars="0" w:right="0" w:rightChars="0" w:firstLine="0" w:firstLineChars="0"/>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1</w:t>
            </w:r>
            <w:r>
              <w:rPr>
                <w:rFonts w:hint="eastAsia" w:ascii="宋体" w:hAnsi="宋体" w:eastAsia="宋体" w:cs="宋体"/>
                <w:bCs/>
                <w:sz w:val="21"/>
                <w:szCs w:val="21"/>
              </w:rPr>
              <w:t>人</w:t>
            </w:r>
          </w:p>
        </w:tc>
        <w:tc>
          <w:tcPr>
            <w:tcW w:w="5532" w:type="dxa"/>
            <w:vAlign w:val="center"/>
          </w:tcPr>
          <w:p w14:paraId="21EAFECE">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Cs/>
                <w:sz w:val="21"/>
                <w:szCs w:val="21"/>
              </w:rPr>
            </w:pPr>
            <w:r>
              <w:rPr>
                <w:rFonts w:hint="eastAsia" w:ascii="宋体" w:hAnsi="宋体" w:eastAsia="宋体" w:cs="宋体"/>
                <w:bCs/>
                <w:sz w:val="21"/>
                <w:szCs w:val="21"/>
              </w:rPr>
              <w:t>负责统筹整体项目的质量、进度、任务分派等工作，在项目计划、组织、协调中做好领导工作，具有拆除新建类城中村改造项目相关专业知识及项目经验，具备沟通技巧，了解团队人员的构成，能对团队进行合理分工。</w:t>
            </w:r>
          </w:p>
          <w:p w14:paraId="1D69970C">
            <w:pPr>
              <w:pStyle w:val="2"/>
              <w:keepNext/>
              <w:snapToGrid w:val="0"/>
              <w:spacing w:line="240" w:lineRule="auto"/>
              <w:ind w:left="0" w:leftChars="0" w:right="0" w:rightChars="0" w:firstLine="0" w:firstLineChars="0"/>
              <w:jc w:val="left"/>
              <w:rPr>
                <w:rFonts w:hint="eastAsia" w:ascii="宋体" w:hAnsi="宋体" w:eastAsia="宋体" w:cs="宋体"/>
                <w:sz w:val="21"/>
                <w:szCs w:val="21"/>
              </w:rPr>
            </w:pPr>
            <w:r>
              <w:rPr>
                <w:rFonts w:hint="eastAsia" w:ascii="宋体" w:hAnsi="宋体" w:eastAsia="宋体" w:cs="宋体"/>
                <w:bCs w:val="0"/>
                <w:color w:val="FF0000"/>
                <w:sz w:val="21"/>
                <w:szCs w:val="21"/>
              </w:rPr>
              <w:t>★投入本项目的负责人为投标单位自有员工，要求提供通过投标人缴纳的近三个月的任意一个月的社保证明作为本单位员工的证明依据。若供应商成立不足一个月的，需提供成立情况说明函（格式自拟）及人员为自有员工说明。若为退休返聘人员，需提供说明函（格式自拟）</w:t>
            </w:r>
            <w:r>
              <w:rPr>
                <w:rFonts w:hint="eastAsia" w:ascii="宋体" w:hAnsi="宋体" w:eastAsia="宋体" w:cs="宋体"/>
                <w:b/>
                <w:bCs w:val="0"/>
                <w:color w:val="FF0000"/>
                <w:sz w:val="21"/>
                <w:szCs w:val="21"/>
                <w:lang w:eastAsia="zh-CN"/>
              </w:rPr>
              <w:t>。</w:t>
            </w:r>
            <w:r>
              <w:rPr>
                <w:rFonts w:hint="eastAsia" w:ascii="宋体" w:hAnsi="宋体" w:eastAsia="宋体" w:cs="宋体"/>
                <w:b/>
                <w:bCs w:val="0"/>
                <w:color w:val="FF0000"/>
                <w:sz w:val="21"/>
                <w:szCs w:val="21"/>
              </w:rPr>
              <w:t>（注：提供相关证明材料扫描件，且项目负责人与《供应商基本情况表》中填写的项目负责人和评标信息中拟安排的项目负责人为同一人）。</w:t>
            </w:r>
          </w:p>
        </w:tc>
      </w:tr>
      <w:tr w14:paraId="4B27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30" w:type="dxa"/>
            <w:vAlign w:val="center"/>
          </w:tcPr>
          <w:p w14:paraId="62EFFDC3">
            <w:pPr>
              <w:keepNext/>
              <w:snapToGrid w:val="0"/>
              <w:ind w:left="0" w:leftChars="0" w:right="0" w:rightChars="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2</w:t>
            </w:r>
          </w:p>
        </w:tc>
        <w:tc>
          <w:tcPr>
            <w:tcW w:w="1309" w:type="dxa"/>
            <w:vAlign w:val="center"/>
          </w:tcPr>
          <w:p w14:paraId="781D36CA">
            <w:pPr>
              <w:keepNext/>
              <w:snapToGrid w:val="0"/>
              <w:ind w:left="0" w:leftChars="0" w:right="0" w:rightChars="0" w:firstLine="0" w:firstLineChars="0"/>
              <w:jc w:val="center"/>
              <w:rPr>
                <w:rFonts w:hint="eastAsia" w:ascii="宋体" w:hAnsi="宋体" w:eastAsia="宋体" w:cs="宋体"/>
                <w:bCs/>
                <w:sz w:val="21"/>
                <w:szCs w:val="21"/>
              </w:rPr>
            </w:pPr>
            <w:r>
              <w:rPr>
                <w:rFonts w:hint="eastAsia" w:ascii="宋体" w:hAnsi="宋体" w:eastAsia="宋体" w:cs="宋体"/>
                <w:bCs/>
                <w:sz w:val="21"/>
                <w:szCs w:val="21"/>
              </w:rPr>
              <w:t>团队成员</w:t>
            </w:r>
          </w:p>
        </w:tc>
        <w:tc>
          <w:tcPr>
            <w:tcW w:w="858" w:type="dxa"/>
            <w:vAlign w:val="center"/>
          </w:tcPr>
          <w:p w14:paraId="35FD9728">
            <w:pPr>
              <w:keepNext/>
              <w:snapToGrid w:val="0"/>
              <w:ind w:left="0" w:leftChars="0" w:right="0" w:rightChars="0" w:firstLine="0" w:firstLineChars="0"/>
              <w:jc w:val="center"/>
              <w:rPr>
                <w:rFonts w:hint="eastAsia" w:ascii="宋体" w:hAnsi="宋体" w:eastAsia="宋体" w:cs="宋体"/>
                <w:bCs/>
                <w:sz w:val="21"/>
                <w:szCs w:val="21"/>
              </w:rPr>
            </w:pPr>
            <w:r>
              <w:rPr>
                <w:rFonts w:hint="eastAsia" w:ascii="宋体" w:hAnsi="宋体" w:eastAsia="宋体" w:cs="宋体"/>
                <w:bCs/>
                <w:sz w:val="21"/>
                <w:szCs w:val="21"/>
                <w:lang w:val="en-US" w:eastAsia="zh-CN"/>
              </w:rPr>
              <w:t>≥6</w:t>
            </w:r>
            <w:r>
              <w:rPr>
                <w:rFonts w:hint="eastAsia" w:ascii="宋体" w:hAnsi="宋体" w:eastAsia="宋体" w:cs="宋体"/>
                <w:bCs/>
                <w:sz w:val="21"/>
                <w:szCs w:val="21"/>
              </w:rPr>
              <w:t>人</w:t>
            </w:r>
          </w:p>
        </w:tc>
        <w:tc>
          <w:tcPr>
            <w:tcW w:w="5532" w:type="dxa"/>
            <w:vAlign w:val="center"/>
          </w:tcPr>
          <w:p w14:paraId="6D411324">
            <w:pPr>
              <w:keepNext/>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宋体"/>
                <w:bCs/>
                <w:sz w:val="21"/>
                <w:szCs w:val="21"/>
                <w:lang w:eastAsia="zh-CN"/>
              </w:rPr>
            </w:pPr>
            <w:r>
              <w:rPr>
                <w:rFonts w:hint="eastAsia" w:ascii="宋体" w:hAnsi="宋体" w:eastAsia="宋体" w:cs="宋体"/>
                <w:bCs/>
                <w:sz w:val="21"/>
                <w:szCs w:val="21"/>
              </w:rPr>
              <w:t>投入本项目的团队成员为</w:t>
            </w:r>
            <w:r>
              <w:rPr>
                <w:rFonts w:hint="eastAsia" w:ascii="宋体" w:hAnsi="宋体" w:eastAsia="宋体" w:cs="宋体"/>
                <w:bCs/>
                <w:color w:val="auto"/>
                <w:sz w:val="21"/>
                <w:szCs w:val="21"/>
              </w:rPr>
              <w:t>投标单位自有员工且具备拆除新建类城中村改造项目实施经验</w:t>
            </w:r>
            <w:r>
              <w:rPr>
                <w:rFonts w:hint="eastAsia" w:ascii="宋体" w:hAnsi="宋体" w:cs="宋体"/>
                <w:bCs/>
                <w:color w:val="auto"/>
                <w:sz w:val="21"/>
                <w:szCs w:val="21"/>
                <w:lang w:eastAsia="zh-CN"/>
              </w:rPr>
              <w:t>，</w:t>
            </w:r>
            <w:r>
              <w:rPr>
                <w:rFonts w:hint="eastAsia" w:ascii="宋体" w:hAnsi="宋体" w:cs="宋体"/>
                <w:bCs/>
                <w:color w:val="auto"/>
                <w:sz w:val="21"/>
                <w:szCs w:val="21"/>
                <w:lang w:val="en-US" w:eastAsia="zh-CN"/>
              </w:rPr>
              <w:t>包括但不限于</w:t>
            </w:r>
            <w:r>
              <w:rPr>
                <w:rFonts w:hint="eastAsia" w:ascii="宋体" w:hAnsi="宋体" w:eastAsia="宋体" w:cs="宋体"/>
                <w:color w:val="auto"/>
                <w:sz w:val="21"/>
                <w:szCs w:val="21"/>
              </w:rPr>
              <w:t>意愿征集</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权利人核实</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基础数据信息核查</w:t>
            </w:r>
            <w:r>
              <w:rPr>
                <w:rFonts w:hint="eastAsia" w:ascii="宋体" w:hAnsi="宋体" w:eastAsia="宋体" w:cs="宋体"/>
                <w:color w:val="auto"/>
                <w:sz w:val="21"/>
                <w:szCs w:val="21"/>
                <w:lang w:val="en-US" w:eastAsia="zh-CN"/>
              </w:rPr>
              <w:t>或</w:t>
            </w:r>
            <w:r>
              <w:rPr>
                <w:rFonts w:hint="eastAsia" w:ascii="宋体" w:hAnsi="宋体" w:cs="宋体"/>
                <w:color w:val="auto"/>
                <w:sz w:val="21"/>
                <w:szCs w:val="21"/>
                <w:lang w:val="en-US" w:eastAsia="zh-CN"/>
              </w:rPr>
              <w:t>综合方案或</w:t>
            </w:r>
            <w:r>
              <w:rPr>
                <w:rFonts w:hint="eastAsia" w:ascii="宋体" w:hAnsi="宋体" w:eastAsia="宋体" w:cs="宋体"/>
                <w:color w:val="auto"/>
                <w:sz w:val="21"/>
                <w:szCs w:val="21"/>
              </w:rPr>
              <w:t>实施方案编制</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社会稳定风险评估</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测绘服务</w:t>
            </w:r>
            <w:r>
              <w:rPr>
                <w:rFonts w:hint="eastAsia" w:ascii="宋体" w:hAnsi="宋体" w:eastAsia="宋体" w:cs="宋体"/>
                <w:color w:val="auto"/>
                <w:sz w:val="21"/>
                <w:szCs w:val="21"/>
                <w:lang w:val="en-US" w:eastAsia="zh-CN"/>
              </w:rPr>
              <w:t>或</w:t>
            </w:r>
            <w:r>
              <w:rPr>
                <w:rFonts w:hint="eastAsia" w:ascii="宋体" w:hAnsi="宋体" w:eastAsia="宋体" w:cs="宋体"/>
                <w:color w:val="auto"/>
                <w:sz w:val="21"/>
                <w:szCs w:val="21"/>
              </w:rPr>
              <w:t>评估服务</w:t>
            </w:r>
            <w:r>
              <w:rPr>
                <w:rFonts w:hint="eastAsia" w:ascii="宋体" w:hAnsi="宋体" w:eastAsia="宋体" w:cs="宋体"/>
                <w:sz w:val="21"/>
                <w:szCs w:val="21"/>
                <w:lang w:val="en-US" w:eastAsia="zh-CN"/>
              </w:rPr>
              <w:t>或</w:t>
            </w:r>
            <w:r>
              <w:rPr>
                <w:rFonts w:hint="eastAsia" w:ascii="宋体" w:hAnsi="宋体" w:eastAsia="宋体" w:cs="宋体"/>
                <w:sz w:val="21"/>
                <w:szCs w:val="21"/>
              </w:rPr>
              <w:t>法律服务</w:t>
            </w:r>
            <w:r>
              <w:rPr>
                <w:rFonts w:hint="eastAsia" w:ascii="宋体" w:hAnsi="宋体" w:eastAsia="宋体" w:cs="宋体"/>
                <w:sz w:val="21"/>
                <w:szCs w:val="21"/>
                <w:lang w:val="en-US" w:eastAsia="zh-CN"/>
              </w:rPr>
              <w:t>等</w:t>
            </w:r>
            <w:r>
              <w:rPr>
                <w:rFonts w:hint="eastAsia" w:ascii="宋体" w:hAnsi="宋体" w:eastAsia="宋体" w:cs="宋体"/>
                <w:bCs/>
                <w:sz w:val="21"/>
                <w:szCs w:val="21"/>
                <w:lang w:eastAsia="zh-CN"/>
              </w:rPr>
              <w:t>。</w:t>
            </w:r>
            <w:r>
              <w:rPr>
                <w:rFonts w:hint="eastAsia" w:ascii="宋体" w:hAnsi="宋体" w:cs="宋体"/>
                <w:bCs/>
                <w:sz w:val="21"/>
                <w:szCs w:val="21"/>
                <w:lang w:val="en-US" w:eastAsia="zh-CN"/>
              </w:rPr>
              <w:t>协助项目负责人统筹管理整体项目工作，</w:t>
            </w:r>
            <w:r>
              <w:rPr>
                <w:rFonts w:hint="eastAsia" w:ascii="宋体" w:hAnsi="宋体" w:eastAsia="宋体" w:cs="宋体"/>
                <w:bCs/>
                <w:sz w:val="21"/>
                <w:szCs w:val="21"/>
              </w:rPr>
              <w:t>负责项目按时、按质、按量、有序实施</w:t>
            </w:r>
            <w:r>
              <w:rPr>
                <w:rFonts w:hint="eastAsia" w:ascii="宋体" w:hAnsi="宋体" w:cs="宋体"/>
                <w:bCs/>
                <w:sz w:val="21"/>
                <w:szCs w:val="21"/>
                <w:lang w:eastAsia="zh-CN"/>
              </w:rPr>
              <w:t>，</w:t>
            </w:r>
            <w:r>
              <w:rPr>
                <w:rFonts w:hint="eastAsia" w:ascii="宋体" w:hAnsi="宋体" w:cs="宋体"/>
                <w:bCs/>
                <w:sz w:val="21"/>
                <w:szCs w:val="21"/>
                <w:lang w:val="en-US" w:eastAsia="zh-CN"/>
              </w:rPr>
              <w:t>如涉及拆除方面工程进展，还需具备工程类相关专业知识</w:t>
            </w:r>
            <w:r>
              <w:rPr>
                <w:rFonts w:hint="eastAsia" w:ascii="宋体" w:hAnsi="宋体" w:eastAsia="宋体" w:cs="宋体"/>
                <w:bCs/>
                <w:sz w:val="21"/>
                <w:szCs w:val="21"/>
                <w:lang w:eastAsia="zh-CN"/>
              </w:rPr>
              <w:t>。</w:t>
            </w:r>
          </w:p>
        </w:tc>
      </w:tr>
    </w:tbl>
    <w:p w14:paraId="1D0823D7">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eastAsia"/>
          <w:b w:val="0"/>
          <w:bCs/>
          <w:sz w:val="21"/>
          <w:szCs w:val="21"/>
          <w:lang w:val="en-US" w:eastAsia="zh-CN"/>
        </w:rPr>
      </w:pPr>
      <w:r>
        <w:rPr>
          <w:rFonts w:hint="eastAsia"/>
          <w:b w:val="0"/>
          <w:bCs/>
          <w:sz w:val="21"/>
          <w:szCs w:val="21"/>
          <w:lang w:val="en-US" w:eastAsia="zh-CN"/>
        </w:rPr>
        <w:t>（三）成果要求</w:t>
      </w:r>
    </w:p>
    <w:p w14:paraId="60FD094D">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default"/>
          <w:b w:val="0"/>
          <w:bCs/>
          <w:sz w:val="21"/>
          <w:szCs w:val="21"/>
          <w:lang w:val="en-US" w:eastAsia="zh-CN"/>
        </w:rPr>
        <w:t>根据项目各单项工作要求提供相应成果，成果内容规范、完整，质量符合采购人要求，最终成果应</w:t>
      </w:r>
      <w:r>
        <w:rPr>
          <w:rFonts w:hint="default"/>
          <w:b w:val="0"/>
          <w:bCs/>
          <w:sz w:val="21"/>
          <w:szCs w:val="21"/>
          <w:highlight w:val="none"/>
          <w:lang w:val="en-US" w:eastAsia="zh-CN"/>
        </w:rPr>
        <w:t>包含纸质成果、电子版成果，纸质成果根据采购方需求打印，电子成果应根据成果属性对应提交PDF、WORD、EXCEL等格式的文件。</w:t>
      </w:r>
    </w:p>
    <w:p w14:paraId="6E605D56">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rPr>
          <w:rFonts w:hint="default"/>
          <w:b w:val="0"/>
          <w:bCs/>
          <w:sz w:val="21"/>
          <w:szCs w:val="21"/>
          <w:highlight w:val="none"/>
          <w:lang w:val="en-US" w:eastAsia="zh-CN"/>
        </w:rPr>
      </w:pPr>
      <w:r>
        <w:rPr>
          <w:rFonts w:hint="eastAsia"/>
          <w:b w:val="0"/>
          <w:bCs/>
          <w:sz w:val="21"/>
          <w:szCs w:val="21"/>
          <w:highlight w:val="none"/>
          <w:lang w:val="en-US" w:eastAsia="zh-CN"/>
        </w:rPr>
        <w:t>（四）其他要求：提供的人员需驻点办公，投标人负责提供项目现场办公场所。</w:t>
      </w:r>
    </w:p>
    <w:p w14:paraId="29C9FD64">
      <w:pPr>
        <w:rPr>
          <w:b/>
          <w:sz w:val="24"/>
          <w:highlight w:val="none"/>
        </w:rPr>
      </w:pPr>
    </w:p>
    <w:p w14:paraId="114A46D7">
      <w:pPr>
        <w:pStyle w:val="7"/>
        <w:spacing w:before="120" w:beforeLines="50" w:after="120" w:afterLines="50"/>
        <w:rPr>
          <w:szCs w:val="24"/>
          <w:highlight w:val="none"/>
        </w:rPr>
      </w:pPr>
      <w:r>
        <w:rPr>
          <w:rFonts w:hint="eastAsia"/>
          <w:szCs w:val="24"/>
          <w:highlight w:val="none"/>
        </w:rPr>
        <w:t>六、商务要求</w:t>
      </w:r>
    </w:p>
    <w:p w14:paraId="2B38FBA0">
      <w:pPr>
        <w:ind w:firstLine="420" w:firstLineChars="200"/>
        <w:rPr>
          <w:rFonts w:hint="eastAsia" w:hAnsi="宋体" w:eastAsiaTheme="minorEastAsia"/>
          <w:b/>
          <w:bCs w:val="0"/>
          <w:color w:val="FF0000"/>
          <w:kern w:val="0"/>
          <w:szCs w:val="21"/>
          <w:highlight w:val="none"/>
        </w:rPr>
      </w:pP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一</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服务期限：</w:t>
      </w:r>
      <w:r>
        <w:rPr>
          <w:rFonts w:hint="eastAsia" w:ascii="仿宋" w:hAnsi="仿宋" w:eastAsia="仿宋"/>
          <w:b/>
          <w:bCs w:val="0"/>
          <w:color w:val="FF0000"/>
          <w:szCs w:val="21"/>
          <w:highlight w:val="none"/>
        </w:rPr>
        <w:t>★</w:t>
      </w:r>
      <w:r>
        <w:rPr>
          <w:rFonts w:hint="eastAsia" w:hAnsi="宋体" w:eastAsiaTheme="minorEastAsia"/>
          <w:b/>
          <w:bCs w:val="0"/>
          <w:color w:val="FF0000"/>
          <w:kern w:val="0"/>
          <w:szCs w:val="21"/>
          <w:highlight w:val="none"/>
        </w:rPr>
        <w:t>本项目服务期限为壹年。服务期满后，根据中标供应商履约及考核情况确定是否续签，续签不超过两次（一年一签），长期服务政府采购合同履行期限最长不得超过三十六个月，如采购方对履约情况不满意，采购方不再续约。</w:t>
      </w:r>
    </w:p>
    <w:p w14:paraId="25896F5D">
      <w:pPr>
        <w:ind w:firstLine="422" w:firstLineChars="200"/>
        <w:rPr>
          <w:rFonts w:hint="eastAsia" w:ascii="宋体" w:hAnsi="宋体" w:eastAsia="宋体" w:cs="宋体"/>
          <w:sz w:val="21"/>
          <w:szCs w:val="21"/>
          <w:highlight w:val="none"/>
        </w:rPr>
      </w:pPr>
      <w:r>
        <w:rPr>
          <w:rFonts w:hint="eastAsia" w:ascii="宋体" w:hAnsi="宋体" w:eastAsia="宋体" w:cs="宋体"/>
          <w:b/>
          <w:bCs w:val="0"/>
          <w:color w:val="auto"/>
          <w:kern w:val="0"/>
          <w:sz w:val="21"/>
          <w:szCs w:val="21"/>
          <w:highlight w:val="none"/>
          <w:lang w:val="en-US" w:eastAsia="zh-CN"/>
        </w:rPr>
        <w:t>（二）</w:t>
      </w:r>
      <w:r>
        <w:rPr>
          <w:rFonts w:hint="eastAsia" w:ascii="宋体" w:hAnsi="宋体" w:eastAsia="宋体" w:cs="宋体"/>
          <w:bCs/>
          <w:sz w:val="21"/>
          <w:szCs w:val="21"/>
          <w:highlight w:val="none"/>
        </w:rPr>
        <w:t>报价要求</w:t>
      </w:r>
      <w:r>
        <w:rPr>
          <w:rFonts w:hint="eastAsia" w:ascii="宋体" w:hAnsi="宋体" w:eastAsia="宋体" w:cs="宋体"/>
          <w:bCs/>
          <w:sz w:val="21"/>
          <w:szCs w:val="21"/>
          <w:highlight w:val="none"/>
          <w:lang w:eastAsia="zh-CN"/>
        </w:rPr>
        <w:t>：</w:t>
      </w:r>
      <w:r>
        <w:rPr>
          <w:rFonts w:hint="eastAsia" w:ascii="宋体" w:hAnsi="宋体" w:eastAsia="宋体" w:cs="宋体"/>
          <w:sz w:val="21"/>
          <w:szCs w:val="21"/>
          <w:highlight w:val="none"/>
        </w:rPr>
        <w:t>本项目服务费采用包干制，应包括服务成本、法定税费和企业的利润等。由投标人根据招标文件所提供的资料自行测算投标报价。</w:t>
      </w:r>
    </w:p>
    <w:p w14:paraId="06B09519">
      <w:pPr>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付款方式：</w:t>
      </w:r>
    </w:p>
    <w:p w14:paraId="4F7F472D">
      <w:pPr>
        <w:ind w:firstLine="420" w:firstLineChars="200"/>
        <w:rPr>
          <w:rFonts w:hint="eastAsia" w:ascii="宋体" w:hAnsi="宋体" w:cs="宋体"/>
          <w:szCs w:val="21"/>
          <w:highlight w:val="none"/>
          <w:lang w:eastAsia="zh-CN"/>
        </w:rPr>
      </w:pPr>
      <w:r>
        <w:rPr>
          <w:rFonts w:hint="eastAsia" w:ascii="宋体" w:hAnsi="宋体" w:cs="宋体"/>
          <w:szCs w:val="21"/>
          <w:highlight w:val="none"/>
          <w:lang w:eastAsia="zh-CN"/>
        </w:rPr>
        <w:t>1.合同服务期限内，采购方按照中标方实际完成各项服务工作量支付进度款，任一单项服务未全部完成前，该单项服务支付金额不超过对应单项服务总价的90%。</w:t>
      </w:r>
    </w:p>
    <w:p w14:paraId="0B7B357C">
      <w:pPr>
        <w:ind w:firstLine="420" w:firstLineChars="200"/>
        <w:rPr>
          <w:rFonts w:hint="eastAsia" w:ascii="宋体" w:hAnsi="宋体" w:cs="宋体"/>
          <w:szCs w:val="21"/>
          <w:highlight w:val="none"/>
          <w:lang w:eastAsia="zh-CN"/>
        </w:rPr>
      </w:pPr>
      <w:r>
        <w:rPr>
          <w:rFonts w:hint="eastAsia" w:ascii="宋体" w:hAnsi="宋体" w:cs="宋体"/>
          <w:szCs w:val="21"/>
          <w:highlight w:val="none"/>
          <w:lang w:eastAsia="zh-CN"/>
        </w:rPr>
        <w:t>2.任一单项服务最终通过采购方验收后，采购方向中标方支付该单项服务费剩余全部尾款。</w:t>
      </w:r>
    </w:p>
    <w:p w14:paraId="25F086F1">
      <w:pPr>
        <w:ind w:firstLine="420" w:firstLineChars="200"/>
        <w:rPr>
          <w:rFonts w:hint="eastAsia" w:ascii="宋体" w:hAnsi="宋体" w:cs="宋体"/>
          <w:szCs w:val="21"/>
          <w:highlight w:val="none"/>
          <w:lang w:eastAsia="zh-CN"/>
        </w:rPr>
      </w:pPr>
      <w:r>
        <w:rPr>
          <w:rFonts w:hint="eastAsia" w:ascii="宋体" w:hAnsi="宋体" w:cs="宋体"/>
          <w:szCs w:val="21"/>
          <w:highlight w:val="none"/>
          <w:lang w:eastAsia="zh-CN"/>
        </w:rPr>
        <w:t>3.本合同壹年服务期限届满之日，无论各单项服务是否全部完成，均不再适用本条第 1 款 “单项付款不超90%” 的支付限制；采购方应与中标方共同核对各单项已完成工作量，按实际完成比例据实结算各单项服务费。</w:t>
      </w:r>
    </w:p>
    <w:p w14:paraId="2E177AE7">
      <w:pPr>
        <w:ind w:firstLine="420" w:firstLineChars="200"/>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（四）履约验收：</w:t>
      </w:r>
    </w:p>
    <w:p w14:paraId="3A9C2B85">
      <w:pPr>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1.服务经过双方检验认可后，签署验收报告。</w:t>
      </w:r>
    </w:p>
    <w:p w14:paraId="5FAEA9FC">
      <w:pPr>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2.当满足以下条件时，采购人向中标人发出验收报告：</w:t>
      </w:r>
    </w:p>
    <w:p w14:paraId="5882F22A">
      <w:pPr>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（1）中标人已按照合同约定提供了全部技术资料。</w:t>
      </w:r>
    </w:p>
    <w:p w14:paraId="3479DB02">
      <w:pPr>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（2）服务项目符合招标文件的服务要求。</w:t>
      </w:r>
    </w:p>
    <w:p w14:paraId="0247B71D"/>
    <w:p w14:paraId="663842C4">
      <w:pPr>
        <w:ind w:firstLine="420" w:firstLineChars="200"/>
        <w:rPr>
          <w:rFonts w:asciiTheme="minorEastAsia" w:hAnsiTheme="minorEastAsia" w:eastAsiaTheme="minorEastAsia"/>
        </w:rPr>
      </w:pPr>
    </w:p>
    <w:p w14:paraId="187B1D85"/>
    <w:p w14:paraId="7C6D508A">
      <w:pPr>
        <w:pStyle w:val="7"/>
        <w:spacing w:before="120" w:beforeLines="50" w:after="120" w:afterLines="50"/>
        <w:rPr>
          <w:szCs w:val="24"/>
        </w:rPr>
      </w:pPr>
      <w:r>
        <w:rPr>
          <w:rFonts w:hint="eastAsia"/>
          <w:szCs w:val="24"/>
        </w:rPr>
        <w:t>七、其他重要条款</w:t>
      </w:r>
    </w:p>
    <w:p w14:paraId="6BA06389">
      <w:pPr>
        <w:ind w:firstLine="420" w:firstLineChars="200"/>
        <w:rPr>
          <w:bCs/>
          <w:szCs w:val="21"/>
        </w:rPr>
      </w:pPr>
      <w:r>
        <w:rPr>
          <w:rFonts w:hint="eastAsia"/>
          <w:bCs/>
          <w:szCs w:val="21"/>
          <w:lang w:eastAsia="zh-CN"/>
        </w:rPr>
        <w:t>1.</w:t>
      </w:r>
      <w:r>
        <w:rPr>
          <w:rFonts w:hint="eastAsia"/>
          <w:bCs/>
          <w:szCs w:val="21"/>
        </w:rPr>
        <w:t>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34B47DED">
      <w:pPr>
        <w:pStyle w:val="9"/>
        <w:spacing w:before="60" w:beforeLines="25" w:after="60" w:afterLines="25"/>
        <w:ind w:firstLine="392" w:firstLineChars="187"/>
        <w:rPr>
          <w:rFonts w:ascii="宋体" w:hAnsi="宋体"/>
          <w:szCs w:val="21"/>
        </w:rPr>
      </w:pPr>
      <w:r>
        <w:rPr>
          <w:rFonts w:hint="eastAsia"/>
          <w:bCs/>
          <w:szCs w:val="21"/>
          <w:lang w:eastAsia="zh-CN"/>
        </w:rPr>
        <w:t>2.</w:t>
      </w:r>
      <w:r>
        <w:rPr>
          <w:rFonts w:hint="eastAsia"/>
          <w:bCs/>
          <w:szCs w:val="21"/>
        </w:rPr>
        <w:t>投标人应充分了解项目的位置、情况、道路及任何其它足以影响投标报价的情况，任何因忽视或误解项目情况而导致的索赔或服务期限延长申请将不获批准。</w:t>
      </w:r>
    </w:p>
    <w:p w14:paraId="0E0DBE69">
      <w:pPr>
        <w:ind w:firstLine="420" w:firstLineChars="200"/>
        <w:rPr>
          <w:bCs/>
          <w:szCs w:val="21"/>
        </w:rPr>
      </w:pPr>
      <w:r>
        <w:rPr>
          <w:rFonts w:hint="eastAsia"/>
          <w:bCs/>
          <w:szCs w:val="21"/>
          <w:lang w:eastAsia="zh-CN"/>
        </w:rPr>
        <w:t>3.</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5148AAC7">
      <w:pPr>
        <w:ind w:firstLine="420" w:firstLineChars="200"/>
        <w:rPr>
          <w:bCs/>
          <w:szCs w:val="21"/>
        </w:rPr>
      </w:pPr>
      <w:r>
        <w:rPr>
          <w:rFonts w:hint="eastAsia"/>
          <w:bCs/>
          <w:szCs w:val="21"/>
          <w:lang w:val="en-US" w:eastAsia="zh-CN"/>
        </w:rPr>
        <w:t>4.</w:t>
      </w:r>
      <w:r>
        <w:rPr>
          <w:rFonts w:hint="eastAsia"/>
          <w:bCs/>
          <w:szCs w:val="21"/>
        </w:rPr>
        <w:t>除政府采购合同继续履行将损害国家利益和社会公共利益外，双方当事人不得擅自变更、中止或者终止合同。</w:t>
      </w:r>
    </w:p>
    <w:p w14:paraId="15DFEF7B">
      <w:pPr>
        <w:ind w:firstLine="420" w:firstLineChars="200"/>
        <w:rPr>
          <w:rFonts w:hint="eastAsia" w:eastAsia="宋体"/>
          <w:bCs/>
          <w:szCs w:val="21"/>
          <w:lang w:val="en-US" w:eastAsia="zh-CN"/>
        </w:rPr>
      </w:pPr>
      <w:r>
        <w:rPr>
          <w:rFonts w:hint="eastAsia"/>
          <w:bCs/>
          <w:szCs w:val="21"/>
          <w:lang w:val="en-US" w:eastAsia="zh-CN"/>
        </w:rPr>
        <w:t>5.</w:t>
      </w:r>
      <w:r>
        <w:rPr>
          <w:rFonts w:hint="eastAsia"/>
          <w:bCs/>
          <w:szCs w:val="21"/>
        </w:rPr>
        <w:t>“信用中国”中“信用服务”栏的“重大税收违法失信主体”“失信被执行人”，“中国政府采购网”中的“政府采购严重违法失信行为记录名单”，“深圳市政府采购监管网”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b w:val="0"/>
          <w:bCs w:val="0"/>
          <w:sz w:val="21"/>
          <w:szCs w:val="21"/>
          <w:lang w:val="en-US" w:eastAsia="zh-CN"/>
        </w:rPr>
        <w:t>以及深圳市、区财政部门认可的“供应商诚信档案库”</w:t>
      </w:r>
      <w:r>
        <w:rPr>
          <w:rFonts w:hint="eastAsia"/>
          <w:bCs/>
          <w:szCs w:val="21"/>
        </w:rPr>
        <w:t>为供应商信用信息的查询渠道，相关信息以开标当日的查询结果为准</w:t>
      </w:r>
      <w:r>
        <w:rPr>
          <w:rFonts w:hint="eastAsia" w:ascii="Times New Roman" w:eastAsia="宋体"/>
          <w:bCs/>
          <w:szCs w:val="21"/>
          <w:lang w:val="en-US" w:eastAsia="zh-CN"/>
        </w:rPr>
        <w:t>。</w:t>
      </w:r>
    </w:p>
    <w:p w14:paraId="0AA13E6F">
      <w:pPr>
        <w:pStyle w:val="9"/>
        <w:spacing w:before="60" w:beforeLines="25" w:after="60" w:afterLines="25"/>
        <w:ind w:firstLine="392" w:firstLineChars="187"/>
        <w:rPr>
          <w:rFonts w:ascii="宋体" w:hAnsi="宋体"/>
          <w:szCs w:val="21"/>
        </w:rPr>
      </w:pPr>
    </w:p>
    <w:p w14:paraId="472C9518">
      <w:pPr>
        <w:pStyle w:val="9"/>
        <w:spacing w:before="60" w:beforeLines="25" w:after="60" w:afterLines="25"/>
        <w:ind w:firstLine="392" w:firstLineChars="187"/>
        <w:rPr>
          <w:rFonts w:ascii="宋体" w:hAnsi="宋体"/>
          <w:szCs w:val="21"/>
        </w:rPr>
      </w:pPr>
    </w:p>
    <w:p w14:paraId="433697BA">
      <w:pPr>
        <w:pStyle w:val="9"/>
        <w:spacing w:before="60" w:beforeLines="25" w:after="60" w:afterLines="25"/>
        <w:ind w:firstLine="392" w:firstLineChars="187"/>
        <w:rPr>
          <w:rFonts w:ascii="宋体" w:hAnsi="宋体"/>
          <w:szCs w:val="21"/>
        </w:rPr>
      </w:pPr>
    </w:p>
    <w:p w14:paraId="5E0C0202">
      <w:r>
        <w:rPr>
          <w:rFonts w:hint="eastAsia"/>
        </w:rPr>
        <w:br w:type="page"/>
      </w:r>
    </w:p>
    <w:p w14:paraId="07E60E83">
      <w:pPr>
        <w:pStyle w:val="7"/>
        <w:rPr>
          <w:kern w:val="2"/>
        </w:rPr>
      </w:pPr>
      <w:r>
        <w:rPr>
          <w:rFonts w:hint="eastAsia"/>
          <w:kern w:val="2"/>
        </w:rPr>
        <w:t>第四章 投标文件组成要求及格式</w:t>
      </w:r>
    </w:p>
    <w:p w14:paraId="2DC2797B">
      <w:pPr>
        <w:rPr>
          <w:rStyle w:val="56"/>
          <w:sz w:val="24"/>
        </w:rPr>
      </w:pPr>
      <w:r>
        <w:rPr>
          <w:rStyle w:val="56"/>
          <w:rFonts w:hint="eastAsia"/>
          <w:sz w:val="24"/>
        </w:rPr>
        <w:t>特别提醒：</w:t>
      </w:r>
    </w:p>
    <w:p w14:paraId="2F81014C">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1884E206">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749A54C4">
      <w:pPr>
        <w:widowControl/>
        <w:jc w:val="left"/>
        <w:rPr>
          <w:rFonts w:ascii="宋体" w:hAnsi="宋体" w:cs="宋体"/>
          <w:kern w:val="0"/>
          <w:sz w:val="24"/>
        </w:rPr>
      </w:pPr>
      <w:r>
        <w:drawing>
          <wp:inline distT="0" distB="0" distL="114300" distR="114300">
            <wp:extent cx="5203190" cy="4043045"/>
            <wp:effectExtent l="0" t="0" r="8890" b="10795"/>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8"/>
                    <a:stretch>
                      <a:fillRect/>
                    </a:stretch>
                  </pic:blipFill>
                  <pic:spPr>
                    <a:xfrm>
                      <a:off x="0" y="0"/>
                      <a:ext cx="5203190" cy="4043045"/>
                    </a:xfrm>
                    <a:prstGeom prst="rect">
                      <a:avLst/>
                    </a:prstGeom>
                  </pic:spPr>
                </pic:pic>
              </a:graphicData>
            </a:graphic>
          </wp:inline>
        </w:drawing>
      </w:r>
    </w:p>
    <w:p w14:paraId="60AA0FC4">
      <w:pPr>
        <w:ind w:firstLine="480" w:firstLineChars="200"/>
        <w:rPr>
          <w:rFonts w:ascii="仿宋_GB2312" w:eastAsia="仿宋_GB2312"/>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sz w:val="24"/>
          <w:highlight w:val="yellow"/>
        </w:rPr>
        <w:t>如投标人将必须放于投标文件正文（信息公开部分）的内容放入投标文件附件（非信息公开部分），将作投标无效处理。</w:t>
      </w:r>
    </w:p>
    <w:p w14:paraId="5FA66C0E">
      <w:pPr>
        <w:ind w:firstLine="480" w:firstLineChars="200"/>
        <w:rPr>
          <w:rFonts w:ascii="仿宋_GB2312" w:eastAsia="仿宋_GB2312"/>
          <w:sz w:val="24"/>
        </w:rPr>
      </w:pPr>
    </w:p>
    <w:p w14:paraId="47EF85D9">
      <w:pPr>
        <w:ind w:firstLine="482" w:firstLineChars="200"/>
        <w:rPr>
          <w:rFonts w:ascii="宋体" w:hAnsi="宋体"/>
          <w:b/>
          <w:sz w:val="24"/>
        </w:rPr>
      </w:pPr>
    </w:p>
    <w:p w14:paraId="6258419A">
      <w:pPr>
        <w:rPr>
          <w:rFonts w:hint="eastAsia" w:ascii="宋体" w:hAnsi="宋体"/>
          <w:sz w:val="24"/>
        </w:rPr>
      </w:pPr>
      <w:r>
        <w:rPr>
          <w:rFonts w:hint="eastAsia" w:ascii="宋体" w:hAnsi="宋体"/>
          <w:sz w:val="24"/>
        </w:rPr>
        <w:br w:type="page"/>
      </w:r>
    </w:p>
    <w:p w14:paraId="1065509E">
      <w:pPr>
        <w:rPr>
          <w:rFonts w:ascii="宋体" w:hAnsi="宋体"/>
          <w:sz w:val="24"/>
        </w:rPr>
      </w:pPr>
      <w:r>
        <w:rPr>
          <w:rFonts w:hint="eastAsia" w:ascii="宋体" w:hAnsi="宋体"/>
          <w:sz w:val="24"/>
        </w:rPr>
        <w:t>投标文件组成：</w:t>
      </w:r>
    </w:p>
    <w:p w14:paraId="30C8CC69">
      <w:pPr>
        <w:ind w:firstLine="1200" w:firstLineChars="500"/>
        <w:outlineLvl w:val="9"/>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2C8F0D54">
      <w:pPr>
        <w:ind w:left="718" w:leftChars="342" w:firstLine="1417" w:firstLineChars="675"/>
        <w:rPr>
          <w:szCs w:val="21"/>
        </w:rPr>
      </w:pPr>
      <w:r>
        <w:rPr>
          <w:rFonts w:hint="eastAsia"/>
          <w:szCs w:val="21"/>
        </w:rPr>
        <w:t>（1）</w:t>
      </w:r>
      <w:bookmarkStart w:id="31" w:name="_Hlk72070784"/>
      <w:r>
        <w:rPr>
          <w:rFonts w:hint="eastAsia"/>
          <w:szCs w:val="21"/>
        </w:rPr>
        <w:t>投标函</w:t>
      </w:r>
      <w:bookmarkEnd w:id="31"/>
    </w:p>
    <w:p w14:paraId="4B5AF392">
      <w:pPr>
        <w:ind w:left="718" w:leftChars="342" w:firstLine="1417" w:firstLineChars="675"/>
        <w:rPr>
          <w:szCs w:val="21"/>
        </w:rPr>
      </w:pPr>
      <w:r>
        <w:rPr>
          <w:rFonts w:hint="eastAsia"/>
          <w:szCs w:val="21"/>
        </w:rPr>
        <w:t>（2）</w:t>
      </w:r>
      <w:bookmarkStart w:id="32" w:name="_Hlk72062521"/>
      <w:r>
        <w:rPr>
          <w:rFonts w:hint="eastAsia"/>
          <w:szCs w:val="21"/>
        </w:rPr>
        <w:t>政府采购投标及履约承诺函</w:t>
      </w:r>
      <w:bookmarkEnd w:id="32"/>
    </w:p>
    <w:p w14:paraId="66216D5E">
      <w:pPr>
        <w:ind w:left="718" w:leftChars="342" w:firstLine="1417" w:firstLineChars="675"/>
        <w:rPr>
          <w:rFonts w:hint="eastAsia"/>
          <w:szCs w:val="21"/>
        </w:rPr>
      </w:pPr>
      <w:r>
        <w:rPr>
          <w:rFonts w:hint="eastAsia"/>
          <w:szCs w:val="21"/>
        </w:rPr>
        <w:t>（</w:t>
      </w:r>
      <w:r>
        <w:rPr>
          <w:szCs w:val="21"/>
        </w:rPr>
        <w:t>3</w:t>
      </w:r>
      <w:r>
        <w:rPr>
          <w:rFonts w:hint="eastAsia"/>
          <w:szCs w:val="21"/>
        </w:rPr>
        <w:t>）投标人情况及资格证明文件</w:t>
      </w:r>
    </w:p>
    <w:p w14:paraId="366555D2">
      <w:pPr>
        <w:ind w:left="718" w:leftChars="342" w:firstLine="1417" w:firstLineChars="675"/>
        <w:rPr>
          <w:rFonts w:hint="eastAsia" w:ascii="宋体" w:hAnsi="宋体"/>
          <w:szCs w:val="21"/>
          <w:lang w:eastAsia="zh-CN"/>
        </w:rPr>
      </w:pPr>
      <w:r>
        <w:rPr>
          <w:rFonts w:hint="eastAsia" w:ascii="宋体" w:hAnsi="宋体"/>
          <w:szCs w:val="21"/>
          <w:lang w:eastAsia="zh-CN"/>
        </w:rPr>
        <w:t>（</w:t>
      </w:r>
      <w:r>
        <w:rPr>
          <w:rFonts w:hint="eastAsia" w:ascii="宋体" w:hAnsi="宋体"/>
          <w:szCs w:val="21"/>
          <w:lang w:val="en-US" w:eastAsia="zh-CN"/>
        </w:rPr>
        <w:t>4）</w:t>
      </w:r>
      <w:r>
        <w:rPr>
          <w:rFonts w:hint="eastAsia" w:ascii="宋体" w:hAnsi="宋体"/>
          <w:szCs w:val="21"/>
          <w:lang w:eastAsia="zh-CN"/>
        </w:rPr>
        <w:t>中小企业声明函、残疾人福利性单位声明函及监狱企业声明函</w:t>
      </w:r>
    </w:p>
    <w:p w14:paraId="0B99A33B">
      <w:pPr>
        <w:ind w:left="718" w:leftChars="342" w:firstLine="1417" w:firstLineChars="675"/>
        <w:rPr>
          <w:szCs w:val="21"/>
        </w:rPr>
      </w:pPr>
      <w:r>
        <w:rPr>
          <w:rFonts w:hint="eastAsia" w:ascii="宋体" w:hAnsi="宋体"/>
          <w:szCs w:val="21"/>
          <w:lang w:eastAsia="zh-CN"/>
        </w:rPr>
        <w:t>（</w:t>
      </w:r>
      <w:r>
        <w:rPr>
          <w:rFonts w:hint="eastAsia" w:ascii="宋体" w:hAnsi="宋体"/>
          <w:szCs w:val="21"/>
          <w:lang w:val="en-US" w:eastAsia="zh-CN"/>
        </w:rPr>
        <w:t>5）</w:t>
      </w:r>
      <w:r>
        <w:rPr>
          <w:rFonts w:hint="eastAsia" w:ascii="宋体" w:hAnsi="宋体" w:eastAsia="宋体" w:cs="宋体"/>
          <w:sz w:val="21"/>
          <w:szCs w:val="21"/>
          <w:lang w:eastAsia="zh-CN"/>
        </w:rPr>
        <w:t>荣誉情况</w:t>
      </w:r>
    </w:p>
    <w:p w14:paraId="18504DB4">
      <w:pPr>
        <w:ind w:firstLine="1200" w:firstLineChars="500"/>
        <w:outlineLvl w:val="9"/>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7B52ED2D">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（1）供应商基本情况表</w:t>
      </w:r>
    </w:p>
    <w:p w14:paraId="66ED9037">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（2）法定代表人（负责人）证明书</w:t>
      </w:r>
    </w:p>
    <w:p w14:paraId="5AD78C13">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（3）投标文件签署授权委托书</w:t>
      </w:r>
    </w:p>
    <w:p w14:paraId="1CDEB9BB">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（4）项目详细报价</w:t>
      </w:r>
    </w:p>
    <w:p w14:paraId="0AD2E623">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（5）实质性条款响应情况表</w:t>
      </w:r>
    </w:p>
    <w:p w14:paraId="6E1EA8BE">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（6）项目基本情况分析与服务工作方案</w:t>
      </w:r>
    </w:p>
    <w:p w14:paraId="153B7617">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（7）质量保障措施</w:t>
      </w:r>
    </w:p>
    <w:p w14:paraId="10D9EA36">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（8）拟安排的项目负责人情况（仅限1人）</w:t>
      </w:r>
    </w:p>
    <w:p w14:paraId="1F8A099A">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（9）拟安排的项目团队成员情况（项目负责人除外）</w:t>
      </w:r>
    </w:p>
    <w:p w14:paraId="6BB07EC4">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（10）同类业绩</w:t>
      </w:r>
    </w:p>
    <w:p w14:paraId="61A3908F">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（11）履约评价</w:t>
      </w:r>
    </w:p>
    <w:p w14:paraId="00281E83">
      <w:pPr>
        <w:ind w:left="718" w:leftChars="342" w:firstLine="1417" w:firstLineChars="675"/>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（12）投标人认为需要加以说明的其他内容</w:t>
      </w:r>
    </w:p>
    <w:p w14:paraId="3630BCA2">
      <w:pPr>
        <w:pStyle w:val="2"/>
      </w:pPr>
    </w:p>
    <w:p w14:paraId="4616BD6A">
      <w:pPr>
        <w:pStyle w:val="9"/>
        <w:ind w:left="0" w:leftChars="0" w:firstLine="0" w:firstLineChars="0"/>
        <w:rPr>
          <w:rFonts w:ascii="宋体" w:hAnsi="宋体"/>
          <w:szCs w:val="21"/>
        </w:rPr>
      </w:pPr>
    </w:p>
    <w:p w14:paraId="669DCB55">
      <w:pPr>
        <w:rPr>
          <w:rFonts w:ascii="仿宋_GB2312" w:eastAsia="仿宋_GB2312"/>
          <w:sz w:val="24"/>
        </w:rPr>
      </w:pPr>
    </w:p>
    <w:p w14:paraId="097C5C68">
      <w:pPr>
        <w:ind w:firstLine="426" w:firstLineChars="202"/>
        <w:rPr>
          <w:rFonts w:ascii="宋体" w:hAnsi="宋体"/>
          <w:b/>
          <w:szCs w:val="21"/>
        </w:rPr>
      </w:pPr>
      <w:r>
        <w:rPr>
          <w:rFonts w:hint="eastAsia" w:ascii="宋体" w:hAnsi="宋体"/>
          <w:b/>
          <w:szCs w:val="21"/>
        </w:rPr>
        <w:t>备注：</w:t>
      </w:r>
    </w:p>
    <w:p w14:paraId="55E850B3">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791F01E3">
      <w:pPr>
        <w:ind w:firstLine="426" w:firstLineChars="202"/>
        <w:rPr>
          <w:rFonts w:ascii="宋体" w:hAnsi="宋体"/>
          <w:b/>
          <w:szCs w:val="21"/>
        </w:rPr>
      </w:pPr>
      <w:r>
        <w:rPr>
          <w:rFonts w:hint="eastAsia" w:ascii="宋体" w:hAnsi="宋体"/>
          <w:b/>
          <w:szCs w:val="21"/>
        </w:rPr>
        <w:t>2.关于填写“开标一览表”的说明：“开标一览表”中除“投标总价”</w:t>
      </w:r>
      <w:r>
        <w:rPr>
          <w:rFonts w:hint="eastAsia" w:ascii="宋体" w:hAnsi="宋体"/>
          <w:b/>
          <w:szCs w:val="21"/>
          <w:lang w:val="en-US" w:eastAsia="zh-CN"/>
        </w:rPr>
        <w:t>或</w:t>
      </w:r>
      <w:r>
        <w:rPr>
          <w:rFonts w:hint="eastAsia" w:ascii="宋体" w:hAnsi="宋体"/>
          <w:b/>
          <w:szCs w:val="21"/>
          <w:lang w:eastAsia="zh-CN"/>
        </w:rPr>
        <w:t>“</w:t>
      </w:r>
      <w:r>
        <w:rPr>
          <w:rFonts w:hint="eastAsia" w:ascii="宋体" w:hAnsi="宋体"/>
          <w:b/>
          <w:szCs w:val="21"/>
          <w:lang w:val="en-US" w:eastAsia="zh-CN"/>
        </w:rPr>
        <w:t>折扣率”或“下浮率”</w:t>
      </w:r>
      <w:r>
        <w:rPr>
          <w:rFonts w:hint="eastAsia" w:ascii="宋体" w:hAnsi="宋体"/>
          <w:b/>
          <w:szCs w:val="21"/>
        </w:rPr>
        <w:t>外，其他信息不作评审依据。</w:t>
      </w:r>
    </w:p>
    <w:p w14:paraId="390AC8A4">
      <w:pPr>
        <w:rPr>
          <w:rFonts w:ascii="仿宋_GB2312" w:eastAsia="仿宋_GB2312"/>
          <w:sz w:val="24"/>
        </w:rPr>
      </w:pPr>
    </w:p>
    <w:p w14:paraId="278AA27C">
      <w:pPr>
        <w:rPr>
          <w:rFonts w:ascii="宋体" w:hAnsi="宋体"/>
          <w:b/>
          <w:szCs w:val="21"/>
        </w:rPr>
      </w:pPr>
    </w:p>
    <w:p w14:paraId="50B5B06E">
      <w:pPr>
        <w:rPr>
          <w:rFonts w:ascii="宋体" w:hAnsi="宋体"/>
          <w:b/>
          <w:szCs w:val="21"/>
        </w:rPr>
      </w:pPr>
    </w:p>
    <w:p w14:paraId="66EB2BF4">
      <w:pPr>
        <w:jc w:val="left"/>
        <w:rPr>
          <w:rFonts w:ascii="宋体" w:hAnsi="宋体"/>
          <w:b/>
          <w:color w:val="FF0000"/>
          <w:sz w:val="36"/>
          <w:szCs w:val="36"/>
        </w:rPr>
      </w:pPr>
      <w:r>
        <w:rPr>
          <w:rFonts w:hint="eastAsia" w:ascii="宋体" w:hAnsi="宋体"/>
          <w:b/>
          <w:color w:val="FF0000"/>
          <w:sz w:val="36"/>
          <w:szCs w:val="36"/>
        </w:rPr>
        <w:br w:type="page"/>
      </w:r>
    </w:p>
    <w:p w14:paraId="7657DFC5">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57136B6">
      <w:pPr>
        <w:pStyle w:val="5"/>
        <w:jc w:val="center"/>
        <w:rPr>
          <w:rFonts w:ascii="黑体" w:eastAsia="黑体"/>
          <w:b w:val="0"/>
          <w:kern w:val="0"/>
          <w:sz w:val="24"/>
        </w:rPr>
      </w:pPr>
      <w:r>
        <w:rPr>
          <w:rFonts w:hint="eastAsia" w:ascii="黑体" w:eastAsia="黑体"/>
          <w:b w:val="0"/>
          <w:kern w:val="0"/>
          <w:sz w:val="24"/>
        </w:rPr>
        <w:t>一、投标函</w:t>
      </w:r>
    </w:p>
    <w:p w14:paraId="2C5C2771">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160C7E7F">
      <w:pPr>
        <w:ind w:firstLine="420" w:firstLineChars="200"/>
        <w:rPr>
          <w:rFonts w:ascii="宋体" w:hAnsi="宋体"/>
          <w:szCs w:val="21"/>
        </w:rPr>
      </w:pPr>
      <w:bookmarkStart w:id="33" w:name="_Hlk73818812"/>
      <w:r>
        <w:rPr>
          <w:rFonts w:hint="eastAsia"/>
          <w:szCs w:val="21"/>
          <w:lang w:eastAsia="zh-CN"/>
        </w:rPr>
        <w:t>1.</w:t>
      </w:r>
      <w:r>
        <w:rPr>
          <w:rFonts w:hint="eastAsia"/>
          <w:szCs w:val="21"/>
        </w:rPr>
        <w:t>根据已收到贵单位的项目编号为</w:t>
      </w:r>
      <w:r>
        <w:rPr>
          <w:rFonts w:hint="eastAsia"/>
          <w:szCs w:val="21"/>
          <w:u w:val="thick"/>
        </w:rPr>
        <w:t xml:space="preserve">        </w:t>
      </w:r>
      <w:r>
        <w:rPr>
          <w:rFonts w:hint="eastAsia"/>
          <w:szCs w:val="21"/>
        </w:rPr>
        <w:t>的</w:t>
      </w:r>
      <w:r>
        <w:rPr>
          <w:rFonts w:hint="eastAsia"/>
          <w:szCs w:val="21"/>
          <w:u w:val="thick"/>
        </w:rPr>
        <w:t xml:space="preserve">    </w:t>
      </w:r>
      <w:r>
        <w:rPr>
          <w:rFonts w:hint="eastAsia" w:eastAsia="宋体"/>
          <w:szCs w:val="21"/>
          <w:u w:val="thick"/>
          <w:lang w:eastAsia="zh-CN"/>
        </w:rPr>
        <w:t>（</w:t>
      </w:r>
      <w:r>
        <w:rPr>
          <w:rFonts w:hint="eastAsia"/>
          <w:szCs w:val="21"/>
          <w:u w:val="thick"/>
        </w:rPr>
        <w:t>项目</w:t>
      </w:r>
      <w:r>
        <w:rPr>
          <w:rFonts w:hint="eastAsia" w:ascii="Times New Roman" w:eastAsia="宋体"/>
          <w:szCs w:val="21"/>
          <w:u w:val="thick"/>
          <w:lang w:val="en-US" w:eastAsia="zh-CN"/>
        </w:rPr>
        <w:t>名称</w:t>
      </w:r>
      <w:r>
        <w:rPr>
          <w:rFonts w:hint="eastAsia" w:eastAsia="宋体"/>
          <w:szCs w:val="21"/>
          <w:u w:val="thick"/>
          <w:lang w:eastAsia="zh-CN"/>
        </w:rPr>
        <w:t>）</w:t>
      </w:r>
      <w:r>
        <w:rPr>
          <w:rFonts w:hint="eastAsia"/>
          <w:szCs w:val="21"/>
          <w:u w:val="thick"/>
        </w:rPr>
        <w:t xml:space="preserve">       </w:t>
      </w:r>
      <w:r>
        <w:rPr>
          <w:rFonts w:hint="eastAsia"/>
          <w:szCs w:val="21"/>
        </w:rPr>
        <w:t>项目的招标文件，遵照《深圳经济特区政府采购条例》和《深圳网上政府采购管理暂行办法》等有关规定，我单位经研究上述招标文件的专用条款及通用条款后，</w:t>
      </w:r>
      <w:bookmarkStart w:id="34" w:name="_Hlk72263588"/>
      <w:r>
        <w:rPr>
          <w:rFonts w:hint="eastAsia"/>
          <w:szCs w:val="21"/>
        </w:rPr>
        <w:t>愿意按照招标文件要求承包上述项目并修补其任何缺陷。</w:t>
      </w:r>
      <w:bookmarkEnd w:id="34"/>
    </w:p>
    <w:p w14:paraId="4D4D176E">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投标价格见</w:t>
      </w:r>
      <w:r>
        <w:rPr>
          <w:rFonts w:hint="eastAsia"/>
          <w:szCs w:val="21"/>
        </w:rPr>
        <w:t>投标书编制软件中《开标一览表》中填写的投标总价或折扣率或下浮率。</w:t>
      </w:r>
    </w:p>
    <w:p w14:paraId="097B3524">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如果我单位中标，我单位将按照招标文件的要求足额提交履约担保。</w:t>
      </w:r>
    </w:p>
    <w:p w14:paraId="75691166">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61D7FC35">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除非另外达成协议并生效，贵单位的中标通知书和本投标文件将构成合同的重要内容。</w:t>
      </w:r>
    </w:p>
    <w:p w14:paraId="1662F64A">
      <w:pPr>
        <w:ind w:left="420" w:leftChars="200"/>
        <w:rPr>
          <w:rFonts w:hint="eastAsia" w:ascii="宋体" w:hAnsi="宋体"/>
          <w:szCs w:val="21"/>
        </w:rPr>
      </w:pPr>
      <w:r>
        <w:rPr>
          <w:rFonts w:hint="eastAsia" w:ascii="宋体" w:hAnsi="宋体"/>
          <w:szCs w:val="21"/>
          <w:lang w:eastAsia="zh-CN"/>
        </w:rPr>
        <w:t>6.</w:t>
      </w:r>
      <w:r>
        <w:rPr>
          <w:rFonts w:hint="eastAsia" w:ascii="宋体" w:hAnsi="宋体"/>
          <w:szCs w:val="21"/>
        </w:rPr>
        <w:t>我单位理解贵单位将不受必须接受所收到的最低报价或其它任何投标文件的约束。</w:t>
      </w:r>
      <w:bookmarkEnd w:id="33"/>
    </w:p>
    <w:p w14:paraId="2FFC1ED8">
      <w:pPr>
        <w:ind w:firstLine="422" w:firstLineChars="200"/>
        <w:rPr>
          <w:rFonts w:ascii="宋体" w:hAnsi="宋体"/>
          <w:b/>
          <w:szCs w:val="21"/>
        </w:rPr>
      </w:pPr>
      <w:r>
        <w:rPr>
          <w:rFonts w:hint="eastAsia" w:ascii="宋体" w:hAnsi="宋体"/>
          <w:b/>
          <w:szCs w:val="21"/>
          <w:lang w:eastAsia="zh-CN"/>
        </w:rPr>
        <w:t>7.</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0F75767B">
      <w:pPr>
        <w:ind w:left="420" w:leftChars="200"/>
        <w:rPr>
          <w:rFonts w:ascii="宋体" w:hAnsi="宋体"/>
          <w:b/>
          <w:szCs w:val="21"/>
        </w:rPr>
      </w:pPr>
    </w:p>
    <w:p w14:paraId="239675CF">
      <w:pPr>
        <w:ind w:left="420" w:leftChars="200" w:firstLine="210" w:firstLineChars="100"/>
        <w:rPr>
          <w:rFonts w:hint="eastAsia"/>
          <w:szCs w:val="21"/>
          <w:u w:val="none"/>
          <w:lang w:eastAsia="zh-CN"/>
        </w:rPr>
      </w:pPr>
      <w:r>
        <w:rPr>
          <w:rFonts w:hint="eastAsia"/>
          <w:szCs w:val="21"/>
        </w:rPr>
        <w:t>投标人：</w:t>
      </w:r>
      <w:r>
        <w:rPr>
          <w:rFonts w:hint="eastAsia"/>
          <w:szCs w:val="21"/>
          <w:u w:val="thick"/>
        </w:rPr>
        <w:t xml:space="preserve">       </w:t>
      </w:r>
      <w:r>
        <w:rPr>
          <w:rFonts w:hint="eastAsia" w:eastAsia="宋体"/>
          <w:szCs w:val="21"/>
          <w:lang w:eastAsia="zh-CN"/>
        </w:rPr>
        <w:t>；</w:t>
      </w:r>
      <w:r>
        <w:rPr>
          <w:rFonts w:hint="eastAsia"/>
          <w:szCs w:val="21"/>
        </w:rPr>
        <w:t xml:space="preserve">  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1ED81EBF">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eastAsia="宋体"/>
          <w:szCs w:val="21"/>
          <w:u w:val="none"/>
          <w:lang w:eastAsia="zh-CN"/>
        </w:rPr>
        <w:t>；</w:t>
      </w:r>
    </w:p>
    <w:p w14:paraId="6311A1CD">
      <w:pPr>
        <w:ind w:left="420" w:leftChars="200" w:firstLine="210" w:firstLineChars="100"/>
        <w:rPr>
          <w:rFonts w:hint="eastAsia"/>
          <w:szCs w:val="21"/>
          <w:u w:val="none"/>
        </w:rPr>
      </w:pPr>
      <w:r>
        <w:rPr>
          <w:rFonts w:hint="eastAsia"/>
          <w:szCs w:val="21"/>
        </w:rPr>
        <w:t>电话</w:t>
      </w:r>
      <w:r>
        <w:rPr>
          <w:rFonts w:hint="eastAsia"/>
          <w:szCs w:val="21"/>
          <w:u w:val="none"/>
        </w:rPr>
        <w:t>：</w:t>
      </w:r>
      <w:r>
        <w:rPr>
          <w:rFonts w:hint="eastAsia"/>
          <w:szCs w:val="21"/>
          <w:u w:val="thick"/>
        </w:rPr>
        <w:t xml:space="preserve">         </w:t>
      </w:r>
      <w:r>
        <w:rPr>
          <w:rFonts w:hint="eastAsia"/>
          <w:szCs w:val="21"/>
        </w:rPr>
        <w:t xml:space="preserve"> </w:t>
      </w:r>
      <w:r>
        <w:rPr>
          <w:rFonts w:hint="eastAsia" w:eastAsia="宋体"/>
          <w:szCs w:val="21"/>
          <w:u w:val="none"/>
          <w:lang w:eastAsia="zh-CN"/>
        </w:rPr>
        <w:t>；</w:t>
      </w:r>
      <w:r>
        <w:rPr>
          <w:rFonts w:hint="eastAsia"/>
          <w:szCs w:val="21"/>
          <w:u w:val="none"/>
        </w:rPr>
        <w:t xml:space="preserve">     </w:t>
      </w:r>
    </w:p>
    <w:p w14:paraId="6AA9ACFE">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18496CF2">
      <w:pPr>
        <w:ind w:left="420" w:leftChars="200"/>
        <w:rPr>
          <w:sz w:val="24"/>
        </w:rPr>
      </w:pPr>
      <w:r>
        <w:rPr>
          <w:rFonts w:hint="eastAsia"/>
          <w:sz w:val="24"/>
        </w:rPr>
        <w:t xml:space="preserve">                       </w:t>
      </w:r>
    </w:p>
    <w:p w14:paraId="6DCE3D3F">
      <w:pPr>
        <w:rPr>
          <w:rFonts w:ascii="黑体" w:hAnsi="宋体" w:eastAsia="黑体"/>
        </w:rPr>
      </w:pPr>
    </w:p>
    <w:p w14:paraId="0BABC48A">
      <w:pPr>
        <w:rPr>
          <w:rFonts w:ascii="宋体" w:hAnsi="宋体"/>
          <w:szCs w:val="21"/>
        </w:rPr>
      </w:pPr>
    </w:p>
    <w:p w14:paraId="14EABCFF">
      <w:pPr>
        <w:rPr>
          <w:rFonts w:hint="eastAsia" w:ascii="黑体" w:eastAsia="黑体"/>
          <w:b w:val="0"/>
          <w:kern w:val="0"/>
          <w:sz w:val="24"/>
        </w:rPr>
      </w:pPr>
      <w:r>
        <w:rPr>
          <w:rFonts w:hint="eastAsia" w:ascii="黑体" w:eastAsia="黑体"/>
          <w:b w:val="0"/>
          <w:kern w:val="0"/>
          <w:sz w:val="24"/>
        </w:rPr>
        <w:br w:type="page"/>
      </w:r>
    </w:p>
    <w:p w14:paraId="5BB68ECD">
      <w:pPr>
        <w:pStyle w:val="5"/>
        <w:jc w:val="center"/>
        <w:rPr>
          <w:rFonts w:ascii="黑体" w:eastAsia="黑体"/>
          <w:b w:val="0"/>
          <w:kern w:val="0"/>
          <w:sz w:val="24"/>
        </w:rPr>
      </w:pPr>
      <w:r>
        <w:rPr>
          <w:rFonts w:hint="eastAsia" w:ascii="黑体" w:eastAsia="黑体"/>
          <w:b w:val="0"/>
          <w:kern w:val="0"/>
          <w:sz w:val="24"/>
        </w:rPr>
        <w:t>二、政府采购投标及履约承诺函</w:t>
      </w:r>
    </w:p>
    <w:p w14:paraId="54102673">
      <w:pPr>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71FDD4F1">
      <w:pPr>
        <w:ind w:right="-815" w:firstLine="420" w:firstLineChars="200"/>
        <w:rPr>
          <w:rFonts w:ascii="宋体" w:hAnsi="宋体"/>
          <w:szCs w:val="21"/>
        </w:rPr>
      </w:pPr>
      <w:r>
        <w:rPr>
          <w:rFonts w:hint="eastAsia" w:ascii="宋体" w:hAnsi="宋体"/>
          <w:szCs w:val="21"/>
        </w:rPr>
        <w:t>我单位承诺：</w:t>
      </w:r>
    </w:p>
    <w:p w14:paraId="55001DBE">
      <w:pPr>
        <w:ind w:firstLine="420" w:firstLineChars="200"/>
        <w:rPr>
          <w:rFonts w:hint="eastAsia"/>
          <w:lang w:eastAsia="zh-CN"/>
        </w:rPr>
      </w:pPr>
      <w:r>
        <w:rPr>
          <w:rFonts w:hint="eastAsia" w:ascii="宋体" w:hAnsi="宋体"/>
          <w:b w:val="0"/>
          <w:bCs/>
          <w:szCs w:val="21"/>
          <w:lang w:val="en-US" w:eastAsia="zh-CN"/>
        </w:rPr>
        <w:t>1.我单位</w:t>
      </w:r>
      <w:r>
        <w:rPr>
          <w:rFonts w:hint="eastAsia" w:ascii="宋体" w:hAnsi="宋体"/>
          <w:b w:val="0"/>
          <w:bCs/>
          <w:szCs w:val="21"/>
        </w:rPr>
        <w:t>参与本</w:t>
      </w:r>
      <w:r>
        <w:rPr>
          <w:rFonts w:hint="eastAsia" w:ascii="宋体" w:hAnsi="宋体"/>
          <w:b w:val="0"/>
          <w:bCs/>
          <w:szCs w:val="21"/>
          <w:lang w:val="en-US" w:eastAsia="zh-CN"/>
        </w:rPr>
        <w:t>项目符合资格条件关于联合体、进口产品、分包的要求</w:t>
      </w:r>
      <w:r>
        <w:rPr>
          <w:rFonts w:hint="eastAsia"/>
          <w:lang w:eastAsia="zh-CN"/>
        </w:rPr>
        <w:t>。</w:t>
      </w:r>
    </w:p>
    <w:p w14:paraId="5B08AED6">
      <w:pPr>
        <w:ind w:firstLine="420" w:firstLineChars="200"/>
        <w:rPr>
          <w:rFonts w:ascii="宋体" w:hAnsi="宋体"/>
          <w:szCs w:val="21"/>
        </w:rPr>
      </w:pPr>
      <w:r>
        <w:rPr>
          <w:rFonts w:hint="eastAsia" w:ascii="宋体" w:hAnsi="宋体"/>
          <w:szCs w:val="21"/>
          <w:lang w:val="en-US" w:eastAsia="zh-CN"/>
        </w:rPr>
        <w:t>2</w:t>
      </w:r>
      <w:r>
        <w:rPr>
          <w:rFonts w:hint="eastAsia" w:ascii="宋体" w:hAnsi="宋体"/>
          <w:szCs w:val="21"/>
        </w:rPr>
        <w:t>.我单位参与本项目</w:t>
      </w:r>
      <w:r>
        <w:rPr>
          <w:rFonts w:hint="eastAsia" w:ascii="宋体" w:hAnsi="宋体"/>
        </w:rPr>
        <w:t>所投标（响应）的货物、工程或服务，不存在侵犯知识产权的情况。</w:t>
      </w:r>
    </w:p>
    <w:p w14:paraId="6E24D194">
      <w:pPr>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.我单位参与本项目</w:t>
      </w:r>
      <w:r>
        <w:rPr>
          <w:rFonts w:hint="eastAsia"/>
        </w:rPr>
        <w:t>政府采购活动时不存在被有关部门禁止参与政府采购活动且在有效期内的情况。</w:t>
      </w:r>
    </w:p>
    <w:p w14:paraId="0A136D6E">
      <w:pPr>
        <w:ind w:firstLine="420" w:firstLineChars="200"/>
        <w:rPr>
          <w:rFonts w:ascii="宋体" w:hAnsi="宋体"/>
          <w:szCs w:val="21"/>
        </w:rPr>
      </w:pPr>
      <w:r>
        <w:rPr>
          <w:rFonts w:hint="eastAsia" w:ascii="宋体" w:hAnsi="宋体"/>
          <w:szCs w:val="21"/>
          <w:lang w:val="en-US" w:eastAsia="zh-CN"/>
        </w:rPr>
        <w:t>4</w:t>
      </w:r>
      <w:r>
        <w:rPr>
          <w:rFonts w:hint="eastAsia" w:ascii="宋体" w:hAnsi="宋体"/>
          <w:szCs w:val="21"/>
        </w:rPr>
        <w:t>.我单位具备《中华人民共和国政府采购法》第二十二条第一款规定的六项条件。</w:t>
      </w:r>
    </w:p>
    <w:p w14:paraId="08F6DD23">
      <w:pPr>
        <w:ind w:firstLine="420" w:firstLineChars="200"/>
        <w:rPr>
          <w:rFonts w:hint="eastAsia"/>
          <w:lang w:eastAsia="zh-CN"/>
        </w:rPr>
      </w:pPr>
      <w:r>
        <w:rPr>
          <w:rFonts w:hint="eastAsia" w:ascii="宋体" w:hAnsi="宋体"/>
          <w:szCs w:val="21"/>
          <w:lang w:val="en-US" w:eastAsia="zh-CN"/>
        </w:rPr>
        <w:t>5</w:t>
      </w:r>
      <w:r>
        <w:rPr>
          <w:rFonts w:hint="eastAsia" w:ascii="宋体" w:hAnsi="宋体"/>
          <w:szCs w:val="21"/>
        </w:rPr>
        <w:t>.我单位</w:t>
      </w:r>
      <w:r>
        <w:rPr>
          <w:rFonts w:hint="eastAsia"/>
        </w:rPr>
        <w:t>未被列入失信被执行人、重大税收违法案件当事人名单、政府采购严重违法失信行为记录名单</w:t>
      </w:r>
      <w:r>
        <w:rPr>
          <w:rFonts w:hint="eastAsia"/>
          <w:lang w:eastAsia="zh-CN"/>
        </w:rPr>
        <w:t>。</w:t>
      </w:r>
    </w:p>
    <w:p w14:paraId="5F9B1EE7">
      <w:pPr>
        <w:ind w:firstLine="420" w:firstLineChars="200"/>
        <w:rPr>
          <w:rFonts w:hint="eastAsia"/>
          <w:lang w:eastAsia="zh-CN"/>
        </w:rPr>
      </w:pPr>
      <w:r>
        <w:rPr>
          <w:rFonts w:hint="eastAsia"/>
          <w:color w:val="FF0000"/>
          <w:lang w:val="en-US" w:eastAsia="zh-CN"/>
        </w:rPr>
        <w:t>6</w:t>
      </w:r>
      <w:r>
        <w:rPr>
          <w:rFonts w:hint="eastAsia" w:ascii="Times New Roman" w:eastAsia="宋体"/>
          <w:color w:val="FF0000"/>
          <w:lang w:val="en-US" w:eastAsia="zh-CN"/>
        </w:rPr>
        <w:t>.我单位不存在《深圳市财政局政府采购供应商信用信息管理办法》（深财规〔2023〕3号）列明的严重违法失信行为。</w:t>
      </w:r>
    </w:p>
    <w:p w14:paraId="6AF5585F">
      <w:pPr>
        <w:ind w:firstLine="420" w:firstLineChars="200"/>
        <w:rPr>
          <w:rFonts w:ascii="宋体" w:hAnsi="宋体"/>
          <w:szCs w:val="21"/>
        </w:rPr>
      </w:pPr>
      <w:r>
        <w:rPr>
          <w:rFonts w:hint="eastAsia" w:ascii="宋体" w:hAnsi="宋体"/>
          <w:szCs w:val="21"/>
          <w:lang w:val="en-US" w:eastAsia="zh-CN"/>
        </w:rPr>
        <w:t>7</w:t>
      </w:r>
      <w:r>
        <w:rPr>
          <w:rFonts w:hint="eastAsia" w:ascii="宋体" w:hAnsi="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31620854">
      <w:pPr>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3CAC2312">
      <w:pPr>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74DF9C8F">
      <w:pPr>
        <w:ind w:firstLine="420" w:firstLineChars="200"/>
        <w:rPr>
          <w:rFonts w:ascii="宋体" w:hAnsi="宋体"/>
          <w:szCs w:val="21"/>
        </w:rPr>
      </w:pPr>
      <w:r>
        <w:rPr>
          <w:rFonts w:hint="eastAsia" w:ascii="宋体" w:hAnsi="宋体"/>
          <w:szCs w:val="21"/>
          <w:lang w:val="en-US" w:eastAsia="zh-CN"/>
        </w:rPr>
        <w:t>9</w:t>
      </w:r>
      <w:r>
        <w:rPr>
          <w:rFonts w:hint="eastAsia" w:ascii="宋体" w:hAnsi="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7770F281">
      <w:pPr>
        <w:ind w:firstLine="420" w:firstLineChars="200"/>
        <w:rPr>
          <w:rFonts w:ascii="宋体" w:hAnsi="宋体"/>
          <w:szCs w:val="21"/>
        </w:rPr>
      </w:pPr>
      <w:r>
        <w:rPr>
          <w:rFonts w:hint="eastAsia" w:ascii="宋体" w:hAnsi="宋体"/>
          <w:szCs w:val="21"/>
          <w:lang w:val="en-US" w:eastAsia="zh-CN"/>
        </w:rPr>
        <w:t>10</w:t>
      </w:r>
      <w:r>
        <w:rPr>
          <w:rFonts w:hint="eastAsia" w:ascii="宋体" w:hAnsi="宋体"/>
          <w:szCs w:val="21"/>
        </w:rPr>
        <w:t>.我单位承诺中标后项目不转包，未经采购人同意不进行分包。</w:t>
      </w:r>
    </w:p>
    <w:p w14:paraId="2A29EF8D">
      <w:pPr>
        <w:ind w:firstLine="420" w:firstLineChars="200"/>
        <w:rPr>
          <w:rFonts w:ascii="宋体" w:hAnsi="宋体"/>
        </w:rPr>
      </w:pPr>
      <w:r>
        <w:rPr>
          <w:rFonts w:hint="eastAsia" w:ascii="宋体" w:hAnsi="宋体"/>
          <w:szCs w:val="21"/>
          <w:lang w:val="en-US" w:eastAsia="zh-CN"/>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516F8D13">
      <w:pPr>
        <w:ind w:firstLine="420" w:firstLineChars="200"/>
        <w:rPr>
          <w:rFonts w:ascii="宋体" w:hAnsi="宋体" w:cs="宋体"/>
          <w:b/>
          <w:kern w:val="0"/>
          <w:szCs w:val="21"/>
        </w:rPr>
      </w:pPr>
      <w:r>
        <w:rPr>
          <w:rFonts w:hint="eastAsia" w:ascii="宋体" w:hAnsi="宋体"/>
        </w:rPr>
        <w:t>1</w:t>
      </w:r>
      <w:r>
        <w:rPr>
          <w:rFonts w:hint="eastAsia" w:ascii="宋体" w:hAnsi="宋体"/>
          <w:lang w:val="en-US" w:eastAsia="zh-CN"/>
        </w:rPr>
        <w:t>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w:t>
      </w:r>
      <w:r>
        <w:rPr>
          <w:rFonts w:hint="eastAsia" w:ascii="宋体" w:hAnsi="宋体"/>
          <w:lang w:val="en-US" w:eastAsia="zh-CN"/>
        </w:rPr>
        <w:t>若所投产品包括数据中心相关设备的，应满足</w:t>
      </w:r>
      <w:r>
        <w:rPr>
          <w:rFonts w:hint="eastAsia"/>
        </w:rPr>
        <w:t>《财政部 生态环境部 工业和信息化部关于印发&lt;绿色数据中心政府采购需求标准（试行）&gt;的通知》</w:t>
      </w:r>
      <w:r>
        <w:rPr>
          <w:rFonts w:hint="eastAsia" w:eastAsia="宋体"/>
          <w:lang w:eastAsia="zh-CN"/>
        </w:rPr>
        <w:t>（</w:t>
      </w:r>
      <w:r>
        <w:rPr>
          <w:rFonts w:hint="eastAsia"/>
        </w:rPr>
        <w:t>财库〔2023〕7号）</w:t>
      </w:r>
      <w:r>
        <w:rPr>
          <w:rFonts w:hint="eastAsia" w:ascii="Times New Roman" w:eastAsia="宋体"/>
          <w:lang w:val="en-US" w:eastAsia="zh-CN"/>
        </w:rPr>
        <w:t>要求。若所投产品涉及国家强制性标准的，所投产品应符合国家强制性标准相关要求。</w:t>
      </w:r>
    </w:p>
    <w:p w14:paraId="6FDD637C">
      <w:pPr>
        <w:ind w:firstLine="420" w:firstLineChars="200"/>
        <w:rPr>
          <w:rFonts w:hint="eastAsia" w:ascii="宋体" w:hAnsi="宋体"/>
          <w:b w:val="0"/>
          <w:bCs/>
        </w:rPr>
      </w:pPr>
      <w:r>
        <w:rPr>
          <w:rFonts w:hint="eastAsia" w:ascii="宋体" w:hAnsi="宋体" w:cs="宋体"/>
          <w:b w:val="0"/>
          <w:bCs/>
          <w:kern w:val="0"/>
          <w:szCs w:val="21"/>
        </w:rPr>
        <w:t>1</w:t>
      </w:r>
      <w:r>
        <w:rPr>
          <w:rFonts w:hint="eastAsia" w:ascii="宋体" w:hAnsi="宋体" w:cs="宋体"/>
          <w:b w:val="0"/>
          <w:bCs/>
          <w:kern w:val="0"/>
          <w:szCs w:val="21"/>
          <w:lang w:val="en-US" w:eastAsia="zh-CN"/>
        </w:rPr>
        <w:t>3</w:t>
      </w:r>
      <w:r>
        <w:rPr>
          <w:rFonts w:hint="eastAsia" w:ascii="宋体" w:hAnsi="宋体" w:cs="宋体"/>
          <w:b w:val="0"/>
          <w:bCs/>
          <w:kern w:val="0"/>
          <w:szCs w:val="21"/>
        </w:rPr>
        <w:t>.</w:t>
      </w:r>
      <w:r>
        <w:rPr>
          <w:rFonts w:hint="eastAsia" w:ascii="宋体" w:hAnsi="宋体"/>
          <w:b w:val="0"/>
          <w:bCs/>
        </w:rPr>
        <w:t>我单位已知悉并同意中标（成交）结果信息公示（公开）的内容。</w:t>
      </w:r>
    </w:p>
    <w:p w14:paraId="64490846">
      <w:pPr>
        <w:ind w:firstLine="420" w:firstLineChars="200"/>
        <w:rPr>
          <w:rFonts w:hint="eastAsia" w:ascii="宋体" w:hAnsi="宋体"/>
          <w:b w:val="0"/>
          <w:bCs/>
        </w:rPr>
      </w:pPr>
      <w:r>
        <w:rPr>
          <w:rFonts w:hint="eastAsia" w:ascii="宋体" w:hAnsi="宋体"/>
          <w:b w:val="0"/>
          <w:bCs/>
        </w:rPr>
        <w:t>1</w:t>
      </w:r>
      <w:r>
        <w:rPr>
          <w:rFonts w:hint="eastAsia" w:ascii="宋体" w:hAnsi="宋体"/>
          <w:b w:val="0"/>
          <w:bCs/>
          <w:lang w:val="en-US" w:eastAsia="zh-CN"/>
        </w:rPr>
        <w:t>4</w:t>
      </w:r>
      <w:r>
        <w:rPr>
          <w:rFonts w:hint="eastAsia" w:ascii="宋体" w:hAnsi="宋体"/>
          <w:b w:val="0"/>
          <w:bCs/>
        </w:rPr>
        <w:t>.我单位保证，符合《中华人民共和国政府采购法实施条例》第十八条规定，与其他投标供应商不存在单位负责人为同一人或者存在直接控股、管理关系；</w:t>
      </w:r>
      <w:r>
        <w:rPr>
          <w:rFonts w:hint="eastAsia" w:ascii="宋体" w:hAnsi="宋体"/>
          <w:b w:val="0"/>
          <w:bCs/>
          <w:color w:val="auto"/>
          <w:lang w:val="en-US" w:eastAsia="zh-CN"/>
        </w:rPr>
        <w:t>不存在为</w:t>
      </w:r>
      <w:r>
        <w:rPr>
          <w:rFonts w:hint="eastAsia" w:ascii="宋体" w:hAnsi="宋体"/>
          <w:b w:val="0"/>
          <w:bCs/>
        </w:rPr>
        <w:t>本次采购项目提供整体设计、规范编制或者项目管理、监理、检测等服务的情</w:t>
      </w:r>
      <w:r>
        <w:rPr>
          <w:rFonts w:hint="eastAsia" w:ascii="宋体" w:hAnsi="宋体"/>
          <w:b w:val="0"/>
          <w:bCs/>
          <w:color w:val="auto"/>
        </w:rPr>
        <w:t>形。</w:t>
      </w:r>
      <w:r>
        <w:rPr>
          <w:rFonts w:hint="eastAsia" w:ascii="宋体" w:hAnsi="宋体"/>
          <w:b w:val="0"/>
          <w:bCs/>
          <w:color w:val="auto"/>
          <w:lang w:val="en-US" w:eastAsia="zh-CN"/>
        </w:rPr>
        <w:t>若</w:t>
      </w:r>
      <w:r>
        <w:rPr>
          <w:rFonts w:hint="eastAsia" w:ascii="宋体" w:hAnsi="宋体"/>
          <w:b w:val="0"/>
          <w:bCs/>
          <w:color w:val="auto"/>
        </w:rPr>
        <w:t>存在“不同供应商的董事、股东或其他高级管理人员为同一人的”情形的，</w:t>
      </w:r>
      <w:r>
        <w:rPr>
          <w:rFonts w:hint="eastAsia" w:ascii="宋体" w:hAnsi="宋体"/>
          <w:b w:val="0"/>
          <w:bCs/>
          <w:color w:val="auto"/>
          <w:lang w:val="en-US" w:eastAsia="zh-CN"/>
        </w:rPr>
        <w:t>我单位保证</w:t>
      </w:r>
      <w:r>
        <w:rPr>
          <w:rFonts w:hint="eastAsia" w:ascii="宋体" w:hAnsi="宋体"/>
          <w:b w:val="0"/>
          <w:bCs/>
          <w:color w:val="auto"/>
        </w:rPr>
        <w:t>不存在串通投标、恶意串通或者视为串通投标的情形</w:t>
      </w:r>
      <w:r>
        <w:rPr>
          <w:rFonts w:hint="eastAsia" w:ascii="宋体" w:hAnsi="宋体"/>
          <w:b w:val="0"/>
          <w:bCs/>
          <w:color w:val="auto"/>
          <w:lang w:eastAsia="zh-CN"/>
        </w:rPr>
        <w:t>。</w:t>
      </w:r>
    </w:p>
    <w:p w14:paraId="597C9D36">
      <w:pPr>
        <w:ind w:firstLine="422" w:firstLineChars="200"/>
        <w:rPr>
          <w:rFonts w:ascii="宋体" w:hAnsi="宋体"/>
          <w:b/>
        </w:rPr>
      </w:pPr>
      <w:r>
        <w:rPr>
          <w:rFonts w:hint="eastAsia" w:ascii="宋体" w:hAnsi="宋体"/>
          <w:b/>
          <w:bCs w:val="0"/>
          <w:sz w:val="21"/>
          <w:lang w:val="en-US" w:eastAsia="zh-CN"/>
        </w:rPr>
        <w:t>15.我单位清楚，如存在违反投标承诺行为情节严重的，将根据《深圳市财政局关于印发&lt;深圳市财政局政府采购供应商信用信息管理办法&gt;的通知》，依法被列入失信信息。</w:t>
      </w:r>
    </w:p>
    <w:p w14:paraId="12BE3151">
      <w:pPr>
        <w:pStyle w:val="2"/>
        <w:ind w:firstLine="482" w:firstLineChars="200"/>
        <w:rPr>
          <w:rFonts w:ascii="宋体" w:hAnsi="宋体"/>
        </w:rPr>
      </w:pPr>
    </w:p>
    <w:p w14:paraId="7C33FA1A">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14087B4C">
      <w:pPr>
        <w:spacing w:before="60" w:beforeLines="25" w:after="60" w:afterLines="25"/>
        <w:ind w:firstLine="5460" w:firstLineChars="2600"/>
        <w:rPr>
          <w:rFonts w:ascii="宋体" w:hAnsi="宋体"/>
          <w:szCs w:val="21"/>
        </w:rPr>
      </w:pPr>
      <w:r>
        <w:rPr>
          <w:rFonts w:hint="eastAsia" w:ascii="宋体" w:hAnsi="宋体"/>
          <w:szCs w:val="21"/>
        </w:rPr>
        <w:t xml:space="preserve">                                    </w:t>
      </w:r>
    </w:p>
    <w:p w14:paraId="4CC04F3C">
      <w:pPr>
        <w:spacing w:before="60" w:beforeLines="25" w:after="60" w:afterLines="25"/>
        <w:ind w:firstLine="5460" w:firstLineChars="2600"/>
        <w:rPr>
          <w:color w:val="FF0000"/>
        </w:rPr>
      </w:pPr>
      <w:r>
        <w:rPr>
          <w:rFonts w:hint="eastAsia"/>
          <w:color w:val="FF0000"/>
          <w:szCs w:val="21"/>
        </w:rPr>
        <w:t>投标人：</w:t>
      </w:r>
      <w:r>
        <w:rPr>
          <w:rFonts w:hint="eastAsia"/>
          <w:color w:val="FF0000"/>
          <w:szCs w:val="21"/>
          <w:u w:val="single"/>
        </w:rPr>
        <w:t xml:space="preserve">              </w:t>
      </w:r>
    </w:p>
    <w:p w14:paraId="3199CA4A">
      <w:pPr>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43787DD2">
      <w:pPr>
        <w:rPr>
          <w:rFonts w:hint="eastAsia" w:ascii="黑体" w:eastAsia="黑体"/>
          <w:b w:val="0"/>
          <w:kern w:val="0"/>
          <w:sz w:val="24"/>
        </w:rPr>
      </w:pPr>
      <w:r>
        <w:rPr>
          <w:rFonts w:hint="eastAsia" w:ascii="黑体" w:eastAsia="黑体"/>
          <w:b w:val="0"/>
          <w:kern w:val="0"/>
          <w:sz w:val="24"/>
        </w:rPr>
        <w:br w:type="page"/>
      </w:r>
    </w:p>
    <w:p w14:paraId="0183B164">
      <w:pPr>
        <w:pStyle w:val="5"/>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0B6048A4">
      <w:pPr>
        <w:spacing w:before="120" w:beforeLines="50"/>
        <w:ind w:firstLine="422" w:firstLineChars="200"/>
        <w:rPr>
          <w:rFonts w:hint="eastAsia"/>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w:t>
      </w:r>
      <w:r>
        <w:rPr>
          <w:rFonts w:hint="eastAsia"/>
          <w:b/>
          <w:bCs/>
          <w:color w:val="FF0000"/>
          <w:lang w:eastAsia="zh-CN"/>
        </w:rPr>
        <w:t>，</w:t>
      </w:r>
      <w:r>
        <w:rPr>
          <w:rFonts w:hint="eastAsia" w:ascii="Times New Roman" w:eastAsia="宋体"/>
          <w:b/>
          <w:bCs/>
          <w:color w:val="FF0000"/>
          <w:lang w:val="en-US" w:eastAsia="zh-CN"/>
        </w:rPr>
        <w:t>其中要求提供《政府采购投标及履约承诺函》《供应商基本情况表》且已在规定章节中提供的，此处不重复提供</w:t>
      </w:r>
      <w:r>
        <w:rPr>
          <w:rFonts w:hint="eastAsia"/>
          <w:b/>
          <w:bCs/>
          <w:color w:val="FF0000"/>
        </w:rPr>
        <w:t>。）</w:t>
      </w:r>
    </w:p>
    <w:p w14:paraId="183A8338">
      <w:pPr>
        <w:pStyle w:val="193"/>
        <w:rPr>
          <w:rFonts w:hint="default"/>
          <w:b/>
          <w:bCs/>
          <w:color w:val="auto"/>
          <w:highlight w:val="none"/>
          <w:lang w:val="en-US" w:eastAsia="zh-CN"/>
        </w:rPr>
      </w:pPr>
      <w:r>
        <w:rPr>
          <w:rFonts w:hint="eastAsia"/>
          <w:b/>
          <w:bCs/>
          <w:color w:val="auto"/>
          <w:highlight w:val="none"/>
          <w:lang w:val="en-US" w:eastAsia="zh-CN"/>
        </w:rPr>
        <w:t>投标单位据实选择相应的证明材料</w:t>
      </w:r>
    </w:p>
    <w:p w14:paraId="63C7EDFC">
      <w:pPr>
        <w:pStyle w:val="193"/>
        <w:rPr>
          <w:rFonts w:hint="default"/>
          <w:b/>
          <w:bCs/>
          <w:color w:val="auto"/>
          <w:highlight w:val="none"/>
          <w:lang w:val="en-US" w:eastAsia="zh-CN"/>
        </w:rPr>
      </w:pPr>
      <w:r>
        <w:rPr>
          <w:rFonts w:hint="eastAsia"/>
          <w:b/>
          <w:bCs/>
          <w:color w:val="auto"/>
          <w:highlight w:val="none"/>
          <w:lang w:val="en-US" w:eastAsia="zh-CN"/>
        </w:rPr>
        <w:t>（一）不分包需提供承诺函（格式自拟）</w:t>
      </w:r>
    </w:p>
    <w:p w14:paraId="504695C8">
      <w:pPr>
        <w:spacing w:before="79" w:line="218" w:lineRule="auto"/>
        <w:jc w:val="left"/>
        <w:outlineLvl w:val="9"/>
        <w:rPr>
          <w:rFonts w:hint="default" w:ascii="黑体" w:hAnsi="黑体" w:eastAsia="黑体" w:cs="黑体"/>
          <w:color w:val="auto"/>
          <w:spacing w:val="-2"/>
          <w:sz w:val="24"/>
          <w:lang w:val="en-US" w:eastAsia="zh-CN"/>
        </w:rPr>
      </w:pPr>
      <w:r>
        <w:rPr>
          <w:rFonts w:hint="eastAsia" w:ascii="黑体" w:hAnsi="黑体" w:eastAsia="黑体" w:cs="黑体"/>
          <w:color w:val="auto"/>
          <w:spacing w:val="-2"/>
          <w:sz w:val="24"/>
          <w:lang w:val="en-US" w:eastAsia="zh-CN"/>
        </w:rPr>
        <w:t>附：承诺函（格式自拟）</w:t>
      </w:r>
    </w:p>
    <w:p w14:paraId="67D1DA55">
      <w:pPr>
        <w:pStyle w:val="193"/>
        <w:rPr>
          <w:rFonts w:hint="eastAsia"/>
          <w:b/>
          <w:bCs/>
          <w:color w:val="auto"/>
          <w:highlight w:val="none"/>
          <w:lang w:val="en-US" w:eastAsia="zh-CN"/>
        </w:rPr>
      </w:pPr>
      <w:r>
        <w:rPr>
          <w:rFonts w:hint="eastAsia" w:ascii="宋体" w:hAnsi="宋体" w:cs="宋体"/>
          <w:kern w:val="0"/>
          <w:szCs w:val="21"/>
          <w:lang w:val="en-US" w:eastAsia="zh-CN"/>
        </w:rPr>
        <w:t xml:space="preserve">我单位承诺中标后符合招标文件 第三章用户需求书 五、技术要求  </w:t>
      </w:r>
      <w:r>
        <w:rPr>
          <w:rFonts w:hint="eastAsia" w:asciiTheme="minorEastAsia" w:hAnsiTheme="minorEastAsia" w:eastAsiaTheme="minorEastAsia" w:cstheme="minorEastAsia"/>
          <w:b w:val="0"/>
          <w:bCs/>
          <w:sz w:val="21"/>
          <w:szCs w:val="21"/>
        </w:rPr>
        <w:t>（二）项目实施要求</w:t>
      </w:r>
      <w:r>
        <w:rPr>
          <w:rFonts w:hint="eastAsia" w:asciiTheme="minorEastAsia" w:hAnsiTheme="minorEastAsia" w:eastAsiaTheme="minorEastAsia" w:cstheme="minorEastAsia"/>
          <w:b w:val="0"/>
          <w:bCs/>
          <w:sz w:val="21"/>
          <w:szCs w:val="21"/>
          <w:lang w:val="en-US" w:eastAsia="zh-CN"/>
        </w:rPr>
        <w:t xml:space="preserve"> 中“资质要求”。</w:t>
      </w:r>
    </w:p>
    <w:p w14:paraId="46CF1088">
      <w:pPr>
        <w:pStyle w:val="193"/>
        <w:rPr>
          <w:rFonts w:hint="eastAsia"/>
          <w:b/>
          <w:bCs/>
          <w:color w:val="auto"/>
          <w:lang w:val="en-US" w:eastAsia="zh-CN"/>
        </w:rPr>
      </w:pPr>
    </w:p>
    <w:p w14:paraId="2D4B8CAA">
      <w:pPr>
        <w:pStyle w:val="193"/>
        <w:rPr>
          <w:rFonts w:hint="eastAsia"/>
          <w:b/>
          <w:bCs/>
          <w:color w:val="auto"/>
          <w:lang w:val="en-US" w:eastAsia="zh-CN"/>
        </w:rPr>
      </w:pPr>
      <w:r>
        <w:rPr>
          <w:rFonts w:hint="eastAsia"/>
          <w:b/>
          <w:bCs/>
          <w:color w:val="auto"/>
          <w:lang w:val="en-US" w:eastAsia="zh-CN"/>
        </w:rPr>
        <w:t>（二）</w:t>
      </w:r>
      <w:r>
        <w:rPr>
          <w:rFonts w:hint="eastAsia"/>
          <w:b/>
          <w:bCs/>
          <w:color w:val="auto"/>
          <w:highlight w:val="none"/>
          <w:lang w:val="en-US" w:eastAsia="zh-CN"/>
        </w:rPr>
        <w:t>分包需提供《</w:t>
      </w:r>
      <w:r>
        <w:rPr>
          <w:rFonts w:hint="eastAsia"/>
          <w:b/>
          <w:bCs/>
          <w:color w:val="auto"/>
          <w:lang w:val="en-US" w:eastAsia="zh-CN"/>
        </w:rPr>
        <w:t>项目分包方案表》和</w:t>
      </w:r>
      <w:r>
        <w:rPr>
          <w:rFonts w:hint="eastAsia"/>
          <w:b/>
          <w:bCs/>
          <w:color w:val="auto"/>
          <w:highlight w:val="none"/>
          <w:lang w:val="en-US" w:eastAsia="zh-CN"/>
        </w:rPr>
        <w:t>承诺函（格式自拟）</w:t>
      </w:r>
    </w:p>
    <w:p w14:paraId="642AC01B">
      <w:pPr>
        <w:pStyle w:val="193"/>
        <w:rPr>
          <w:rFonts w:hint="eastAsia"/>
          <w:b/>
          <w:bCs/>
          <w:color w:val="auto"/>
          <w:lang w:val="en-US" w:eastAsia="zh-CN"/>
        </w:rPr>
      </w:pPr>
      <w:r>
        <w:rPr>
          <w:rFonts w:hint="eastAsia"/>
          <w:b/>
          <w:bCs/>
          <w:color w:val="auto"/>
          <w:lang w:val="en-US" w:eastAsia="zh-CN"/>
        </w:rPr>
        <w:t>附：项目分包方案表</w:t>
      </w:r>
    </w:p>
    <w:tbl>
      <w:tblPr>
        <w:tblStyle w:val="43"/>
        <w:tblW w:w="8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650"/>
        <w:gridCol w:w="2633"/>
        <w:gridCol w:w="1800"/>
        <w:gridCol w:w="1128"/>
        <w:gridCol w:w="1026"/>
      </w:tblGrid>
      <w:tr w14:paraId="1EFB5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20" w:type="dxa"/>
            <w:noWrap w:val="0"/>
            <w:vAlign w:val="center"/>
          </w:tcPr>
          <w:p w14:paraId="0F0824C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color w:val="auto"/>
                <w:szCs w:val="21"/>
                <w:lang w:val="en-US" w:eastAsia="zh-CN"/>
              </w:rPr>
            </w:pPr>
            <w:r>
              <w:rPr>
                <w:rFonts w:hint="eastAsia" w:eastAsia="宋体" w:cs="Times New Roman"/>
                <w:b/>
                <w:bCs/>
                <w:color w:val="auto"/>
                <w:szCs w:val="21"/>
                <w:lang w:val="en-US" w:eastAsia="zh-CN"/>
              </w:rPr>
              <w:t>序号</w:t>
            </w:r>
          </w:p>
        </w:tc>
        <w:tc>
          <w:tcPr>
            <w:tcW w:w="1650" w:type="dxa"/>
            <w:noWrap w:val="0"/>
            <w:vAlign w:val="center"/>
          </w:tcPr>
          <w:p w14:paraId="73035DF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color w:val="auto"/>
                <w:szCs w:val="21"/>
                <w:lang w:val="en-US" w:eastAsia="zh-CN"/>
              </w:rPr>
            </w:pPr>
            <w:r>
              <w:rPr>
                <w:rFonts w:hint="eastAsia" w:eastAsia="宋体" w:cs="Times New Roman"/>
                <w:b/>
                <w:bCs/>
                <w:color w:val="auto"/>
                <w:szCs w:val="21"/>
                <w:lang w:val="en-US" w:eastAsia="zh-CN"/>
              </w:rPr>
              <w:t>采购内容</w:t>
            </w:r>
          </w:p>
        </w:tc>
        <w:tc>
          <w:tcPr>
            <w:tcW w:w="2633" w:type="dxa"/>
            <w:noWrap w:val="0"/>
            <w:vAlign w:val="center"/>
          </w:tcPr>
          <w:p w14:paraId="05112DF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color w:val="auto"/>
                <w:szCs w:val="21"/>
                <w:lang w:val="en-US" w:eastAsia="zh-CN"/>
              </w:rPr>
            </w:pPr>
            <w:r>
              <w:rPr>
                <w:rFonts w:hint="eastAsia" w:eastAsia="宋体" w:cs="Times New Roman"/>
                <w:b/>
                <w:bCs/>
                <w:color w:val="auto"/>
                <w:szCs w:val="21"/>
                <w:lang w:val="en-US" w:eastAsia="zh-CN"/>
              </w:rPr>
              <w:t>详细内容</w:t>
            </w:r>
          </w:p>
        </w:tc>
        <w:tc>
          <w:tcPr>
            <w:tcW w:w="1800" w:type="dxa"/>
            <w:noWrap w:val="0"/>
            <w:vAlign w:val="center"/>
          </w:tcPr>
          <w:p w14:paraId="798E2A4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color w:val="auto"/>
                <w:szCs w:val="21"/>
                <w:lang w:val="en-US" w:eastAsia="zh-CN"/>
              </w:rPr>
            </w:pPr>
            <w:r>
              <w:rPr>
                <w:rFonts w:hint="eastAsia" w:cs="Times New Roman"/>
                <w:b/>
                <w:bCs/>
                <w:color w:val="auto"/>
                <w:szCs w:val="21"/>
                <w:lang w:val="en-US" w:eastAsia="zh-CN"/>
              </w:rPr>
              <w:t>最低</w:t>
            </w:r>
            <w:r>
              <w:rPr>
                <w:rFonts w:hint="eastAsia" w:eastAsia="宋体" w:cs="Times New Roman"/>
                <w:b/>
                <w:bCs/>
                <w:color w:val="auto"/>
                <w:szCs w:val="21"/>
                <w:lang w:val="en-US" w:eastAsia="zh-CN"/>
              </w:rPr>
              <w:t>资质要求</w:t>
            </w:r>
          </w:p>
        </w:tc>
        <w:tc>
          <w:tcPr>
            <w:tcW w:w="1128" w:type="dxa"/>
            <w:noWrap w:val="0"/>
            <w:vAlign w:val="center"/>
          </w:tcPr>
          <w:p w14:paraId="297ABC9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eastAsia="宋体" w:cs="Times New Roman"/>
                <w:b/>
                <w:bCs/>
                <w:color w:val="auto"/>
                <w:szCs w:val="21"/>
                <w:lang w:val="en-US" w:eastAsia="zh-CN"/>
              </w:rPr>
            </w:pPr>
            <w:r>
              <w:rPr>
                <w:rFonts w:hint="eastAsia" w:eastAsia="宋体" w:cs="Times New Roman"/>
                <w:b/>
                <w:bCs/>
                <w:color w:val="auto"/>
                <w:szCs w:val="21"/>
                <w:lang w:val="en-US" w:eastAsia="zh-CN"/>
              </w:rPr>
              <w:t>是否为主体性、关键性工作</w:t>
            </w:r>
          </w:p>
        </w:tc>
        <w:tc>
          <w:tcPr>
            <w:tcW w:w="1026" w:type="dxa"/>
            <w:noWrap w:val="0"/>
            <w:vAlign w:val="center"/>
          </w:tcPr>
          <w:p w14:paraId="5551987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eastAsia="宋体"/>
                <w:b/>
                <w:bCs/>
                <w:color w:val="auto"/>
                <w:szCs w:val="21"/>
                <w:lang w:val="en-US" w:eastAsia="zh-CN"/>
              </w:rPr>
            </w:pPr>
            <w:r>
              <w:rPr>
                <w:rFonts w:hint="eastAsia"/>
                <w:b/>
                <w:bCs/>
                <w:color w:val="auto"/>
                <w:szCs w:val="21"/>
                <w:lang w:val="en-US" w:eastAsia="zh-CN"/>
              </w:rPr>
              <w:t>是否进行分包</w:t>
            </w:r>
          </w:p>
        </w:tc>
      </w:tr>
      <w:tr w14:paraId="3D7F7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0" w:type="dxa"/>
            <w:noWrap w:val="0"/>
            <w:vAlign w:val="center"/>
          </w:tcPr>
          <w:p w14:paraId="3EFD0B9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1</w:t>
            </w:r>
          </w:p>
        </w:tc>
        <w:tc>
          <w:tcPr>
            <w:tcW w:w="1650" w:type="dxa"/>
            <w:noWrap w:val="0"/>
            <w:vAlign w:val="center"/>
          </w:tcPr>
          <w:p w14:paraId="6188068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建筑物测绘</w:t>
            </w:r>
          </w:p>
          <w:p w14:paraId="5F4ACCC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工作</w:t>
            </w:r>
          </w:p>
        </w:tc>
        <w:tc>
          <w:tcPr>
            <w:tcW w:w="2633" w:type="dxa"/>
            <w:shd w:val="clear" w:color="auto" w:fill="auto"/>
            <w:noWrap w:val="0"/>
            <w:vAlign w:val="center"/>
          </w:tcPr>
          <w:p w14:paraId="236C995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详见项目服务内容</w:t>
            </w:r>
          </w:p>
        </w:tc>
        <w:tc>
          <w:tcPr>
            <w:tcW w:w="1800" w:type="dxa"/>
            <w:shd w:val="clear" w:color="auto" w:fill="auto"/>
            <w:noWrap w:val="0"/>
            <w:vAlign w:val="center"/>
          </w:tcPr>
          <w:p w14:paraId="6321623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val="0"/>
                <w:color w:val="auto"/>
                <w:kern w:val="2"/>
                <w:sz w:val="21"/>
                <w:szCs w:val="22"/>
                <w:lang w:val="en-US" w:eastAsia="zh-CN" w:bidi="ar-SA"/>
              </w:rPr>
            </w:pPr>
            <w:r>
              <w:rPr>
                <w:rFonts w:hint="eastAsia" w:ascii="Times New Roman" w:hAnsi="Times New Roman" w:eastAsia="宋体" w:cs="Times New Roman"/>
                <w:bCs w:val="0"/>
                <w:color w:val="auto"/>
                <w:kern w:val="2"/>
                <w:sz w:val="21"/>
                <w:szCs w:val="22"/>
                <w:lang w:val="en-US" w:eastAsia="zh-CN" w:bidi="ar"/>
              </w:rPr>
              <w:t>乙级（或以上）测绘资质证书(界线与不动产测绘)</w:t>
            </w:r>
          </w:p>
        </w:tc>
        <w:tc>
          <w:tcPr>
            <w:tcW w:w="1128" w:type="dxa"/>
            <w:shd w:val="clear" w:color="auto" w:fill="auto"/>
            <w:noWrap w:val="0"/>
            <w:vAlign w:val="center"/>
          </w:tcPr>
          <w:p w14:paraId="3A75307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否</w:t>
            </w:r>
          </w:p>
        </w:tc>
        <w:tc>
          <w:tcPr>
            <w:tcW w:w="1026" w:type="dxa"/>
            <w:shd w:val="clear" w:color="auto" w:fill="auto"/>
            <w:noWrap w:val="0"/>
            <w:vAlign w:val="center"/>
          </w:tcPr>
          <w:p w14:paraId="109E1DD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p>
        </w:tc>
      </w:tr>
      <w:tr w14:paraId="54F66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0" w:type="dxa"/>
            <w:noWrap w:val="0"/>
            <w:vAlign w:val="center"/>
          </w:tcPr>
          <w:p w14:paraId="559D0FB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2</w:t>
            </w:r>
          </w:p>
        </w:tc>
        <w:tc>
          <w:tcPr>
            <w:tcW w:w="1650" w:type="dxa"/>
            <w:noWrap w:val="0"/>
            <w:vAlign w:val="center"/>
          </w:tcPr>
          <w:p w14:paraId="38D4CD8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评估服务</w:t>
            </w:r>
          </w:p>
        </w:tc>
        <w:tc>
          <w:tcPr>
            <w:tcW w:w="2633" w:type="dxa"/>
            <w:noWrap w:val="0"/>
            <w:vAlign w:val="center"/>
          </w:tcPr>
          <w:p w14:paraId="41B3ED8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详见项目服务内容</w:t>
            </w:r>
          </w:p>
        </w:tc>
        <w:tc>
          <w:tcPr>
            <w:tcW w:w="1800" w:type="dxa"/>
            <w:noWrap w:val="0"/>
            <w:vAlign w:val="center"/>
          </w:tcPr>
          <w:p w14:paraId="0F550297">
            <w:pPr>
              <w:keepNext w:val="0"/>
              <w:keepLines w:val="0"/>
              <w:widowControl w:val="0"/>
              <w:suppressLineNumbers w:val="0"/>
              <w:snapToGrid w:val="0"/>
              <w:ind w:left="0" w:leftChars="0" w:right="0" w:rightChars="0" w:firstLine="0" w:firstLineChars="0"/>
              <w:jc w:val="left"/>
              <w:rPr>
                <w:rFonts w:ascii="Times New Roman" w:eastAsia="宋体"/>
                <w:color w:val="auto"/>
                <w:sz w:val="21"/>
                <w:szCs w:val="22"/>
              </w:rPr>
            </w:pPr>
            <w:r>
              <w:rPr>
                <w:rFonts w:hint="eastAsia" w:ascii="Times New Roman" w:hAnsi="Times New Roman" w:eastAsia="宋体" w:cs="Times New Roman"/>
                <w:color w:val="auto"/>
                <w:kern w:val="2"/>
                <w:sz w:val="21"/>
                <w:szCs w:val="22"/>
                <w:lang w:val="en-US" w:eastAsia="zh-CN" w:bidi="ar"/>
              </w:rPr>
              <w:t xml:space="preserve">房地产估价机构 </w:t>
            </w:r>
          </w:p>
          <w:p w14:paraId="525CBA6C">
            <w:pPr>
              <w:keepNext w:val="0"/>
              <w:keepLines w:val="0"/>
              <w:widowControl w:val="0"/>
              <w:suppressLineNumbers w:val="0"/>
              <w:snapToGrid w:val="0"/>
              <w:ind w:left="0" w:leftChars="0" w:right="0" w:rightChars="0" w:firstLine="0" w:firstLineChars="0"/>
              <w:jc w:val="left"/>
              <w:rPr>
                <w:rFonts w:ascii="Times New Roman" w:eastAsia="宋体"/>
                <w:color w:val="auto"/>
                <w:sz w:val="21"/>
                <w:szCs w:val="22"/>
              </w:rPr>
            </w:pPr>
            <w:r>
              <w:rPr>
                <w:rFonts w:hint="eastAsia" w:ascii="Times New Roman" w:hAnsi="Times New Roman" w:eastAsia="宋体" w:cs="Times New Roman"/>
                <w:color w:val="auto"/>
                <w:kern w:val="2"/>
                <w:sz w:val="21"/>
                <w:szCs w:val="22"/>
                <w:lang w:val="en-US" w:eastAsia="zh-CN" w:bidi="ar"/>
              </w:rPr>
              <w:t xml:space="preserve">资质(或备案)三 </w:t>
            </w:r>
          </w:p>
          <w:p w14:paraId="53D0D5D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cs="Times New Roman"/>
                <w:bCs w:val="0"/>
                <w:color w:val="auto"/>
                <w:sz w:val="21"/>
                <w:szCs w:val="22"/>
                <w:lang w:val="en-US" w:eastAsia="zh-CN"/>
              </w:rPr>
            </w:pPr>
            <w:r>
              <w:rPr>
                <w:rFonts w:hint="eastAsia" w:ascii="Times New Roman" w:hAnsi="Times New Roman" w:eastAsia="宋体" w:cs="Times New Roman"/>
                <w:color w:val="auto"/>
                <w:kern w:val="2"/>
                <w:sz w:val="21"/>
                <w:szCs w:val="22"/>
                <w:lang w:val="en-US" w:eastAsia="zh-CN" w:bidi="ar"/>
              </w:rPr>
              <w:t>级证书(或以上）</w:t>
            </w:r>
          </w:p>
        </w:tc>
        <w:tc>
          <w:tcPr>
            <w:tcW w:w="1128" w:type="dxa"/>
            <w:noWrap w:val="0"/>
            <w:vAlign w:val="center"/>
          </w:tcPr>
          <w:p w14:paraId="2A2DBC8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否</w:t>
            </w:r>
          </w:p>
        </w:tc>
        <w:tc>
          <w:tcPr>
            <w:tcW w:w="1026" w:type="dxa"/>
            <w:noWrap w:val="0"/>
            <w:vAlign w:val="center"/>
          </w:tcPr>
          <w:p w14:paraId="49CA6B6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p>
        </w:tc>
      </w:tr>
      <w:tr w14:paraId="08440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0" w:type="dxa"/>
            <w:vMerge w:val="restart"/>
            <w:noWrap w:val="0"/>
            <w:vAlign w:val="center"/>
          </w:tcPr>
          <w:p w14:paraId="18E22D6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3</w:t>
            </w:r>
          </w:p>
        </w:tc>
        <w:tc>
          <w:tcPr>
            <w:tcW w:w="1650" w:type="dxa"/>
            <w:vMerge w:val="restart"/>
            <w:noWrap w:val="0"/>
            <w:vAlign w:val="center"/>
          </w:tcPr>
          <w:p w14:paraId="65D2F97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color w:val="auto"/>
                <w:sz w:val="21"/>
                <w:szCs w:val="21"/>
                <w:lang w:val="en-US" w:eastAsia="zh-CN"/>
              </w:rPr>
            </w:pPr>
            <w:r>
              <w:rPr>
                <w:rFonts w:hint="eastAsia" w:ascii="Times New Roman" w:eastAsia="宋体" w:cs="Times New Roman"/>
                <w:bCs/>
                <w:color w:val="auto"/>
                <w:sz w:val="21"/>
                <w:szCs w:val="21"/>
                <w:highlight w:val="none"/>
                <w:lang w:val="en-US" w:eastAsia="zh-CN"/>
              </w:rPr>
              <w:t>实施方案编制</w:t>
            </w:r>
          </w:p>
        </w:tc>
        <w:tc>
          <w:tcPr>
            <w:tcW w:w="2633" w:type="dxa"/>
            <w:noWrap w:val="0"/>
            <w:vAlign w:val="center"/>
          </w:tcPr>
          <w:p w14:paraId="161758B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bCs/>
                <w:color w:val="auto"/>
                <w:sz w:val="21"/>
                <w:szCs w:val="21"/>
                <w:lang w:val="en-US" w:eastAsia="zh-CN"/>
              </w:rPr>
            </w:pPr>
            <w:r>
              <w:rPr>
                <w:rFonts w:hint="eastAsia" w:ascii="Times New Roman" w:eastAsia="宋体" w:cs="Times New Roman"/>
                <w:bCs/>
                <w:color w:val="auto"/>
                <w:sz w:val="21"/>
                <w:szCs w:val="21"/>
                <w:lang w:val="en-US" w:eastAsia="zh-CN"/>
              </w:rPr>
              <w:t>①搬迁补偿方案</w:t>
            </w:r>
          </w:p>
          <w:p w14:paraId="007A9AD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bCs/>
                <w:color w:val="auto"/>
                <w:sz w:val="21"/>
                <w:szCs w:val="21"/>
                <w:lang w:val="en-US" w:eastAsia="zh-CN"/>
              </w:rPr>
            </w:pPr>
            <w:r>
              <w:rPr>
                <w:rFonts w:hint="eastAsia" w:ascii="Times New Roman" w:eastAsia="宋体"/>
                <w:bCs/>
                <w:color w:val="auto"/>
                <w:sz w:val="21"/>
                <w:szCs w:val="21"/>
                <w:lang w:val="en-US" w:eastAsia="zh-CN"/>
              </w:rPr>
              <w:t>②资金平衡方案</w:t>
            </w:r>
          </w:p>
          <w:p w14:paraId="1E416B43">
            <w:pPr>
              <w:snapToGrid w:val="0"/>
              <w:jc w:val="left"/>
              <w:rPr>
                <w:rFonts w:hint="eastAsia" w:ascii="Times New Roman" w:eastAsia="宋体"/>
                <w:bCs/>
                <w:color w:val="auto"/>
                <w:sz w:val="21"/>
                <w:szCs w:val="21"/>
                <w:lang w:val="en-US" w:eastAsia="zh-CN"/>
              </w:rPr>
            </w:pPr>
            <w:r>
              <w:rPr>
                <w:rFonts w:hint="eastAsia" w:ascii="Times New Roman" w:eastAsia="宋体"/>
                <w:bCs/>
                <w:color w:val="auto"/>
                <w:sz w:val="21"/>
                <w:szCs w:val="21"/>
                <w:lang w:val="en-US" w:eastAsia="zh-CN"/>
              </w:rPr>
              <w:t>③</w:t>
            </w:r>
            <w:r>
              <w:rPr>
                <w:rFonts w:hint="eastAsia" w:ascii="Times New Roman" w:hAnsi="Times New Roman" w:eastAsia="宋体" w:cs="Times New Roman"/>
                <w:bCs/>
                <w:color w:val="auto"/>
                <w:sz w:val="21"/>
                <w:szCs w:val="21"/>
                <w:lang w:val="en-US" w:eastAsia="zh-CN"/>
              </w:rPr>
              <w:t>合作单位公开选择方案、工作计划、保障措施</w:t>
            </w:r>
          </w:p>
        </w:tc>
        <w:tc>
          <w:tcPr>
            <w:tcW w:w="1800" w:type="dxa"/>
            <w:shd w:val="clear" w:color="auto" w:fill="auto"/>
            <w:noWrap w:val="0"/>
            <w:vAlign w:val="center"/>
          </w:tcPr>
          <w:p w14:paraId="0D6FBD8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无</w:t>
            </w:r>
          </w:p>
        </w:tc>
        <w:tc>
          <w:tcPr>
            <w:tcW w:w="1128" w:type="dxa"/>
            <w:shd w:val="clear" w:color="auto" w:fill="auto"/>
            <w:noWrap w:val="0"/>
            <w:vAlign w:val="center"/>
          </w:tcPr>
          <w:p w14:paraId="4003C2A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highlight w:val="none"/>
                <w:lang w:val="en-US" w:eastAsia="zh-CN"/>
              </w:rPr>
              <w:t>是</w:t>
            </w:r>
          </w:p>
        </w:tc>
        <w:tc>
          <w:tcPr>
            <w:tcW w:w="1026" w:type="dxa"/>
            <w:shd w:val="clear" w:color="auto" w:fill="auto"/>
            <w:noWrap w:val="0"/>
            <w:vAlign w:val="center"/>
          </w:tcPr>
          <w:p w14:paraId="4EC5EE5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highlight w:val="none"/>
                <w:lang w:val="en-US" w:eastAsia="zh-CN"/>
              </w:rPr>
            </w:pPr>
          </w:p>
        </w:tc>
      </w:tr>
      <w:tr w14:paraId="5ECB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0" w:type="dxa"/>
            <w:vMerge w:val="continue"/>
            <w:noWrap w:val="0"/>
            <w:vAlign w:val="center"/>
          </w:tcPr>
          <w:p w14:paraId="3EB0316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p>
        </w:tc>
        <w:tc>
          <w:tcPr>
            <w:tcW w:w="1650" w:type="dxa"/>
            <w:vMerge w:val="continue"/>
            <w:noWrap w:val="0"/>
            <w:vAlign w:val="center"/>
          </w:tcPr>
          <w:p w14:paraId="57A1D91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p>
        </w:tc>
        <w:tc>
          <w:tcPr>
            <w:tcW w:w="2633" w:type="dxa"/>
            <w:noWrap w:val="0"/>
            <w:vAlign w:val="center"/>
          </w:tcPr>
          <w:p w14:paraId="0A310513">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eastAsia="宋体"/>
                <w:bCs/>
                <w:color w:val="auto"/>
                <w:sz w:val="21"/>
                <w:szCs w:val="21"/>
                <w:lang w:val="en-US" w:eastAsia="zh-CN"/>
              </w:rPr>
            </w:pPr>
            <w:r>
              <w:rPr>
                <w:rFonts w:hint="eastAsia" w:ascii="Times New Roman" w:eastAsia="宋体" w:hAnsiTheme="minorEastAsia" w:cstheme="minorEastAsia"/>
                <w:bCs/>
                <w:color w:val="auto"/>
                <w:sz w:val="21"/>
                <w:szCs w:val="21"/>
                <w:lang w:val="en-US" w:eastAsia="zh-CN"/>
              </w:rPr>
              <w:t>①编制实施方案中涉及的其他内容（包括但不限于编制拆除新建范围、现状情况、安置房建设规模、土地整理方案、土地开发时序方案等内容，并合理确定保障性住房配置规模及类型）。</w:t>
            </w:r>
          </w:p>
        </w:tc>
        <w:tc>
          <w:tcPr>
            <w:tcW w:w="1800" w:type="dxa"/>
            <w:shd w:val="clear" w:color="auto" w:fill="auto"/>
            <w:noWrap w:val="0"/>
            <w:vAlign w:val="center"/>
          </w:tcPr>
          <w:p w14:paraId="50E543B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无</w:t>
            </w:r>
          </w:p>
        </w:tc>
        <w:tc>
          <w:tcPr>
            <w:tcW w:w="1128" w:type="dxa"/>
            <w:shd w:val="clear" w:color="auto" w:fill="auto"/>
            <w:noWrap w:val="0"/>
            <w:vAlign w:val="center"/>
          </w:tcPr>
          <w:p w14:paraId="062288D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color w:val="auto"/>
                <w:sz w:val="21"/>
                <w:szCs w:val="21"/>
                <w:highlight w:val="none"/>
                <w:lang w:val="en-US" w:eastAsia="zh-CN"/>
              </w:rPr>
            </w:pPr>
            <w:r>
              <w:rPr>
                <w:rFonts w:hint="eastAsia" w:ascii="Times New Roman" w:eastAsia="宋体" w:cs="Times New Roman"/>
                <w:bCs/>
                <w:color w:val="auto"/>
                <w:sz w:val="21"/>
                <w:szCs w:val="21"/>
                <w:highlight w:val="none"/>
                <w:lang w:val="en-US" w:eastAsia="zh-CN"/>
              </w:rPr>
              <w:t>否</w:t>
            </w:r>
          </w:p>
        </w:tc>
        <w:tc>
          <w:tcPr>
            <w:tcW w:w="1026" w:type="dxa"/>
            <w:shd w:val="clear" w:color="auto" w:fill="auto"/>
            <w:noWrap w:val="0"/>
            <w:vAlign w:val="center"/>
          </w:tcPr>
          <w:p w14:paraId="365965C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highlight w:val="none"/>
                <w:lang w:val="en-US" w:eastAsia="zh-CN"/>
              </w:rPr>
            </w:pPr>
          </w:p>
        </w:tc>
      </w:tr>
      <w:tr w14:paraId="5609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0" w:type="dxa"/>
            <w:shd w:val="clear" w:color="auto" w:fill="auto"/>
            <w:noWrap w:val="0"/>
            <w:vAlign w:val="center"/>
          </w:tcPr>
          <w:p w14:paraId="2ED59A9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cs="Times New Roman"/>
                <w:bCs/>
                <w:color w:val="auto"/>
                <w:sz w:val="21"/>
                <w:szCs w:val="21"/>
                <w:lang w:val="en-US" w:eastAsia="zh-CN"/>
              </w:rPr>
            </w:pPr>
            <w:r>
              <w:rPr>
                <w:rFonts w:hint="eastAsia" w:ascii="Times New Roman" w:eastAsia="宋体" w:cs="Times New Roman"/>
                <w:bCs/>
                <w:color w:val="auto"/>
                <w:sz w:val="21"/>
                <w:szCs w:val="21"/>
                <w:lang w:val="en-US" w:eastAsia="zh-CN"/>
              </w:rPr>
              <w:t>4</w:t>
            </w:r>
          </w:p>
        </w:tc>
        <w:tc>
          <w:tcPr>
            <w:tcW w:w="1650" w:type="dxa"/>
            <w:shd w:val="clear" w:color="auto" w:fill="auto"/>
            <w:noWrap w:val="0"/>
            <w:vAlign w:val="center"/>
          </w:tcPr>
          <w:p w14:paraId="018347C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eastAsia="宋体" w:hAnsiTheme="minorEastAsia" w:cstheme="minorEastAsia"/>
                <w:bCs/>
                <w:color w:val="auto"/>
                <w:sz w:val="21"/>
                <w:szCs w:val="21"/>
                <w:lang w:val="en-US" w:eastAsia="zh-CN"/>
              </w:rPr>
            </w:pPr>
            <w:r>
              <w:rPr>
                <w:rFonts w:hint="default" w:ascii="Times New Roman" w:eastAsia="宋体" w:hAnsiTheme="minorEastAsia" w:cstheme="minorEastAsia"/>
                <w:bCs/>
                <w:color w:val="auto"/>
                <w:sz w:val="21"/>
                <w:szCs w:val="21"/>
                <w:lang w:val="en-US" w:eastAsia="zh-CN"/>
              </w:rPr>
              <w:t>搬迁安置区</w:t>
            </w:r>
            <w:r>
              <w:rPr>
                <w:rFonts w:hint="eastAsia" w:ascii="Times New Roman" w:eastAsia="宋体" w:hAnsiTheme="minorEastAsia" w:cstheme="minorEastAsia"/>
                <w:bCs/>
                <w:color w:val="auto"/>
                <w:sz w:val="21"/>
                <w:szCs w:val="21"/>
                <w:lang w:val="en-US" w:eastAsia="zh-CN"/>
              </w:rPr>
              <w:t>规划研究服务</w:t>
            </w:r>
          </w:p>
        </w:tc>
        <w:tc>
          <w:tcPr>
            <w:tcW w:w="2633" w:type="dxa"/>
            <w:shd w:val="clear" w:color="auto" w:fill="auto"/>
            <w:noWrap w:val="0"/>
            <w:vAlign w:val="center"/>
          </w:tcPr>
          <w:p w14:paraId="567D3EE5">
            <w:pPr>
              <w:pStyle w:val="193"/>
              <w:keepNext w:val="0"/>
              <w:keepLines w:val="0"/>
              <w:pageBreakBefore w:val="0"/>
              <w:widowControl w:val="0"/>
              <w:kinsoku/>
              <w:wordWrap/>
              <w:overflowPunct/>
              <w:topLinePunct w:val="0"/>
              <w:autoSpaceDE/>
              <w:autoSpaceDN/>
              <w:bidi w:val="0"/>
              <w:adjustRightInd/>
              <w:snapToGrid w:val="0"/>
              <w:ind w:left="0" w:leftChars="0" w:right="0" w:rightChars="0" w:firstLine="0" w:firstLineChars="0"/>
              <w:jc w:val="left"/>
              <w:textAlignment w:val="auto"/>
              <w:rPr>
                <w:rFonts w:hint="eastAsia" w:ascii="Times New Roman" w:eastAsia="宋体" w:cs="Times New Roman"/>
                <w:bCs/>
                <w:color w:val="auto"/>
                <w:sz w:val="21"/>
                <w:szCs w:val="21"/>
                <w:lang w:val="en-US" w:eastAsia="zh-CN"/>
              </w:rPr>
            </w:pPr>
            <w:r>
              <w:rPr>
                <w:rFonts w:hint="eastAsia" w:ascii="Times New Roman" w:eastAsia="宋体" w:hAnsiTheme="minorEastAsia" w:cstheme="minorEastAsia"/>
                <w:bCs/>
                <w:color w:val="auto"/>
                <w:sz w:val="21"/>
                <w:szCs w:val="21"/>
                <w:lang w:val="en-US" w:eastAsia="zh-CN"/>
              </w:rPr>
              <w:t>①</w:t>
            </w:r>
            <w:r>
              <w:rPr>
                <w:rFonts w:hint="default" w:ascii="Times New Roman" w:eastAsia="宋体" w:hAnsiTheme="minorEastAsia" w:cstheme="minorEastAsia"/>
                <w:bCs/>
                <w:color w:val="auto"/>
                <w:sz w:val="21"/>
                <w:szCs w:val="21"/>
                <w:lang w:val="en-US" w:eastAsia="zh-CN"/>
              </w:rPr>
              <w:t>搬迁安置区的选址研究论证</w:t>
            </w:r>
            <w:r>
              <w:rPr>
                <w:rFonts w:hint="eastAsia" w:ascii="Times New Roman" w:eastAsia="宋体" w:cs="Times New Roman"/>
                <w:bCs/>
                <w:color w:val="auto"/>
                <w:sz w:val="21"/>
                <w:szCs w:val="21"/>
                <w:lang w:val="en-US" w:eastAsia="zh-CN"/>
              </w:rPr>
              <w:t>；</w:t>
            </w:r>
          </w:p>
          <w:p w14:paraId="7509FC39">
            <w:pPr>
              <w:pStyle w:val="193"/>
              <w:snapToGrid w:val="0"/>
              <w:ind w:left="0" w:leftChars="0" w:right="0" w:rightChars="0" w:firstLine="0" w:firstLineChars="0"/>
              <w:jc w:val="left"/>
              <w:rPr>
                <w:rFonts w:hint="eastAsia" w:ascii="Times New Roman" w:eastAsia="宋体" w:hAnsiTheme="minorEastAsia" w:cstheme="minorEastAsia"/>
                <w:bCs/>
                <w:color w:val="auto"/>
                <w:sz w:val="21"/>
                <w:szCs w:val="21"/>
                <w:lang w:val="en-US" w:eastAsia="zh-CN"/>
              </w:rPr>
            </w:pPr>
            <w:r>
              <w:rPr>
                <w:rFonts w:hint="eastAsia" w:ascii="Times New Roman" w:eastAsia="宋体" w:cs="Times New Roman"/>
                <w:bCs/>
                <w:color w:val="auto"/>
                <w:sz w:val="21"/>
                <w:szCs w:val="21"/>
                <w:lang w:val="en-US" w:eastAsia="zh-CN"/>
              </w:rPr>
              <w:t>②</w:t>
            </w:r>
            <w:r>
              <w:rPr>
                <w:rFonts w:hint="eastAsia" w:ascii="Times New Roman" w:eastAsia="宋体" w:hAnsiTheme="minorEastAsia" w:cstheme="minorEastAsia"/>
                <w:bCs/>
                <w:color w:val="auto"/>
                <w:sz w:val="21"/>
                <w:szCs w:val="21"/>
                <w:lang w:val="en-US" w:eastAsia="zh-CN"/>
              </w:rPr>
              <w:t>搬迁安置区片区统筹研究；</w:t>
            </w:r>
          </w:p>
          <w:p w14:paraId="1D630FA8">
            <w:pPr>
              <w:pStyle w:val="193"/>
              <w:snapToGrid w:val="0"/>
              <w:ind w:left="0" w:leftChars="0" w:right="0" w:rightChars="0" w:firstLine="0" w:firstLineChars="0"/>
              <w:jc w:val="left"/>
              <w:rPr>
                <w:rFonts w:hint="default" w:ascii="Times New Roman" w:eastAsia="宋体"/>
                <w:color w:val="auto"/>
                <w:sz w:val="21"/>
                <w:lang w:val="en-US" w:eastAsia="zh-CN"/>
              </w:rPr>
            </w:pPr>
            <w:r>
              <w:rPr>
                <w:rFonts w:hint="eastAsia" w:ascii="Times New Roman" w:eastAsia="宋体"/>
                <w:color w:val="auto"/>
                <w:sz w:val="21"/>
                <w:lang w:val="en-US" w:eastAsia="zh-CN"/>
              </w:rPr>
              <w:t>③协助出具安置区地块法定图则局部调整方案</w:t>
            </w:r>
            <w:r>
              <w:rPr>
                <w:rFonts w:hint="eastAsia" w:ascii="Times New Roman" w:eastAsia="宋体" w:hAnsiTheme="minorEastAsia" w:cstheme="minorEastAsia"/>
                <w:bCs/>
                <w:color w:val="auto"/>
                <w:sz w:val="21"/>
                <w:szCs w:val="21"/>
                <w:lang w:val="en-US" w:eastAsia="zh-CN"/>
              </w:rPr>
              <w:t>。</w:t>
            </w:r>
          </w:p>
        </w:tc>
        <w:tc>
          <w:tcPr>
            <w:tcW w:w="1800" w:type="dxa"/>
            <w:shd w:val="clear" w:color="auto" w:fill="auto"/>
            <w:noWrap w:val="0"/>
            <w:vAlign w:val="center"/>
          </w:tcPr>
          <w:p w14:paraId="4A7F7BA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color w:val="auto"/>
                <w:kern w:val="2"/>
                <w:sz w:val="21"/>
                <w:szCs w:val="21"/>
                <w:highlight w:val="green"/>
                <w:lang w:val="en-US" w:eastAsia="zh-CN" w:bidi="ar-SA"/>
              </w:rPr>
            </w:pPr>
            <w:r>
              <w:rPr>
                <w:rFonts w:hint="eastAsia" w:ascii="Times New Roman" w:eastAsia="宋体"/>
                <w:color w:val="auto"/>
                <w:sz w:val="21"/>
                <w:highlight w:val="none"/>
              </w:rPr>
              <w:t>城乡规划</w:t>
            </w:r>
            <w:r>
              <w:rPr>
                <w:rFonts w:hint="eastAsia" w:ascii="Times New Roman" w:eastAsia="宋体"/>
                <w:color w:val="auto"/>
                <w:sz w:val="21"/>
                <w:highlight w:val="none"/>
                <w:lang w:val="en-US" w:eastAsia="zh-CN"/>
              </w:rPr>
              <w:t>甲</w:t>
            </w:r>
            <w:r>
              <w:rPr>
                <w:rFonts w:hint="eastAsia" w:ascii="Times New Roman" w:eastAsia="宋体"/>
                <w:color w:val="auto"/>
                <w:sz w:val="21"/>
                <w:highlight w:val="none"/>
              </w:rPr>
              <w:t>级资质</w:t>
            </w:r>
          </w:p>
        </w:tc>
        <w:tc>
          <w:tcPr>
            <w:tcW w:w="1128" w:type="dxa"/>
            <w:shd w:val="clear" w:color="auto" w:fill="auto"/>
            <w:noWrap w:val="0"/>
            <w:vAlign w:val="center"/>
          </w:tcPr>
          <w:p w14:paraId="5A8711C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否</w:t>
            </w:r>
          </w:p>
        </w:tc>
        <w:tc>
          <w:tcPr>
            <w:tcW w:w="1026" w:type="dxa"/>
            <w:shd w:val="clear" w:color="auto" w:fill="auto"/>
            <w:noWrap w:val="0"/>
            <w:vAlign w:val="center"/>
          </w:tcPr>
          <w:p w14:paraId="682C6AB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p>
        </w:tc>
      </w:tr>
      <w:tr w14:paraId="35284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0" w:type="dxa"/>
            <w:shd w:val="clear" w:color="auto" w:fill="auto"/>
            <w:noWrap w:val="0"/>
            <w:vAlign w:val="center"/>
          </w:tcPr>
          <w:p w14:paraId="1958D9A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kern w:val="2"/>
                <w:sz w:val="21"/>
                <w:szCs w:val="21"/>
                <w:lang w:val="en-US" w:eastAsia="zh-CN" w:bidi="ar-SA"/>
              </w:rPr>
              <w:t>5</w:t>
            </w:r>
          </w:p>
        </w:tc>
        <w:tc>
          <w:tcPr>
            <w:tcW w:w="1650" w:type="dxa"/>
            <w:shd w:val="clear" w:color="auto" w:fill="auto"/>
            <w:noWrap w:val="0"/>
            <w:vAlign w:val="center"/>
          </w:tcPr>
          <w:p w14:paraId="6432CEF5">
            <w:pPr>
              <w:snapToGrid w:val="0"/>
              <w:jc w:val="center"/>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法律服务</w:t>
            </w:r>
            <w:r>
              <w:rPr>
                <w:rFonts w:hint="default" w:ascii="Times New Roman" w:eastAsia="宋体"/>
                <w:b w:val="0"/>
                <w:bCs/>
                <w:color w:val="auto"/>
                <w:sz w:val="21"/>
                <w:szCs w:val="21"/>
                <w:lang w:val="en-US" w:eastAsia="zh-CN"/>
              </w:rPr>
              <w:t>（不包括行政复议、诉讼案件代理）</w:t>
            </w:r>
          </w:p>
        </w:tc>
        <w:tc>
          <w:tcPr>
            <w:tcW w:w="2633" w:type="dxa"/>
            <w:shd w:val="clear" w:color="auto" w:fill="auto"/>
            <w:noWrap w:val="0"/>
            <w:vAlign w:val="center"/>
          </w:tcPr>
          <w:p w14:paraId="65C9D21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详见项目服务内容</w:t>
            </w:r>
          </w:p>
        </w:tc>
        <w:tc>
          <w:tcPr>
            <w:tcW w:w="1800" w:type="dxa"/>
            <w:shd w:val="clear" w:color="auto" w:fill="auto"/>
            <w:noWrap w:val="0"/>
            <w:vAlign w:val="center"/>
          </w:tcPr>
          <w:p w14:paraId="2D06657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律师事务所执业许可证</w:t>
            </w:r>
          </w:p>
        </w:tc>
        <w:tc>
          <w:tcPr>
            <w:tcW w:w="1128" w:type="dxa"/>
            <w:shd w:val="clear" w:color="auto" w:fill="auto"/>
            <w:noWrap w:val="0"/>
            <w:vAlign w:val="center"/>
          </w:tcPr>
          <w:p w14:paraId="739F1BB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否</w:t>
            </w:r>
          </w:p>
        </w:tc>
        <w:tc>
          <w:tcPr>
            <w:tcW w:w="1026" w:type="dxa"/>
            <w:shd w:val="clear" w:color="auto" w:fill="auto"/>
            <w:noWrap w:val="0"/>
            <w:vAlign w:val="center"/>
          </w:tcPr>
          <w:p w14:paraId="61E2C65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p>
        </w:tc>
      </w:tr>
      <w:tr w14:paraId="7F2FA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0" w:type="dxa"/>
            <w:shd w:val="clear" w:color="auto" w:fill="auto"/>
            <w:noWrap w:val="0"/>
            <w:vAlign w:val="center"/>
          </w:tcPr>
          <w:p w14:paraId="0581040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6</w:t>
            </w:r>
          </w:p>
        </w:tc>
        <w:tc>
          <w:tcPr>
            <w:tcW w:w="1650" w:type="dxa"/>
            <w:shd w:val="clear" w:color="auto" w:fill="auto"/>
            <w:noWrap w:val="0"/>
            <w:vAlign w:val="center"/>
          </w:tcPr>
          <w:p w14:paraId="28847CBF">
            <w:pPr>
              <w:snapToGrid w:val="0"/>
              <w:ind w:left="0" w:leftChars="0" w:right="0" w:rightChars="0" w:firstLine="0" w:firstLineChars="0"/>
              <w:jc w:val="center"/>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社会稳定风险评估</w:t>
            </w:r>
          </w:p>
        </w:tc>
        <w:tc>
          <w:tcPr>
            <w:tcW w:w="2633" w:type="dxa"/>
            <w:shd w:val="clear" w:color="auto" w:fill="auto"/>
            <w:noWrap w:val="0"/>
            <w:vAlign w:val="center"/>
          </w:tcPr>
          <w:p w14:paraId="1C4D566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详见项目服务内容</w:t>
            </w:r>
          </w:p>
        </w:tc>
        <w:tc>
          <w:tcPr>
            <w:tcW w:w="1800" w:type="dxa"/>
            <w:shd w:val="clear" w:color="auto" w:fill="auto"/>
            <w:noWrap w:val="0"/>
            <w:vAlign w:val="center"/>
          </w:tcPr>
          <w:p w14:paraId="4C568CE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无</w:t>
            </w:r>
          </w:p>
        </w:tc>
        <w:tc>
          <w:tcPr>
            <w:tcW w:w="1128" w:type="dxa"/>
            <w:shd w:val="clear" w:color="auto" w:fill="auto"/>
            <w:noWrap w:val="0"/>
            <w:vAlign w:val="center"/>
          </w:tcPr>
          <w:p w14:paraId="02576ED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否</w:t>
            </w:r>
          </w:p>
        </w:tc>
        <w:tc>
          <w:tcPr>
            <w:tcW w:w="1026" w:type="dxa"/>
            <w:shd w:val="clear" w:color="auto" w:fill="auto"/>
            <w:noWrap w:val="0"/>
            <w:vAlign w:val="center"/>
          </w:tcPr>
          <w:p w14:paraId="3868B22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p>
        </w:tc>
      </w:tr>
      <w:tr w14:paraId="3F064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0" w:type="dxa"/>
            <w:shd w:val="clear" w:color="auto" w:fill="auto"/>
            <w:noWrap w:val="0"/>
            <w:vAlign w:val="center"/>
          </w:tcPr>
          <w:p w14:paraId="2424A00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7</w:t>
            </w:r>
          </w:p>
        </w:tc>
        <w:tc>
          <w:tcPr>
            <w:tcW w:w="1650" w:type="dxa"/>
            <w:shd w:val="clear" w:color="auto" w:fill="auto"/>
            <w:noWrap w:val="0"/>
            <w:vAlign w:val="center"/>
          </w:tcPr>
          <w:p w14:paraId="6FF49E4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专项体检评估服务</w:t>
            </w:r>
          </w:p>
        </w:tc>
        <w:tc>
          <w:tcPr>
            <w:tcW w:w="2633" w:type="dxa"/>
            <w:shd w:val="clear" w:color="auto" w:fill="auto"/>
            <w:noWrap w:val="0"/>
            <w:vAlign w:val="center"/>
          </w:tcPr>
          <w:p w14:paraId="501B4536">
            <w:pPr>
              <w:snapToGrid w:val="0"/>
              <w:jc w:val="left"/>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详见项目服务内容</w:t>
            </w:r>
          </w:p>
        </w:tc>
        <w:tc>
          <w:tcPr>
            <w:tcW w:w="1800" w:type="dxa"/>
            <w:shd w:val="clear" w:color="auto" w:fill="auto"/>
            <w:noWrap w:val="0"/>
            <w:vAlign w:val="center"/>
          </w:tcPr>
          <w:p w14:paraId="28A6CA3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olor w:val="auto"/>
                <w:sz w:val="21"/>
              </w:rPr>
              <w:t>城乡规划乙级资质(或以上)</w:t>
            </w:r>
          </w:p>
        </w:tc>
        <w:tc>
          <w:tcPr>
            <w:tcW w:w="1128" w:type="dxa"/>
            <w:shd w:val="clear" w:color="auto" w:fill="auto"/>
            <w:noWrap w:val="0"/>
            <w:vAlign w:val="center"/>
          </w:tcPr>
          <w:p w14:paraId="566AA20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否</w:t>
            </w:r>
          </w:p>
        </w:tc>
        <w:tc>
          <w:tcPr>
            <w:tcW w:w="1026" w:type="dxa"/>
            <w:shd w:val="clear" w:color="auto" w:fill="auto"/>
            <w:noWrap w:val="0"/>
            <w:vAlign w:val="center"/>
          </w:tcPr>
          <w:p w14:paraId="2036DCA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p>
        </w:tc>
      </w:tr>
      <w:tr w14:paraId="2690F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0" w:type="dxa"/>
            <w:shd w:val="clear" w:color="auto" w:fill="auto"/>
            <w:noWrap w:val="0"/>
            <w:vAlign w:val="center"/>
          </w:tcPr>
          <w:p w14:paraId="522605B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8</w:t>
            </w:r>
          </w:p>
        </w:tc>
        <w:tc>
          <w:tcPr>
            <w:tcW w:w="1650" w:type="dxa"/>
            <w:shd w:val="clear" w:color="auto" w:fill="auto"/>
            <w:noWrap w:val="0"/>
            <w:vAlign w:val="center"/>
          </w:tcPr>
          <w:p w14:paraId="25345F2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hAnsiTheme="minorEastAsia" w:cstheme="minorEastAsia"/>
                <w:bCs/>
                <w:color w:val="auto"/>
                <w:sz w:val="21"/>
                <w:szCs w:val="21"/>
                <w:lang w:val="en-US" w:eastAsia="zh-CN"/>
              </w:rPr>
              <w:t>产业规划研究服务</w:t>
            </w:r>
          </w:p>
        </w:tc>
        <w:tc>
          <w:tcPr>
            <w:tcW w:w="2633" w:type="dxa"/>
            <w:shd w:val="clear" w:color="auto" w:fill="auto"/>
            <w:noWrap w:val="0"/>
            <w:vAlign w:val="center"/>
          </w:tcPr>
          <w:p w14:paraId="7EC9094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详见项目服务内容</w:t>
            </w:r>
          </w:p>
        </w:tc>
        <w:tc>
          <w:tcPr>
            <w:tcW w:w="1800" w:type="dxa"/>
            <w:shd w:val="clear" w:color="auto" w:fill="auto"/>
            <w:noWrap w:val="0"/>
            <w:vAlign w:val="center"/>
          </w:tcPr>
          <w:p w14:paraId="6AA679B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Times New Roman" w:hAnsi="Times New Roman" w:eastAsia="宋体" w:cs="Times New Roman"/>
                <w:bCs/>
                <w:color w:val="auto"/>
                <w:kern w:val="2"/>
                <w:sz w:val="21"/>
                <w:szCs w:val="21"/>
                <w:highlight w:val="green"/>
                <w:lang w:val="en-US" w:eastAsia="zh-CN" w:bidi="ar-SA"/>
              </w:rPr>
            </w:pPr>
            <w:r>
              <w:rPr>
                <w:rFonts w:hint="eastAsia" w:ascii="Times New Roman" w:eastAsia="宋体" w:cs="Times New Roman"/>
                <w:bCs/>
                <w:color w:val="auto"/>
                <w:sz w:val="21"/>
                <w:szCs w:val="21"/>
                <w:lang w:val="en-US" w:eastAsia="zh-CN"/>
              </w:rPr>
              <w:t>无</w:t>
            </w:r>
          </w:p>
        </w:tc>
        <w:tc>
          <w:tcPr>
            <w:tcW w:w="1128" w:type="dxa"/>
            <w:shd w:val="clear" w:color="auto" w:fill="auto"/>
            <w:noWrap w:val="0"/>
            <w:vAlign w:val="center"/>
          </w:tcPr>
          <w:p w14:paraId="04526A0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eastAsia="宋体" w:cs="Times New Roman"/>
                <w:bCs/>
                <w:color w:val="auto"/>
                <w:sz w:val="21"/>
                <w:szCs w:val="21"/>
                <w:lang w:val="en-US" w:eastAsia="zh-CN"/>
              </w:rPr>
              <w:t>否</w:t>
            </w:r>
          </w:p>
        </w:tc>
        <w:tc>
          <w:tcPr>
            <w:tcW w:w="1026" w:type="dxa"/>
            <w:shd w:val="clear" w:color="auto" w:fill="auto"/>
            <w:noWrap w:val="0"/>
            <w:vAlign w:val="center"/>
          </w:tcPr>
          <w:p w14:paraId="3D94FF5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Times New Roman" w:eastAsia="宋体" w:cs="Times New Roman"/>
                <w:bCs/>
                <w:color w:val="auto"/>
                <w:sz w:val="21"/>
                <w:szCs w:val="21"/>
                <w:lang w:val="en-US" w:eastAsia="zh-CN"/>
              </w:rPr>
            </w:pPr>
          </w:p>
        </w:tc>
      </w:tr>
    </w:tbl>
    <w:p w14:paraId="29EC074A">
      <w:pPr>
        <w:pStyle w:val="193"/>
        <w:rPr>
          <w:rFonts w:hint="default"/>
          <w:b/>
          <w:bCs/>
          <w:color w:val="auto"/>
          <w:lang w:val="en-US" w:eastAsia="zh-CN"/>
        </w:rPr>
      </w:pPr>
    </w:p>
    <w:p w14:paraId="21B0B3CF">
      <w:pPr>
        <w:spacing w:before="79" w:line="218" w:lineRule="auto"/>
        <w:jc w:val="left"/>
        <w:outlineLvl w:val="9"/>
        <w:rPr>
          <w:rFonts w:hint="default" w:ascii="黑体" w:hAnsi="黑体" w:eastAsia="黑体" w:cs="黑体"/>
          <w:color w:val="auto"/>
          <w:spacing w:val="-2"/>
          <w:sz w:val="24"/>
          <w:lang w:val="en-US" w:eastAsia="zh-CN"/>
        </w:rPr>
      </w:pPr>
      <w:r>
        <w:rPr>
          <w:rFonts w:hint="eastAsia" w:ascii="黑体" w:hAnsi="黑体" w:eastAsia="黑体" w:cs="黑体"/>
          <w:color w:val="auto"/>
          <w:spacing w:val="-2"/>
          <w:sz w:val="24"/>
          <w:lang w:val="en-US" w:eastAsia="zh-CN"/>
        </w:rPr>
        <w:t>附：承诺函（格式自拟）</w:t>
      </w:r>
    </w:p>
    <w:p w14:paraId="2FF5DB5A">
      <w:pPr>
        <w:ind w:firstLine="480" w:firstLineChars="200"/>
        <w:rPr>
          <w:rFonts w:hint="eastAsia"/>
          <w:b w:val="0"/>
          <w:bCs/>
          <w:color w:val="auto"/>
          <w:sz w:val="24"/>
          <w:lang w:eastAsia="zh-CN"/>
        </w:rPr>
      </w:pPr>
      <w:r>
        <w:rPr>
          <w:rFonts w:hint="eastAsia"/>
          <w:b w:val="0"/>
          <w:bCs/>
          <w:color w:val="auto"/>
          <w:sz w:val="24"/>
          <w:lang w:eastAsia="zh-CN"/>
        </w:rPr>
        <w:t>（</w:t>
      </w:r>
      <w:r>
        <w:rPr>
          <w:rFonts w:hint="eastAsia"/>
          <w:b w:val="0"/>
          <w:bCs/>
          <w:color w:val="auto"/>
          <w:sz w:val="24"/>
          <w:lang w:val="en-US" w:eastAsia="zh-CN"/>
        </w:rPr>
        <w:t>特别提示：承诺函须体现以下</w:t>
      </w:r>
      <w:r>
        <w:rPr>
          <w:rFonts w:hint="eastAsia"/>
          <w:b w:val="0"/>
          <w:bCs/>
          <w:color w:val="auto"/>
          <w:sz w:val="24"/>
          <w:lang w:eastAsia="zh-CN"/>
        </w:rPr>
        <w:t>内容</w:t>
      </w:r>
      <w:r>
        <w:rPr>
          <w:rFonts w:hint="eastAsia"/>
          <w:b w:val="0"/>
          <w:bCs/>
          <w:color w:val="auto"/>
          <w:sz w:val="24"/>
          <w:lang w:val="en-US" w:eastAsia="zh-CN"/>
        </w:rPr>
        <w:t>）</w:t>
      </w:r>
      <w:r>
        <w:rPr>
          <w:rFonts w:hint="eastAsia"/>
          <w:b w:val="0"/>
          <w:bCs/>
          <w:color w:val="auto"/>
          <w:sz w:val="24"/>
          <w:lang w:eastAsia="zh-CN"/>
        </w:rPr>
        <w:t>：</w:t>
      </w:r>
    </w:p>
    <w:p w14:paraId="1860A967">
      <w:pPr>
        <w:ind w:firstLine="480" w:firstLineChars="200"/>
        <w:rPr>
          <w:rFonts w:hint="eastAsia"/>
          <w:b w:val="0"/>
          <w:bCs/>
          <w:color w:val="auto"/>
          <w:sz w:val="24"/>
          <w:lang w:eastAsia="zh-CN"/>
        </w:rPr>
      </w:pPr>
      <w:r>
        <w:rPr>
          <w:rFonts w:hint="eastAsia"/>
          <w:b w:val="0"/>
          <w:bCs/>
          <w:color w:val="auto"/>
          <w:sz w:val="24"/>
          <w:lang w:eastAsia="zh-CN"/>
        </w:rPr>
        <w:t>①我单位承诺，若中标本项目，将把***服务内容分包给符合招标文件 第三章用户需求书 五、技术要求  （二）项目实施要求 中“资质要求”</w:t>
      </w:r>
      <w:r>
        <w:rPr>
          <w:rFonts w:hint="eastAsia"/>
          <w:b w:val="0"/>
          <w:bCs/>
          <w:color w:val="auto"/>
          <w:sz w:val="24"/>
          <w:lang w:val="en-US" w:eastAsia="zh-CN"/>
        </w:rPr>
        <w:t>的</w:t>
      </w:r>
      <w:r>
        <w:rPr>
          <w:rFonts w:hint="eastAsia"/>
          <w:b w:val="0"/>
          <w:bCs/>
          <w:color w:val="auto"/>
          <w:sz w:val="24"/>
          <w:lang w:eastAsia="zh-CN"/>
        </w:rPr>
        <w:t>单位。</w:t>
      </w:r>
    </w:p>
    <w:p w14:paraId="7A164AC1">
      <w:pPr>
        <w:ind w:firstLine="480" w:firstLineChars="200"/>
        <w:rPr>
          <w:rFonts w:hint="eastAsia"/>
          <w:b w:val="0"/>
          <w:bCs/>
          <w:color w:val="auto"/>
          <w:sz w:val="24"/>
          <w:lang w:eastAsia="zh-CN"/>
        </w:rPr>
      </w:pPr>
      <w:r>
        <w:rPr>
          <w:rFonts w:hint="eastAsia"/>
          <w:b w:val="0"/>
          <w:bCs/>
          <w:color w:val="auto"/>
          <w:sz w:val="24"/>
          <w:lang w:eastAsia="zh-CN"/>
        </w:rPr>
        <w:t>②分包单位不得将其承接的业务再分包给其他主体。</w:t>
      </w:r>
    </w:p>
    <w:p w14:paraId="7A7E6E0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b w:val="0"/>
          <w:bCs/>
          <w:color w:val="auto"/>
          <w:sz w:val="24"/>
          <w:highlight w:val="none"/>
          <w:lang w:eastAsia="zh-CN"/>
        </w:rPr>
      </w:pPr>
      <w:r>
        <w:rPr>
          <w:rFonts w:hint="eastAsia"/>
          <w:b w:val="0"/>
          <w:bCs/>
          <w:color w:val="auto"/>
          <w:sz w:val="24"/>
          <w:highlight w:val="none"/>
          <w:lang w:eastAsia="zh-CN"/>
        </w:rPr>
        <w:t>③</w:t>
      </w:r>
      <w:r>
        <w:rPr>
          <w:rFonts w:hint="eastAsia"/>
          <w:b w:val="0"/>
          <w:bCs/>
          <w:color w:val="auto"/>
          <w:sz w:val="24"/>
          <w:highlight w:val="none"/>
          <w:lang w:val="en-US" w:eastAsia="zh-CN"/>
        </w:rPr>
        <w:t>我单位</w:t>
      </w:r>
      <w:r>
        <w:rPr>
          <w:rFonts w:hint="eastAsia"/>
          <w:b w:val="0"/>
          <w:bCs/>
          <w:color w:val="auto"/>
          <w:sz w:val="24"/>
          <w:highlight w:val="none"/>
          <w:lang w:eastAsia="zh-CN"/>
        </w:rPr>
        <w:t>、分包单位为本项目所提供的数据成果及报告成果须真实有效，中标（成交）供应商就采购项目和分包项目向采购人负责，分包供应商就分包项目承担责任。</w:t>
      </w:r>
    </w:p>
    <w:p w14:paraId="77D16CC8">
      <w:pPr>
        <w:ind w:firstLine="482" w:firstLineChars="200"/>
        <w:rPr>
          <w:b/>
          <w:sz w:val="24"/>
        </w:rPr>
      </w:pPr>
    </w:p>
    <w:p w14:paraId="62EC3E89">
      <w:pPr>
        <w:ind w:firstLine="0" w:firstLineChars="0"/>
        <w:outlineLvl w:val="9"/>
        <w:rPr>
          <w:rFonts w:hint="eastAsia" w:ascii="黑体" w:hAnsi="宋体" w:eastAsia="黑体"/>
          <w:bCs/>
          <w:kern w:val="0"/>
          <w:sz w:val="24"/>
          <w:szCs w:val="32"/>
        </w:rPr>
      </w:pPr>
      <w:r>
        <w:rPr>
          <w:rFonts w:hint="eastAsia" w:ascii="黑体" w:hAnsi="宋体" w:eastAsia="黑体"/>
          <w:bCs/>
          <w:kern w:val="0"/>
          <w:sz w:val="24"/>
          <w:szCs w:val="32"/>
        </w:rPr>
        <w:br w:type="page"/>
      </w:r>
    </w:p>
    <w:p w14:paraId="5AD94316">
      <w:pPr>
        <w:pStyle w:val="5"/>
        <w:spacing w:before="120" w:after="120"/>
        <w:jc w:val="center"/>
        <w:rPr>
          <w:rFonts w:ascii="黑体" w:hAnsi="宋体" w:eastAsia="黑体"/>
          <w:bCs/>
          <w:kern w:val="0"/>
          <w:sz w:val="24"/>
          <w:szCs w:val="32"/>
        </w:rPr>
      </w:pPr>
      <w:r>
        <w:rPr>
          <w:rFonts w:hint="eastAsia" w:ascii="黑体" w:eastAsia="黑体"/>
          <w:b w:val="0"/>
          <w:bCs/>
          <w:kern w:val="0"/>
          <w:sz w:val="24"/>
          <w:szCs w:val="32"/>
          <w:lang w:val="en-US" w:eastAsia="zh-CN"/>
        </w:rPr>
        <w:t>四、</w:t>
      </w:r>
      <w:r>
        <w:rPr>
          <w:rFonts w:hint="eastAsia" w:ascii="黑体" w:hAnsi="宋体" w:eastAsia="黑体"/>
          <w:b w:val="0"/>
          <w:bCs/>
          <w:kern w:val="0"/>
          <w:sz w:val="24"/>
          <w:szCs w:val="32"/>
        </w:rPr>
        <w:t>中小企业声明函、残疾人福利性单位声明函及监狱企业声明函</w:t>
      </w:r>
    </w:p>
    <w:p w14:paraId="6EDFAD68">
      <w:pPr>
        <w:jc w:val="left"/>
        <w:outlineLvl w:val="9"/>
        <w:rPr>
          <w:rFonts w:ascii="黑体" w:hAnsi="宋体" w:eastAsia="黑体"/>
          <w:bCs/>
          <w:kern w:val="0"/>
          <w:sz w:val="24"/>
          <w:szCs w:val="32"/>
        </w:rPr>
      </w:pPr>
    </w:p>
    <w:p w14:paraId="5FE4C20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15D76601">
      <w:pPr>
        <w:ind w:firstLine="420" w:firstLineChars="200"/>
        <w:outlineLvl w:val="9"/>
        <w:rPr>
          <w:rFonts w:ascii="黑体" w:hAnsi="黑体" w:eastAsia="黑体"/>
          <w:color w:val="FF0000"/>
          <w:szCs w:val="21"/>
        </w:rPr>
      </w:pPr>
      <w:r>
        <w:rPr>
          <w:rFonts w:hint="eastAsia" w:ascii="黑体" w:hAnsi="宋体" w:eastAsia="黑体"/>
          <w:bCs/>
          <w:color w:val="FF0000"/>
          <w:kern w:val="0"/>
          <w:szCs w:val="21"/>
          <w:lang w:eastAsia="zh-CN"/>
        </w:rPr>
        <w:t>1.</w:t>
      </w:r>
      <w:r>
        <w:rPr>
          <w:rFonts w:hint="eastAsia" w:ascii="黑体" w:hAnsi="宋体" w:eastAsia="黑体"/>
          <w:bCs/>
          <w:color w:val="FF0000"/>
          <w:kern w:val="0"/>
          <w:szCs w:val="21"/>
        </w:rPr>
        <w:t>该部分内容由投标人根据自身实际情况填写，不符合要求的投标人可以不填写或直接删除相应的声明函。</w:t>
      </w:r>
      <w:r>
        <w:rPr>
          <w:rFonts w:hint="eastAsia" w:ascii="黑体" w:hAnsi="黑体" w:eastAsia="黑体"/>
          <w:color w:val="FF0000"/>
          <w:szCs w:val="21"/>
        </w:rPr>
        <w:t>投标人提供的声明函不属实的，属于提供虚假资料谋取中标，依照《中华人民共和国政府采购法》等国家有关规定追究相应责任。</w:t>
      </w:r>
    </w:p>
    <w:p w14:paraId="2E7D9390">
      <w:pPr>
        <w:ind w:firstLine="420" w:firstLineChars="200"/>
        <w:outlineLvl w:val="9"/>
        <w:rPr>
          <w:rFonts w:ascii="黑体" w:hAnsi="黑体" w:eastAsia="黑体"/>
          <w:color w:val="FF0000"/>
          <w:szCs w:val="21"/>
        </w:rPr>
      </w:pPr>
      <w:r>
        <w:rPr>
          <w:rFonts w:hint="eastAsia" w:ascii="黑体" w:hAnsi="黑体" w:eastAsia="黑体"/>
          <w:color w:val="FF0000"/>
          <w:szCs w:val="21"/>
          <w:lang w:eastAsia="zh-CN"/>
        </w:rPr>
        <w:t>2.</w:t>
      </w:r>
      <w:r>
        <w:rPr>
          <w:rFonts w:hint="eastAsia" w:ascii="黑体" w:hAnsi="黑体" w:eastAsia="黑体"/>
          <w:color w:val="FF0000"/>
          <w:szCs w:val="21"/>
        </w:rPr>
        <w:t>该部分内容填写需要参考的相关文件：</w:t>
      </w:r>
    </w:p>
    <w:p w14:paraId="7854E03D">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1</w:t>
      </w:r>
      <w:r>
        <w:rPr>
          <w:rFonts w:hint="eastAsia" w:ascii="黑体" w:hAnsi="黑体" w:eastAsia="黑体"/>
          <w:color w:val="FF0000"/>
          <w:szCs w:val="21"/>
        </w:rPr>
        <w:t>)财政部《政府采购促进中小企业发展管理办法》（财库〔2020〕46号）</w:t>
      </w:r>
    </w:p>
    <w:p w14:paraId="45948407">
      <w:pPr>
        <w:ind w:firstLine="420" w:firstLineChars="200"/>
        <w:outlineLvl w:val="9"/>
        <w:rPr>
          <w:rFonts w:ascii="黑体" w:hAnsi="黑体" w:eastAsia="黑体"/>
          <w:color w:val="FF0000"/>
          <w:szCs w:val="21"/>
        </w:rPr>
      </w:pPr>
      <w:r>
        <w:rPr>
          <w:rFonts w:hint="eastAsia" w:ascii="黑体" w:hAnsi="黑体" w:eastAsia="黑体"/>
          <w:color w:val="FF0000"/>
          <w:szCs w:val="21"/>
        </w:rPr>
        <w:t>(</w:t>
      </w:r>
      <w:r>
        <w:rPr>
          <w:rFonts w:ascii="黑体" w:hAnsi="黑体" w:eastAsia="黑体"/>
          <w:color w:val="FF0000"/>
          <w:szCs w:val="21"/>
        </w:rPr>
        <w:t>2</w:t>
      </w:r>
      <w:r>
        <w:rPr>
          <w:rFonts w:hint="eastAsia" w:ascii="黑体" w:hAnsi="黑体" w:eastAsia="黑体"/>
          <w:color w:val="FF0000"/>
          <w:szCs w:val="21"/>
        </w:rPr>
        <w:t>)</w:t>
      </w:r>
      <w:bookmarkStart w:id="35" w:name="_Hlk71925120"/>
      <w:r>
        <w:rPr>
          <w:rFonts w:hint="eastAsia" w:ascii="黑体" w:hAnsi="黑体" w:eastAsia="黑体"/>
          <w:color w:val="FF0000"/>
          <w:szCs w:val="21"/>
        </w:rPr>
        <w:t>《工业和信息化部、国家统计局、国家发展和改革委员会、财政部关于印发中小企业划型标准规定的通知》（工信部联企业〔2011〕300号</w:t>
      </w:r>
      <w:bookmarkEnd w:id="35"/>
      <w:r>
        <w:rPr>
          <w:rFonts w:hint="eastAsia" w:ascii="黑体" w:hAnsi="黑体" w:eastAsia="黑体"/>
          <w:color w:val="FF0000"/>
          <w:szCs w:val="21"/>
        </w:rPr>
        <w:t>）</w:t>
      </w:r>
    </w:p>
    <w:p w14:paraId="217AD712">
      <w:pPr>
        <w:ind w:firstLine="420" w:firstLineChars="200"/>
        <w:outlineLvl w:val="9"/>
        <w:rPr>
          <w:rFonts w:ascii="黑体" w:hAnsi="黑体" w:eastAsia="黑体"/>
          <w:color w:val="FF0000"/>
          <w:szCs w:val="21"/>
        </w:rPr>
      </w:pPr>
      <w:r>
        <w:rPr>
          <w:rFonts w:hint="eastAsia" w:ascii="黑体" w:hAnsi="黑体" w:eastAsia="黑体"/>
          <w:color w:val="FF0000"/>
          <w:szCs w:val="21"/>
        </w:rPr>
        <w:t>(3)《统计上大中小微型企业划分办法(2017)》（国统字〔2017〕213号）</w:t>
      </w:r>
    </w:p>
    <w:p w14:paraId="0C47C672">
      <w:pPr>
        <w:ind w:firstLine="420" w:firstLineChars="200"/>
        <w:outlineLvl w:val="9"/>
        <w:rPr>
          <w:rFonts w:ascii="黑体" w:hAnsi="黑体" w:eastAsia="黑体"/>
          <w:color w:val="FF0000"/>
          <w:szCs w:val="21"/>
        </w:rPr>
      </w:pPr>
      <w:r>
        <w:rPr>
          <w:rFonts w:hint="eastAsia" w:ascii="黑体" w:hAnsi="黑体" w:eastAsia="黑体"/>
          <w:color w:val="FF0000"/>
          <w:szCs w:val="21"/>
        </w:rPr>
        <w:t>(4)《关于促进残疾人就业政府采购政策的通知》（财库〔2017〕141号）</w:t>
      </w:r>
    </w:p>
    <w:p w14:paraId="280314A6">
      <w:pPr>
        <w:ind w:firstLine="420" w:firstLineChars="200"/>
        <w:outlineLvl w:val="9"/>
        <w:rPr>
          <w:rFonts w:ascii="黑体" w:hAnsi="黑体" w:eastAsia="黑体"/>
          <w:color w:val="FF0000"/>
          <w:szCs w:val="21"/>
        </w:rPr>
      </w:pPr>
      <w:r>
        <w:rPr>
          <w:rFonts w:hint="eastAsia" w:ascii="黑体" w:hAnsi="黑体" w:eastAsia="黑体"/>
          <w:color w:val="FF0000"/>
          <w:szCs w:val="21"/>
        </w:rPr>
        <w:t>(5)《关于政府采购支持监狱企业发展有关问题的通知》（财库〔2014〕68号）</w:t>
      </w:r>
    </w:p>
    <w:p w14:paraId="4820197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3.</w:t>
      </w:r>
      <w:r>
        <w:rPr>
          <w:rFonts w:hint="eastAsia" w:ascii="黑体" w:hAnsi="宋体" w:eastAsia="黑体"/>
          <w:bCs/>
          <w:color w:val="FF0000"/>
          <w:kern w:val="0"/>
          <w:szCs w:val="21"/>
        </w:rPr>
        <w:t>请依照提供的格式和内容填写声明函，不要随意变更格式；声明函不需要盖章或签字</w:t>
      </w:r>
      <w:r>
        <w:rPr>
          <w:rFonts w:hint="eastAsia" w:ascii="黑体" w:hAnsi="黑体" w:eastAsia="黑体"/>
          <w:color w:val="FF0000"/>
          <w:szCs w:val="21"/>
        </w:rPr>
        <w:t>。</w:t>
      </w:r>
    </w:p>
    <w:p w14:paraId="19382286">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lang w:eastAsia="zh-CN"/>
        </w:rPr>
        <w:t>4.</w:t>
      </w:r>
      <w:r>
        <w:rPr>
          <w:rFonts w:hint="eastAsia" w:ascii="黑体" w:hAnsi="宋体" w:eastAsia="黑体"/>
          <w:bCs/>
          <w:color w:val="FF0000"/>
          <w:kern w:val="0"/>
          <w:szCs w:val="21"/>
        </w:rPr>
        <w:t>声明函具体填写要求：</w:t>
      </w:r>
    </w:p>
    <w:p w14:paraId="5B11391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41C9543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6D51034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w:t>
      </w:r>
      <w:r>
        <w:rPr>
          <w:rFonts w:hint="eastAsia" w:ascii="黑体" w:hAnsi="宋体" w:eastAsia="黑体"/>
          <w:bCs/>
          <w:color w:val="FF0000"/>
          <w:kern w:val="0"/>
          <w:szCs w:val="21"/>
          <w:lang w:val="en-US" w:eastAsia="zh-CN"/>
        </w:rPr>
        <w:t>文件中确定的</w:t>
      </w:r>
      <w:r>
        <w:rPr>
          <w:rFonts w:hint="eastAsia" w:ascii="黑体" w:hAnsi="宋体" w:eastAsia="黑体"/>
          <w:bCs/>
          <w:color w:val="FF0000"/>
          <w:kern w:val="0"/>
          <w:szCs w:val="21"/>
        </w:rPr>
        <w:t>项目名称</w:t>
      </w:r>
      <w:r>
        <w:rPr>
          <w:rFonts w:hint="eastAsia" w:ascii="黑体" w:hAnsi="宋体" w:eastAsia="黑体"/>
          <w:bCs/>
          <w:color w:val="FF0000"/>
          <w:kern w:val="0"/>
          <w:szCs w:val="21"/>
          <w:lang w:eastAsia="zh-CN"/>
        </w:rPr>
        <w:t>。对于分包方式面向中小企业采购的项目，应标明中小企业的具体分包内容；对于以联合体方式面向中小企业采购的项目，应标明联合体中中小企业所承担的具体内容</w:t>
      </w:r>
      <w:r>
        <w:rPr>
          <w:rFonts w:hint="eastAsia" w:ascii="黑体" w:hAnsi="宋体" w:eastAsia="黑体"/>
          <w:bCs/>
          <w:color w:val="FF0000"/>
          <w:kern w:val="0"/>
          <w:szCs w:val="21"/>
        </w:rPr>
        <w:t>；</w:t>
      </w:r>
    </w:p>
    <w:p w14:paraId="7F1AF0A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明细”的“服务需求名称（标的名称）”一栏为准）；如果涉及多项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（标的）为同一企业</w:t>
      </w:r>
      <w:r>
        <w:rPr>
          <w:rFonts w:hint="eastAsia" w:ascii="黑体" w:hAnsi="宋体" w:eastAsia="黑体"/>
          <w:bCs/>
          <w:color w:val="FF0000"/>
          <w:kern w:val="0"/>
          <w:szCs w:val="21"/>
          <w:lang w:val="en-US" w:eastAsia="zh-CN"/>
        </w:rPr>
        <w:t>承接的</w:t>
      </w:r>
      <w:r>
        <w:rPr>
          <w:rFonts w:hint="eastAsia" w:ascii="黑体" w:hAnsi="宋体" w:eastAsia="黑体"/>
          <w:bCs/>
          <w:color w:val="FF0000"/>
          <w:kern w:val="0"/>
          <w:szCs w:val="21"/>
        </w:rPr>
        <w:t>，“标的名称”下划线处可以如实填写多项</w:t>
      </w:r>
      <w:r>
        <w:rPr>
          <w:rFonts w:hint="eastAsia" w:ascii="黑体" w:hAnsi="宋体" w:eastAsia="黑体"/>
          <w:bCs/>
          <w:color w:val="FF0000"/>
          <w:kern w:val="0"/>
          <w:szCs w:val="21"/>
          <w:lang w:val="en-US" w:eastAsia="zh-CN"/>
        </w:rPr>
        <w:t>服务</w:t>
      </w:r>
      <w:r>
        <w:rPr>
          <w:rFonts w:hint="eastAsia" w:ascii="黑体" w:hAnsi="宋体" w:eastAsia="黑体"/>
          <w:bCs/>
          <w:color w:val="FF0000"/>
          <w:kern w:val="0"/>
          <w:szCs w:val="21"/>
        </w:rPr>
        <w:t>；对于分包方式面向中小企业采购的项目</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“标的名称”应填写采购文件中注明的分包给中小企业的采购标的名称；对于以联合体方式面向中小企业采购的项目“标的名称”应填写采购文件中注明的联合体中中小企业承担的采购标的名称。</w:t>
      </w:r>
    </w:p>
    <w:p w14:paraId="6E322EB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w:t>
      </w:r>
      <w:r>
        <w:rPr>
          <w:rFonts w:hint="eastAsia" w:ascii="黑体" w:hAnsi="宋体" w:eastAsia="黑体"/>
          <w:bCs/>
          <w:color w:val="FF0000"/>
          <w:kern w:val="0"/>
          <w:szCs w:val="21"/>
          <w:lang w:val="en-US" w:eastAsia="zh-CN"/>
        </w:rPr>
        <w:t>采购</w:t>
      </w:r>
      <w:r>
        <w:rPr>
          <w:rFonts w:hint="eastAsia" w:ascii="黑体" w:hAnsi="宋体" w:eastAsia="黑体"/>
          <w:bCs/>
          <w:color w:val="FF0000"/>
          <w:kern w:val="0"/>
          <w:szCs w:val="21"/>
        </w:rPr>
        <w:t>文件中明确的所属行业”下划线处填写采购标的对应的中小企业划分标准所属行业（所属行业以招标文件第一册第三章用户需求书“</w:t>
      </w:r>
      <w:r>
        <w:rPr>
          <w:rFonts w:hint="eastAsia" w:ascii="黑体" w:hAnsi="宋体" w:eastAsia="黑体"/>
          <w:bCs/>
          <w:color w:val="FF0000"/>
          <w:kern w:val="0"/>
          <w:szCs w:val="21"/>
          <w:lang w:val="en-US" w:eastAsia="zh-CN"/>
        </w:rPr>
        <w:t>服务需求</w:t>
      </w:r>
      <w:r>
        <w:rPr>
          <w:rFonts w:hint="eastAsia" w:ascii="黑体" w:hAnsi="宋体" w:eastAsia="黑体"/>
          <w:bCs/>
          <w:color w:val="FF0000"/>
          <w:kern w:val="0"/>
          <w:szCs w:val="21"/>
        </w:rPr>
        <w:t>明细”的“</w:t>
      </w:r>
      <w:r>
        <w:rPr>
          <w:rFonts w:hint="eastAsia" w:ascii="黑体" w:hAnsi="宋体" w:eastAsia="黑体"/>
          <w:bCs/>
          <w:color w:val="FF0000"/>
          <w:kern w:val="0"/>
          <w:szCs w:val="21"/>
          <w:lang w:val="en-US" w:eastAsia="zh-CN"/>
        </w:rPr>
        <w:t>标的所属行业</w:t>
      </w:r>
      <w:r>
        <w:rPr>
          <w:rFonts w:hint="eastAsia" w:ascii="黑体" w:hAnsi="宋体" w:eastAsia="黑体"/>
          <w:bCs/>
          <w:color w:val="FF0000"/>
          <w:kern w:val="0"/>
          <w:szCs w:val="21"/>
        </w:rPr>
        <w:t>”一栏为准）</w:t>
      </w:r>
      <w:r>
        <w:rPr>
          <w:rFonts w:hint="eastAsia" w:ascii="黑体" w:hAnsi="宋体" w:eastAsia="黑体"/>
          <w:bCs/>
          <w:color w:val="FF0000"/>
          <w:kern w:val="0"/>
          <w:szCs w:val="21"/>
          <w:lang w:eastAsia="zh-CN"/>
        </w:rPr>
        <w:t>，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5F779434">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rPr>
        <w:t>第五处，在“企业名称”下划线处如实填写</w:t>
      </w:r>
      <w:r>
        <w:rPr>
          <w:rFonts w:hint="eastAsia" w:ascii="黑体" w:hAnsi="宋体" w:eastAsia="黑体"/>
          <w:b/>
          <w:bCs w:val="0"/>
          <w:color w:val="FF0000"/>
          <w:kern w:val="0"/>
          <w:szCs w:val="21"/>
          <w:lang w:eastAsia="zh-CN"/>
        </w:rPr>
        <w:t>服务承接商</w:t>
      </w:r>
      <w:r>
        <w:rPr>
          <w:rFonts w:hint="eastAsia" w:ascii="黑体" w:hAnsi="宋体" w:eastAsia="黑体"/>
          <w:b/>
          <w:bCs w:val="0"/>
          <w:color w:val="FF0000"/>
          <w:kern w:val="0"/>
          <w:szCs w:val="21"/>
        </w:rPr>
        <w:t>名称</w:t>
      </w:r>
      <w:r>
        <w:rPr>
          <w:rFonts w:hint="eastAsia" w:ascii="黑体" w:hAnsi="宋体" w:eastAsia="黑体"/>
          <w:b/>
          <w:bCs w:val="0"/>
          <w:color w:val="FF0000"/>
          <w:kern w:val="0"/>
          <w:szCs w:val="21"/>
          <w:lang w:eastAsia="zh-CN"/>
        </w:rPr>
        <w:t>。</w:t>
      </w:r>
      <w:r>
        <w:rPr>
          <w:rFonts w:hint="eastAsia" w:ascii="黑体" w:hAnsi="宋体" w:eastAsia="黑体"/>
          <w:bCs/>
          <w:color w:val="FF0000"/>
          <w:kern w:val="0"/>
          <w:szCs w:val="21"/>
          <w:lang w:eastAsia="zh-CN"/>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4ABBF75B">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cs="Times New Roman"/>
          <w:bCs/>
          <w:color w:val="FF0000"/>
          <w:kern w:val="0"/>
          <w:sz w:val="21"/>
          <w:szCs w:val="21"/>
          <w:lang w:val="en-US" w:eastAsia="zh-CN" w:bidi="ar-SA"/>
        </w:rPr>
        <w:t>第六、</w:t>
      </w:r>
      <w:r>
        <w:rPr>
          <w:rFonts w:hint="eastAsia" w:ascii="黑体" w:hAnsi="宋体" w:eastAsia="黑体"/>
          <w:bCs/>
          <w:color w:val="FF0000"/>
          <w:kern w:val="0"/>
          <w:szCs w:val="21"/>
          <w:lang w:val="en-US" w:eastAsia="zh-CN"/>
        </w:rPr>
        <w:t>七、八处，</w:t>
      </w:r>
      <w:r>
        <w:rPr>
          <w:rFonts w:hint="eastAsia" w:ascii="黑体" w:hAnsi="宋体" w:eastAsia="黑体"/>
          <w:bCs/>
          <w:color w:val="FF0000"/>
          <w:kern w:val="0"/>
          <w:szCs w:val="21"/>
        </w:rPr>
        <w:t>在“从业人员</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营业收入</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资产总额”下划线处如实填写从业人员、营业收入、资产总额</w:t>
      </w:r>
      <w:r>
        <w:rPr>
          <w:rFonts w:hint="eastAsia" w:ascii="黑体" w:hAnsi="宋体" w:eastAsia="黑体"/>
          <w:bCs/>
          <w:color w:val="FF0000"/>
          <w:kern w:val="0"/>
          <w:szCs w:val="21"/>
          <w:lang w:eastAsia="zh-CN"/>
        </w:rPr>
        <w:t>。从业人员、资产总额指标以上年度末数据为依据，营业收入指标以上年度累计数据为依据。无上年度数据的新成立企业可不填报。</w:t>
      </w:r>
    </w:p>
    <w:p w14:paraId="30E684A7">
      <w:pPr>
        <w:numPr>
          <w:ilvl w:val="0"/>
          <w:numId w:val="0"/>
        </w:num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lang w:val="en-US" w:eastAsia="zh-CN"/>
        </w:rPr>
        <w:t>第九处，</w:t>
      </w:r>
      <w:r>
        <w:rPr>
          <w:rFonts w:hint="eastAsia" w:ascii="黑体" w:hAnsi="宋体" w:eastAsia="黑体"/>
          <w:bCs/>
          <w:color w:val="FF0000"/>
          <w:kern w:val="0"/>
          <w:szCs w:val="21"/>
        </w:rPr>
        <w:t>在“中型企业、小型企业、微型企业”下划线处应依据企业上年度从业人员、营业收入、资产总额等指标</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按照《中小企业划型标准规定》（工信部联企业〔2011〕300号）、《金融业企业划型标准规定》（银发〔2015〕309号）</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判断《中小企业声明函》载明的</w:t>
      </w:r>
      <w:r>
        <w:rPr>
          <w:rFonts w:hint="eastAsia" w:ascii="黑体" w:hAnsi="宋体" w:eastAsia="黑体"/>
          <w:bCs/>
          <w:color w:val="FF0000"/>
          <w:kern w:val="0"/>
          <w:szCs w:val="21"/>
          <w:lang w:eastAsia="zh-CN"/>
        </w:rPr>
        <w:t>服务承接商</w:t>
      </w:r>
      <w:r>
        <w:rPr>
          <w:rFonts w:hint="eastAsia" w:ascii="黑体" w:hAnsi="宋体" w:eastAsia="黑体"/>
          <w:bCs/>
          <w:color w:val="FF0000"/>
          <w:kern w:val="0"/>
          <w:szCs w:val="21"/>
        </w:rPr>
        <w:t>是否属于采购文件所属行业的中型企业/小型企业/微型企业。</w:t>
      </w:r>
    </w:p>
    <w:p w14:paraId="76260ACC">
      <w:pPr>
        <w:pStyle w:val="193"/>
        <w:ind w:firstLine="420" w:firstLineChars="200"/>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2</w:t>
      </w:r>
      <w:r>
        <w:rPr>
          <w:rFonts w:hint="eastAsia" w:ascii="黑体" w:hAnsi="宋体" w:eastAsia="黑体"/>
          <w:bCs/>
          <w:color w:val="FF0000"/>
          <w:kern w:val="0"/>
          <w:szCs w:val="21"/>
          <w:lang w:eastAsia="zh-CN"/>
        </w:rPr>
        <w:t>）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352BA1CB">
      <w:pPr>
        <w:ind w:firstLine="420" w:firstLineChars="200"/>
        <w:outlineLvl w:val="9"/>
        <w:rPr>
          <w:rFonts w:hint="eastAsia" w:ascii="黑体" w:hAnsi="宋体" w:eastAsia="黑体"/>
          <w:bCs/>
          <w:color w:val="FF0000"/>
          <w:kern w:val="0"/>
          <w:szCs w:val="21"/>
          <w:lang w:eastAsia="zh-CN"/>
        </w:rPr>
      </w:pP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3</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rPr>
        <w:t>事业单位、社会组织等非企业主体不享受中小企业扶持政策</w:t>
      </w:r>
      <w:r>
        <w:rPr>
          <w:rFonts w:hint="eastAsia" w:ascii="黑体" w:hAnsi="宋体" w:eastAsia="黑体"/>
          <w:bCs/>
          <w:color w:val="FF0000"/>
          <w:kern w:val="0"/>
          <w:szCs w:val="21"/>
          <w:lang w:eastAsia="zh-CN"/>
        </w:rPr>
        <w:t>。</w:t>
      </w:r>
    </w:p>
    <w:p w14:paraId="134783F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4</w:t>
      </w:r>
      <w:r>
        <w:rPr>
          <w:rFonts w:hint="eastAsia" w:ascii="黑体" w:hAnsi="宋体" w:eastAsia="黑体"/>
          <w:bCs/>
          <w:color w:val="FF0000"/>
          <w:kern w:val="0"/>
          <w:szCs w:val="21"/>
        </w:rPr>
        <w:t>）声明是残疾人福利性单位须填写《残疾人福利性单位声明函》的相关内容，具体参照以上《中小企业声明函》填写要求执行。</w:t>
      </w:r>
    </w:p>
    <w:p w14:paraId="1B44BCAF">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w:t>
      </w:r>
      <w:r>
        <w:rPr>
          <w:rFonts w:hint="eastAsia" w:ascii="黑体" w:hAnsi="宋体" w:eastAsia="黑体"/>
          <w:bCs/>
          <w:color w:val="FF0000"/>
          <w:kern w:val="0"/>
          <w:szCs w:val="21"/>
          <w:lang w:val="en-US" w:eastAsia="zh-CN"/>
        </w:rPr>
        <w:t>5</w:t>
      </w:r>
      <w:r>
        <w:rPr>
          <w:rFonts w:hint="eastAsia" w:ascii="黑体" w:hAnsi="宋体" w:eastAsia="黑体"/>
          <w:bCs/>
          <w:color w:val="FF0000"/>
          <w:kern w:val="0"/>
          <w:szCs w:val="21"/>
        </w:rPr>
        <w:t>）声明是监狱企业须填写《监狱企业声明函》的三项内容（填写位置的字体已加粗），具体参照以上《中小企业声明函》填写要求执行。</w:t>
      </w:r>
    </w:p>
    <w:p w14:paraId="06D7C28A">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5.本项目属于服务类项目，如为专门面向中小企业项目，相关服务承接商应当为中小企业或残疾人福利性单位或监狱企业</w:t>
      </w:r>
      <w:r>
        <w:rPr>
          <w:rFonts w:hint="eastAsia" w:ascii="黑体" w:hAnsi="宋体" w:eastAsia="黑体"/>
          <w:bCs/>
          <w:color w:val="FF0000"/>
          <w:kern w:val="0"/>
          <w:szCs w:val="21"/>
          <w:lang w:eastAsia="zh-CN"/>
        </w:rPr>
        <w:t>（</w:t>
      </w:r>
      <w:r>
        <w:rPr>
          <w:rFonts w:hint="eastAsia" w:ascii="黑体" w:hAnsi="宋体" w:eastAsia="黑体"/>
          <w:bCs/>
          <w:color w:val="FF0000"/>
          <w:kern w:val="0"/>
          <w:szCs w:val="21"/>
          <w:lang w:val="en-US" w:eastAsia="zh-CN"/>
        </w:rPr>
        <w:t>如为专门面向小微企业项目，相关服务承接商应当为小微企业或残疾人福利性单位或监狱企业），如包含硬件设备、产品等货物采购的，不再对其中涉及的货物制造商作出要求。</w:t>
      </w:r>
    </w:p>
    <w:p w14:paraId="2D131300">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6.若本项目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3732251C">
      <w:pPr>
        <w:ind w:firstLine="420" w:firstLineChars="200"/>
        <w:outlineLvl w:val="9"/>
        <w:rPr>
          <w:rFonts w:hint="eastAsia" w:ascii="黑体" w:hAnsi="宋体" w:eastAsia="黑体"/>
          <w:bCs/>
          <w:color w:val="FF0000"/>
          <w:kern w:val="0"/>
          <w:szCs w:val="21"/>
          <w:lang w:val="en-US" w:eastAsia="zh-CN"/>
        </w:rPr>
      </w:pPr>
      <w:r>
        <w:rPr>
          <w:rFonts w:hint="eastAsia" w:ascii="黑体" w:hAnsi="宋体" w:eastAsia="黑体"/>
          <w:bCs/>
          <w:color w:val="FF0000"/>
          <w:kern w:val="0"/>
          <w:szCs w:val="21"/>
          <w:lang w:val="en-US" w:eastAsia="zh-CN"/>
        </w:rPr>
        <w:t>7.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14D7DF03">
      <w:pPr>
        <w:pStyle w:val="2"/>
        <w:rPr>
          <w:rFonts w:hint="default"/>
          <w:lang w:val="en-US" w:eastAsia="zh-CN"/>
        </w:rPr>
      </w:pPr>
    </w:p>
    <w:p w14:paraId="56CF962D">
      <w:pPr>
        <w:numPr>
          <w:ilvl w:val="0"/>
          <w:numId w:val="10"/>
        </w:numPr>
        <w:jc w:val="center"/>
        <w:outlineLvl w:val="9"/>
        <w:rPr>
          <w:b/>
          <w:sz w:val="24"/>
        </w:rPr>
      </w:pPr>
      <w:r>
        <w:rPr>
          <w:b/>
          <w:sz w:val="24"/>
        </w:rPr>
        <w:t>中小企业声明函（</w:t>
      </w:r>
      <w:r>
        <w:rPr>
          <w:rFonts w:hint="eastAsia"/>
          <w:b/>
          <w:sz w:val="24"/>
        </w:rPr>
        <w:t>服务</w:t>
      </w:r>
      <w:r>
        <w:rPr>
          <w:b/>
          <w:sz w:val="24"/>
        </w:rPr>
        <w:t>）</w:t>
      </w:r>
    </w:p>
    <w:p w14:paraId="5E3D6E6D">
      <w:pPr>
        <w:pStyle w:val="2"/>
        <w:numPr>
          <w:ilvl w:val="0"/>
          <w:numId w:val="0"/>
        </w:numPr>
      </w:pPr>
    </w:p>
    <w:p w14:paraId="7855FD2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采购活动，服务全部由符合政策要求的中小企业承接。相关企业（含联合体中的中小企业、签订分包意向协议的中小企业）的具体情况如下：</w:t>
      </w:r>
    </w:p>
    <w:p w14:paraId="6919CF1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1.</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14:paraId="11C3BE7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2.</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（标的名称）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 xml:space="preserve"> </w:t>
      </w:r>
      <w:r>
        <w:rPr>
          <w:rFonts w:hint="eastAsia" w:asciiTheme="minorEastAsia" w:hAnsiTheme="minorEastAsia" w:eastAsiaTheme="minorEastAsia" w:cstheme="minorEastAsia"/>
          <w:sz w:val="21"/>
          <w:szCs w:val="21"/>
        </w:rPr>
        <w:t>，属于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（采购文件中明确的所属行业）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sz w:val="21"/>
          <w:szCs w:val="21"/>
        </w:rPr>
        <w:t>行业</w:t>
      </w:r>
      <w:r>
        <w:rPr>
          <w:rFonts w:hint="eastAsia" w:asciiTheme="minorEastAsia" w:hAnsiTheme="minorEastAsia" w:eastAsiaTheme="minorEastAsia" w:cstheme="minorEastAsia"/>
          <w:kern w:val="2"/>
          <w:sz w:val="21"/>
          <w:szCs w:val="21"/>
          <w:lang w:val="en-US" w:eastAsia="zh-CN" w:bidi="ar-SA"/>
        </w:rPr>
        <w:t>；承接企业为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（企业名称</w:t>
      </w:r>
      <w:r>
        <w:rPr>
          <w:rFonts w:hint="eastAsia" w:asciiTheme="minorEastAsia" w:hAnsiTheme="minorEastAsia" w:eastAsiaTheme="minorEastAsia" w:cstheme="minorEastAsia"/>
          <w:b/>
          <w:bCs/>
          <w:i/>
          <w:iCs/>
          <w:sz w:val="21"/>
          <w:szCs w:val="21"/>
          <w:u w:val="single"/>
          <w:lang w:eastAsia="zh-CN"/>
        </w:rPr>
        <w:t>，要求</w:t>
      </w:r>
      <w:r>
        <w:rPr>
          <w:rFonts w:hint="eastAsia" w:asciiTheme="minorEastAsia" w:hAnsiTheme="minorEastAsia" w:eastAsiaTheme="minorEastAsia" w:cstheme="minorEastAsia"/>
          <w:b/>
          <w:bCs/>
          <w:i/>
          <w:iCs/>
          <w:sz w:val="21"/>
          <w:szCs w:val="21"/>
          <w:u w:val="single"/>
          <w:lang w:val="en-US" w:eastAsia="zh-CN"/>
        </w:rPr>
        <w:t>承接企业本身</w:t>
      </w:r>
      <w:r>
        <w:rPr>
          <w:rFonts w:hint="eastAsia" w:asciiTheme="minorEastAsia" w:hAnsiTheme="minorEastAsia" w:eastAsiaTheme="minorEastAsia" w:cstheme="minorEastAsia"/>
          <w:b/>
          <w:bCs/>
          <w:i/>
          <w:iCs/>
          <w:sz w:val="21"/>
          <w:szCs w:val="21"/>
          <w:u w:val="single"/>
          <w:lang w:eastAsia="zh-CN"/>
        </w:rPr>
        <w:t>所属行业应当与招标文件要求的行业相一致</w:t>
      </w:r>
      <w:r>
        <w:rPr>
          <w:rFonts w:hint="eastAsia" w:asciiTheme="minorEastAsia" w:hAnsiTheme="minorEastAsia" w:eastAsiaTheme="minorEastAsia" w:cstheme="minorEastAsia"/>
          <w:b/>
          <w:bCs/>
          <w:i/>
          <w:iCs/>
          <w:sz w:val="21"/>
          <w:szCs w:val="21"/>
          <w:u w:val="single"/>
        </w:rPr>
        <w:t>）</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，从业人员</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人，营业收入为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万元，资产总额为</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万元，属于</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（中型企业、小型企业、微型企业）</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w:t>
      </w:r>
    </w:p>
    <w:p w14:paraId="7BBE11F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w:t>
      </w:r>
    </w:p>
    <w:p w14:paraId="33F3AB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以上企业，不属于大企业的分支机构，不存在控股股东为大企业的情形，也不存在与大企业的负责人为同一人的情形。</w:t>
      </w:r>
    </w:p>
    <w:p w14:paraId="302530E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本企业对上述声明内容的真实性负责。如有虚假，将依法承担相应责任。</w:t>
      </w:r>
    </w:p>
    <w:p w14:paraId="560E4A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heme="minorEastAsia" w:hAnsiTheme="minorEastAsia" w:eastAsiaTheme="minorEastAsia" w:cstheme="minorEastAsia"/>
          <w:kern w:val="2"/>
          <w:sz w:val="21"/>
          <w:szCs w:val="21"/>
          <w:lang w:val="en-US" w:eastAsia="zh-CN" w:bidi="ar-SA"/>
        </w:rPr>
      </w:pPr>
      <w:bookmarkStart w:id="36" w:name="_Hlk73562275"/>
      <w:r>
        <w:rPr>
          <w:rFonts w:hint="eastAsia" w:asciiTheme="minorEastAsia" w:hAnsiTheme="minorEastAsia" w:eastAsiaTheme="minorEastAsia" w:cstheme="minorEastAsia"/>
          <w:kern w:val="2"/>
          <w:sz w:val="21"/>
          <w:szCs w:val="21"/>
          <w:lang w:val="en-US" w:eastAsia="zh-CN" w:bidi="ar-SA"/>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36"/>
    </w:p>
    <w:p w14:paraId="3EC997F3">
      <w:pPr>
        <w:ind w:firstLine="420" w:firstLineChars="200"/>
      </w:pPr>
    </w:p>
    <w:p w14:paraId="61417FCA">
      <w:pPr>
        <w:jc w:val="center"/>
        <w:outlineLvl w:val="9"/>
        <w:rPr>
          <w:b/>
          <w:sz w:val="24"/>
        </w:rPr>
      </w:pPr>
      <w:r>
        <w:rPr>
          <w:rFonts w:hint="eastAsia"/>
          <w:b/>
          <w:sz w:val="24"/>
          <w:lang w:eastAsia="zh-CN"/>
        </w:rPr>
        <w:t>2.</w:t>
      </w:r>
      <w:r>
        <w:rPr>
          <w:rFonts w:hint="eastAsia"/>
          <w:b/>
          <w:sz w:val="24"/>
        </w:rPr>
        <w:t>残疾人福利性单位声明函</w:t>
      </w:r>
      <w:r>
        <w:rPr>
          <w:rFonts w:hint="eastAsia"/>
          <w:b/>
          <w:sz w:val="24"/>
          <w:lang w:eastAsia="zh-CN"/>
        </w:rPr>
        <w:t>（</w:t>
      </w:r>
      <w:r>
        <w:rPr>
          <w:rFonts w:hint="eastAsia"/>
          <w:b/>
          <w:sz w:val="24"/>
          <w:lang w:val="en-US" w:eastAsia="zh-CN"/>
        </w:rPr>
        <w:t>服务</w:t>
      </w:r>
      <w:r>
        <w:rPr>
          <w:rFonts w:hint="eastAsia"/>
          <w:b/>
          <w:sz w:val="24"/>
        </w:rPr>
        <w:t>类）</w:t>
      </w:r>
    </w:p>
    <w:p w14:paraId="240FED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（单位名称）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单位的</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b/>
          <w:bCs/>
          <w:i/>
          <w:iCs/>
          <w:sz w:val="21"/>
          <w:szCs w:val="21"/>
          <w:u w:val="single"/>
        </w:rPr>
        <w:t>（项目名称）</w:t>
      </w:r>
      <w:r>
        <w:rPr>
          <w:rFonts w:hint="eastAsia" w:asciiTheme="minorEastAsia" w:hAnsiTheme="minorEastAsia" w:eastAsiaTheme="minorEastAsia" w:cstheme="minorEastAsia"/>
          <w:b/>
          <w:bCs/>
          <w:i/>
          <w:iCs/>
          <w:sz w:val="21"/>
          <w:szCs w:val="21"/>
          <w:u w:val="single"/>
          <w:lang w:val="en-US" w:eastAsia="zh-CN"/>
        </w:rPr>
        <w:t xml:space="preserve">    </w:t>
      </w:r>
      <w:r>
        <w:rPr>
          <w:rFonts w:hint="eastAsia" w:asciiTheme="minorEastAsia" w:hAnsiTheme="minorEastAsia" w:eastAsiaTheme="minorEastAsia" w:cstheme="minorEastAsia"/>
          <w:kern w:val="2"/>
          <w:sz w:val="21"/>
          <w:szCs w:val="21"/>
          <w:lang w:val="en-US" w:eastAsia="zh-CN" w:bidi="ar-SA"/>
        </w:rPr>
        <w:t>项目采购活动由本单位提供服务。</w:t>
      </w:r>
    </w:p>
    <w:p w14:paraId="11A9C6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本单位对上述声明的真实性负责。如有虚假，将依法承担相应责任。</w:t>
      </w:r>
    </w:p>
    <w:p w14:paraId="4E4DE7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kern w:val="2"/>
          <w:sz w:val="21"/>
          <w:szCs w:val="21"/>
          <w:lang w:val="en-US" w:eastAsia="zh-CN" w:bidi="ar-SA"/>
        </w:rPr>
      </w:pPr>
      <w:r>
        <w:rPr>
          <w:rFonts w:hint="eastAsia" w:asciiTheme="minorEastAsia" w:hAnsiTheme="minorEastAsia" w:eastAsiaTheme="minorEastAsia" w:cstheme="minorEastAsia"/>
          <w:kern w:val="2"/>
          <w:sz w:val="21"/>
          <w:szCs w:val="21"/>
          <w:lang w:val="en-US" w:eastAsia="zh-CN" w:bidi="ar-SA"/>
        </w:rPr>
        <w:t>本投标人已知悉《财政部民政部中国残疾人联合会关于促进残疾人就业政府采购政策的通知》（财库〔2017〕141号）的规定，承诺提供的声明函内容是真实的，如提供声明函内容不实，则依法追究相关法律责任。</w:t>
      </w:r>
    </w:p>
    <w:p w14:paraId="1BDCFF1E">
      <w:pPr>
        <w:ind w:firstLine="420" w:firstLineChars="200"/>
        <w:rPr>
          <w:rFonts w:ascii="宋体" w:hAnsi="宋体"/>
          <w:szCs w:val="21"/>
        </w:rPr>
      </w:pPr>
    </w:p>
    <w:p w14:paraId="7E63DF27">
      <w:pPr>
        <w:ind w:firstLine="420" w:firstLineChars="200"/>
        <w:rPr>
          <w:rFonts w:ascii="宋体" w:hAnsi="宋体"/>
          <w:szCs w:val="21"/>
        </w:rPr>
      </w:pPr>
    </w:p>
    <w:p w14:paraId="18BFAEFC">
      <w:pPr>
        <w:ind w:firstLine="420" w:firstLineChars="200"/>
        <w:rPr>
          <w:rFonts w:ascii="宋体" w:hAnsi="宋体"/>
          <w:szCs w:val="21"/>
        </w:rPr>
      </w:pPr>
    </w:p>
    <w:p w14:paraId="11B6B8EF">
      <w:pPr>
        <w:jc w:val="center"/>
        <w:outlineLvl w:val="9"/>
        <w:rPr>
          <w:b/>
          <w:sz w:val="24"/>
        </w:rPr>
      </w:pPr>
      <w:r>
        <w:rPr>
          <w:rFonts w:hint="eastAsia"/>
          <w:b/>
          <w:sz w:val="24"/>
          <w:lang w:eastAsia="zh-CN"/>
        </w:rPr>
        <w:t>3.</w:t>
      </w:r>
      <w:r>
        <w:rPr>
          <w:rFonts w:hint="eastAsia"/>
          <w:b/>
          <w:sz w:val="24"/>
        </w:rPr>
        <w:t>监狱企业声明函【服务类，监狱企业如需享受优惠政策，还须另行提供省级以上监狱管理局、戒毒管理局（含新疆生产建设兵团）出具的监狱企业证明文件】</w:t>
      </w:r>
    </w:p>
    <w:p w14:paraId="0836111E">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1EE26915">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38161DDF">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6C01AF3C">
      <w:pPr>
        <w:ind w:firstLine="420" w:firstLineChars="200"/>
        <w:outlineLvl w:val="9"/>
        <w:rPr>
          <w:rFonts w:ascii="宋体" w:hAnsi="宋体"/>
          <w:szCs w:val="21"/>
        </w:rPr>
      </w:pPr>
      <w:r>
        <w:rPr>
          <w:rFonts w:ascii="宋体" w:hAnsi="宋体"/>
          <w:szCs w:val="21"/>
        </w:rPr>
        <w:t xml:space="preserve">…… </w:t>
      </w:r>
    </w:p>
    <w:p w14:paraId="21DE021E">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23636439">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1D8F0203">
      <w:pPr>
        <w:ind w:left="723" w:hanging="723" w:hangingChars="300"/>
        <w:rPr>
          <w:b/>
          <w:sz w:val="24"/>
        </w:rPr>
      </w:pPr>
    </w:p>
    <w:p w14:paraId="7781EBB7">
      <w:pPr>
        <w:ind w:left="723" w:hanging="723" w:hangingChars="300"/>
        <w:rPr>
          <w:b/>
          <w:sz w:val="24"/>
        </w:rPr>
      </w:pPr>
    </w:p>
    <w:p w14:paraId="010390D7"/>
    <w:p w14:paraId="52BE28CA">
      <w:pPr>
        <w:pStyle w:val="5"/>
        <w:jc w:val="center"/>
        <w:rPr>
          <w:rFonts w:hint="default" w:ascii="黑体" w:eastAsia="黑体"/>
          <w:b w:val="0"/>
          <w:sz w:val="24"/>
          <w:lang w:val="en-US" w:eastAsia="zh-CN"/>
        </w:rPr>
      </w:pPr>
      <w:r>
        <w:rPr>
          <w:rFonts w:hint="eastAsia" w:ascii="黑体" w:eastAsia="黑体"/>
          <w:b w:val="0"/>
          <w:sz w:val="24"/>
          <w:lang w:val="en-US" w:eastAsia="zh-CN"/>
        </w:rPr>
        <w:t>五</w:t>
      </w:r>
      <w:r>
        <w:rPr>
          <w:rFonts w:hint="eastAsia" w:ascii="黑体" w:eastAsia="黑体"/>
          <w:b w:val="0"/>
          <w:sz w:val="24"/>
        </w:rPr>
        <w:t>、</w:t>
      </w:r>
      <w:r>
        <w:rPr>
          <w:rFonts w:hint="eastAsia" w:ascii="黑体" w:eastAsia="黑体"/>
          <w:b w:val="0"/>
          <w:sz w:val="24"/>
          <w:lang w:val="en-US" w:eastAsia="zh-CN"/>
        </w:rPr>
        <w:t>荣誉</w:t>
      </w:r>
    </w:p>
    <w:p w14:paraId="758337AF">
      <w:pPr>
        <w:pStyle w:val="2"/>
      </w:pPr>
    </w:p>
    <w:p w14:paraId="2AC8699B">
      <w:pPr>
        <w:ind w:firstLine="1446" w:firstLineChars="600"/>
        <w:rPr>
          <w:b/>
          <w:color w:val="FF0000"/>
          <w:sz w:val="24"/>
        </w:rPr>
      </w:pPr>
      <w:r>
        <w:rPr>
          <w:rFonts w:hint="eastAsia"/>
          <w:b/>
          <w:color w:val="FF0000"/>
          <w:sz w:val="24"/>
        </w:rPr>
        <w:t>（信息公开部分的内容到此为止！以下为信息不公开部分。）</w:t>
      </w:r>
    </w:p>
    <w:p w14:paraId="3AAA9596">
      <w:pPr>
        <w:jc w:val="center"/>
        <w:rPr>
          <w:b/>
          <w:sz w:val="32"/>
          <w:szCs w:val="32"/>
        </w:rPr>
      </w:pPr>
    </w:p>
    <w:p w14:paraId="57E98F71">
      <w:pPr>
        <w:rPr>
          <w:rFonts w:ascii="仿宋_GB2312" w:eastAsia="仿宋_GB2312"/>
          <w:b/>
          <w:sz w:val="30"/>
          <w:szCs w:val="30"/>
        </w:rPr>
      </w:pPr>
      <w:r>
        <w:rPr>
          <w:rFonts w:hint="eastAsia" w:ascii="仿宋_GB2312" w:eastAsia="仿宋_GB2312"/>
          <w:b/>
          <w:sz w:val="30"/>
          <w:szCs w:val="30"/>
        </w:rPr>
        <w:br w:type="page"/>
      </w:r>
    </w:p>
    <w:p w14:paraId="2B0567E0">
      <w:pPr>
        <w:outlineLvl w:val="1"/>
        <w:rPr>
          <w:rFonts w:hint="eastAsia" w:ascii="宋体" w:hAnsi="宋体"/>
          <w:b/>
          <w:color w:val="FF0000"/>
          <w:sz w:val="28"/>
          <w:szCs w:val="28"/>
        </w:rPr>
      </w:pPr>
      <w:r>
        <w:rPr>
          <w:rFonts w:hint="eastAsia" w:ascii="宋体" w:hAnsi="宋体"/>
          <w:b/>
          <w:color w:val="FF0000"/>
          <w:sz w:val="28"/>
          <w:szCs w:val="28"/>
        </w:rPr>
        <w:t>投标文件附件（信息不公开部分）</w:t>
      </w:r>
    </w:p>
    <w:p w14:paraId="21428A69">
      <w:pPr>
        <w:pStyle w:val="193"/>
        <w:rPr>
          <w:rFonts w:hint="eastAsia" w:ascii="宋体" w:hAnsi="宋体"/>
          <w:b/>
          <w:color w:val="FF0000"/>
          <w:sz w:val="28"/>
          <w:szCs w:val="28"/>
        </w:rPr>
      </w:pPr>
    </w:p>
    <w:p w14:paraId="1A2F4D03">
      <w:pPr>
        <w:pStyle w:val="5"/>
        <w:jc w:val="center"/>
        <w:rPr>
          <w:rFonts w:hint="eastAsia" w:ascii="黑体" w:eastAsia="黑体"/>
          <w:b w:val="0"/>
          <w:sz w:val="24"/>
          <w:lang w:val="en-US" w:eastAsia="zh-CN"/>
        </w:rPr>
      </w:pPr>
      <w:r>
        <w:rPr>
          <w:rFonts w:hint="eastAsia" w:ascii="黑体" w:eastAsia="黑体"/>
          <w:b w:val="0"/>
          <w:sz w:val="24"/>
          <w:lang w:val="en-US" w:eastAsia="zh-CN"/>
        </w:rPr>
        <w:t>一、供应商基本情况表</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645"/>
        <w:gridCol w:w="1530"/>
        <w:gridCol w:w="904"/>
        <w:gridCol w:w="752"/>
        <w:gridCol w:w="1146"/>
        <w:gridCol w:w="1429"/>
        <w:gridCol w:w="1420"/>
      </w:tblGrid>
      <w:tr w14:paraId="5F22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pct"/>
            <w:gridSpan w:val="2"/>
            <w:noWrap w:val="0"/>
            <w:vAlign w:val="center"/>
          </w:tcPr>
          <w:p w14:paraId="33536F52">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投标（响应）供应商</w:t>
            </w:r>
          </w:p>
        </w:tc>
        <w:tc>
          <w:tcPr>
            <w:tcW w:w="1427" w:type="pct"/>
            <w:gridSpan w:val="2"/>
            <w:noWrap w:val="0"/>
            <w:vAlign w:val="center"/>
          </w:tcPr>
          <w:p w14:paraId="09AA4AB8">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5A5F5395">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项目名称及编号</w:t>
            </w:r>
          </w:p>
        </w:tc>
        <w:tc>
          <w:tcPr>
            <w:tcW w:w="1669" w:type="pct"/>
            <w:gridSpan w:val="2"/>
            <w:noWrap w:val="0"/>
            <w:vAlign w:val="center"/>
          </w:tcPr>
          <w:p w14:paraId="7736CF53">
            <w:pPr>
              <w:jc w:val="center"/>
              <w:rPr>
                <w:rFonts w:hint="eastAsia" w:ascii="宋体" w:hAnsi="宋体" w:eastAsia="宋体" w:cs="宋体"/>
                <w:color w:val="auto"/>
                <w:sz w:val="21"/>
                <w:szCs w:val="21"/>
                <w:vertAlign w:val="baseline"/>
                <w:lang w:val="en-US" w:eastAsia="zh-CN"/>
              </w:rPr>
            </w:pPr>
          </w:p>
        </w:tc>
      </w:tr>
      <w:tr w14:paraId="22D0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1A5EE74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投标（响应）供应商相关人员情况</w:t>
            </w:r>
          </w:p>
        </w:tc>
      </w:tr>
      <w:tr w14:paraId="19EA6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3B5100FE">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序号</w:t>
            </w:r>
          </w:p>
        </w:tc>
        <w:tc>
          <w:tcPr>
            <w:tcW w:w="1275" w:type="pct"/>
            <w:gridSpan w:val="2"/>
            <w:tcBorders>
              <w:bottom w:val="single" w:color="auto" w:sz="4" w:space="0"/>
            </w:tcBorders>
            <w:noWrap w:val="0"/>
            <w:vAlign w:val="center"/>
          </w:tcPr>
          <w:p w14:paraId="5660A76E">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职务</w:t>
            </w:r>
          </w:p>
        </w:tc>
        <w:tc>
          <w:tcPr>
            <w:tcW w:w="529" w:type="pct"/>
            <w:tcBorders>
              <w:bottom w:val="single" w:color="auto" w:sz="4" w:space="0"/>
            </w:tcBorders>
            <w:noWrap w:val="0"/>
            <w:vAlign w:val="center"/>
          </w:tcPr>
          <w:p w14:paraId="2163EEEC">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姓名</w:t>
            </w:r>
          </w:p>
        </w:tc>
        <w:tc>
          <w:tcPr>
            <w:tcW w:w="1113" w:type="pct"/>
            <w:gridSpan w:val="2"/>
            <w:tcBorders>
              <w:bottom w:val="single" w:color="auto" w:sz="4" w:space="0"/>
            </w:tcBorders>
            <w:noWrap w:val="0"/>
            <w:vAlign w:val="center"/>
          </w:tcPr>
          <w:p w14:paraId="3FF8BDC2">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身份证号码</w:t>
            </w:r>
          </w:p>
        </w:tc>
        <w:tc>
          <w:tcPr>
            <w:tcW w:w="838" w:type="pct"/>
            <w:tcBorders>
              <w:bottom w:val="single" w:color="auto" w:sz="4" w:space="0"/>
            </w:tcBorders>
            <w:noWrap w:val="0"/>
            <w:vAlign w:val="center"/>
          </w:tcPr>
          <w:p w14:paraId="0BEDE447">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劳动合同</w:t>
            </w:r>
          </w:p>
          <w:p w14:paraId="7B9B3462">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关系单位</w:t>
            </w:r>
          </w:p>
        </w:tc>
        <w:tc>
          <w:tcPr>
            <w:tcW w:w="830" w:type="pct"/>
            <w:tcBorders>
              <w:bottom w:val="single" w:color="auto" w:sz="4" w:space="0"/>
            </w:tcBorders>
            <w:noWrap w:val="0"/>
            <w:vAlign w:val="center"/>
          </w:tcPr>
          <w:p w14:paraId="56428B11">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缴纳社会</w:t>
            </w:r>
          </w:p>
          <w:p w14:paraId="16385A09">
            <w:pPr>
              <w:snapToGrid w:val="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保险单位</w:t>
            </w:r>
          </w:p>
        </w:tc>
      </w:tr>
      <w:tr w14:paraId="177B0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16E6DF8B">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23B5BA67">
            <w:pPr>
              <w:spacing w:line="4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3D29E97C">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0501C93B">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4D5CE61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470C9C1D">
            <w:pPr>
              <w:jc w:val="center"/>
              <w:rPr>
                <w:rFonts w:hint="eastAsia" w:ascii="宋体" w:hAnsi="宋体" w:eastAsia="宋体" w:cs="宋体"/>
                <w:color w:val="auto"/>
                <w:sz w:val="21"/>
                <w:szCs w:val="21"/>
                <w:vertAlign w:val="baseline"/>
                <w:lang w:val="en-US" w:eastAsia="zh-CN"/>
              </w:rPr>
            </w:pPr>
          </w:p>
        </w:tc>
      </w:tr>
      <w:tr w14:paraId="02EC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3AF32600">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1B04E46F">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项目投标授权代表人</w:t>
            </w:r>
          </w:p>
        </w:tc>
        <w:tc>
          <w:tcPr>
            <w:tcW w:w="529" w:type="pct"/>
            <w:tcBorders>
              <w:top w:val="single" w:color="auto" w:sz="4" w:space="0"/>
              <w:left w:val="single" w:color="auto" w:sz="4" w:space="0"/>
              <w:bottom w:val="single" w:color="auto" w:sz="4" w:space="0"/>
              <w:right w:val="single" w:color="auto" w:sz="4" w:space="0"/>
            </w:tcBorders>
            <w:noWrap w:val="0"/>
            <w:vAlign w:val="center"/>
          </w:tcPr>
          <w:p w14:paraId="69CBFA7D">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left w:val="single" w:color="auto" w:sz="4" w:space="0"/>
              <w:bottom w:val="single" w:color="auto" w:sz="4" w:space="0"/>
              <w:right w:val="single" w:color="auto" w:sz="4" w:space="0"/>
            </w:tcBorders>
            <w:noWrap w:val="0"/>
            <w:vAlign w:val="center"/>
          </w:tcPr>
          <w:p w14:paraId="37542944">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left w:val="single" w:color="auto" w:sz="4" w:space="0"/>
              <w:bottom w:val="single" w:color="auto" w:sz="4" w:space="0"/>
              <w:right w:val="single" w:color="auto" w:sz="4" w:space="0"/>
            </w:tcBorders>
            <w:noWrap w:val="0"/>
            <w:vAlign w:val="center"/>
          </w:tcPr>
          <w:p w14:paraId="030CBE5E">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left w:val="single" w:color="auto" w:sz="4" w:space="0"/>
              <w:bottom w:val="single" w:color="auto" w:sz="4" w:space="0"/>
              <w:right w:val="single" w:color="auto" w:sz="4" w:space="0"/>
            </w:tcBorders>
            <w:noWrap w:val="0"/>
            <w:vAlign w:val="center"/>
          </w:tcPr>
          <w:p w14:paraId="7DCC7F14">
            <w:pPr>
              <w:jc w:val="center"/>
              <w:rPr>
                <w:rFonts w:hint="eastAsia" w:ascii="宋体" w:hAnsi="宋体" w:eastAsia="宋体" w:cs="宋体"/>
                <w:color w:val="auto"/>
                <w:sz w:val="21"/>
                <w:szCs w:val="21"/>
                <w:vertAlign w:val="baseline"/>
                <w:lang w:val="en-US" w:eastAsia="zh-CN"/>
              </w:rPr>
            </w:pPr>
          </w:p>
        </w:tc>
      </w:tr>
      <w:tr w14:paraId="4A8B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tcBorders>
            <w:noWrap w:val="0"/>
            <w:vAlign w:val="center"/>
          </w:tcPr>
          <w:p w14:paraId="02DCE1AA">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3</w:t>
            </w:r>
          </w:p>
        </w:tc>
        <w:tc>
          <w:tcPr>
            <w:tcW w:w="1275" w:type="pct"/>
            <w:gridSpan w:val="2"/>
            <w:tcBorders>
              <w:top w:val="single" w:color="auto" w:sz="4" w:space="0"/>
            </w:tcBorders>
            <w:noWrap w:val="0"/>
            <w:vAlign w:val="center"/>
          </w:tcPr>
          <w:p w14:paraId="19BEA255">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项目负责人</w:t>
            </w:r>
          </w:p>
        </w:tc>
        <w:tc>
          <w:tcPr>
            <w:tcW w:w="529" w:type="pct"/>
            <w:tcBorders>
              <w:top w:val="single" w:color="auto" w:sz="4" w:space="0"/>
            </w:tcBorders>
            <w:noWrap w:val="0"/>
            <w:vAlign w:val="center"/>
          </w:tcPr>
          <w:p w14:paraId="3FE773A6">
            <w:pPr>
              <w:jc w:val="center"/>
              <w:rPr>
                <w:rFonts w:hint="eastAsia" w:ascii="宋体" w:hAnsi="宋体" w:eastAsia="宋体" w:cs="宋体"/>
                <w:color w:val="auto"/>
                <w:sz w:val="21"/>
                <w:szCs w:val="21"/>
                <w:vertAlign w:val="baseline"/>
                <w:lang w:val="en-US" w:eastAsia="zh-CN"/>
              </w:rPr>
            </w:pPr>
          </w:p>
        </w:tc>
        <w:tc>
          <w:tcPr>
            <w:tcW w:w="1113" w:type="pct"/>
            <w:gridSpan w:val="2"/>
            <w:tcBorders>
              <w:top w:val="single" w:color="auto" w:sz="4" w:space="0"/>
            </w:tcBorders>
            <w:noWrap w:val="0"/>
            <w:vAlign w:val="center"/>
          </w:tcPr>
          <w:p w14:paraId="5734F21D">
            <w:pPr>
              <w:jc w:val="center"/>
              <w:rPr>
                <w:rFonts w:hint="eastAsia" w:ascii="宋体" w:hAnsi="宋体" w:eastAsia="宋体" w:cs="宋体"/>
                <w:color w:val="auto"/>
                <w:sz w:val="21"/>
                <w:szCs w:val="21"/>
                <w:vertAlign w:val="baseline"/>
                <w:lang w:val="en-US" w:eastAsia="zh-CN"/>
              </w:rPr>
            </w:pPr>
          </w:p>
        </w:tc>
        <w:tc>
          <w:tcPr>
            <w:tcW w:w="838" w:type="pct"/>
            <w:tcBorders>
              <w:top w:val="single" w:color="auto" w:sz="4" w:space="0"/>
            </w:tcBorders>
            <w:noWrap w:val="0"/>
            <w:vAlign w:val="center"/>
          </w:tcPr>
          <w:p w14:paraId="146C2D28">
            <w:pPr>
              <w:jc w:val="center"/>
              <w:rPr>
                <w:rFonts w:hint="eastAsia" w:ascii="宋体" w:hAnsi="宋体" w:eastAsia="宋体" w:cs="宋体"/>
                <w:color w:val="auto"/>
                <w:sz w:val="21"/>
                <w:szCs w:val="21"/>
                <w:vertAlign w:val="baseline"/>
                <w:lang w:val="en-US" w:eastAsia="zh-CN"/>
              </w:rPr>
            </w:pPr>
          </w:p>
        </w:tc>
        <w:tc>
          <w:tcPr>
            <w:tcW w:w="830" w:type="pct"/>
            <w:tcBorders>
              <w:top w:val="single" w:color="auto" w:sz="4" w:space="0"/>
            </w:tcBorders>
            <w:noWrap w:val="0"/>
            <w:vAlign w:val="center"/>
          </w:tcPr>
          <w:p w14:paraId="3621E74E">
            <w:pPr>
              <w:jc w:val="center"/>
              <w:rPr>
                <w:rFonts w:hint="eastAsia" w:ascii="宋体" w:hAnsi="宋体" w:eastAsia="宋体" w:cs="宋体"/>
                <w:color w:val="auto"/>
                <w:sz w:val="21"/>
                <w:szCs w:val="21"/>
                <w:vertAlign w:val="baseline"/>
                <w:lang w:val="en-US" w:eastAsia="zh-CN"/>
              </w:rPr>
            </w:pPr>
          </w:p>
        </w:tc>
      </w:tr>
      <w:tr w14:paraId="73F82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0E9D5547">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4</w:t>
            </w:r>
          </w:p>
        </w:tc>
        <w:tc>
          <w:tcPr>
            <w:tcW w:w="1275" w:type="pct"/>
            <w:gridSpan w:val="2"/>
            <w:noWrap w:val="0"/>
            <w:vAlign w:val="center"/>
          </w:tcPr>
          <w:p w14:paraId="206281B0">
            <w:pPr>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highlight w:val="none"/>
              </w:rPr>
              <w:t>主要技术人员</w:t>
            </w:r>
          </w:p>
        </w:tc>
        <w:tc>
          <w:tcPr>
            <w:tcW w:w="529" w:type="pct"/>
            <w:noWrap w:val="0"/>
            <w:vAlign w:val="center"/>
          </w:tcPr>
          <w:p w14:paraId="5CF251C4">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09EF8BAE">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49D6E385">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7E050F77">
            <w:pPr>
              <w:jc w:val="center"/>
              <w:rPr>
                <w:rFonts w:hint="eastAsia" w:ascii="宋体" w:hAnsi="宋体" w:eastAsia="宋体" w:cs="宋体"/>
                <w:color w:val="auto"/>
                <w:sz w:val="21"/>
                <w:szCs w:val="21"/>
                <w:vertAlign w:val="baseline"/>
                <w:lang w:val="en-US" w:eastAsia="zh-CN"/>
              </w:rPr>
            </w:pPr>
          </w:p>
        </w:tc>
      </w:tr>
      <w:tr w14:paraId="31B99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noWrap w:val="0"/>
            <w:vAlign w:val="center"/>
          </w:tcPr>
          <w:p w14:paraId="2612E085">
            <w:pPr>
              <w:spacing w:beforeLines="0" w:afterLines="0"/>
              <w:jc w:val="center"/>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lang w:bidi="ar"/>
              </w:rPr>
              <w:t>5</w:t>
            </w:r>
          </w:p>
        </w:tc>
        <w:tc>
          <w:tcPr>
            <w:tcW w:w="1275" w:type="pct"/>
            <w:gridSpan w:val="2"/>
            <w:noWrap w:val="0"/>
            <w:vAlign w:val="center"/>
          </w:tcPr>
          <w:p w14:paraId="33F4D934">
            <w:pPr>
              <w:widowControl w:val="0"/>
              <w:snapToGrid w:val="0"/>
              <w:ind w:left="0" w:leftChars="0" w:firstLine="0" w:firstLineChars="0"/>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highlight w:val="none"/>
                <w:lang w:val="en-US" w:eastAsia="zh-CN" w:bidi="ar-SA"/>
              </w:rPr>
              <w:t>投标文件编制人员</w:t>
            </w:r>
          </w:p>
        </w:tc>
        <w:tc>
          <w:tcPr>
            <w:tcW w:w="529" w:type="pct"/>
            <w:noWrap w:val="0"/>
            <w:vAlign w:val="center"/>
          </w:tcPr>
          <w:p w14:paraId="52F718AC">
            <w:pPr>
              <w:jc w:val="center"/>
              <w:rPr>
                <w:rFonts w:hint="eastAsia" w:ascii="宋体" w:hAnsi="宋体" w:eastAsia="宋体" w:cs="宋体"/>
                <w:color w:val="auto"/>
                <w:sz w:val="21"/>
                <w:szCs w:val="21"/>
                <w:vertAlign w:val="baseline"/>
                <w:lang w:val="en-US" w:eastAsia="zh-CN"/>
              </w:rPr>
            </w:pPr>
          </w:p>
        </w:tc>
        <w:tc>
          <w:tcPr>
            <w:tcW w:w="1113" w:type="pct"/>
            <w:gridSpan w:val="2"/>
            <w:noWrap w:val="0"/>
            <w:vAlign w:val="center"/>
          </w:tcPr>
          <w:p w14:paraId="46D665A5">
            <w:pPr>
              <w:jc w:val="center"/>
              <w:rPr>
                <w:rFonts w:hint="eastAsia" w:ascii="宋体" w:hAnsi="宋体" w:eastAsia="宋体" w:cs="宋体"/>
                <w:color w:val="auto"/>
                <w:sz w:val="21"/>
                <w:szCs w:val="21"/>
                <w:vertAlign w:val="baseline"/>
                <w:lang w:val="en-US" w:eastAsia="zh-CN"/>
              </w:rPr>
            </w:pPr>
          </w:p>
        </w:tc>
        <w:tc>
          <w:tcPr>
            <w:tcW w:w="838" w:type="pct"/>
            <w:noWrap w:val="0"/>
            <w:vAlign w:val="center"/>
          </w:tcPr>
          <w:p w14:paraId="4F903C9B">
            <w:pPr>
              <w:jc w:val="center"/>
              <w:rPr>
                <w:rFonts w:hint="eastAsia" w:ascii="宋体" w:hAnsi="宋体" w:eastAsia="宋体" w:cs="宋体"/>
                <w:color w:val="auto"/>
                <w:sz w:val="21"/>
                <w:szCs w:val="21"/>
                <w:vertAlign w:val="baseline"/>
                <w:lang w:val="en-US" w:eastAsia="zh-CN"/>
              </w:rPr>
            </w:pPr>
          </w:p>
        </w:tc>
        <w:tc>
          <w:tcPr>
            <w:tcW w:w="830" w:type="pct"/>
            <w:noWrap w:val="0"/>
            <w:vAlign w:val="center"/>
          </w:tcPr>
          <w:p w14:paraId="3859E90B">
            <w:pPr>
              <w:jc w:val="center"/>
              <w:rPr>
                <w:rFonts w:hint="eastAsia" w:ascii="宋体" w:hAnsi="宋体" w:eastAsia="宋体" w:cs="宋体"/>
                <w:color w:val="auto"/>
                <w:sz w:val="21"/>
                <w:szCs w:val="21"/>
                <w:vertAlign w:val="baseline"/>
                <w:lang w:val="en-US" w:eastAsia="zh-CN"/>
              </w:rPr>
            </w:pPr>
          </w:p>
        </w:tc>
      </w:tr>
      <w:tr w14:paraId="068F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noWrap w:val="0"/>
            <w:vAlign w:val="center"/>
          </w:tcPr>
          <w:p w14:paraId="6880FA60">
            <w:pPr>
              <w:jc w:val="both"/>
              <w:rPr>
                <w:rFonts w:hint="eastAsia" w:ascii="宋体" w:hAnsi="宋体" w:eastAsia="宋体" w:cs="宋体"/>
                <w:color w:val="auto"/>
                <w:sz w:val="21"/>
                <w:szCs w:val="21"/>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14:paraId="679F5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noWrap w:val="0"/>
            <w:vAlign w:val="center"/>
          </w:tcPr>
          <w:p w14:paraId="2088D8AD">
            <w:pPr>
              <w:jc w:val="center"/>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投标（响应）供应商关联关系情况</w:t>
            </w:r>
          </w:p>
        </w:tc>
      </w:tr>
      <w:tr w14:paraId="533E3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bottom w:val="single" w:color="auto" w:sz="4" w:space="0"/>
            </w:tcBorders>
            <w:noWrap w:val="0"/>
            <w:vAlign w:val="center"/>
          </w:tcPr>
          <w:p w14:paraId="57110FD1">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序号</w:t>
            </w:r>
          </w:p>
        </w:tc>
        <w:tc>
          <w:tcPr>
            <w:tcW w:w="1275" w:type="pct"/>
            <w:gridSpan w:val="2"/>
            <w:tcBorders>
              <w:bottom w:val="single" w:color="auto" w:sz="4" w:space="0"/>
            </w:tcBorders>
            <w:noWrap w:val="0"/>
            <w:vAlign w:val="center"/>
          </w:tcPr>
          <w:p w14:paraId="1F440596">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971" w:type="pct"/>
            <w:gridSpan w:val="2"/>
            <w:tcBorders>
              <w:bottom w:val="single" w:color="auto" w:sz="4" w:space="0"/>
            </w:tcBorders>
            <w:noWrap w:val="0"/>
            <w:vAlign w:val="center"/>
          </w:tcPr>
          <w:p w14:paraId="51CAA129">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2340" w:type="pct"/>
            <w:gridSpan w:val="3"/>
            <w:tcBorders>
              <w:bottom w:val="single" w:color="auto" w:sz="4" w:space="0"/>
            </w:tcBorders>
            <w:noWrap w:val="0"/>
            <w:vAlign w:val="center"/>
          </w:tcPr>
          <w:p w14:paraId="505E59D4">
            <w:pPr>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6F300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67E93F19">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1</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62B37615">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60AC6E7A">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0D29C673">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56DA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1" w:type="pct"/>
            <w:tcBorders>
              <w:top w:val="single" w:color="auto" w:sz="4" w:space="0"/>
              <w:left w:val="single" w:color="auto" w:sz="4" w:space="0"/>
              <w:bottom w:val="single" w:color="auto" w:sz="4" w:space="0"/>
              <w:right w:val="single" w:color="auto" w:sz="4" w:space="0"/>
            </w:tcBorders>
            <w:noWrap w:val="0"/>
            <w:vAlign w:val="center"/>
          </w:tcPr>
          <w:p w14:paraId="0DCFD037">
            <w:pPr>
              <w:jc w:val="center"/>
              <w:rPr>
                <w:rFonts w:hint="eastAsia" w:ascii="宋体" w:hAnsi="宋体" w:eastAsia="宋体" w:cs="宋体"/>
                <w:color w:val="auto"/>
                <w:sz w:val="21"/>
                <w:szCs w:val="21"/>
                <w:vertAlign w:val="baseline"/>
                <w:lang w:val="en-US" w:eastAsia="zh-CN" w:bidi="ar"/>
              </w:rPr>
            </w:pPr>
            <w:r>
              <w:rPr>
                <w:rFonts w:hint="eastAsia" w:ascii="宋体" w:hAnsi="宋体" w:eastAsia="宋体" w:cs="宋体"/>
                <w:color w:val="auto"/>
                <w:sz w:val="21"/>
                <w:szCs w:val="21"/>
                <w:vertAlign w:val="baseline"/>
                <w:lang w:val="en-US" w:eastAsia="zh-CN" w:bidi="ar"/>
              </w:rPr>
              <w:t>2</w:t>
            </w:r>
          </w:p>
        </w:tc>
        <w:tc>
          <w:tcPr>
            <w:tcW w:w="1275" w:type="pct"/>
            <w:gridSpan w:val="2"/>
            <w:tcBorders>
              <w:top w:val="single" w:color="auto" w:sz="4" w:space="0"/>
              <w:left w:val="single" w:color="auto" w:sz="4" w:space="0"/>
              <w:bottom w:val="single" w:color="auto" w:sz="4" w:space="0"/>
              <w:right w:val="single" w:color="auto" w:sz="4" w:space="0"/>
            </w:tcBorders>
            <w:noWrap w:val="0"/>
            <w:vAlign w:val="center"/>
          </w:tcPr>
          <w:p w14:paraId="1203D591">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971" w:type="pct"/>
            <w:gridSpan w:val="2"/>
            <w:tcBorders>
              <w:top w:val="single" w:color="auto" w:sz="4" w:space="0"/>
              <w:left w:val="single" w:color="auto" w:sz="4" w:space="0"/>
              <w:bottom w:val="single" w:color="auto" w:sz="4" w:space="0"/>
              <w:right w:val="single" w:color="auto" w:sz="4" w:space="0"/>
            </w:tcBorders>
            <w:noWrap w:val="0"/>
            <w:vAlign w:val="center"/>
          </w:tcPr>
          <w:p w14:paraId="43CF11CB">
            <w:pPr>
              <w:jc w:val="center"/>
              <w:rPr>
                <w:rFonts w:hint="eastAsia" w:ascii="宋体" w:hAnsi="宋体" w:eastAsia="宋体" w:cs="宋体"/>
                <w:color w:val="auto"/>
                <w:sz w:val="21"/>
                <w:szCs w:val="21"/>
                <w:highlight w:val="none"/>
                <w:vertAlign w:val="baseline"/>
                <w:lang w:val="en-US" w:eastAsia="zh-CN"/>
              </w:rPr>
            </w:pPr>
          </w:p>
        </w:tc>
        <w:tc>
          <w:tcPr>
            <w:tcW w:w="2340" w:type="pct"/>
            <w:gridSpan w:val="3"/>
            <w:tcBorders>
              <w:top w:val="single" w:color="auto" w:sz="4" w:space="0"/>
              <w:left w:val="single" w:color="auto" w:sz="4" w:space="0"/>
              <w:bottom w:val="single" w:color="auto" w:sz="4" w:space="0"/>
              <w:right w:val="single" w:color="auto" w:sz="4" w:space="0"/>
            </w:tcBorders>
            <w:noWrap w:val="0"/>
            <w:vAlign w:val="center"/>
          </w:tcPr>
          <w:p w14:paraId="4177AE90">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14:paraId="53FF7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noWrap w:val="0"/>
            <w:vAlign w:val="center"/>
          </w:tcPr>
          <w:p w14:paraId="2CC321ED">
            <w:pPr>
              <w:snapToGrid w:val="0"/>
              <w:jc w:val="both"/>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14:paraId="0AE58188">
      <w:pPr>
        <w:pStyle w:val="193"/>
        <w:rPr>
          <w:rFonts w:hint="eastAsia" w:ascii="宋体" w:hAnsi="宋体"/>
          <w:b/>
          <w:color w:val="FF0000"/>
          <w:sz w:val="28"/>
          <w:szCs w:val="28"/>
        </w:rPr>
      </w:pPr>
    </w:p>
    <w:p w14:paraId="4F127707">
      <w:pPr>
        <w:pStyle w:val="193"/>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w:t>
      </w:r>
      <w:r>
        <w:rPr>
          <w:rFonts w:hint="eastAsia" w:ascii="Times New Roman" w:hAnsi="Times New Roman"/>
          <w:b w:val="0"/>
          <w:color w:val="FF0000"/>
          <w:sz w:val="21"/>
          <w:szCs w:val="21"/>
          <w:lang w:val="en-US" w:eastAsia="zh-CN"/>
        </w:rPr>
        <w:t>位</w:t>
      </w:r>
      <w:r>
        <w:rPr>
          <w:rFonts w:hint="eastAsia" w:ascii="Times New Roman" w:hAnsi="Times New Roman"/>
          <w:b w:val="0"/>
          <w:color w:val="FF0000"/>
          <w:sz w:val="21"/>
          <w:szCs w:val="21"/>
        </w:rPr>
        <w:t>本项目负责人（如有）、主要技术人员（如有）等是否在贵单位缴纳社会保险。</w:t>
      </w:r>
    </w:p>
    <w:p w14:paraId="15542A36">
      <w:pPr>
        <w:pStyle w:val="193"/>
        <w:rPr>
          <w:rFonts w:hint="eastAsia" w:ascii="宋体" w:hAnsi="宋体"/>
          <w:b/>
          <w:color w:val="FF0000"/>
          <w:sz w:val="28"/>
          <w:szCs w:val="28"/>
        </w:rPr>
      </w:pPr>
    </w:p>
    <w:p w14:paraId="210E8DF3">
      <w:pPr>
        <w:rPr>
          <w:rFonts w:hint="eastAsia" w:ascii="黑体" w:eastAsia="黑体"/>
          <w:b w:val="0"/>
          <w:sz w:val="24"/>
          <w:lang w:val="en-US" w:eastAsia="zh-CN"/>
        </w:rPr>
      </w:pPr>
      <w:r>
        <w:rPr>
          <w:rFonts w:hint="eastAsia" w:ascii="黑体" w:eastAsia="黑体"/>
          <w:b w:val="0"/>
          <w:sz w:val="24"/>
          <w:lang w:val="en-US" w:eastAsia="zh-CN"/>
        </w:rPr>
        <w:br w:type="page"/>
      </w:r>
    </w:p>
    <w:p w14:paraId="319B62AE">
      <w:pPr>
        <w:pStyle w:val="5"/>
        <w:jc w:val="center"/>
        <w:rPr>
          <w:rFonts w:ascii="黑体" w:eastAsia="黑体"/>
          <w:b w:val="0"/>
          <w:sz w:val="24"/>
        </w:rPr>
      </w:pPr>
      <w:r>
        <w:rPr>
          <w:rFonts w:hint="eastAsia" w:ascii="黑体" w:eastAsia="黑体"/>
          <w:b w:val="0"/>
          <w:sz w:val="24"/>
          <w:lang w:val="en-US" w:eastAsia="zh-CN"/>
        </w:rPr>
        <w:t>二</w:t>
      </w:r>
      <w:r>
        <w:rPr>
          <w:rFonts w:hint="eastAsia" w:ascii="黑体" w:eastAsia="黑体"/>
          <w:b w:val="0"/>
          <w:sz w:val="24"/>
        </w:rPr>
        <w:t>、</w:t>
      </w:r>
      <w:bookmarkStart w:id="37" w:name="_Hlk72092499"/>
      <w:r>
        <w:rPr>
          <w:rFonts w:hint="eastAsia" w:ascii="黑体" w:eastAsia="黑体"/>
          <w:b w:val="0"/>
          <w:sz w:val="24"/>
        </w:rPr>
        <w:t>法定代表人（负责人）证明书</w:t>
      </w:r>
      <w:bookmarkEnd w:id="37"/>
    </w:p>
    <w:p w14:paraId="12748570">
      <w:pPr>
        <w:rPr>
          <w:sz w:val="24"/>
        </w:rPr>
      </w:pPr>
    </w:p>
    <w:p w14:paraId="2D63CA1A">
      <w:pPr>
        <w:spacing w:line="360" w:lineRule="auto"/>
        <w:ind w:firstLine="420" w:firstLineChars="200"/>
        <w:rPr>
          <w:rFonts w:hint="default" w:eastAsia="宋体"/>
          <w:szCs w:val="21"/>
          <w:lang w:val="en-US" w:eastAsia="zh-CN"/>
        </w:rPr>
      </w:pP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eastAsia="宋体"/>
          <w:szCs w:val="21"/>
          <w:u w:val="none"/>
          <w:lang w:eastAsia="zh-CN"/>
        </w:rPr>
        <w:t>（</w:t>
      </w:r>
      <w:r>
        <w:rPr>
          <w:rFonts w:hint="eastAsia" w:ascii="Times New Roman" w:eastAsia="宋体"/>
          <w:szCs w:val="21"/>
          <w:u w:val="none"/>
          <w:lang w:val="en-US" w:eastAsia="zh-CN"/>
        </w:rPr>
        <w:t>姓名</w:t>
      </w:r>
      <w:r>
        <w:rPr>
          <w:rFonts w:hint="eastAsia" w:eastAsia="宋体"/>
          <w:szCs w:val="21"/>
          <w:u w:val="none"/>
          <w:lang w:eastAsia="zh-CN"/>
        </w:rPr>
        <w:t>）</w:t>
      </w:r>
      <w:r>
        <w:rPr>
          <w:rFonts w:hint="eastAsia"/>
          <w:szCs w:val="21"/>
        </w:rPr>
        <w:t>，现任我单位</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szCs w:val="21"/>
        </w:rPr>
        <w:t>职务，为法定代表人（负责人），</w:t>
      </w:r>
      <w:r>
        <w:rPr>
          <w:rFonts w:hint="eastAsia" w:ascii="Times New Roman" w:eastAsia="宋体"/>
          <w:szCs w:val="21"/>
          <w:lang w:val="en-US" w:eastAsia="zh-CN"/>
        </w:rPr>
        <w:t>身份证件</w:t>
      </w:r>
      <w:r>
        <w:rPr>
          <w:rFonts w:hint="eastAsia"/>
          <w:szCs w:val="21"/>
        </w:rPr>
        <w:t>号</w:t>
      </w:r>
      <w:r>
        <w:rPr>
          <w:rFonts w:hint="eastAsia" w:ascii="Times New Roman" w:eastAsia="宋体"/>
          <w:szCs w:val="21"/>
          <w:lang w:val="en-US" w:eastAsia="zh-CN"/>
        </w:rPr>
        <w:t>为</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联系电话：</w:t>
      </w:r>
      <w:r>
        <w:rPr>
          <w:rFonts w:hint="eastAsia" w:ascii="Times New Roman" w:eastAsia="宋体"/>
          <w:szCs w:val="21"/>
          <w:u w:val="single"/>
          <w:lang w:val="en-US" w:eastAsia="zh-CN"/>
        </w:rPr>
        <w:t xml:space="preserve">                </w:t>
      </w:r>
      <w:r>
        <w:rPr>
          <w:rFonts w:hint="eastAsia" w:ascii="Times New Roman" w:eastAsia="宋体"/>
          <w:szCs w:val="21"/>
          <w:lang w:val="en-US" w:eastAsia="zh-CN"/>
        </w:rPr>
        <w:t>。</w:t>
      </w:r>
    </w:p>
    <w:p w14:paraId="104D7C2F">
      <w:pPr>
        <w:spacing w:line="360" w:lineRule="auto"/>
        <w:ind w:firstLine="420" w:firstLineChars="200"/>
        <w:rPr>
          <w:szCs w:val="21"/>
        </w:rPr>
      </w:pPr>
      <w:r>
        <w:rPr>
          <w:rFonts w:hint="eastAsia"/>
          <w:szCs w:val="21"/>
        </w:rPr>
        <w:t>特此证明。</w:t>
      </w:r>
    </w:p>
    <w:p w14:paraId="24122FE9">
      <w:pPr>
        <w:spacing w:line="360" w:lineRule="auto"/>
        <w:ind w:firstLine="420" w:firstLineChars="200"/>
        <w:rPr>
          <w:rFonts w:hint="eastAsia"/>
          <w:szCs w:val="21"/>
        </w:rPr>
      </w:pPr>
      <w:r>
        <w:rPr>
          <w:rFonts w:hint="eastAsia"/>
          <w:szCs w:val="21"/>
        </w:rPr>
        <w:t>说明：1、法定代表人为投标人（企业事业单位、国家机关、社会团体）的主要行政负责人。</w:t>
      </w:r>
    </w:p>
    <w:p w14:paraId="671DD4CF">
      <w:pPr>
        <w:numPr>
          <w:ilvl w:val="0"/>
          <w:numId w:val="11"/>
        </w:numPr>
        <w:spacing w:line="360" w:lineRule="auto"/>
        <w:ind w:firstLine="420" w:firstLineChars="200"/>
        <w:rPr>
          <w:rFonts w:hint="eastAsia"/>
          <w:color w:val="auto"/>
          <w:szCs w:val="21"/>
          <w:lang w:val="en-US" w:eastAsia="zh-CN"/>
        </w:rPr>
      </w:pPr>
      <w:r>
        <w:rPr>
          <w:rFonts w:hint="eastAsia" w:eastAsia="宋体"/>
          <w:color w:val="auto"/>
          <w:szCs w:val="21"/>
          <w:lang w:eastAsia="zh-Hans"/>
        </w:rPr>
        <w:t>本证明书</w:t>
      </w:r>
      <w:r>
        <w:rPr>
          <w:rFonts w:hint="eastAsia"/>
          <w:color w:val="auto"/>
          <w:szCs w:val="21"/>
          <w:lang w:val="en-US" w:eastAsia="zh-CN"/>
        </w:rPr>
        <w:t>需提</w:t>
      </w:r>
      <w:r>
        <w:rPr>
          <w:rFonts w:hint="eastAsia" w:eastAsia="宋体"/>
          <w:color w:val="auto"/>
          <w:szCs w:val="21"/>
          <w:lang w:eastAsia="zh-Hans"/>
        </w:rPr>
        <w:t>供法定代表人（负责人）</w:t>
      </w:r>
      <w:r>
        <w:rPr>
          <w:rFonts w:hint="eastAsia" w:ascii="Times New Roman" w:eastAsia="宋体"/>
          <w:color w:val="auto"/>
          <w:szCs w:val="21"/>
          <w:lang w:val="en-US" w:eastAsia="zh-CN"/>
        </w:rPr>
        <w:t>相关身份证明文件：身份证扫描件（正反两面）；港澳台居民可提供来往通行证扫描件；非中国国籍管辖范围人员，可提供公安部门认可的身份证明材料扫描件。</w:t>
      </w:r>
    </w:p>
    <w:p w14:paraId="755FD7DE">
      <w:pPr>
        <w:numPr>
          <w:ilvl w:val="0"/>
          <w:numId w:val="11"/>
        </w:numPr>
        <w:spacing w:line="360" w:lineRule="auto"/>
        <w:ind w:firstLine="420" w:firstLineChars="200"/>
        <w:rPr>
          <w:szCs w:val="21"/>
        </w:rPr>
      </w:pPr>
      <w:r>
        <w:rPr>
          <w:rFonts w:hint="eastAsia" w:eastAsia="宋体"/>
          <w:color w:val="auto"/>
          <w:szCs w:val="21"/>
          <w:lang w:eastAsia="zh-Hans"/>
        </w:rPr>
        <w:t>本项目投标授权代表为法定代表人（负责人）的，无需提供</w:t>
      </w:r>
      <w:r>
        <w:rPr>
          <w:rFonts w:hint="eastAsia"/>
          <w:color w:val="auto"/>
          <w:szCs w:val="21"/>
        </w:rPr>
        <w:t>《投标文件签署授权委托书》</w:t>
      </w:r>
      <w:r>
        <w:rPr>
          <w:rFonts w:hint="eastAsia" w:eastAsia="宋体"/>
          <w:color w:val="auto"/>
          <w:szCs w:val="21"/>
          <w:lang w:eastAsia="zh-Hans"/>
        </w:rPr>
        <w:t>。</w:t>
      </w:r>
    </w:p>
    <w:p w14:paraId="51EE7F2F">
      <w:pPr>
        <w:numPr>
          <w:ilvl w:val="0"/>
          <w:numId w:val="11"/>
        </w:numPr>
        <w:spacing w:line="360" w:lineRule="auto"/>
        <w:ind w:firstLine="420" w:firstLineChars="200"/>
        <w:rPr>
          <w:szCs w:val="21"/>
        </w:rPr>
      </w:pPr>
      <w:r>
        <w:rPr>
          <w:rFonts w:hint="eastAsia"/>
          <w:szCs w:val="21"/>
        </w:rPr>
        <w:t>内容必须填写真实、清楚，涂改无效，不得转让、买卖。</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257B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10966563">
            <w:pPr>
              <w:jc w:val="center"/>
              <w:rPr>
                <w:rFonts w:hint="eastAsia"/>
                <w:lang w:val="en-US" w:eastAsia="zh-CN"/>
              </w:rPr>
            </w:pPr>
            <w:r>
              <w:rPr>
                <w:rFonts w:hint="eastAsia" w:ascii="Times New Roman" w:eastAsia="宋体"/>
                <w:lang w:val="en-US" w:eastAsia="zh-CN"/>
              </w:rPr>
              <w:t>证件扫描件正面</w:t>
            </w:r>
          </w:p>
          <w:p w14:paraId="626AACF5">
            <w:pPr>
              <w:pStyle w:val="2"/>
              <w:jc w:val="both"/>
              <w:rPr>
                <w:rFonts w:hint="eastAsia"/>
                <w:lang w:val="en-US" w:eastAsia="zh-CN"/>
              </w:rPr>
            </w:pPr>
          </w:p>
          <w:p w14:paraId="00A199DD">
            <w:pPr>
              <w:pStyle w:val="3"/>
              <w:rPr>
                <w:rFonts w:hint="eastAsia"/>
                <w:lang w:val="en-US" w:eastAsia="zh-CN"/>
              </w:rPr>
            </w:pPr>
          </w:p>
          <w:p w14:paraId="3BBAFF63">
            <w:pPr>
              <w:pStyle w:val="3"/>
              <w:rPr>
                <w:rFonts w:hint="default"/>
                <w:lang w:val="en-US" w:eastAsia="zh-CN"/>
              </w:rPr>
            </w:pPr>
          </w:p>
          <w:p w14:paraId="1A9E5515">
            <w:pPr>
              <w:pStyle w:val="3"/>
              <w:jc w:val="both"/>
              <w:rPr>
                <w:rFonts w:hint="default"/>
                <w:lang w:val="en-US" w:eastAsia="zh-CN"/>
              </w:rPr>
            </w:pPr>
          </w:p>
        </w:tc>
        <w:tc>
          <w:tcPr>
            <w:tcW w:w="4265" w:type="dxa"/>
            <w:vAlign w:val="top"/>
          </w:tcPr>
          <w:p w14:paraId="7A769B11">
            <w:pPr>
              <w:jc w:val="center"/>
              <w:rPr>
                <w:rFonts w:hint="eastAsia"/>
                <w:lang w:val="en-US" w:eastAsia="zh-CN"/>
              </w:rPr>
            </w:pPr>
            <w:r>
              <w:rPr>
                <w:rFonts w:hint="eastAsia" w:ascii="Times New Roman" w:eastAsia="宋体"/>
                <w:lang w:val="en-US" w:eastAsia="zh-CN"/>
              </w:rPr>
              <w:t>证件扫描件反面</w:t>
            </w:r>
          </w:p>
          <w:p w14:paraId="235ED303">
            <w:pPr>
              <w:pStyle w:val="2"/>
              <w:jc w:val="center"/>
              <w:rPr>
                <w:rFonts w:hint="eastAsia"/>
                <w:lang w:val="en-US" w:eastAsia="zh-CN"/>
              </w:rPr>
            </w:pPr>
          </w:p>
          <w:p w14:paraId="4F4EF6CE">
            <w:pPr>
              <w:pStyle w:val="3"/>
              <w:jc w:val="center"/>
              <w:rPr>
                <w:rFonts w:hint="eastAsia"/>
                <w:sz w:val="24"/>
                <w:vertAlign w:val="baseline"/>
                <w:lang w:val="en-US" w:eastAsia="zh-CN"/>
              </w:rPr>
            </w:pPr>
          </w:p>
        </w:tc>
      </w:tr>
    </w:tbl>
    <w:p w14:paraId="66EFAA7C">
      <w:pPr>
        <w:pStyle w:val="193"/>
        <w:rPr>
          <w:rFonts w:hint="eastAsia" w:ascii="黑体" w:hAnsi="黑体" w:eastAsia="黑体" w:cs="黑体"/>
          <w:b/>
          <w:bCs/>
          <w:color w:val="auto"/>
          <w:sz w:val="24"/>
          <w:szCs w:val="24"/>
          <w:u w:val="none"/>
          <w:lang w:val="en-US" w:eastAsia="zh-CN"/>
        </w:rPr>
      </w:pPr>
    </w:p>
    <w:p w14:paraId="0F48D2BC">
      <w:pPr>
        <w:pStyle w:val="193"/>
        <w:rPr>
          <w:rFonts w:hint="eastAsia" w:ascii="Times New Roman" w:hAnsi="Times New Roman" w:cs="Times New Roman"/>
          <w:kern w:val="2"/>
          <w:sz w:val="21"/>
          <w:szCs w:val="21"/>
          <w:highlight w:val="none"/>
          <w:lang w:val="en-US" w:eastAsia="zh-CN" w:bidi="ar-SA"/>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w:t>
      </w:r>
      <w:r>
        <w:rPr>
          <w:rFonts w:hint="eastAsia" w:ascii="Times New Roman" w:hAnsi="Times New Roman" w:eastAsia="宋体" w:cs="Times New Roman"/>
          <w:kern w:val="2"/>
          <w:sz w:val="21"/>
          <w:szCs w:val="21"/>
          <w:highlight w:val="none"/>
          <w:lang w:val="en-US" w:eastAsia="zh-CN" w:bidi="ar-SA"/>
        </w:rPr>
        <w:t>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w:t>
      </w:r>
    </w:p>
    <w:p w14:paraId="137DE81E">
      <w:pPr>
        <w:pStyle w:val="193"/>
        <w:rPr>
          <w:sz w:val="24"/>
        </w:rPr>
      </w:pPr>
      <w:r>
        <w:rPr>
          <w:rFonts w:hint="eastAsia" w:ascii="Times New Roman" w:hAnsi="Times New Roman" w:cs="Times New Roman"/>
          <w:kern w:val="2"/>
          <w:sz w:val="21"/>
          <w:szCs w:val="21"/>
          <w:highlight w:val="none"/>
          <w:lang w:val="en-US" w:eastAsia="zh-CN" w:bidi="ar-SA"/>
        </w:rPr>
        <w:t>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w:t>
      </w:r>
      <w:r>
        <w:rPr>
          <w:rFonts w:hint="eastAsia" w:ascii="Times New Roman" w:hAnsi="Times New Roman" w:cs="Times New Roman"/>
          <w:kern w:val="2"/>
          <w:sz w:val="21"/>
          <w:szCs w:val="21"/>
          <w:highlight w:val="none"/>
          <w:lang w:val="en-US" w:eastAsia="zh-CN" w:bidi="ar-SA"/>
        </w:rPr>
        <w:t>（负责人）</w:t>
      </w:r>
      <w:r>
        <w:rPr>
          <w:rFonts w:hint="eastAsia" w:ascii="Times New Roman" w:hAnsi="Times New Roman" w:eastAsia="宋体" w:cs="Times New Roman"/>
          <w:kern w:val="2"/>
          <w:sz w:val="21"/>
          <w:szCs w:val="21"/>
          <w:highlight w:val="none"/>
          <w:lang w:val="en-US" w:eastAsia="zh-CN" w:bidi="ar-SA"/>
        </w:rPr>
        <w:t>、本项目投标授权代表人、项目</w:t>
      </w:r>
      <w:r>
        <w:rPr>
          <w:rFonts w:hint="eastAsia" w:ascii="Times New Roman" w:hAnsi="Times New Roman" w:eastAsia="宋体" w:cs="Times New Roman"/>
          <w:kern w:val="2"/>
          <w:sz w:val="21"/>
          <w:szCs w:val="21"/>
          <w:lang w:val="en-US" w:eastAsia="zh-CN" w:bidi="ar-SA"/>
        </w:rPr>
        <w:t>负责人（如有）、主要技术人员（如有）等是否在</w:t>
      </w:r>
      <w:r>
        <w:rPr>
          <w:rFonts w:hint="eastAsia" w:ascii="Times New Roman" w:hAnsi="Times New Roman" w:cs="Times New Roman"/>
          <w:kern w:val="2"/>
          <w:sz w:val="21"/>
          <w:szCs w:val="21"/>
          <w:lang w:val="en-US" w:eastAsia="zh-CN" w:bidi="ar-SA"/>
        </w:rPr>
        <w:t>贵单位</w:t>
      </w:r>
      <w:r>
        <w:rPr>
          <w:rFonts w:hint="eastAsia" w:ascii="Times New Roman" w:hAnsi="Times New Roman" w:eastAsia="宋体" w:cs="Times New Roman"/>
          <w:kern w:val="2"/>
          <w:sz w:val="21"/>
          <w:szCs w:val="21"/>
          <w:lang w:val="en-US" w:eastAsia="zh-CN" w:bidi="ar-SA"/>
        </w:rPr>
        <w:t>缴纳社会保险。</w:t>
      </w:r>
    </w:p>
    <w:p w14:paraId="703651A2">
      <w:pPr>
        <w:rPr>
          <w:sz w:val="24"/>
        </w:rPr>
      </w:pPr>
    </w:p>
    <w:p w14:paraId="57AF718E">
      <w:pPr>
        <w:rPr>
          <w:rFonts w:hint="eastAsia" w:ascii="黑体" w:eastAsia="黑体"/>
          <w:b w:val="0"/>
          <w:sz w:val="24"/>
          <w:lang w:val="en-US" w:eastAsia="zh-CN"/>
        </w:rPr>
      </w:pPr>
      <w:r>
        <w:rPr>
          <w:rFonts w:hint="eastAsia" w:ascii="黑体" w:eastAsia="黑体"/>
          <w:b w:val="0"/>
          <w:sz w:val="24"/>
          <w:lang w:val="en-US" w:eastAsia="zh-CN"/>
        </w:rPr>
        <w:br w:type="page"/>
      </w:r>
    </w:p>
    <w:p w14:paraId="08F81D4B">
      <w:pPr>
        <w:pStyle w:val="5"/>
        <w:spacing w:before="120" w:after="120"/>
        <w:jc w:val="center"/>
        <w:rPr>
          <w:rFonts w:ascii="黑体" w:eastAsia="黑体"/>
          <w:b w:val="0"/>
          <w:sz w:val="24"/>
        </w:rPr>
      </w:pPr>
      <w:r>
        <w:rPr>
          <w:rFonts w:hint="eastAsia" w:ascii="黑体" w:eastAsia="黑体"/>
          <w:b w:val="0"/>
          <w:sz w:val="24"/>
          <w:lang w:val="en-US" w:eastAsia="zh-CN"/>
        </w:rPr>
        <w:t>三</w:t>
      </w:r>
      <w:r>
        <w:rPr>
          <w:rFonts w:hint="eastAsia" w:ascii="黑体" w:eastAsia="黑体"/>
          <w:b w:val="0"/>
          <w:sz w:val="24"/>
        </w:rPr>
        <w:t>、投标文件签署授权委托书</w:t>
      </w:r>
    </w:p>
    <w:p w14:paraId="151B2CE9">
      <w:pPr>
        <w:spacing w:line="360" w:lineRule="auto"/>
        <w:ind w:firstLine="420" w:firstLineChars="200"/>
        <w:rPr>
          <w:rFonts w:hint="eastAsia"/>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17EAF910">
      <w:pPr>
        <w:spacing w:line="360" w:lineRule="auto"/>
        <w:ind w:firstLine="420" w:firstLineChars="200"/>
        <w:rPr>
          <w:rFonts w:hint="eastAsia"/>
          <w:szCs w:val="21"/>
        </w:rPr>
      </w:pPr>
      <w:r>
        <w:rPr>
          <w:rFonts w:hint="eastAsia"/>
          <w:szCs w:val="21"/>
        </w:rPr>
        <w:t>代理人无转委托权，特此委托。</w:t>
      </w:r>
    </w:p>
    <w:p w14:paraId="60FF4621">
      <w:pPr>
        <w:spacing w:line="360" w:lineRule="auto"/>
        <w:ind w:firstLine="420" w:firstLineChars="200"/>
        <w:rPr>
          <w:rFonts w:hint="eastAsia"/>
          <w:szCs w:val="21"/>
        </w:rPr>
      </w:pPr>
    </w:p>
    <w:p w14:paraId="56D09A64">
      <w:pPr>
        <w:spacing w:line="360" w:lineRule="auto"/>
        <w:ind w:firstLine="420" w:firstLineChars="200"/>
        <w:rPr>
          <w:rFonts w:hint="eastAsia"/>
          <w:szCs w:val="21"/>
          <w:u w:val="none"/>
          <w:lang w:eastAsia="zh-CN"/>
        </w:rPr>
      </w:pPr>
      <w:r>
        <w:rPr>
          <w:rFonts w:hint="eastAsia"/>
          <w:szCs w:val="21"/>
        </w:rPr>
        <w:t>代理人</w:t>
      </w:r>
      <w:r>
        <w:rPr>
          <w:rFonts w:hint="eastAsia" w:eastAsia="宋体"/>
          <w:szCs w:val="21"/>
          <w:lang w:eastAsia="zh-CN"/>
        </w:rPr>
        <w:t>：</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40B2A59F">
      <w:pPr>
        <w:spacing w:line="360" w:lineRule="auto"/>
        <w:ind w:firstLine="420" w:firstLineChars="200"/>
        <w:rPr>
          <w:rFonts w:hint="eastAsia"/>
          <w:szCs w:val="21"/>
          <w:u w:val="none"/>
          <w:lang w:eastAsia="zh-CN"/>
        </w:rPr>
      </w:pPr>
      <w:r>
        <w:rPr>
          <w:rFonts w:hint="eastAsia"/>
          <w:szCs w:val="21"/>
        </w:rPr>
        <w:t>身份</w:t>
      </w:r>
      <w:r>
        <w:rPr>
          <w:rFonts w:hint="eastAsia" w:ascii="Times New Roman" w:eastAsia="宋体"/>
          <w:szCs w:val="21"/>
          <w:lang w:val="en-US" w:eastAsia="zh-CN"/>
        </w:rPr>
        <w:t>证件号</w:t>
      </w:r>
      <w:r>
        <w:rPr>
          <w:rFonts w:hint="eastAsia"/>
          <w:szCs w:val="21"/>
        </w:rPr>
        <w:t>：</w:t>
      </w:r>
      <w:r>
        <w:rPr>
          <w:rFonts w:hint="eastAsia"/>
          <w:szCs w:val="21"/>
          <w:u w:val="single"/>
        </w:rPr>
        <w:t xml:space="preserve">                        </w:t>
      </w:r>
      <w:r>
        <w:rPr>
          <w:rFonts w:hint="eastAsia" w:eastAsia="宋体"/>
          <w:szCs w:val="21"/>
          <w:u w:val="none"/>
          <w:lang w:eastAsia="zh-CN"/>
        </w:rPr>
        <w:t>，</w:t>
      </w:r>
      <w:r>
        <w:rPr>
          <w:rFonts w:hint="eastAsia"/>
          <w:szCs w:val="21"/>
        </w:rPr>
        <w:t>职务：</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05A332B3">
      <w:pPr>
        <w:spacing w:line="360" w:lineRule="auto"/>
        <w:ind w:firstLine="420" w:firstLineChars="200"/>
        <w:rPr>
          <w:rFonts w:hint="default"/>
          <w:szCs w:val="21"/>
          <w:u w:val="none"/>
          <w:lang w:val="en-US" w:eastAsia="zh-CN"/>
        </w:rPr>
      </w:pPr>
      <w:r>
        <w:rPr>
          <w:rFonts w:hint="eastAsia"/>
          <w:szCs w:val="21"/>
        </w:rPr>
        <w:t>联系电话：</w:t>
      </w:r>
      <w:r>
        <w:rPr>
          <w:rFonts w:hint="eastAsia"/>
          <w:szCs w:val="21"/>
          <w:u w:val="single"/>
        </w:rPr>
        <w:t xml:space="preserve">         </w:t>
      </w:r>
      <w:r>
        <w:rPr>
          <w:rFonts w:hint="eastAsia" w:eastAsia="宋体"/>
          <w:szCs w:val="21"/>
          <w:lang w:eastAsia="zh-CN"/>
        </w:rPr>
        <w:t>，</w:t>
      </w:r>
      <w:r>
        <w:rPr>
          <w:rFonts w:hint="eastAsia"/>
          <w:szCs w:val="21"/>
        </w:rPr>
        <w:t>手机：</w:t>
      </w:r>
      <w:r>
        <w:rPr>
          <w:rFonts w:hint="eastAsia"/>
          <w:szCs w:val="21"/>
          <w:u w:val="single"/>
        </w:rPr>
        <w:t xml:space="preserve">                </w:t>
      </w:r>
      <w:r>
        <w:rPr>
          <w:rFonts w:hint="eastAsia" w:eastAsia="宋体"/>
          <w:szCs w:val="21"/>
          <w:u w:val="none"/>
          <w:lang w:eastAsia="zh-CN"/>
        </w:rPr>
        <w:t>，</w:t>
      </w:r>
      <w:r>
        <w:rPr>
          <w:rFonts w:hint="eastAsia" w:ascii="Times New Roman" w:eastAsia="宋体"/>
          <w:szCs w:val="21"/>
          <w:u w:val="none"/>
          <w:lang w:val="en-US" w:eastAsia="zh-CN"/>
        </w:rPr>
        <w:t>电子邮箱：</w:t>
      </w:r>
      <w:r>
        <w:rPr>
          <w:rFonts w:hint="eastAsia"/>
          <w:szCs w:val="21"/>
          <w:u w:val="single"/>
        </w:rPr>
        <w:t xml:space="preserve">            </w:t>
      </w:r>
      <w:r>
        <w:rPr>
          <w:rFonts w:hint="eastAsia" w:ascii="Times New Roman" w:eastAsia="宋体"/>
          <w:szCs w:val="21"/>
          <w:u w:val="single"/>
          <w:lang w:val="en-US" w:eastAsia="zh-CN"/>
        </w:rPr>
        <w:t xml:space="preserve">  </w:t>
      </w:r>
      <w:r>
        <w:rPr>
          <w:rFonts w:hint="eastAsia"/>
          <w:szCs w:val="21"/>
          <w:u w:val="single"/>
        </w:rPr>
        <w:t xml:space="preserve">       </w:t>
      </w:r>
      <w:r>
        <w:rPr>
          <w:rFonts w:hint="eastAsia" w:eastAsia="宋体"/>
          <w:szCs w:val="21"/>
          <w:u w:val="none"/>
          <w:lang w:eastAsia="zh-CN"/>
        </w:rPr>
        <w:t>；</w:t>
      </w:r>
    </w:p>
    <w:p w14:paraId="2805D7E5">
      <w:pPr>
        <w:spacing w:line="360" w:lineRule="auto"/>
        <w:ind w:firstLine="420" w:firstLineChars="200"/>
        <w:rPr>
          <w:rFonts w:hint="eastAsia" w:eastAsia="宋体"/>
          <w:szCs w:val="21"/>
          <w:lang w:eastAsia="zh-CN"/>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r>
        <w:rPr>
          <w:rFonts w:hint="eastAsia" w:eastAsia="宋体"/>
          <w:szCs w:val="21"/>
          <w:lang w:eastAsia="zh-CN"/>
        </w:rPr>
        <w:t>。</w:t>
      </w:r>
    </w:p>
    <w:p w14:paraId="6862F049">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02765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top"/>
          </w:tcPr>
          <w:p w14:paraId="4D69963C">
            <w:pPr>
              <w:jc w:val="center"/>
              <w:rPr>
                <w:rFonts w:hint="eastAsia"/>
                <w:lang w:val="en-US" w:eastAsia="zh-CN"/>
              </w:rPr>
            </w:pPr>
            <w:r>
              <w:rPr>
                <w:rFonts w:hint="eastAsia" w:ascii="Times New Roman" w:eastAsia="宋体"/>
                <w:lang w:val="en-US" w:eastAsia="zh-CN"/>
              </w:rPr>
              <w:t>证件扫描件正面</w:t>
            </w:r>
          </w:p>
          <w:p w14:paraId="4E6C728B">
            <w:pPr>
              <w:pStyle w:val="2"/>
              <w:jc w:val="both"/>
              <w:rPr>
                <w:rFonts w:hint="eastAsia"/>
                <w:lang w:val="en-US" w:eastAsia="zh-CN"/>
              </w:rPr>
            </w:pPr>
          </w:p>
          <w:p w14:paraId="4A77DF66">
            <w:pPr>
              <w:pStyle w:val="3"/>
              <w:rPr>
                <w:rFonts w:hint="eastAsia"/>
                <w:lang w:val="en-US" w:eastAsia="zh-CN"/>
              </w:rPr>
            </w:pPr>
          </w:p>
          <w:p w14:paraId="3BE29462">
            <w:pPr>
              <w:pStyle w:val="3"/>
              <w:rPr>
                <w:rFonts w:hint="default"/>
                <w:lang w:val="en-US" w:eastAsia="zh-CN"/>
              </w:rPr>
            </w:pPr>
          </w:p>
          <w:p w14:paraId="77E5A5F6">
            <w:pPr>
              <w:pStyle w:val="3"/>
              <w:jc w:val="both"/>
              <w:rPr>
                <w:rFonts w:hint="default"/>
                <w:lang w:val="en-US" w:eastAsia="zh-CN"/>
              </w:rPr>
            </w:pPr>
          </w:p>
        </w:tc>
        <w:tc>
          <w:tcPr>
            <w:tcW w:w="4265" w:type="dxa"/>
            <w:vAlign w:val="top"/>
          </w:tcPr>
          <w:p w14:paraId="548A72A4">
            <w:pPr>
              <w:jc w:val="center"/>
              <w:rPr>
                <w:rFonts w:hint="eastAsia"/>
                <w:lang w:val="en-US" w:eastAsia="zh-CN"/>
              </w:rPr>
            </w:pPr>
            <w:r>
              <w:rPr>
                <w:rFonts w:hint="eastAsia" w:ascii="Times New Roman" w:eastAsia="宋体"/>
                <w:lang w:val="en-US" w:eastAsia="zh-CN"/>
              </w:rPr>
              <w:t>证件扫描件反面</w:t>
            </w:r>
          </w:p>
          <w:p w14:paraId="1D186D62">
            <w:pPr>
              <w:pStyle w:val="2"/>
              <w:jc w:val="center"/>
              <w:rPr>
                <w:rFonts w:hint="eastAsia"/>
                <w:lang w:val="en-US" w:eastAsia="zh-CN"/>
              </w:rPr>
            </w:pPr>
          </w:p>
          <w:p w14:paraId="5ED8D83E">
            <w:pPr>
              <w:pStyle w:val="3"/>
              <w:jc w:val="center"/>
              <w:rPr>
                <w:rFonts w:hint="eastAsia"/>
                <w:sz w:val="24"/>
                <w:vertAlign w:val="baseline"/>
                <w:lang w:val="en-US" w:eastAsia="zh-CN"/>
              </w:rPr>
            </w:pPr>
          </w:p>
        </w:tc>
      </w:tr>
    </w:tbl>
    <w:p w14:paraId="6C76F22A">
      <w:pPr>
        <w:pStyle w:val="193"/>
        <w:rPr>
          <w:rFonts w:hint="eastAsia" w:ascii="黑体" w:hAnsi="黑体" w:eastAsia="黑体" w:cs="黑体"/>
          <w:b/>
          <w:bCs/>
          <w:color w:val="auto"/>
          <w:sz w:val="24"/>
          <w:szCs w:val="24"/>
          <w:u w:val="none"/>
          <w:lang w:val="en-US" w:eastAsia="zh-CN"/>
        </w:rPr>
      </w:pPr>
    </w:p>
    <w:p w14:paraId="0F2ED986">
      <w:pPr>
        <w:pStyle w:val="193"/>
        <w:rPr>
          <w:sz w:val="24"/>
          <w:highlight w:val="none"/>
        </w:rPr>
      </w:pPr>
      <w:r>
        <w:rPr>
          <w:rFonts w:hint="eastAsia" w:ascii="黑体" w:hAnsi="黑体" w:eastAsia="黑体" w:cs="黑体"/>
          <w:b/>
          <w:bCs/>
          <w:color w:val="auto"/>
          <w:sz w:val="24"/>
          <w:szCs w:val="24"/>
          <w:u w:val="none"/>
          <w:lang w:val="en-US" w:eastAsia="zh-CN"/>
        </w:rPr>
        <w:t>温馨提示</w:t>
      </w:r>
      <w:r>
        <w:rPr>
          <w:rFonts w:hint="eastAsia" w:ascii="黑体" w:hAnsi="黑体" w:eastAsia="黑体" w:cs="黑体"/>
          <w:color w:val="auto"/>
          <w:sz w:val="24"/>
          <w:szCs w:val="24"/>
          <w:u w:val="none"/>
          <w:lang w:val="en-US" w:eastAsia="zh-CN"/>
        </w:rPr>
        <w:t>：</w:t>
      </w:r>
      <w:r>
        <w:rPr>
          <w:rFonts w:hint="eastAsia" w:ascii="Times New Roman" w:hAnsi="Times New Roman" w:eastAsia="宋体" w:cs="Times New Roman"/>
          <w:kern w:val="2"/>
          <w:sz w:val="21"/>
          <w:szCs w:val="21"/>
          <w:lang w:val="en-US" w:eastAsia="zh-CN" w:bidi="ar-SA"/>
        </w:rPr>
        <w:t>为避免出现《深圳经济特区政府</w:t>
      </w:r>
      <w:r>
        <w:rPr>
          <w:rFonts w:hint="eastAsia" w:ascii="Times New Roman" w:hAnsi="Times New Roman" w:eastAsia="宋体" w:cs="Times New Roman"/>
          <w:kern w:val="2"/>
          <w:sz w:val="21"/>
          <w:szCs w:val="21"/>
          <w:highlight w:val="none"/>
          <w:lang w:val="en-US" w:eastAsia="zh-CN" w:bidi="ar-SA"/>
        </w:rPr>
        <w:t>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eastAsia="宋体" w:cs="Times New Roman"/>
          <w:kern w:val="2"/>
          <w:sz w:val="21"/>
          <w:szCs w:val="21"/>
          <w:highlight w:val="none"/>
          <w:lang w:val="en-US" w:eastAsia="zh-CN" w:bidi="ar-SA"/>
        </w:rPr>
        <w:t>，请投标供应商核实</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法定代表人</w:t>
      </w:r>
      <w:r>
        <w:rPr>
          <w:rFonts w:hint="eastAsia" w:ascii="Times New Roman" w:hAnsi="Times New Roman" w:cs="Times New Roman"/>
          <w:kern w:val="2"/>
          <w:sz w:val="21"/>
          <w:szCs w:val="21"/>
          <w:highlight w:val="none"/>
          <w:lang w:val="en-US" w:eastAsia="zh-CN" w:bidi="ar-SA"/>
        </w:rPr>
        <w:t>（负责人）</w:t>
      </w:r>
      <w:r>
        <w:rPr>
          <w:rFonts w:hint="eastAsia" w:ascii="Times New Roman" w:hAnsi="Times New Roman" w:eastAsia="宋体" w:cs="Times New Roman"/>
          <w:kern w:val="2"/>
          <w:sz w:val="21"/>
          <w:szCs w:val="21"/>
          <w:highlight w:val="none"/>
          <w:lang w:val="en-US" w:eastAsia="zh-CN" w:bidi="ar-SA"/>
        </w:rPr>
        <w:t>、本项目投标授权代表人、项目负责人（如有）、主要技术人员（如有）等是否在</w:t>
      </w:r>
      <w:r>
        <w:rPr>
          <w:rFonts w:hint="eastAsia" w:ascii="Times New Roman" w:hAnsi="Times New Roman" w:cs="Times New Roman"/>
          <w:kern w:val="2"/>
          <w:sz w:val="21"/>
          <w:szCs w:val="21"/>
          <w:highlight w:val="none"/>
          <w:lang w:val="en-US" w:eastAsia="zh-CN" w:bidi="ar-SA"/>
        </w:rPr>
        <w:t>贵单位</w:t>
      </w:r>
      <w:r>
        <w:rPr>
          <w:rFonts w:hint="eastAsia" w:ascii="Times New Roman" w:hAnsi="Times New Roman" w:eastAsia="宋体" w:cs="Times New Roman"/>
          <w:kern w:val="2"/>
          <w:sz w:val="21"/>
          <w:szCs w:val="21"/>
          <w:highlight w:val="none"/>
          <w:lang w:val="en-US" w:eastAsia="zh-CN" w:bidi="ar-SA"/>
        </w:rPr>
        <w:t>缴纳社会保险。</w:t>
      </w:r>
    </w:p>
    <w:p w14:paraId="7364E385">
      <w:pPr>
        <w:bidi w:val="0"/>
        <w:rPr>
          <w:rFonts w:hint="eastAsia"/>
          <w:highlight w:val="none"/>
          <w:lang w:val="en-US" w:eastAsia="zh-CN"/>
        </w:rPr>
      </w:pPr>
    </w:p>
    <w:p w14:paraId="151C640F">
      <w:pPr>
        <w:rPr>
          <w:rFonts w:hint="eastAsia" w:ascii="黑体" w:eastAsia="黑体"/>
          <w:b w:val="0"/>
          <w:sz w:val="24"/>
          <w:szCs w:val="24"/>
          <w:highlight w:val="none"/>
        </w:rPr>
      </w:pPr>
      <w:r>
        <w:rPr>
          <w:rFonts w:hint="eastAsia" w:ascii="黑体" w:eastAsia="黑体"/>
          <w:b w:val="0"/>
          <w:sz w:val="24"/>
          <w:szCs w:val="24"/>
          <w:highlight w:val="none"/>
        </w:rPr>
        <w:br w:type="page"/>
      </w:r>
    </w:p>
    <w:p w14:paraId="71F51A5A">
      <w:pPr>
        <w:pStyle w:val="5"/>
        <w:jc w:val="center"/>
        <w:rPr>
          <w:rFonts w:ascii="黑体" w:eastAsia="黑体"/>
          <w:b w:val="0"/>
          <w:sz w:val="24"/>
          <w:szCs w:val="24"/>
        </w:rPr>
      </w:pPr>
      <w:r>
        <w:rPr>
          <w:rFonts w:hint="eastAsia" w:ascii="黑体" w:eastAsia="黑体"/>
          <w:b w:val="0"/>
          <w:sz w:val="24"/>
          <w:szCs w:val="24"/>
          <w:highlight w:val="none"/>
        </w:rPr>
        <w:t>四、项目详</w:t>
      </w:r>
      <w:r>
        <w:rPr>
          <w:rFonts w:hint="eastAsia" w:ascii="黑体" w:eastAsia="黑体"/>
          <w:b w:val="0"/>
          <w:sz w:val="24"/>
          <w:szCs w:val="24"/>
        </w:rPr>
        <w:t>细报价</w:t>
      </w:r>
    </w:p>
    <w:p w14:paraId="5564E8A2">
      <w:pPr>
        <w:tabs>
          <w:tab w:val="left" w:pos="720"/>
        </w:tabs>
        <w:ind w:firstLine="3132" w:firstLineChars="1300"/>
        <w:rPr>
          <w:b/>
          <w:sz w:val="24"/>
        </w:rPr>
      </w:pPr>
      <w:r>
        <w:rPr>
          <w:rFonts w:hint="eastAsia"/>
          <w:b/>
          <w:sz w:val="24"/>
        </w:rPr>
        <w:t>（一）分项报价表</w:t>
      </w:r>
    </w:p>
    <w:tbl>
      <w:tblPr>
        <w:tblStyle w:val="42"/>
        <w:tblW w:w="8613" w:type="dxa"/>
        <w:tblInd w:w="0" w:type="dxa"/>
        <w:tblLayout w:type="fixed"/>
        <w:tblCellMar>
          <w:top w:w="0" w:type="dxa"/>
          <w:left w:w="108" w:type="dxa"/>
          <w:bottom w:w="0" w:type="dxa"/>
          <w:right w:w="108" w:type="dxa"/>
        </w:tblCellMar>
      </w:tblPr>
      <w:tblGrid>
        <w:gridCol w:w="618"/>
        <w:gridCol w:w="4168"/>
        <w:gridCol w:w="1559"/>
        <w:gridCol w:w="2268"/>
      </w:tblGrid>
      <w:tr w14:paraId="7F89C852">
        <w:tblPrEx>
          <w:tblCellMar>
            <w:top w:w="0" w:type="dxa"/>
            <w:left w:w="108" w:type="dxa"/>
            <w:bottom w:w="0" w:type="dxa"/>
            <w:right w:w="108" w:type="dxa"/>
          </w:tblCellMar>
        </w:tblPrEx>
        <w:trPr>
          <w:trHeight w:val="285" w:hRule="atLeast"/>
        </w:trPr>
        <w:tc>
          <w:tcPr>
            <w:tcW w:w="618" w:type="dxa"/>
            <w:tcBorders>
              <w:top w:val="single" w:color="auto" w:sz="8" w:space="0"/>
              <w:left w:val="single" w:color="auto" w:sz="8" w:space="0"/>
              <w:bottom w:val="single" w:color="auto" w:sz="4" w:space="0"/>
              <w:right w:val="single" w:color="auto" w:sz="4" w:space="0"/>
            </w:tcBorders>
            <w:shd w:val="clear" w:color="000000" w:fill="E7E6E6"/>
            <w:vAlign w:val="center"/>
          </w:tcPr>
          <w:p w14:paraId="20E318E2">
            <w:pPr>
              <w:widowControl/>
              <w:jc w:val="center"/>
              <w:rPr>
                <w:rFonts w:ascii="宋体" w:hAnsi="宋体" w:cs="宋体"/>
                <w:b/>
                <w:bCs/>
                <w:kern w:val="0"/>
                <w:sz w:val="20"/>
                <w:szCs w:val="20"/>
              </w:rPr>
            </w:pPr>
            <w:r>
              <w:rPr>
                <w:rFonts w:hint="eastAsia" w:ascii="宋体" w:hAnsi="宋体" w:cs="宋体"/>
                <w:b/>
                <w:bCs/>
                <w:kern w:val="0"/>
                <w:sz w:val="20"/>
                <w:szCs w:val="20"/>
              </w:rPr>
              <w:t>序号</w:t>
            </w:r>
          </w:p>
        </w:tc>
        <w:tc>
          <w:tcPr>
            <w:tcW w:w="4168" w:type="dxa"/>
            <w:tcBorders>
              <w:top w:val="single" w:color="auto" w:sz="8" w:space="0"/>
              <w:left w:val="nil"/>
              <w:bottom w:val="single" w:color="auto" w:sz="4" w:space="0"/>
              <w:right w:val="single" w:color="auto" w:sz="4" w:space="0"/>
            </w:tcBorders>
            <w:shd w:val="clear" w:color="000000" w:fill="E7E6E6"/>
            <w:vAlign w:val="center"/>
          </w:tcPr>
          <w:p w14:paraId="28BA32E2">
            <w:pPr>
              <w:widowControl/>
              <w:jc w:val="center"/>
              <w:rPr>
                <w:rFonts w:ascii="宋体" w:hAnsi="宋体" w:cs="宋体"/>
                <w:b/>
                <w:bCs/>
                <w:kern w:val="0"/>
                <w:sz w:val="20"/>
                <w:szCs w:val="20"/>
              </w:rPr>
            </w:pPr>
            <w:r>
              <w:rPr>
                <w:rFonts w:hint="eastAsia" w:ascii="宋体" w:hAnsi="宋体" w:cs="宋体"/>
                <w:b/>
                <w:bCs/>
                <w:kern w:val="0"/>
                <w:sz w:val="20"/>
                <w:szCs w:val="20"/>
                <w:lang w:val="en-US" w:eastAsia="zh-CN"/>
              </w:rPr>
              <w:t>项目</w:t>
            </w:r>
            <w:r>
              <w:rPr>
                <w:rFonts w:hint="eastAsia" w:ascii="宋体" w:hAnsi="宋体" w:cs="宋体"/>
                <w:b/>
                <w:bCs/>
                <w:kern w:val="0"/>
                <w:sz w:val="20"/>
                <w:szCs w:val="20"/>
              </w:rPr>
              <w:t>名称</w:t>
            </w:r>
          </w:p>
        </w:tc>
        <w:tc>
          <w:tcPr>
            <w:tcW w:w="1559" w:type="dxa"/>
            <w:tcBorders>
              <w:top w:val="single" w:color="auto" w:sz="8" w:space="0"/>
              <w:left w:val="nil"/>
              <w:bottom w:val="single" w:color="auto" w:sz="4" w:space="0"/>
              <w:right w:val="single" w:color="auto" w:sz="4" w:space="0"/>
            </w:tcBorders>
            <w:shd w:val="clear" w:color="000000" w:fill="E7E6E6"/>
            <w:vAlign w:val="center"/>
          </w:tcPr>
          <w:p w14:paraId="31A949B4">
            <w:pPr>
              <w:widowControl/>
              <w:jc w:val="center"/>
              <w:rPr>
                <w:rFonts w:ascii="宋体" w:hAnsi="宋体" w:cs="宋体"/>
                <w:b/>
                <w:bCs/>
                <w:kern w:val="0"/>
                <w:sz w:val="20"/>
                <w:szCs w:val="20"/>
              </w:rPr>
            </w:pPr>
            <w:r>
              <w:rPr>
                <w:rFonts w:hint="eastAsia" w:ascii="宋体" w:hAnsi="宋体" w:cs="宋体"/>
                <w:b/>
                <w:bCs/>
                <w:kern w:val="0"/>
                <w:sz w:val="20"/>
                <w:szCs w:val="20"/>
              </w:rPr>
              <w:t>金额（元）</w:t>
            </w:r>
          </w:p>
        </w:tc>
        <w:tc>
          <w:tcPr>
            <w:tcW w:w="2268" w:type="dxa"/>
            <w:tcBorders>
              <w:top w:val="single" w:color="auto" w:sz="8" w:space="0"/>
              <w:left w:val="nil"/>
              <w:bottom w:val="single" w:color="auto" w:sz="4" w:space="0"/>
              <w:right w:val="single" w:color="auto" w:sz="8" w:space="0"/>
            </w:tcBorders>
            <w:shd w:val="clear" w:color="000000" w:fill="E7E6E6"/>
            <w:vAlign w:val="center"/>
          </w:tcPr>
          <w:p w14:paraId="604D68D5">
            <w:pPr>
              <w:widowControl/>
              <w:jc w:val="center"/>
              <w:rPr>
                <w:rFonts w:ascii="宋体" w:hAnsi="宋体" w:cs="宋体"/>
                <w:b/>
                <w:bCs/>
                <w:kern w:val="0"/>
                <w:sz w:val="20"/>
                <w:szCs w:val="20"/>
              </w:rPr>
            </w:pPr>
            <w:r>
              <w:rPr>
                <w:rFonts w:hint="eastAsia" w:ascii="宋体" w:hAnsi="宋体" w:cs="宋体"/>
                <w:b/>
                <w:bCs/>
                <w:kern w:val="0"/>
                <w:sz w:val="20"/>
                <w:szCs w:val="20"/>
              </w:rPr>
              <w:t>说明</w:t>
            </w:r>
          </w:p>
        </w:tc>
      </w:tr>
      <w:tr w14:paraId="28FD26D2">
        <w:tblPrEx>
          <w:tblCellMar>
            <w:top w:w="0" w:type="dxa"/>
            <w:left w:w="108" w:type="dxa"/>
            <w:bottom w:w="0" w:type="dxa"/>
            <w:right w:w="108" w:type="dxa"/>
          </w:tblCellMar>
        </w:tblPrEx>
        <w:trPr>
          <w:trHeight w:val="285" w:hRule="atLeast"/>
        </w:trPr>
        <w:tc>
          <w:tcPr>
            <w:tcW w:w="618" w:type="dxa"/>
            <w:tcBorders>
              <w:top w:val="single" w:color="auto" w:sz="4" w:space="0"/>
              <w:left w:val="single" w:color="auto" w:sz="8" w:space="0"/>
              <w:bottom w:val="single" w:color="auto" w:sz="4" w:space="0"/>
              <w:right w:val="single" w:color="auto" w:sz="4" w:space="0"/>
            </w:tcBorders>
            <w:shd w:val="clear" w:color="auto" w:fill="auto"/>
            <w:vAlign w:val="center"/>
          </w:tcPr>
          <w:p w14:paraId="41E5B7B9">
            <w:pPr>
              <w:widowControl/>
              <w:jc w:val="center"/>
              <w:rPr>
                <w:rFonts w:ascii="宋体" w:hAnsi="宋体" w:cs="宋体"/>
                <w:kern w:val="0"/>
                <w:sz w:val="20"/>
                <w:szCs w:val="20"/>
              </w:rPr>
            </w:pPr>
            <w:r>
              <w:rPr>
                <w:rFonts w:hint="eastAsia" w:ascii="宋体" w:hAnsi="宋体" w:cs="宋体"/>
                <w:kern w:val="0"/>
                <w:sz w:val="20"/>
                <w:szCs w:val="20"/>
              </w:rPr>
              <w:t>一</w:t>
            </w:r>
          </w:p>
        </w:tc>
        <w:tc>
          <w:tcPr>
            <w:tcW w:w="4168" w:type="dxa"/>
            <w:tcBorders>
              <w:top w:val="single" w:color="auto" w:sz="4" w:space="0"/>
              <w:left w:val="nil"/>
              <w:bottom w:val="single" w:color="auto" w:sz="4" w:space="0"/>
              <w:right w:val="single" w:color="auto" w:sz="4" w:space="0"/>
            </w:tcBorders>
            <w:shd w:val="clear" w:color="auto" w:fill="auto"/>
            <w:vAlign w:val="center"/>
          </w:tcPr>
          <w:p w14:paraId="5D04A129">
            <w:pPr>
              <w:widowControl/>
              <w:jc w:val="center"/>
              <w:rPr>
                <w:rFonts w:ascii="宋体" w:hAnsi="宋体" w:cs="宋体"/>
                <w:kern w:val="0"/>
                <w:sz w:val="20"/>
                <w:szCs w:val="20"/>
              </w:rPr>
            </w:pPr>
            <w:r>
              <w:rPr>
                <w:rFonts w:hint="eastAsia" w:ascii="宋体" w:hAnsi="宋体" w:cs="宋体"/>
                <w:kern w:val="0"/>
                <w:sz w:val="20"/>
                <w:szCs w:val="20"/>
              </w:rPr>
              <w:t>深圳市大鹏新区大鹏办事处大鹏所城片区城中村改造项目前期服务项目</w:t>
            </w:r>
          </w:p>
        </w:tc>
        <w:tc>
          <w:tcPr>
            <w:tcW w:w="1559" w:type="dxa"/>
            <w:tcBorders>
              <w:top w:val="single" w:color="auto" w:sz="4" w:space="0"/>
              <w:left w:val="nil"/>
              <w:bottom w:val="single" w:color="auto" w:sz="4" w:space="0"/>
              <w:right w:val="single" w:color="auto" w:sz="4" w:space="0"/>
            </w:tcBorders>
            <w:shd w:val="clear" w:color="000000" w:fill="FFFFFF"/>
            <w:vAlign w:val="center"/>
          </w:tcPr>
          <w:p w14:paraId="0502142E">
            <w:pPr>
              <w:widowControl/>
              <w:jc w:val="right"/>
              <w:rPr>
                <w:rFonts w:ascii="宋体" w:hAnsi="宋体" w:cs="宋体"/>
                <w:kern w:val="0"/>
                <w:sz w:val="20"/>
                <w:szCs w:val="20"/>
              </w:rPr>
            </w:pPr>
            <w:r>
              <w:rPr>
                <w:rFonts w:hint="eastAsia" w:ascii="宋体" w:hAnsi="宋体" w:cs="宋体"/>
                <w:kern w:val="0"/>
                <w:sz w:val="20"/>
                <w:szCs w:val="20"/>
              </w:rPr>
              <w:t>　</w:t>
            </w:r>
          </w:p>
        </w:tc>
        <w:tc>
          <w:tcPr>
            <w:tcW w:w="2268" w:type="dxa"/>
            <w:tcBorders>
              <w:top w:val="single" w:color="auto" w:sz="4" w:space="0"/>
              <w:left w:val="nil"/>
              <w:bottom w:val="single" w:color="auto" w:sz="4" w:space="0"/>
              <w:right w:val="single" w:color="auto" w:sz="8" w:space="0"/>
            </w:tcBorders>
            <w:shd w:val="clear" w:color="auto" w:fill="auto"/>
            <w:vAlign w:val="center"/>
          </w:tcPr>
          <w:p w14:paraId="51ECE1A5">
            <w:pPr>
              <w:widowControl/>
              <w:jc w:val="left"/>
              <w:rPr>
                <w:rFonts w:ascii="宋体" w:hAnsi="宋体" w:cs="宋体"/>
                <w:kern w:val="0"/>
                <w:sz w:val="20"/>
                <w:szCs w:val="20"/>
              </w:rPr>
            </w:pPr>
          </w:p>
        </w:tc>
      </w:tr>
    </w:tbl>
    <w:p w14:paraId="612CA582">
      <w:pPr>
        <w:pStyle w:val="2"/>
        <w:rPr>
          <w:rFonts w:hint="eastAsia" w:ascii="宋体" w:hAnsi="宋体" w:eastAsia="宋体" w:cs="宋体"/>
          <w:b w:val="0"/>
          <w:bCs w:val="0"/>
          <w:kern w:val="0"/>
          <w:sz w:val="20"/>
          <w:szCs w:val="20"/>
          <w:lang w:val="en-US" w:eastAsia="zh-CN"/>
        </w:rPr>
      </w:pPr>
      <w:r>
        <w:rPr>
          <w:rFonts w:hint="eastAsia" w:ascii="宋体" w:hAnsi="宋体" w:eastAsia="宋体" w:cs="宋体"/>
          <w:b w:val="0"/>
          <w:bCs w:val="0"/>
          <w:kern w:val="0"/>
          <w:sz w:val="20"/>
          <w:szCs w:val="20"/>
          <w:lang w:val="en-US" w:eastAsia="zh-CN"/>
        </w:rPr>
        <w:t>注：以上为示范性文本，投标单位可据实调整。</w:t>
      </w:r>
    </w:p>
    <w:p w14:paraId="4F76773E">
      <w:pPr>
        <w:pStyle w:val="3"/>
        <w:rPr>
          <w:rFonts w:hint="default"/>
          <w:lang w:val="en-US" w:eastAsia="zh-CN"/>
        </w:rPr>
      </w:pPr>
    </w:p>
    <w:p w14:paraId="2D3395A7">
      <w:pPr>
        <w:tabs>
          <w:tab w:val="left" w:pos="720"/>
        </w:tabs>
        <w:jc w:val="center"/>
        <w:rPr>
          <w:b/>
          <w:sz w:val="24"/>
        </w:rPr>
      </w:pPr>
      <w:r>
        <w:rPr>
          <w:rFonts w:hint="eastAsia"/>
          <w:b/>
          <w:sz w:val="24"/>
        </w:rPr>
        <w:t>（二）投标人认为需要涉及的其他内容报价清单</w:t>
      </w:r>
    </w:p>
    <w:p w14:paraId="2D96F303">
      <w:pPr>
        <w:rPr>
          <w:b/>
          <w:bCs/>
        </w:rPr>
      </w:pPr>
    </w:p>
    <w:p w14:paraId="18537E70"/>
    <w:p w14:paraId="038D25AB">
      <w:pPr>
        <w:pStyle w:val="2"/>
        <w:ind w:firstLine="0" w:firstLineChars="0"/>
      </w:pPr>
    </w:p>
    <w:p w14:paraId="60D009AA">
      <w:pPr>
        <w:pStyle w:val="3"/>
      </w:pPr>
    </w:p>
    <w:p w14:paraId="68A50F32">
      <w:pPr>
        <w:pStyle w:val="3"/>
      </w:pPr>
    </w:p>
    <w:p w14:paraId="2B38A2CD">
      <w:pPr>
        <w:rPr>
          <w:rFonts w:hint="eastAsia" w:ascii="黑体" w:eastAsia="黑体"/>
          <w:b w:val="0"/>
          <w:kern w:val="0"/>
          <w:sz w:val="24"/>
          <w:szCs w:val="24"/>
          <w:lang w:val="en-US" w:eastAsia="zh-CN"/>
        </w:rPr>
      </w:pPr>
      <w:r>
        <w:rPr>
          <w:rFonts w:hint="eastAsia" w:ascii="黑体" w:eastAsia="黑体"/>
          <w:b w:val="0"/>
          <w:kern w:val="0"/>
          <w:sz w:val="24"/>
          <w:szCs w:val="24"/>
          <w:lang w:val="en-US" w:eastAsia="zh-CN"/>
        </w:rPr>
        <w:br w:type="page"/>
      </w:r>
    </w:p>
    <w:p w14:paraId="5356398B">
      <w:pPr>
        <w:pStyle w:val="5"/>
        <w:jc w:val="center"/>
        <w:rPr>
          <w:rFonts w:ascii="黑体" w:eastAsia="黑体"/>
          <w:b w:val="0"/>
          <w:kern w:val="0"/>
          <w:sz w:val="24"/>
          <w:szCs w:val="24"/>
        </w:rPr>
      </w:pPr>
      <w:r>
        <w:rPr>
          <w:rFonts w:hint="eastAsia" w:ascii="黑体" w:eastAsia="黑体"/>
          <w:b w:val="0"/>
          <w:kern w:val="0"/>
          <w:sz w:val="24"/>
          <w:szCs w:val="24"/>
          <w:lang w:val="en-US" w:eastAsia="zh-CN"/>
        </w:rPr>
        <w:t>五</w:t>
      </w:r>
      <w:r>
        <w:rPr>
          <w:rFonts w:hint="eastAsia" w:ascii="黑体" w:eastAsia="黑体"/>
          <w:b w:val="0"/>
          <w:kern w:val="0"/>
          <w:sz w:val="24"/>
          <w:szCs w:val="24"/>
        </w:rPr>
        <w:t>、</w:t>
      </w:r>
      <w:bookmarkStart w:id="38" w:name="_Hlk72092634"/>
      <w:r>
        <w:rPr>
          <w:rFonts w:hint="eastAsia" w:ascii="黑体" w:eastAsia="黑体"/>
          <w:b w:val="0"/>
          <w:kern w:val="0"/>
          <w:sz w:val="24"/>
          <w:szCs w:val="24"/>
        </w:rPr>
        <w:t>实质性条款响应情况表</w:t>
      </w:r>
      <w:bookmarkEnd w:id="38"/>
    </w:p>
    <w:tbl>
      <w:tblPr>
        <w:tblStyle w:val="42"/>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2664"/>
        <w:gridCol w:w="1588"/>
        <w:gridCol w:w="1842"/>
        <w:gridCol w:w="1418"/>
      </w:tblGrid>
      <w:tr w14:paraId="45EEA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05" w:type="dxa"/>
            <w:vAlign w:val="center"/>
          </w:tcPr>
          <w:p w14:paraId="15137414">
            <w:pPr>
              <w:adjustRightInd w:val="0"/>
              <w:snapToGrid w:val="0"/>
              <w:spacing w:line="360" w:lineRule="auto"/>
              <w:jc w:val="center"/>
              <w:rPr>
                <w:rFonts w:ascii="宋体" w:hAnsi="宋体"/>
                <w:kern w:val="0"/>
                <w:szCs w:val="21"/>
              </w:rPr>
            </w:pPr>
            <w:bookmarkStart w:id="39" w:name="_Hlk72092651"/>
            <w:r>
              <w:rPr>
                <w:rFonts w:hint="eastAsia" w:ascii="宋体" w:hAnsi="宋体"/>
                <w:kern w:val="0"/>
                <w:szCs w:val="21"/>
              </w:rPr>
              <w:t>序号</w:t>
            </w:r>
          </w:p>
        </w:tc>
        <w:tc>
          <w:tcPr>
            <w:tcW w:w="2664" w:type="dxa"/>
            <w:vAlign w:val="center"/>
          </w:tcPr>
          <w:p w14:paraId="496FA7F5">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1588" w:type="dxa"/>
            <w:vAlign w:val="center"/>
          </w:tcPr>
          <w:p w14:paraId="1A3F6D59">
            <w:pPr>
              <w:adjustRightInd w:val="0"/>
              <w:snapToGrid w:val="0"/>
              <w:spacing w:line="360" w:lineRule="auto"/>
              <w:jc w:val="center"/>
              <w:rPr>
                <w:rFonts w:ascii="宋体" w:hAnsi="宋体"/>
                <w:kern w:val="0"/>
                <w:szCs w:val="21"/>
              </w:rPr>
            </w:pPr>
            <w:r>
              <w:rPr>
                <w:rFonts w:hint="eastAsia"/>
              </w:rPr>
              <w:t>投标响应</w:t>
            </w:r>
          </w:p>
        </w:tc>
        <w:tc>
          <w:tcPr>
            <w:tcW w:w="1842" w:type="dxa"/>
            <w:vAlign w:val="center"/>
          </w:tcPr>
          <w:p w14:paraId="18C5A776">
            <w:pPr>
              <w:adjustRightInd w:val="0"/>
              <w:snapToGrid w:val="0"/>
              <w:spacing w:line="360" w:lineRule="auto"/>
              <w:jc w:val="center"/>
              <w:rPr>
                <w:rFonts w:ascii="宋体" w:hAnsi="宋体"/>
                <w:kern w:val="0"/>
                <w:szCs w:val="21"/>
              </w:rPr>
            </w:pPr>
            <w:r>
              <w:rPr>
                <w:rFonts w:hint="eastAsia"/>
              </w:rPr>
              <w:t>偏离情况</w:t>
            </w:r>
          </w:p>
        </w:tc>
        <w:tc>
          <w:tcPr>
            <w:tcW w:w="1418" w:type="dxa"/>
            <w:vAlign w:val="center"/>
          </w:tcPr>
          <w:p w14:paraId="207A4D01">
            <w:pPr>
              <w:adjustRightInd w:val="0"/>
              <w:snapToGrid w:val="0"/>
              <w:spacing w:line="360" w:lineRule="auto"/>
              <w:jc w:val="center"/>
              <w:rPr>
                <w:rFonts w:ascii="宋体" w:hAnsi="宋体"/>
                <w:kern w:val="0"/>
                <w:szCs w:val="21"/>
              </w:rPr>
            </w:pPr>
            <w:r>
              <w:rPr>
                <w:rFonts w:hint="eastAsia"/>
              </w:rPr>
              <w:t>说明</w:t>
            </w:r>
          </w:p>
        </w:tc>
      </w:tr>
      <w:bookmarkEnd w:id="39"/>
      <w:tr w14:paraId="5BB6D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3919A31C">
            <w:pPr>
              <w:adjustRightInd w:val="0"/>
              <w:snapToGrid w:val="0"/>
              <w:spacing w:line="360" w:lineRule="auto"/>
              <w:rPr>
                <w:rFonts w:ascii="宋体" w:hAnsi="宋体"/>
                <w:kern w:val="0"/>
                <w:szCs w:val="21"/>
              </w:rPr>
            </w:pPr>
            <w:r>
              <w:rPr>
                <w:rFonts w:hint="eastAsia" w:ascii="宋体" w:hAnsi="宋体"/>
                <w:kern w:val="0"/>
                <w:szCs w:val="21"/>
              </w:rPr>
              <w:t>1</w:t>
            </w:r>
          </w:p>
        </w:tc>
        <w:tc>
          <w:tcPr>
            <w:tcW w:w="2664" w:type="dxa"/>
            <w:vAlign w:val="top"/>
          </w:tcPr>
          <w:p w14:paraId="1A696F36">
            <w:pPr>
              <w:rPr>
                <w:rFonts w:hAnsi="宋体"/>
                <w:kern w:val="0"/>
                <w:szCs w:val="21"/>
              </w:rPr>
            </w:pPr>
            <w:r>
              <w:rPr>
                <w:rFonts w:hint="eastAsia" w:ascii="宋体" w:hAnsi="宋体" w:eastAsia="宋体" w:cs="宋体"/>
                <w:b/>
                <w:bCs w:val="0"/>
                <w:color w:val="FF0000"/>
                <w:sz w:val="21"/>
                <w:szCs w:val="21"/>
              </w:rPr>
              <w:t>★</w:t>
            </w:r>
            <w:r>
              <w:rPr>
                <w:rFonts w:hint="eastAsia" w:ascii="宋体" w:hAnsi="宋体" w:eastAsia="宋体" w:cs="宋体"/>
                <w:b/>
                <w:bCs w:val="0"/>
                <w:color w:val="FF0000"/>
                <w:kern w:val="0"/>
                <w:sz w:val="21"/>
                <w:szCs w:val="21"/>
              </w:rPr>
              <w:t>本项目服务期限为壹年。服务期满后，根据中标供应商履约及考核情况确定是否续签，续签不超过两次（一年一签），长期服务政府采购合同履行期限最长不得超过三十六个月，如采购方对履约情况不满意，采购方不再续约。</w:t>
            </w:r>
          </w:p>
        </w:tc>
        <w:tc>
          <w:tcPr>
            <w:tcW w:w="1588" w:type="dxa"/>
          </w:tcPr>
          <w:p w14:paraId="4E0FBDB9">
            <w:pPr>
              <w:adjustRightInd w:val="0"/>
              <w:snapToGrid w:val="0"/>
              <w:spacing w:line="360" w:lineRule="auto"/>
              <w:rPr>
                <w:rFonts w:ascii="宋体" w:hAnsi="宋体"/>
                <w:kern w:val="0"/>
                <w:szCs w:val="21"/>
              </w:rPr>
            </w:pPr>
          </w:p>
        </w:tc>
        <w:tc>
          <w:tcPr>
            <w:tcW w:w="1842" w:type="dxa"/>
          </w:tcPr>
          <w:p w14:paraId="0FBFEE96">
            <w:pPr>
              <w:adjustRightInd w:val="0"/>
              <w:snapToGrid w:val="0"/>
              <w:spacing w:line="360" w:lineRule="auto"/>
              <w:rPr>
                <w:rFonts w:ascii="宋体" w:hAnsi="宋体"/>
                <w:kern w:val="0"/>
                <w:szCs w:val="21"/>
              </w:rPr>
            </w:pPr>
          </w:p>
        </w:tc>
        <w:tc>
          <w:tcPr>
            <w:tcW w:w="1418" w:type="dxa"/>
          </w:tcPr>
          <w:p w14:paraId="406BC456">
            <w:pPr>
              <w:adjustRightInd w:val="0"/>
              <w:snapToGrid w:val="0"/>
              <w:spacing w:line="360" w:lineRule="auto"/>
              <w:rPr>
                <w:rFonts w:ascii="宋体" w:hAnsi="宋体"/>
                <w:kern w:val="0"/>
                <w:szCs w:val="21"/>
              </w:rPr>
            </w:pPr>
          </w:p>
        </w:tc>
      </w:tr>
      <w:tr w14:paraId="3C427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67EFBC2A">
            <w:pPr>
              <w:adjustRightInd w:val="0"/>
              <w:snapToGrid w:val="0"/>
              <w:spacing w:line="360" w:lineRule="auto"/>
              <w:rPr>
                <w:rFonts w:ascii="宋体" w:hAnsi="宋体"/>
                <w:kern w:val="0"/>
                <w:szCs w:val="21"/>
              </w:rPr>
            </w:pPr>
            <w:r>
              <w:rPr>
                <w:rFonts w:hint="eastAsia" w:ascii="宋体" w:hAnsi="宋体"/>
                <w:kern w:val="0"/>
                <w:szCs w:val="21"/>
              </w:rPr>
              <w:t>2</w:t>
            </w:r>
          </w:p>
        </w:tc>
        <w:tc>
          <w:tcPr>
            <w:tcW w:w="2664" w:type="dxa"/>
            <w:vAlign w:val="top"/>
          </w:tcPr>
          <w:p w14:paraId="0A2EEC78">
            <w:pPr>
              <w:rPr>
                <w:rFonts w:hAnsi="宋体"/>
                <w:kern w:val="0"/>
                <w:szCs w:val="21"/>
              </w:rPr>
            </w:pPr>
            <w:r>
              <w:rPr>
                <w:rFonts w:hint="eastAsia" w:ascii="宋体" w:hAnsi="宋体" w:eastAsia="宋体" w:cs="宋体"/>
                <w:b/>
                <w:bCs w:val="0"/>
                <w:color w:val="FF0000"/>
                <w:sz w:val="21"/>
                <w:szCs w:val="21"/>
              </w:rPr>
              <w:t>★投入本项目的负责人为投标单位自有员工，要求提供通过投标人缴纳的近三个月的任意一个月的社保证明作为本单位员工的证明依据。若供应商成立不足一个月的，需提供成立情况说明函（格式自拟）及人员为自有员工说明。若为退休返聘人员，需提供说明函（格式自拟）</w:t>
            </w:r>
            <w:r>
              <w:rPr>
                <w:rFonts w:hint="eastAsia" w:ascii="宋体" w:hAnsi="宋体" w:eastAsia="宋体" w:cs="宋体"/>
                <w:b/>
                <w:bCs w:val="0"/>
                <w:color w:val="FF0000"/>
                <w:sz w:val="21"/>
                <w:szCs w:val="21"/>
                <w:lang w:eastAsia="zh-CN"/>
              </w:rPr>
              <w:t>。</w:t>
            </w:r>
            <w:r>
              <w:rPr>
                <w:rFonts w:hint="eastAsia" w:ascii="宋体" w:hAnsi="宋体" w:eastAsia="宋体" w:cs="宋体"/>
                <w:b/>
                <w:bCs w:val="0"/>
                <w:color w:val="FF0000"/>
                <w:sz w:val="21"/>
                <w:szCs w:val="21"/>
              </w:rPr>
              <w:t>（注：提供相关证明材料扫描件，且项目负责人与《供应商基本情况表》中填写的项目负责人和评标信息中拟安排的项目负责人为同一人）。</w:t>
            </w:r>
          </w:p>
        </w:tc>
        <w:tc>
          <w:tcPr>
            <w:tcW w:w="1588" w:type="dxa"/>
          </w:tcPr>
          <w:p w14:paraId="19064990">
            <w:pPr>
              <w:adjustRightInd w:val="0"/>
              <w:snapToGrid w:val="0"/>
              <w:spacing w:line="360" w:lineRule="auto"/>
              <w:rPr>
                <w:rFonts w:ascii="宋体" w:hAnsi="宋体"/>
                <w:kern w:val="0"/>
                <w:szCs w:val="21"/>
              </w:rPr>
            </w:pPr>
          </w:p>
        </w:tc>
        <w:tc>
          <w:tcPr>
            <w:tcW w:w="1842" w:type="dxa"/>
          </w:tcPr>
          <w:p w14:paraId="15084186">
            <w:pPr>
              <w:adjustRightInd w:val="0"/>
              <w:snapToGrid w:val="0"/>
              <w:spacing w:line="360" w:lineRule="auto"/>
              <w:rPr>
                <w:rFonts w:ascii="宋体" w:hAnsi="宋体"/>
                <w:kern w:val="0"/>
                <w:szCs w:val="21"/>
              </w:rPr>
            </w:pPr>
          </w:p>
        </w:tc>
        <w:tc>
          <w:tcPr>
            <w:tcW w:w="1418" w:type="dxa"/>
          </w:tcPr>
          <w:p w14:paraId="380C7811">
            <w:pPr>
              <w:adjustRightInd w:val="0"/>
              <w:snapToGrid w:val="0"/>
              <w:spacing w:line="360" w:lineRule="auto"/>
              <w:rPr>
                <w:rFonts w:ascii="宋体" w:hAnsi="宋体"/>
                <w:kern w:val="0"/>
                <w:szCs w:val="21"/>
              </w:rPr>
            </w:pPr>
          </w:p>
        </w:tc>
      </w:tr>
    </w:tbl>
    <w:p w14:paraId="6E5DEE96">
      <w:pPr>
        <w:ind w:firstLine="482" w:firstLineChars="200"/>
        <w:rPr>
          <w:b/>
          <w:sz w:val="24"/>
          <w:szCs w:val="22"/>
        </w:rPr>
      </w:pPr>
      <w:r>
        <w:rPr>
          <w:rFonts w:hint="eastAsia"/>
          <w:b/>
          <w:sz w:val="24"/>
          <w:szCs w:val="22"/>
        </w:rPr>
        <w:t>注：1.上表所列各项均为不可负偏离条款。</w:t>
      </w:r>
    </w:p>
    <w:p w14:paraId="5600B517">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EB2BF60">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w:t>
      </w:r>
      <w:r>
        <w:rPr>
          <w:rFonts w:hint="eastAsia"/>
          <w:b/>
          <w:sz w:val="24"/>
          <w:szCs w:val="22"/>
          <w:lang w:eastAsia="zh-CN"/>
        </w:rPr>
        <w:t>”“</w:t>
      </w:r>
      <w:r>
        <w:rPr>
          <w:rFonts w:hint="eastAsia"/>
          <w:b/>
          <w:sz w:val="24"/>
          <w:szCs w:val="22"/>
        </w:rPr>
        <w:t>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28EB7A7B">
      <w:pPr>
        <w:ind w:firstLine="482" w:firstLineChars="200"/>
        <w:rPr>
          <w:b/>
          <w:sz w:val="24"/>
        </w:rPr>
      </w:pPr>
      <w:r>
        <w:rPr>
          <w:b/>
          <w:sz w:val="24"/>
        </w:rPr>
        <w:t>4.</w:t>
      </w:r>
      <w:r>
        <w:rPr>
          <w:rFonts w:hint="eastAsia"/>
          <w:b/>
          <w:sz w:val="24"/>
        </w:rPr>
        <w:t>评审委员会有权对投标响应情况作出判断（作出评审结论）。</w:t>
      </w:r>
    </w:p>
    <w:p w14:paraId="10BE42A1">
      <w:pPr>
        <w:ind w:firstLine="482" w:firstLineChars="200"/>
        <w:rPr>
          <w:b/>
          <w:sz w:val="24"/>
          <w:szCs w:val="22"/>
        </w:rPr>
      </w:pPr>
      <w:r>
        <w:rPr>
          <w:b/>
          <w:sz w:val="24"/>
          <w:szCs w:val="22"/>
        </w:rPr>
        <w:t>5</w:t>
      </w:r>
      <w:r>
        <w:rPr>
          <w:rFonts w:hint="eastAsia"/>
          <w:b/>
          <w:sz w:val="24"/>
          <w:szCs w:val="22"/>
        </w:rPr>
        <w:t>.要求提供证明资料，在“说明”一栏中列明证明资料的位置</w:t>
      </w:r>
      <w:r>
        <w:rPr>
          <w:rFonts w:hint="eastAsia"/>
          <w:b/>
          <w:sz w:val="24"/>
          <w:szCs w:val="22"/>
          <w:lang w:eastAsia="zh-CN"/>
        </w:rPr>
        <w:t>，</w:t>
      </w:r>
      <w:r>
        <w:rPr>
          <w:rFonts w:hint="eastAsia"/>
          <w:b/>
          <w:sz w:val="24"/>
          <w:szCs w:val="22"/>
        </w:rPr>
        <w:t>以便评审；未要求提供证明材料的，投标人可以不提供。</w:t>
      </w:r>
    </w:p>
    <w:p w14:paraId="5CFCA19A">
      <w:pPr>
        <w:ind w:firstLine="482" w:firstLineChars="200"/>
        <w:rPr>
          <w:rFonts w:hint="eastAsia" w:eastAsia="宋体"/>
          <w:b/>
          <w:sz w:val="24"/>
          <w:lang w:val="en-US" w:eastAsia="zh-CN"/>
        </w:rPr>
      </w:pPr>
      <w:r>
        <w:rPr>
          <w:rFonts w:hint="eastAsia"/>
          <w:b/>
          <w:sz w:val="24"/>
          <w:lang w:val="en-US" w:eastAsia="zh-CN"/>
        </w:rPr>
        <w:t>6.《实质性条款响应情况表》的“实质性条款具体内容”以对应“用户需求书”中的“实质性条款”章节相关内容为准。</w:t>
      </w:r>
    </w:p>
    <w:p w14:paraId="4574A23F">
      <w:pPr>
        <w:rPr>
          <w:b/>
          <w:bCs/>
          <w:sz w:val="24"/>
        </w:rPr>
      </w:pPr>
    </w:p>
    <w:p w14:paraId="2149C90A">
      <w:pPr>
        <w:pStyle w:val="5"/>
        <w:jc w:val="center"/>
        <w:rPr>
          <w:rFonts w:hint="eastAsia" w:ascii="黑体" w:eastAsia="黑体" w:cs="Times New Roman"/>
          <w:b w:val="0"/>
          <w:bCs w:val="0"/>
          <w:sz w:val="24"/>
          <w:szCs w:val="20"/>
          <w:lang w:val="en-US" w:eastAsia="zh-CN"/>
        </w:rPr>
      </w:pPr>
      <w:r>
        <w:rPr>
          <w:rFonts w:hint="eastAsia" w:ascii="黑体" w:eastAsia="黑体" w:cs="Times New Roman"/>
          <w:b w:val="0"/>
          <w:bCs w:val="0"/>
          <w:sz w:val="24"/>
          <w:szCs w:val="20"/>
          <w:lang w:val="en-US" w:eastAsia="zh-CN"/>
        </w:rPr>
        <w:t>六、项目基本情况分析与服务工作方案</w:t>
      </w:r>
    </w:p>
    <w:p w14:paraId="484A144F">
      <w:pPr>
        <w:pStyle w:val="5"/>
        <w:jc w:val="center"/>
        <w:rPr>
          <w:rFonts w:hint="eastAsia" w:ascii="黑体" w:eastAsia="黑体" w:cs="Times New Roman"/>
          <w:b w:val="0"/>
          <w:bCs w:val="0"/>
          <w:sz w:val="24"/>
          <w:szCs w:val="20"/>
          <w:lang w:val="en-US" w:eastAsia="zh-CN"/>
        </w:rPr>
      </w:pPr>
      <w:r>
        <w:rPr>
          <w:rFonts w:hint="eastAsia" w:ascii="黑体" w:eastAsia="黑体" w:cs="Times New Roman"/>
          <w:b w:val="0"/>
          <w:bCs w:val="0"/>
          <w:sz w:val="24"/>
          <w:szCs w:val="20"/>
          <w:lang w:val="en-US" w:eastAsia="zh-CN"/>
        </w:rPr>
        <w:t>七、质量保障措施</w:t>
      </w:r>
    </w:p>
    <w:p w14:paraId="6DF9D295">
      <w:pPr>
        <w:pStyle w:val="5"/>
        <w:jc w:val="center"/>
        <w:rPr>
          <w:rFonts w:hint="eastAsia" w:ascii="黑体" w:eastAsia="黑体" w:cs="Times New Roman"/>
          <w:b w:val="0"/>
          <w:bCs w:val="0"/>
          <w:sz w:val="24"/>
          <w:szCs w:val="20"/>
          <w:lang w:val="en-US" w:eastAsia="zh-CN"/>
        </w:rPr>
      </w:pPr>
      <w:r>
        <w:rPr>
          <w:rFonts w:hint="eastAsia" w:ascii="黑体" w:eastAsia="黑体" w:cs="Times New Roman"/>
          <w:b w:val="0"/>
          <w:bCs w:val="0"/>
          <w:sz w:val="24"/>
          <w:szCs w:val="20"/>
          <w:lang w:val="en-US" w:eastAsia="zh-CN"/>
        </w:rPr>
        <w:t>八、拟安排的项目负责人情况</w:t>
      </w:r>
    </w:p>
    <w:p w14:paraId="6C6490D6">
      <w:pPr>
        <w:pStyle w:val="5"/>
        <w:jc w:val="center"/>
        <w:rPr>
          <w:rFonts w:hint="eastAsia" w:ascii="黑体" w:eastAsia="黑体" w:cs="Times New Roman"/>
          <w:b w:val="0"/>
          <w:bCs w:val="0"/>
          <w:sz w:val="24"/>
          <w:szCs w:val="20"/>
          <w:lang w:val="en-US" w:eastAsia="zh-CN"/>
        </w:rPr>
      </w:pPr>
      <w:r>
        <w:rPr>
          <w:rFonts w:hint="eastAsia" w:ascii="黑体" w:eastAsia="黑体" w:cs="Times New Roman"/>
          <w:b w:val="0"/>
          <w:bCs w:val="0"/>
          <w:sz w:val="24"/>
          <w:szCs w:val="20"/>
          <w:lang w:val="en-US" w:eastAsia="zh-CN"/>
        </w:rPr>
        <w:t>九、拟安排的项目团队成员情况（项目负责人除外）</w:t>
      </w:r>
    </w:p>
    <w:p w14:paraId="1B22E367">
      <w:pPr>
        <w:pStyle w:val="5"/>
        <w:jc w:val="center"/>
        <w:rPr>
          <w:rFonts w:hint="eastAsia" w:ascii="黑体" w:eastAsia="黑体" w:cs="Times New Roman"/>
          <w:b w:val="0"/>
          <w:bCs w:val="0"/>
          <w:sz w:val="24"/>
          <w:szCs w:val="20"/>
          <w:lang w:val="en-US" w:eastAsia="zh-CN"/>
        </w:rPr>
      </w:pPr>
      <w:r>
        <w:rPr>
          <w:rFonts w:hint="eastAsia" w:ascii="黑体" w:eastAsia="黑体" w:cs="Times New Roman"/>
          <w:b w:val="0"/>
          <w:bCs w:val="0"/>
          <w:sz w:val="24"/>
          <w:szCs w:val="20"/>
          <w:lang w:val="en-US" w:eastAsia="zh-CN"/>
        </w:rPr>
        <w:t>十、同类业绩</w:t>
      </w:r>
    </w:p>
    <w:p w14:paraId="69A4BDE2">
      <w:pPr>
        <w:pStyle w:val="5"/>
        <w:jc w:val="center"/>
        <w:rPr>
          <w:rFonts w:hint="eastAsia" w:ascii="黑体" w:eastAsia="黑体" w:cs="Times New Roman"/>
          <w:b w:val="0"/>
          <w:bCs w:val="0"/>
          <w:sz w:val="24"/>
          <w:szCs w:val="20"/>
          <w:lang w:val="en-US" w:eastAsia="zh-CN"/>
        </w:rPr>
      </w:pPr>
      <w:r>
        <w:rPr>
          <w:rFonts w:hint="eastAsia" w:ascii="黑体" w:eastAsia="黑体" w:cs="Times New Roman"/>
          <w:b w:val="0"/>
          <w:bCs w:val="0"/>
          <w:sz w:val="24"/>
          <w:szCs w:val="20"/>
          <w:lang w:val="en-US" w:eastAsia="zh-CN"/>
        </w:rPr>
        <w:t>十一、履约评价</w:t>
      </w:r>
    </w:p>
    <w:p w14:paraId="556D5088">
      <w:pPr>
        <w:pStyle w:val="5"/>
        <w:jc w:val="center"/>
        <w:rPr>
          <w:rFonts w:ascii="黑体" w:eastAsia="黑体"/>
          <w:b w:val="0"/>
          <w:bCs w:val="0"/>
          <w:sz w:val="24"/>
          <w:szCs w:val="20"/>
        </w:rPr>
      </w:pPr>
      <w:r>
        <w:rPr>
          <w:rFonts w:hint="eastAsia" w:ascii="黑体" w:eastAsia="黑体"/>
          <w:b w:val="0"/>
          <w:bCs w:val="0"/>
          <w:sz w:val="24"/>
          <w:szCs w:val="20"/>
          <w:lang w:val="en-US" w:eastAsia="zh-CN"/>
        </w:rPr>
        <w:t>十二</w:t>
      </w:r>
      <w:r>
        <w:rPr>
          <w:rFonts w:hint="eastAsia" w:ascii="黑体" w:eastAsia="黑体"/>
          <w:b w:val="0"/>
          <w:bCs w:val="0"/>
          <w:sz w:val="24"/>
          <w:szCs w:val="20"/>
        </w:rPr>
        <w:t>、</w:t>
      </w:r>
      <w:bookmarkStart w:id="40" w:name="_Hlk72062872"/>
      <w:r>
        <w:rPr>
          <w:rFonts w:hint="eastAsia" w:ascii="黑体" w:eastAsia="黑体"/>
          <w:b w:val="0"/>
          <w:bCs w:val="0"/>
          <w:sz w:val="24"/>
          <w:szCs w:val="20"/>
        </w:rPr>
        <w:t>投标人认为需要加以说明的其他内容</w:t>
      </w:r>
      <w:bookmarkEnd w:id="40"/>
    </w:p>
    <w:p w14:paraId="551C2D38">
      <w:pPr>
        <w:widowControl/>
        <w:jc w:val="center"/>
        <w:rPr>
          <w:rFonts w:ascii="黑体" w:hAnsi="宋体" w:eastAsia="黑体"/>
          <w:kern w:val="0"/>
          <w:sz w:val="24"/>
          <w:szCs w:val="20"/>
        </w:rPr>
      </w:pPr>
      <w:r>
        <w:rPr>
          <w:rFonts w:hint="eastAsia" w:ascii="黑体" w:hAnsi="宋体" w:eastAsia="黑体"/>
          <w:kern w:val="0"/>
          <w:sz w:val="24"/>
          <w:szCs w:val="20"/>
        </w:rPr>
        <w:t>（一）</w:t>
      </w:r>
      <w:r>
        <w:rPr>
          <w:rFonts w:hint="eastAsia" w:ascii="黑体" w:hAnsi="宋体" w:eastAsia="黑体"/>
          <w:kern w:val="0"/>
          <w:sz w:val="24"/>
          <w:szCs w:val="20"/>
          <w:highlight w:val="yellow"/>
        </w:rPr>
        <w:t>政府采购违法行为风险知悉确认书</w:t>
      </w:r>
    </w:p>
    <w:p w14:paraId="53CDB15F">
      <w:pPr>
        <w:widowControl/>
        <w:jc w:val="center"/>
        <w:rPr>
          <w:rFonts w:ascii="黑体" w:hAnsi="宋体" w:eastAsia="黑体"/>
          <w:kern w:val="0"/>
          <w:sz w:val="24"/>
          <w:szCs w:val="20"/>
        </w:rPr>
      </w:pPr>
    </w:p>
    <w:p w14:paraId="40FCE9FE">
      <w:pPr>
        <w:spacing w:before="0" w:beforeLines="0" w:after="157" w:afterLines="50" w:line="360" w:lineRule="exact"/>
        <w:ind w:firstLine="422" w:firstLineChars="200"/>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eastAsia="zh-CN"/>
        </w:rPr>
        <w:t>我</w:t>
      </w:r>
      <w:r>
        <w:rPr>
          <w:rFonts w:hint="eastAsia" w:ascii="宋体" w:hAnsi="宋体" w:eastAsia="宋体" w:cs="宋体"/>
          <w:b/>
          <w:bCs/>
          <w:color w:val="auto"/>
          <w:sz w:val="21"/>
          <w:szCs w:val="21"/>
          <w:lang w:val="en-US" w:eastAsia="zh-CN"/>
        </w:rPr>
        <w:t>单位</w:t>
      </w:r>
      <w:r>
        <w:rPr>
          <w:rFonts w:hint="eastAsia" w:ascii="宋体" w:hAnsi="宋体" w:eastAsia="宋体" w:cs="宋体"/>
          <w:b/>
          <w:bCs/>
          <w:color w:val="auto"/>
          <w:sz w:val="21"/>
          <w:szCs w:val="21"/>
        </w:rPr>
        <w:t>在投标前已充分知悉以下情形为参与政府采购活动时的重大风险事项，并承诺已对下述风险提示事项重点排查，</w:t>
      </w:r>
      <w:r>
        <w:rPr>
          <w:rFonts w:hint="eastAsia" w:ascii="宋体" w:hAnsi="宋体" w:eastAsia="宋体" w:cs="宋体"/>
          <w:b/>
          <w:bCs/>
          <w:color w:val="auto"/>
          <w:sz w:val="21"/>
          <w:szCs w:val="21"/>
          <w:lang w:val="en-US" w:eastAsia="zh-CN"/>
        </w:rPr>
        <w:t>若存在下述情况，我单位愿意依法承担被记入供应商诚信档案、罚款、取消参与政府采购资格、吊销营业执照等处罚；构成犯罪的，依法承担刑事责任。</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58534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noWrap w:val="0"/>
            <w:vAlign w:val="top"/>
          </w:tcPr>
          <w:p w14:paraId="3AF00D0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序号</w:t>
            </w:r>
          </w:p>
        </w:tc>
        <w:tc>
          <w:tcPr>
            <w:tcW w:w="7811" w:type="dxa"/>
            <w:noWrap w:val="0"/>
            <w:vAlign w:val="top"/>
          </w:tcPr>
          <w:p w14:paraId="61B44A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供应商参与投标禁止情形</w:t>
            </w:r>
          </w:p>
        </w:tc>
      </w:tr>
      <w:tr w14:paraId="0A6C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794A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7811" w:type="dxa"/>
            <w:noWrap w:val="0"/>
            <w:vAlign w:val="center"/>
          </w:tcPr>
          <w:p w14:paraId="56C67AE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与其他投标供应商的法定代表人、主要经营负责人、投标授权代表人、项目负责人、主要技术人员为</w:t>
            </w:r>
            <w:r>
              <w:rPr>
                <w:rFonts w:hint="eastAsia" w:ascii="宋体" w:hAnsi="宋体" w:eastAsia="宋体" w:cs="宋体"/>
                <w:b/>
                <w:bCs/>
                <w:color w:val="auto"/>
                <w:sz w:val="21"/>
                <w:szCs w:val="21"/>
                <w:highlight w:val="none"/>
                <w:lang w:val="en-US" w:eastAsia="zh-CN"/>
              </w:rPr>
              <w:t>同一人、属同一单位或者在同一单位缴纳社会保险</w:t>
            </w:r>
            <w:r>
              <w:rPr>
                <w:rFonts w:hint="eastAsia" w:ascii="宋体" w:hAnsi="宋体" w:eastAsia="宋体" w:cs="宋体"/>
                <w:color w:val="auto"/>
                <w:sz w:val="21"/>
                <w:szCs w:val="21"/>
                <w:highlight w:val="none"/>
                <w:lang w:val="en-US" w:eastAsia="zh-CN"/>
              </w:rPr>
              <w:t>。</w:t>
            </w:r>
          </w:p>
        </w:tc>
      </w:tr>
      <w:tr w14:paraId="7993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52606F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7811" w:type="dxa"/>
            <w:noWrap w:val="0"/>
            <w:vAlign w:val="center"/>
          </w:tcPr>
          <w:p w14:paraId="3CC244DE">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参与本项目政府采购活动时，与其他投标供应商存在单位负责人为</w:t>
            </w:r>
            <w:r>
              <w:rPr>
                <w:rFonts w:hint="eastAsia" w:ascii="宋体" w:hAnsi="宋体" w:eastAsia="宋体" w:cs="宋体"/>
                <w:b/>
                <w:bCs/>
                <w:color w:val="auto"/>
                <w:sz w:val="21"/>
                <w:szCs w:val="21"/>
                <w:highlight w:val="none"/>
                <w:lang w:val="en-US" w:eastAsia="zh-CN"/>
              </w:rPr>
              <w:t>同一人或直接控股、管理关系</w:t>
            </w:r>
            <w:r>
              <w:rPr>
                <w:rFonts w:hint="eastAsia" w:ascii="宋体" w:hAnsi="宋体" w:eastAsia="宋体" w:cs="宋体"/>
                <w:color w:val="auto"/>
                <w:sz w:val="21"/>
                <w:szCs w:val="21"/>
                <w:highlight w:val="none"/>
                <w:lang w:val="en-US" w:eastAsia="zh-CN"/>
              </w:rPr>
              <w:t>。</w:t>
            </w:r>
          </w:p>
        </w:tc>
      </w:tr>
      <w:tr w14:paraId="5C27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0B0B09F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7811" w:type="dxa"/>
            <w:noWrap w:val="0"/>
            <w:vAlign w:val="center"/>
          </w:tcPr>
          <w:p w14:paraId="61F1A76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与其他投标供应商的投标文件或部分投标文件</w:t>
            </w:r>
            <w:r>
              <w:rPr>
                <w:rFonts w:hint="eastAsia" w:ascii="宋体" w:hAnsi="宋体" w:eastAsia="宋体" w:cs="宋体"/>
                <w:b/>
                <w:bCs/>
                <w:color w:val="auto"/>
                <w:sz w:val="21"/>
                <w:szCs w:val="21"/>
                <w:highlight w:val="none"/>
                <w:lang w:val="en-US" w:eastAsia="zh-CN"/>
              </w:rPr>
              <w:t>相互混装或存在非正常一致</w:t>
            </w:r>
            <w:r>
              <w:rPr>
                <w:rFonts w:hint="eastAsia" w:ascii="宋体" w:hAnsi="宋体" w:eastAsia="宋体" w:cs="宋体"/>
                <w:color w:val="auto"/>
                <w:sz w:val="21"/>
                <w:szCs w:val="21"/>
                <w:highlight w:val="none"/>
                <w:lang w:val="en-US" w:eastAsia="zh-CN"/>
              </w:rPr>
              <w:t>。</w:t>
            </w:r>
          </w:p>
        </w:tc>
      </w:tr>
      <w:tr w14:paraId="73B19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6564222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7811" w:type="dxa"/>
            <w:noWrap w:val="0"/>
            <w:vAlign w:val="center"/>
          </w:tcPr>
          <w:p w14:paraId="74B387E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与其他投标供应商的投标文件由</w:t>
            </w:r>
            <w:r>
              <w:rPr>
                <w:rFonts w:hint="eastAsia" w:ascii="宋体" w:hAnsi="宋体" w:eastAsia="宋体" w:cs="宋体"/>
                <w:b/>
                <w:bCs/>
                <w:color w:val="auto"/>
                <w:sz w:val="21"/>
                <w:szCs w:val="21"/>
                <w:highlight w:val="none"/>
                <w:lang w:val="en-US" w:eastAsia="zh-CN"/>
              </w:rPr>
              <w:t>同一单位或者同一人编制</w:t>
            </w:r>
            <w:r>
              <w:rPr>
                <w:rFonts w:hint="eastAsia" w:ascii="宋体" w:hAnsi="宋体" w:eastAsia="宋体" w:cs="宋体"/>
                <w:color w:val="auto"/>
                <w:sz w:val="21"/>
                <w:szCs w:val="21"/>
                <w:highlight w:val="none"/>
                <w:lang w:val="en-US" w:eastAsia="zh-CN"/>
              </w:rPr>
              <w:t>，或者使用</w:t>
            </w:r>
            <w:r>
              <w:rPr>
                <w:rFonts w:hint="eastAsia" w:ascii="宋体" w:hAnsi="宋体" w:eastAsia="宋体" w:cs="宋体"/>
                <w:b/>
                <w:bCs/>
                <w:color w:val="auto"/>
                <w:sz w:val="21"/>
                <w:szCs w:val="21"/>
                <w:highlight w:val="none"/>
                <w:lang w:val="en-US" w:eastAsia="zh-CN"/>
              </w:rPr>
              <w:t>同一设备编制</w:t>
            </w:r>
            <w:r>
              <w:rPr>
                <w:rFonts w:hint="eastAsia" w:ascii="宋体" w:hAnsi="宋体" w:eastAsia="宋体" w:cs="宋体"/>
                <w:color w:val="auto"/>
                <w:sz w:val="21"/>
                <w:szCs w:val="21"/>
                <w:highlight w:val="none"/>
                <w:lang w:val="en-US" w:eastAsia="zh-CN"/>
              </w:rPr>
              <w:t>（“文件制作机器码”“文件创建标识码”一致）。</w:t>
            </w:r>
          </w:p>
        </w:tc>
      </w:tr>
      <w:tr w14:paraId="559D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noWrap w:val="0"/>
            <w:vAlign w:val="top"/>
          </w:tcPr>
          <w:p w14:paraId="2359B0A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7811" w:type="dxa"/>
            <w:noWrap w:val="0"/>
            <w:vAlign w:val="center"/>
          </w:tcPr>
          <w:p w14:paraId="7614E6C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w:t>
            </w:r>
            <w:r>
              <w:rPr>
                <w:rFonts w:hint="eastAsia" w:ascii="宋体" w:hAnsi="宋体" w:eastAsia="宋体" w:cs="宋体"/>
                <w:b/>
                <w:bCs/>
                <w:color w:val="auto"/>
                <w:sz w:val="21"/>
                <w:szCs w:val="21"/>
                <w:highlight w:val="none"/>
                <w:lang w:val="en-US" w:eastAsia="zh-CN"/>
              </w:rPr>
              <w:t>未经出具机构核实</w:t>
            </w:r>
            <w:r>
              <w:rPr>
                <w:rFonts w:hint="eastAsia" w:ascii="宋体" w:hAnsi="宋体" w:eastAsia="宋体" w:cs="宋体"/>
                <w:color w:val="auto"/>
                <w:sz w:val="21"/>
                <w:szCs w:val="21"/>
                <w:highlight w:val="none"/>
                <w:lang w:val="en-US" w:eastAsia="zh-CN"/>
              </w:rPr>
              <w:t>的虚假的检验检测报告、业绩材料、社保缴纳证明、学历学位证书、职称认证证书等材料。</w:t>
            </w:r>
          </w:p>
        </w:tc>
      </w:tr>
      <w:tr w14:paraId="2DD89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noWrap w:val="0"/>
            <w:vAlign w:val="top"/>
          </w:tcPr>
          <w:p w14:paraId="007E08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7811" w:type="dxa"/>
            <w:noWrap w:val="0"/>
            <w:vAlign w:val="center"/>
          </w:tcPr>
          <w:p w14:paraId="2740A877">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擅自将投标密钥或电子营业执照出借他人使用或未妥善保管。</w:t>
            </w:r>
          </w:p>
        </w:tc>
      </w:tr>
    </w:tbl>
    <w:p w14:paraId="7790A807">
      <w:pPr>
        <w:spacing w:before="157" w:beforeLines="5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一、</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已充分知悉“隐瞒真实情况，提供虚假资料”的法定情形，包括但不限于：</w:t>
      </w:r>
    </w:p>
    <w:p w14:paraId="4BA7C11D">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（一）通过转让或者租借等方式从其他单位获取资格或者资质证书投标的</w:t>
      </w:r>
      <w:r>
        <w:rPr>
          <w:rFonts w:hint="eastAsia" w:ascii="宋体" w:hAnsi="宋体" w:eastAsia="宋体" w:cs="宋体"/>
          <w:color w:val="auto"/>
          <w:szCs w:val="21"/>
          <w:highlight w:val="none"/>
        </w:rPr>
        <w:t>。</w:t>
      </w:r>
    </w:p>
    <w:p w14:paraId="37FB0191">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（二）由其他单位或者其他单位负责人在投标供应商编制的投标文件上加盖印章或者签字的。</w:t>
      </w:r>
    </w:p>
    <w:p w14:paraId="68CFC002">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（三）项目负责人或者主要技术人员不是本单位人员的。</w:t>
      </w:r>
    </w:p>
    <w:p w14:paraId="142CD5F5">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（四）投标保证金不是从投标供应商基本账户转出的。</w:t>
      </w:r>
    </w:p>
    <w:p w14:paraId="20451FC1">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（五）其他隐瞒真实情况、提供虚假资料的行为。</w:t>
      </w:r>
    </w:p>
    <w:p w14:paraId="5DD14AB0">
      <w:pPr>
        <w:spacing w:beforeLines="0" w:line="38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二、</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已充分知悉“与其他采购参加人串通投标”的法定情形，包括但不限于：</w:t>
      </w:r>
    </w:p>
    <w:p w14:paraId="08123AF7">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（一）投标供应商之间相互约定给予未中标的供应商利益补偿。</w:t>
      </w:r>
    </w:p>
    <w:p w14:paraId="360BCF80">
      <w:pPr>
        <w:spacing w:beforeLines="0" w:line="38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（二）不同投标供应商的法定代表人、主要经营负责人、项目投标授权代表人、项目负责人、主要技术人员为同一人、属同一单位或者在同一单位缴纳社会保险。</w:t>
      </w:r>
    </w:p>
    <w:p w14:paraId="5ADDD5C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（三）不同投标供应商的投标文件由同一单位或者同一人编制，或者由同一人分阶段参与编制的。</w:t>
      </w:r>
    </w:p>
    <w:p w14:paraId="57A563B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（四）不同投标供应商的投标文件或部分投标文件相互混装。</w:t>
      </w:r>
    </w:p>
    <w:p w14:paraId="617A74C3">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（五）不同投标供应商的投标文件内容存在非正常一致。</w:t>
      </w:r>
    </w:p>
    <w:p w14:paraId="5D257946">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（六）由同一单位工作人员为两家以上（含两家）供应商进行同一项投标活动的。</w:t>
      </w:r>
    </w:p>
    <w:p w14:paraId="38D9926D">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（七）不同投标人的投标报价呈规律性差异。</w:t>
      </w:r>
    </w:p>
    <w:p w14:paraId="31C0CBBB">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（八）不同投标人的投标保证金从同一单位或者个人的账户转出。</w:t>
      </w:r>
    </w:p>
    <w:p w14:paraId="74D359A7">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（九）主管部门依照法律、法规认定的其他情形。</w:t>
      </w:r>
    </w:p>
    <w:p w14:paraId="1ED26695">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三、</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已充分知悉下列情形</w:t>
      </w:r>
      <w:r>
        <w:rPr>
          <w:rFonts w:hint="eastAsia" w:ascii="宋体" w:hAnsi="宋体" w:eastAsia="宋体" w:cs="宋体"/>
          <w:b/>
          <w:color w:val="auto"/>
          <w:szCs w:val="21"/>
          <w:lang w:eastAsia="zh-CN"/>
        </w:rPr>
        <w:t>存在</w:t>
      </w:r>
      <w:r>
        <w:rPr>
          <w:rFonts w:hint="eastAsia" w:ascii="宋体" w:hAnsi="宋体" w:eastAsia="宋体" w:cs="宋体"/>
          <w:b/>
          <w:color w:val="auto"/>
          <w:szCs w:val="21"/>
        </w:rPr>
        <w:t>法律风险，在投标前已对相关风险事项进行排</w:t>
      </w:r>
      <w:r>
        <w:rPr>
          <w:rFonts w:hint="eastAsia" w:ascii="宋体" w:hAnsi="宋体" w:eastAsia="宋体" w:cs="宋体"/>
          <w:b/>
          <w:color w:val="auto"/>
          <w:szCs w:val="21"/>
          <w:highlight w:val="none"/>
        </w:rPr>
        <w:t>查。</w:t>
      </w:r>
    </w:p>
    <w:p w14:paraId="45CC3262">
      <w:pPr>
        <w:spacing w:beforeLines="0" w:line="340" w:lineRule="exact"/>
        <w:ind w:firstLine="420" w:firstLineChars="200"/>
        <w:rPr>
          <w:rFonts w:hint="eastAsia" w:ascii="宋体" w:hAnsi="宋体" w:eastAsia="宋体" w:cs="宋体"/>
          <w:b/>
          <w:color w:val="auto"/>
          <w:szCs w:val="21"/>
        </w:rPr>
      </w:pPr>
      <w:r>
        <w:rPr>
          <w:rFonts w:hint="eastAsia" w:ascii="宋体" w:hAnsi="宋体" w:eastAsia="宋体" w:cs="宋体"/>
          <w:color w:val="auto"/>
          <w:szCs w:val="21"/>
        </w:rPr>
        <w:t>（一）对于从其他主体获取的投标资料，</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应审慎核查，确保</w:t>
      </w:r>
      <w:r>
        <w:rPr>
          <w:rFonts w:hint="eastAsia" w:ascii="宋体" w:hAnsi="宋体" w:eastAsia="宋体" w:cs="宋体"/>
          <w:color w:val="auto"/>
          <w:szCs w:val="21"/>
          <w:lang w:eastAsia="zh-CN"/>
        </w:rPr>
        <w:t>其</w:t>
      </w:r>
      <w:r>
        <w:rPr>
          <w:rFonts w:hint="eastAsia" w:ascii="宋体" w:hAnsi="宋体" w:eastAsia="宋体" w:cs="宋体"/>
          <w:color w:val="auto"/>
          <w:szCs w:val="21"/>
        </w:rPr>
        <w:t>真实性。</w:t>
      </w:r>
      <w:r>
        <w:rPr>
          <w:rFonts w:hint="eastAsia" w:ascii="宋体" w:hAnsi="宋体" w:eastAsia="宋体" w:cs="宋体"/>
          <w:b/>
          <w:color w:val="auto"/>
          <w:szCs w:val="21"/>
        </w:rPr>
        <w:t>如主管部门查实投标文件中存在虚假资料的，无论相关资料是否由第三方或本公司员工提供，均不影响主管部门对供应商存在“隐瞒真实情况，提供虚假资料”违法行为的认定。</w:t>
      </w:r>
    </w:p>
    <w:p w14:paraId="5A4CF855">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（二）对于涉及国家机关出具的公文、证件、证明材料等文件，一旦涉嫌虚假，经查实，主管部门将依法从严处理，并移送有关部门追究法律责任；涉嫌犯罪的，移送司法机关</w:t>
      </w:r>
      <w:r>
        <w:rPr>
          <w:rFonts w:hint="eastAsia" w:ascii="宋体" w:hAnsi="宋体" w:eastAsia="宋体" w:cs="宋体"/>
          <w:color w:val="auto"/>
          <w:szCs w:val="21"/>
          <w:lang w:eastAsia="zh-CN"/>
        </w:rPr>
        <w:t>处理</w:t>
      </w:r>
      <w:r>
        <w:rPr>
          <w:rFonts w:hint="eastAsia" w:ascii="宋体" w:hAnsi="宋体" w:eastAsia="宋体" w:cs="宋体"/>
          <w:color w:val="auto"/>
          <w:szCs w:val="21"/>
        </w:rPr>
        <w:t>。</w:t>
      </w:r>
    </w:p>
    <w:p w14:paraId="1D1AEBAE">
      <w:pPr>
        <w:spacing w:beforeLines="0" w:line="34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eastAsia="zh-CN"/>
        </w:rPr>
        <w:t>三</w:t>
      </w:r>
      <w:r>
        <w:rPr>
          <w:rFonts w:hint="eastAsia" w:ascii="宋体" w:hAnsi="宋体" w:eastAsia="宋体" w:cs="宋体"/>
          <w:color w:val="auto"/>
          <w:szCs w:val="21"/>
        </w:rPr>
        <w:t>）</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对投标电子密钥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负有妥善保管、及时变更和续期等主体责任</w:t>
      </w:r>
      <w:r>
        <w:rPr>
          <w:rFonts w:hint="eastAsia" w:ascii="宋体" w:hAnsi="宋体" w:eastAsia="宋体" w:cs="宋体"/>
          <w:color w:val="auto"/>
          <w:szCs w:val="21"/>
          <w:lang w:eastAsia="zh-CN"/>
        </w:rPr>
        <w:t>；</w:t>
      </w:r>
      <w:r>
        <w:rPr>
          <w:rFonts w:hint="eastAsia" w:ascii="宋体" w:hAnsi="宋体" w:eastAsia="宋体" w:cs="宋体"/>
          <w:color w:val="auto"/>
          <w:szCs w:val="21"/>
        </w:rPr>
        <w:t>使用电子密钥</w:t>
      </w:r>
      <w:r>
        <w:rPr>
          <w:rFonts w:hint="eastAsia" w:ascii="宋体" w:hAnsi="宋体" w:eastAsia="宋体" w:cs="宋体"/>
          <w:color w:val="auto"/>
          <w:szCs w:val="21"/>
          <w:lang w:eastAsia="zh-CN"/>
        </w:rPr>
        <w:t>或</w:t>
      </w:r>
      <w:r>
        <w:rPr>
          <w:rFonts w:hint="eastAsia" w:ascii="宋体" w:hAnsi="宋体" w:eastAsia="宋体" w:cs="宋体"/>
          <w:color w:val="auto"/>
          <w:szCs w:val="21"/>
          <w:lang w:val="en-US" w:eastAsia="zh-CN"/>
        </w:rPr>
        <w:t>电子营业执照</w:t>
      </w:r>
      <w:r>
        <w:rPr>
          <w:rFonts w:hint="eastAsia" w:ascii="宋体" w:hAnsi="宋体" w:eastAsia="宋体" w:cs="宋体"/>
          <w:color w:val="auto"/>
          <w:szCs w:val="21"/>
        </w:rPr>
        <w:t>在深圳政府采购网站进行的活动，均具有法律效力，须承担相应的法律后果。</w:t>
      </w:r>
      <w:r>
        <w:rPr>
          <w:rFonts w:hint="eastAsia" w:ascii="宋体" w:hAnsi="宋体" w:eastAsia="宋体" w:cs="宋体"/>
          <w:color w:val="auto"/>
          <w:szCs w:val="21"/>
          <w:lang w:eastAsia="zh-CN"/>
        </w:rPr>
        <w:t>若</w:t>
      </w:r>
      <w:r>
        <w:rPr>
          <w:rFonts w:hint="eastAsia" w:ascii="宋体" w:hAnsi="宋体" w:eastAsia="宋体" w:cs="宋体"/>
          <w:b/>
          <w:bCs/>
          <w:color w:val="auto"/>
          <w:szCs w:val="21"/>
        </w:rPr>
        <w:t>擅自将投标密钥</w:t>
      </w:r>
      <w:r>
        <w:rPr>
          <w:rFonts w:hint="eastAsia" w:ascii="宋体" w:hAnsi="宋体" w:eastAsia="宋体" w:cs="宋体"/>
          <w:b/>
          <w:bCs/>
          <w:color w:val="auto"/>
          <w:szCs w:val="21"/>
          <w:lang w:eastAsia="zh-CN"/>
        </w:rPr>
        <w:t>或</w:t>
      </w:r>
      <w:r>
        <w:rPr>
          <w:rFonts w:hint="eastAsia" w:ascii="宋体" w:hAnsi="宋体" w:eastAsia="宋体" w:cs="宋体"/>
          <w:b/>
          <w:bCs/>
          <w:color w:val="auto"/>
          <w:szCs w:val="21"/>
          <w:lang w:val="en-US" w:eastAsia="zh-CN"/>
        </w:rPr>
        <w:t>电子营业执照</w:t>
      </w:r>
      <w:r>
        <w:rPr>
          <w:rFonts w:hint="eastAsia" w:ascii="宋体" w:hAnsi="宋体" w:eastAsia="宋体" w:cs="宋体"/>
          <w:b/>
          <w:bCs/>
          <w:color w:val="auto"/>
          <w:szCs w:val="21"/>
        </w:rPr>
        <w:t>出借他人使用所造成的法律后果，由</w:t>
      </w:r>
      <w:r>
        <w:rPr>
          <w:rFonts w:hint="eastAsia" w:ascii="宋体" w:hAnsi="宋体" w:eastAsia="宋体" w:cs="宋体"/>
          <w:b/>
          <w:bCs/>
          <w:color w:val="auto"/>
          <w:szCs w:val="21"/>
          <w:lang w:eastAsia="zh-CN"/>
        </w:rPr>
        <w:t>我</w:t>
      </w:r>
      <w:r>
        <w:rPr>
          <w:rFonts w:hint="eastAsia" w:ascii="宋体" w:hAnsi="宋体" w:eastAsia="宋体" w:cs="宋体"/>
          <w:b/>
          <w:bCs/>
          <w:color w:val="auto"/>
          <w:szCs w:val="21"/>
          <w:lang w:val="en-US" w:eastAsia="zh-CN"/>
        </w:rPr>
        <w:t>单位</w:t>
      </w:r>
      <w:r>
        <w:rPr>
          <w:rFonts w:hint="eastAsia" w:ascii="宋体" w:hAnsi="宋体" w:eastAsia="宋体" w:cs="宋体"/>
          <w:b/>
          <w:bCs/>
          <w:color w:val="auto"/>
          <w:szCs w:val="21"/>
        </w:rPr>
        <w:t>自行承担</w:t>
      </w:r>
      <w:r>
        <w:rPr>
          <w:rFonts w:hint="eastAsia" w:ascii="宋体" w:hAnsi="宋体" w:eastAsia="宋体" w:cs="宋体"/>
          <w:color w:val="auto"/>
          <w:szCs w:val="21"/>
        </w:rPr>
        <w:t>。</w:t>
      </w:r>
    </w:p>
    <w:p w14:paraId="6CDF4EFF">
      <w:pPr>
        <w:spacing w:beforeLines="0" w:line="340" w:lineRule="exact"/>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四、</w:t>
      </w:r>
      <w:r>
        <w:rPr>
          <w:rFonts w:hint="eastAsia" w:ascii="宋体" w:hAnsi="宋体" w:eastAsia="宋体" w:cs="宋体"/>
          <w:b/>
          <w:color w:val="auto"/>
          <w:szCs w:val="21"/>
          <w:lang w:eastAsia="zh-CN"/>
        </w:rPr>
        <w:t>我</w:t>
      </w:r>
      <w:r>
        <w:rPr>
          <w:rFonts w:hint="eastAsia" w:ascii="宋体" w:hAnsi="宋体" w:eastAsia="宋体" w:cs="宋体"/>
          <w:b/>
          <w:color w:val="auto"/>
          <w:szCs w:val="21"/>
          <w:lang w:val="en-US" w:eastAsia="zh-CN"/>
        </w:rPr>
        <w:t>单位</w:t>
      </w:r>
      <w:r>
        <w:rPr>
          <w:rFonts w:hint="eastAsia" w:ascii="宋体" w:hAnsi="宋体" w:eastAsia="宋体" w:cs="宋体"/>
          <w:b/>
          <w:color w:val="auto"/>
          <w:szCs w:val="21"/>
        </w:rPr>
        <w:t>已充分知悉政府采购违法、违规行为的法律</w:t>
      </w:r>
      <w:r>
        <w:rPr>
          <w:rFonts w:hint="eastAsia" w:ascii="宋体" w:hAnsi="宋体" w:eastAsia="宋体" w:cs="宋体"/>
          <w:b/>
          <w:color w:val="auto"/>
          <w:szCs w:val="21"/>
          <w:highlight w:val="none"/>
        </w:rPr>
        <w:t>后果。</w:t>
      </w:r>
    </w:p>
    <w:p w14:paraId="319C9238">
      <w:pPr>
        <w:spacing w:beforeLines="0" w:line="3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rPr>
        <w:t>经查实，若</w:t>
      </w:r>
      <w:r>
        <w:rPr>
          <w:rFonts w:hint="eastAsia" w:ascii="宋体" w:hAnsi="宋体" w:eastAsia="宋体" w:cs="宋体"/>
          <w:color w:val="auto"/>
          <w:szCs w:val="21"/>
          <w:lang w:eastAsia="zh-CN"/>
        </w:rPr>
        <w:t>我</w:t>
      </w:r>
      <w:r>
        <w:rPr>
          <w:rFonts w:hint="eastAsia" w:ascii="宋体" w:hAnsi="宋体" w:eastAsia="宋体" w:cs="宋体"/>
          <w:color w:val="auto"/>
          <w:szCs w:val="21"/>
          <w:lang w:val="en-US" w:eastAsia="zh-CN"/>
        </w:rPr>
        <w:t>单位</w:t>
      </w:r>
      <w:r>
        <w:rPr>
          <w:rFonts w:hint="eastAsia" w:ascii="宋体" w:hAnsi="宋体" w:eastAsia="宋体" w:cs="宋体"/>
          <w:color w:val="auto"/>
          <w:szCs w:val="21"/>
        </w:rPr>
        <w:t>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w:t>
      </w:r>
      <w:r>
        <w:rPr>
          <w:rFonts w:hint="eastAsia" w:ascii="宋体" w:hAnsi="宋体" w:eastAsia="宋体" w:cs="宋体"/>
          <w:color w:val="auto"/>
          <w:szCs w:val="21"/>
          <w:highlight w:val="none"/>
        </w:rPr>
        <w:t>分之二十以上千分之三十以下罚款，由市场监管部门依法吊销营业执照。</w:t>
      </w:r>
    </w:p>
    <w:p w14:paraId="514D9FA4">
      <w:pPr>
        <w:spacing w:beforeLines="0" w:line="340" w:lineRule="exact"/>
        <w:ind w:firstLine="420" w:firstLineChars="200"/>
        <w:rPr>
          <w:rFonts w:hint="eastAsia" w:ascii="宋体" w:hAnsi="宋体" w:eastAsia="宋体" w:cs="宋体"/>
          <w:color w:val="auto"/>
          <w:szCs w:val="21"/>
          <w:highlight w:val="yellow"/>
        </w:rPr>
      </w:pPr>
      <w:r>
        <w:rPr>
          <w:rFonts w:hint="eastAsia" w:ascii="宋体" w:hAnsi="宋体" w:eastAsia="宋体" w:cs="宋体"/>
          <w:color w:val="auto"/>
          <w:szCs w:val="21"/>
          <w:highlight w:val="yellow"/>
        </w:rPr>
        <w:t>以下文字请投标供应商抄写并确认：“</w:t>
      </w:r>
      <w:r>
        <w:rPr>
          <w:rFonts w:hint="eastAsia" w:ascii="宋体" w:hAnsi="宋体" w:eastAsia="宋体" w:cs="宋体"/>
          <w:color w:val="auto"/>
          <w:szCs w:val="21"/>
          <w:highlight w:val="yellow"/>
          <w:lang w:eastAsia="zh-CN"/>
        </w:rPr>
        <w:t>我</w:t>
      </w:r>
      <w:r>
        <w:rPr>
          <w:rFonts w:hint="eastAsia" w:ascii="宋体" w:hAnsi="宋体" w:eastAsia="宋体" w:cs="宋体"/>
          <w:color w:val="auto"/>
          <w:szCs w:val="21"/>
          <w:highlight w:val="yellow"/>
          <w:lang w:val="en-US" w:eastAsia="zh-CN"/>
        </w:rPr>
        <w:t>单位</w:t>
      </w:r>
      <w:r>
        <w:rPr>
          <w:rFonts w:hint="eastAsia" w:ascii="宋体" w:hAnsi="宋体" w:eastAsia="宋体" w:cs="宋体"/>
          <w:color w:val="auto"/>
          <w:szCs w:val="21"/>
          <w:highlight w:val="yellow"/>
        </w:rPr>
        <w:t>已仔细阅读《政府采购违法行为风险知悉确认书》，充分知悉违法行为的法律后果，并承诺将严谨、诚信、依法依规参与政府采购活动”。</w:t>
      </w:r>
    </w:p>
    <w:tbl>
      <w:tblPr>
        <w:tblStyle w:val="191"/>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73B1CD3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noWrap w:val="0"/>
            <w:vAlign w:val="top"/>
          </w:tcPr>
          <w:p w14:paraId="4E5757AF">
            <w:pPr>
              <w:autoSpaceDE w:val="0"/>
              <w:autoSpaceDN w:val="0"/>
              <w:spacing w:beforeLines="0" w:line="340" w:lineRule="exact"/>
              <w:ind w:firstLine="1866"/>
              <w:rPr>
                <w:rFonts w:hint="eastAsia" w:ascii="宋体" w:hAnsi="宋体" w:eastAsia="宋体" w:cs="宋体"/>
                <w:color w:val="auto"/>
                <w:spacing w:val="-4"/>
                <w:kern w:val="0"/>
                <w:szCs w:val="21"/>
                <w:highlight w:val="none"/>
              </w:rPr>
            </w:pPr>
          </w:p>
        </w:tc>
      </w:tr>
      <w:tr w14:paraId="1DBC61EB">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34D9433B">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18B490BB">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noWrap w:val="0"/>
            <w:vAlign w:val="top"/>
          </w:tcPr>
          <w:p w14:paraId="02DDEAC1">
            <w:pPr>
              <w:autoSpaceDE w:val="0"/>
              <w:autoSpaceDN w:val="0"/>
              <w:spacing w:beforeLines="0" w:line="340" w:lineRule="exact"/>
              <w:ind w:firstLine="1866"/>
              <w:rPr>
                <w:rFonts w:hint="eastAsia" w:ascii="宋体" w:hAnsi="宋体" w:eastAsia="宋体" w:cs="宋体"/>
                <w:color w:val="auto"/>
                <w:spacing w:val="-4"/>
                <w:kern w:val="0"/>
                <w:szCs w:val="21"/>
              </w:rPr>
            </w:pPr>
          </w:p>
        </w:tc>
      </w:tr>
      <w:tr w14:paraId="674F500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noWrap w:val="0"/>
            <w:vAlign w:val="top"/>
          </w:tcPr>
          <w:p w14:paraId="2E55DBE9">
            <w:pPr>
              <w:autoSpaceDE w:val="0"/>
              <w:autoSpaceDN w:val="0"/>
              <w:spacing w:beforeLines="0" w:line="340" w:lineRule="exact"/>
              <w:ind w:firstLine="1866"/>
              <w:rPr>
                <w:rFonts w:hint="eastAsia" w:ascii="宋体" w:hAnsi="宋体" w:eastAsia="宋体" w:cs="宋体"/>
                <w:color w:val="auto"/>
                <w:spacing w:val="-4"/>
                <w:kern w:val="0"/>
                <w:szCs w:val="21"/>
              </w:rPr>
            </w:pPr>
          </w:p>
        </w:tc>
      </w:tr>
    </w:tbl>
    <w:p w14:paraId="4E0C506F">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rPr>
      </w:pPr>
    </w:p>
    <w:p w14:paraId="59F05049">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eastAsia="zh-CN"/>
        </w:rPr>
        <w:t>单位</w:t>
      </w:r>
      <w:r>
        <w:rPr>
          <w:rFonts w:hint="eastAsia" w:ascii="宋体" w:hAnsi="宋体" w:eastAsia="宋体" w:cs="宋体"/>
          <w:color w:val="auto"/>
          <w:spacing w:val="-4"/>
          <w:kern w:val="0"/>
          <w:szCs w:val="21"/>
        </w:rPr>
        <w:t>负责人签名：</w:t>
      </w:r>
      <w:r>
        <w:rPr>
          <w:rFonts w:hint="eastAsia" w:ascii="宋体" w:hAnsi="宋体" w:eastAsia="宋体" w:cs="宋体"/>
          <w:color w:val="auto"/>
          <w:spacing w:val="-4"/>
          <w:kern w:val="0"/>
          <w:szCs w:val="21"/>
          <w:u w:val="single"/>
        </w:rPr>
        <w:t xml:space="preserve">              </w:t>
      </w:r>
    </w:p>
    <w:p w14:paraId="09F71721">
      <w:pPr>
        <w:widowControl/>
        <w:wordWrap w:val="0"/>
        <w:autoSpaceDE w:val="0"/>
        <w:autoSpaceDN w:val="0"/>
        <w:spacing w:beforeLines="0" w:line="340" w:lineRule="exact"/>
        <w:ind w:right="808" w:firstLine="404" w:firstLineChars="200"/>
        <w:jc w:val="center"/>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lang w:val="en-US" w:eastAsia="zh-CN"/>
        </w:rPr>
        <w:t xml:space="preserve">                                 </w:t>
      </w:r>
      <w:r>
        <w:rPr>
          <w:rFonts w:hint="eastAsia" w:ascii="宋体" w:hAnsi="宋体" w:eastAsia="宋体" w:cs="宋体"/>
          <w:color w:val="auto"/>
          <w:spacing w:val="-4"/>
          <w:kern w:val="0"/>
          <w:szCs w:val="21"/>
          <w:lang w:eastAsia="zh-CN"/>
        </w:rPr>
        <w:t>（加盖</w:t>
      </w:r>
      <w:r>
        <w:rPr>
          <w:rFonts w:hint="eastAsia" w:ascii="宋体" w:hAnsi="宋体" w:eastAsia="宋体" w:cs="宋体"/>
          <w:color w:val="auto"/>
          <w:spacing w:val="-4"/>
          <w:kern w:val="0"/>
          <w:szCs w:val="21"/>
        </w:rPr>
        <w:t>公章</w:t>
      </w:r>
      <w:r>
        <w:rPr>
          <w:rFonts w:hint="eastAsia" w:ascii="宋体" w:hAnsi="宋体" w:eastAsia="宋体" w:cs="宋体"/>
          <w:color w:val="auto"/>
          <w:spacing w:val="-4"/>
          <w:kern w:val="0"/>
          <w:szCs w:val="21"/>
          <w:lang w:eastAsia="zh-CN"/>
        </w:rPr>
        <w:t>）</w:t>
      </w:r>
    </w:p>
    <w:p w14:paraId="38480B67">
      <w:pPr>
        <w:widowControl/>
        <w:wordWrap w:val="0"/>
        <w:autoSpaceDE w:val="0"/>
        <w:autoSpaceDN w:val="0"/>
        <w:spacing w:beforeLines="0" w:line="340" w:lineRule="exact"/>
        <w:ind w:right="808" w:firstLine="404" w:firstLineChars="200"/>
        <w:jc w:val="right"/>
        <w:rPr>
          <w:rFonts w:hint="eastAsia" w:ascii="宋体" w:hAnsi="宋体" w:eastAsia="宋体" w:cs="宋体"/>
          <w:color w:val="auto"/>
          <w:spacing w:val="-4"/>
          <w:kern w:val="0"/>
          <w:szCs w:val="21"/>
          <w:u w:val="single"/>
        </w:rPr>
      </w:pPr>
      <w:r>
        <w:rPr>
          <w:rFonts w:hint="eastAsia" w:ascii="宋体" w:hAnsi="宋体" w:eastAsia="宋体" w:cs="宋体"/>
          <w:color w:val="auto"/>
          <w:spacing w:val="-4"/>
          <w:kern w:val="0"/>
          <w:szCs w:val="21"/>
        </w:rPr>
        <w:t xml:space="preserve">     日期：</w:t>
      </w:r>
      <w:r>
        <w:rPr>
          <w:rFonts w:hint="eastAsia" w:ascii="宋体" w:hAnsi="宋体" w:eastAsia="宋体" w:cs="宋体"/>
          <w:color w:val="auto"/>
          <w:spacing w:val="-4"/>
          <w:kern w:val="0"/>
          <w:szCs w:val="21"/>
          <w:u w:val="single"/>
        </w:rPr>
        <w:t xml:space="preserve">              </w:t>
      </w:r>
    </w:p>
    <w:p w14:paraId="10CBBF66">
      <w:pPr>
        <w:widowControl/>
        <w:autoSpaceDE w:val="0"/>
        <w:autoSpaceDN w:val="0"/>
        <w:spacing w:beforeLines="0" w:line="340" w:lineRule="exact"/>
        <w:ind w:firstLine="406" w:firstLineChars="200"/>
        <w:jc w:val="left"/>
        <w:rPr>
          <w:rFonts w:hint="eastAsia" w:ascii="宋体" w:hAnsi="宋体" w:eastAsia="宋体" w:cs="宋体"/>
          <w:b/>
          <w:bCs/>
          <w:color w:val="auto"/>
          <w:spacing w:val="-4"/>
          <w:kern w:val="0"/>
          <w:szCs w:val="21"/>
        </w:rPr>
      </w:pPr>
    </w:p>
    <w:p w14:paraId="657B9435">
      <w:pPr>
        <w:keepNext w:val="0"/>
        <w:keepLines w:val="0"/>
        <w:pageBreakBefore w:val="0"/>
        <w:widowControl/>
        <w:suppressLineNumbers w:val="0"/>
        <w:kinsoku/>
        <w:wordWrap/>
        <w:overflowPunct/>
        <w:topLinePunct w:val="0"/>
        <w:autoSpaceDE w:val="0"/>
        <w:autoSpaceDN w:val="0"/>
        <w:bidi w:val="0"/>
        <w:adjustRightInd/>
        <w:snapToGrid/>
        <w:spacing w:beforeLines="0" w:line="340" w:lineRule="exact"/>
        <w:ind w:firstLine="406" w:firstLineChars="200"/>
        <w:jc w:val="left"/>
        <w:textAlignment w:val="auto"/>
        <w:rPr>
          <w:rFonts w:hint="eastAsia" w:ascii="宋体" w:hAnsi="宋体" w:eastAsia="宋体" w:cs="宋体"/>
          <w:b/>
          <w:bCs/>
          <w:color w:val="auto"/>
          <w:spacing w:val="-4"/>
          <w:kern w:val="0"/>
          <w:szCs w:val="21"/>
          <w:highlight w:val="none"/>
        </w:rPr>
      </w:pPr>
      <w:r>
        <w:rPr>
          <w:rFonts w:hint="eastAsia" w:ascii="宋体" w:hAnsi="宋体" w:eastAsia="宋体" w:cs="宋体"/>
          <w:b/>
          <w:bCs/>
          <w:color w:val="auto"/>
          <w:spacing w:val="-4"/>
          <w:kern w:val="0"/>
          <w:szCs w:val="21"/>
        </w:rPr>
        <w:t>注：</w:t>
      </w:r>
      <w:r>
        <w:rPr>
          <w:rFonts w:hint="eastAsia" w:ascii="宋体" w:hAnsi="宋体" w:eastAsia="宋体" w:cs="宋体"/>
          <w:b/>
          <w:bCs/>
          <w:color w:val="auto"/>
          <w:spacing w:val="-4"/>
          <w:kern w:val="0"/>
          <w:szCs w:val="21"/>
          <w:lang w:val="en-US" w:eastAsia="zh-CN"/>
        </w:rPr>
        <w:t>1.</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》需由</w:t>
      </w:r>
      <w:r>
        <w:rPr>
          <w:rFonts w:hint="eastAsia" w:ascii="宋体" w:hAnsi="宋体" w:eastAsia="宋体" w:cs="宋体"/>
          <w:b/>
          <w:bCs/>
          <w:color w:val="auto"/>
          <w:spacing w:val="-4"/>
          <w:kern w:val="0"/>
          <w:szCs w:val="21"/>
        </w:rPr>
        <w:t>投标供应商负责人签字并加盖单位公章后，扫描上传至投标文件</w:t>
      </w:r>
      <w:r>
        <w:rPr>
          <w:rFonts w:hint="eastAsia" w:ascii="宋体" w:hAnsi="宋体" w:eastAsia="宋体" w:cs="宋体"/>
          <w:b/>
          <w:bCs/>
          <w:color w:val="auto"/>
          <w:spacing w:val="-4"/>
          <w:kern w:val="0"/>
          <w:szCs w:val="21"/>
          <w:highlight w:val="none"/>
        </w:rPr>
        <w:t>一并提交。</w:t>
      </w:r>
    </w:p>
    <w:p w14:paraId="7A6F5984">
      <w:pPr>
        <w:widowControl/>
        <w:autoSpaceDE w:val="0"/>
        <w:autoSpaceDN w:val="0"/>
        <w:spacing w:beforeLines="0" w:line="340" w:lineRule="exact"/>
        <w:ind w:firstLine="406" w:firstLineChars="200"/>
        <w:jc w:val="left"/>
        <w:rPr>
          <w:rFonts w:hint="default" w:ascii="Calibri" w:hAnsi="Calibri" w:eastAsia="宋体" w:cs="Times New Roman"/>
          <w:kern w:val="2"/>
          <w:sz w:val="21"/>
          <w:szCs w:val="22"/>
          <w:lang w:val="en-US" w:eastAsia="zh-CN" w:bidi="ar"/>
        </w:rPr>
      </w:pPr>
      <w:r>
        <w:rPr>
          <w:rFonts w:hint="eastAsia" w:ascii="宋体" w:hAnsi="宋体" w:cs="宋体"/>
          <w:b/>
          <w:bCs/>
          <w:color w:val="auto"/>
          <w:spacing w:val="-4"/>
          <w:kern w:val="0"/>
          <w:szCs w:val="21"/>
          <w:highlight w:val="none"/>
          <w:lang w:val="en-US" w:eastAsia="zh-CN"/>
        </w:rPr>
        <w:t>2.</w:t>
      </w:r>
      <w:r>
        <w:rPr>
          <w:rFonts w:hint="eastAsia" w:ascii="宋体" w:hAnsi="宋体" w:cs="宋体"/>
          <w:b/>
          <w:bCs/>
          <w:color w:val="auto"/>
          <w:spacing w:val="-4"/>
          <w:kern w:val="0"/>
          <w:szCs w:val="21"/>
          <w:highlight w:val="none"/>
        </w:rPr>
        <w:t>根据《深圳市财政局关于在采购文件及深圳政府采购智慧平台增设供应商投标特别警示条款等事宜的通知》（深财购〔2025〕7号）</w:t>
      </w:r>
      <w:r>
        <w:rPr>
          <w:rFonts w:hint="eastAsia" w:ascii="宋体" w:hAnsi="宋体" w:cs="宋体"/>
          <w:b/>
          <w:bCs/>
          <w:color w:val="auto"/>
          <w:spacing w:val="-4"/>
          <w:kern w:val="0"/>
          <w:szCs w:val="21"/>
          <w:highlight w:val="none"/>
          <w:lang w:val="en-US" w:eastAsia="zh-CN"/>
        </w:rPr>
        <w:t>的要求</w:t>
      </w:r>
      <w:r>
        <w:rPr>
          <w:rFonts w:hint="eastAsia" w:ascii="宋体" w:hAnsi="宋体" w:cs="宋体"/>
          <w:b/>
          <w:bCs/>
          <w:color w:val="auto"/>
          <w:spacing w:val="-4"/>
          <w:kern w:val="0"/>
          <w:szCs w:val="21"/>
          <w:highlight w:val="none"/>
        </w:rPr>
        <w:t>，</w:t>
      </w:r>
      <w:r>
        <w:rPr>
          <w:rFonts w:hint="eastAsia" w:ascii="宋体" w:hAnsi="宋体" w:eastAsia="宋体" w:cs="宋体"/>
          <w:b/>
          <w:bCs/>
          <w:color w:val="auto"/>
          <w:spacing w:val="-4"/>
          <w:kern w:val="0"/>
          <w:szCs w:val="21"/>
          <w:lang w:eastAsia="zh-CN"/>
        </w:rPr>
        <w:t>《</w:t>
      </w:r>
      <w:r>
        <w:rPr>
          <w:rFonts w:hint="eastAsia" w:ascii="宋体" w:hAnsi="宋体" w:eastAsia="宋体" w:cs="宋体"/>
          <w:b/>
          <w:bCs/>
          <w:color w:val="auto"/>
          <w:spacing w:val="-4"/>
          <w:kern w:val="0"/>
          <w:szCs w:val="21"/>
          <w:lang w:val="en-US" w:eastAsia="zh-CN"/>
        </w:rPr>
        <w:t>政府采购违法行为风险知悉确认书</w:t>
      </w:r>
      <w:r>
        <w:rPr>
          <w:rFonts w:hint="eastAsia" w:ascii="宋体" w:hAnsi="宋体" w:eastAsia="宋体" w:cs="宋体"/>
          <w:b/>
          <w:bCs/>
          <w:color w:val="auto"/>
          <w:spacing w:val="-4"/>
          <w:kern w:val="0"/>
          <w:szCs w:val="21"/>
          <w:lang w:eastAsia="zh-CN"/>
        </w:rPr>
        <w:t>》</w:t>
      </w:r>
      <w:r>
        <w:rPr>
          <w:rFonts w:hint="eastAsia" w:ascii="宋体" w:hAnsi="宋体" w:cs="宋体"/>
          <w:b/>
          <w:bCs/>
          <w:color w:val="auto"/>
          <w:spacing w:val="-4"/>
          <w:kern w:val="0"/>
          <w:szCs w:val="21"/>
          <w:highlight w:val="none"/>
        </w:rPr>
        <w:t>用于对供应商违法行为的提醒，不作为供应商资格性审查及符合性审查条件。</w:t>
      </w:r>
    </w:p>
    <w:p w14:paraId="5E841DCC">
      <w:pPr>
        <w:widowControl/>
        <w:autoSpaceDE w:val="0"/>
        <w:autoSpaceDN w:val="0"/>
        <w:spacing w:line="400" w:lineRule="exact"/>
        <w:ind w:firstLine="404" w:firstLineChars="200"/>
        <w:jc w:val="left"/>
        <w:rPr>
          <w:rFonts w:ascii="宋体" w:hAnsi="宋体" w:eastAsiaTheme="minorEastAsia"/>
          <w:color w:val="FF0000"/>
          <w:spacing w:val="-4"/>
          <w:kern w:val="0"/>
          <w:szCs w:val="21"/>
        </w:rPr>
      </w:pPr>
    </w:p>
    <w:p w14:paraId="2FE4BFCE">
      <w:pPr>
        <w:widowControl/>
        <w:autoSpaceDE w:val="0"/>
        <w:autoSpaceDN w:val="0"/>
        <w:spacing w:line="400" w:lineRule="exact"/>
        <w:ind w:right="1414" w:firstLine="480" w:firstLineChars="200"/>
        <w:jc w:val="right"/>
        <w:rPr>
          <w:rFonts w:eastAsiaTheme="minorEastAsia"/>
          <w:kern w:val="0"/>
          <w:sz w:val="24"/>
        </w:rPr>
      </w:pPr>
    </w:p>
    <w:p w14:paraId="0C184448">
      <w:pPr>
        <w:jc w:val="center"/>
        <w:rPr>
          <w:rFonts w:hint="eastAsia" w:ascii="黑体" w:eastAsia="黑体"/>
          <w:b w:val="0"/>
          <w:bCs w:val="0"/>
          <w:sz w:val="24"/>
          <w:szCs w:val="20"/>
          <w:lang w:val="en-US" w:eastAsia="zh-CN"/>
        </w:rPr>
      </w:pPr>
      <w:r>
        <w:rPr>
          <w:rFonts w:hint="eastAsia" w:ascii="黑体" w:eastAsia="黑体"/>
          <w:b w:val="0"/>
          <w:bCs w:val="0"/>
          <w:sz w:val="24"/>
          <w:szCs w:val="20"/>
          <w:lang w:val="en-US" w:eastAsia="zh-CN"/>
        </w:rPr>
        <w:t>（二）订单融资情况</w:t>
      </w:r>
    </w:p>
    <w:p w14:paraId="5E19A3C2">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ascii="宋体" w:hAnsi="宋体" w:cs="宋体"/>
          <w:b/>
          <w:bCs/>
        </w:rPr>
      </w:pPr>
      <w:r>
        <w:rPr>
          <w:rFonts w:hint="eastAsia" w:ascii="宋体" w:hAnsi="宋体" w:cs="宋体"/>
          <w:b/>
          <w:bCs/>
          <w:lang w:val="en-US" w:eastAsia="zh-CN"/>
        </w:rPr>
        <w:t>1.</w:t>
      </w:r>
      <w:r>
        <w:rPr>
          <w:rFonts w:hint="eastAsia" w:ascii="宋体" w:hAnsi="宋体" w:cs="宋体"/>
          <w:b/>
          <w:bCs/>
        </w:rPr>
        <w:t>关于政府采购订单融资政策</w:t>
      </w:r>
    </w:p>
    <w:p w14:paraId="4E4C4561">
      <w:pPr>
        <w:pStyle w:val="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15B94A4D">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cs="宋体"/>
          <w:b/>
          <w:bCs/>
          <w:lang w:val="en-US" w:eastAsia="zh-CN"/>
        </w:rPr>
      </w:pPr>
      <w:r>
        <w:rPr>
          <w:rFonts w:hint="eastAsia" w:ascii="宋体" w:hAnsi="宋体" w:cs="宋体"/>
          <w:b/>
          <w:bCs/>
          <w:lang w:val="en-US" w:eastAsia="zh-CN"/>
        </w:rPr>
        <w:t>2.供应商账户信息</w:t>
      </w:r>
    </w:p>
    <w:p w14:paraId="422E6274">
      <w:pPr>
        <w:ind w:left="420" w:leftChars="200" w:firstLine="210" w:firstLineChars="100"/>
        <w:rPr>
          <w:rFonts w:hint="eastAsia"/>
          <w:szCs w:val="21"/>
        </w:rPr>
      </w:pPr>
      <w:r>
        <w:rPr>
          <w:rFonts w:hint="eastAsia"/>
          <w:szCs w:val="21"/>
        </w:rPr>
        <w:t>投标人</w:t>
      </w:r>
      <w:r>
        <w:rPr>
          <w:rFonts w:hint="eastAsia"/>
          <w:szCs w:val="21"/>
          <w:lang w:eastAsia="zh-CN"/>
        </w:rPr>
        <w:t>（</w:t>
      </w:r>
      <w:r>
        <w:rPr>
          <w:rFonts w:hint="eastAsia"/>
          <w:szCs w:val="21"/>
          <w:lang w:val="en-US" w:eastAsia="zh-CN"/>
        </w:rPr>
        <w:t>单位全称</w:t>
      </w:r>
      <w:r>
        <w:rPr>
          <w:rFonts w:hint="eastAsia"/>
          <w:szCs w:val="21"/>
          <w:lang w:eastAsia="zh-CN"/>
        </w:rPr>
        <w:t>）</w:t>
      </w:r>
      <w:r>
        <w:rPr>
          <w:rFonts w:hint="eastAsia"/>
          <w:szCs w:val="21"/>
        </w:rPr>
        <w:t>：</w:t>
      </w:r>
      <w:r>
        <w:rPr>
          <w:rFonts w:hint="eastAsia"/>
          <w:szCs w:val="21"/>
          <w:u w:val="thick"/>
        </w:rPr>
        <w:t xml:space="preserve">       </w:t>
      </w:r>
      <w:r>
        <w:rPr>
          <w:rFonts w:hint="eastAsia"/>
          <w:szCs w:val="21"/>
          <w:u w:val="thick"/>
          <w:lang w:val="en-US" w:eastAsia="zh-CN"/>
        </w:rPr>
        <w:t xml:space="preserve">                    </w:t>
      </w:r>
      <w:r>
        <w:rPr>
          <w:rFonts w:hint="eastAsia" w:eastAsia="宋体"/>
          <w:szCs w:val="21"/>
          <w:lang w:eastAsia="zh-CN"/>
        </w:rPr>
        <w:t>；</w:t>
      </w:r>
      <w:r>
        <w:rPr>
          <w:rFonts w:hint="eastAsia"/>
          <w:szCs w:val="21"/>
        </w:rPr>
        <w:t xml:space="preserve">  </w:t>
      </w:r>
    </w:p>
    <w:p w14:paraId="41B69F84">
      <w:pPr>
        <w:ind w:left="420" w:leftChars="200" w:firstLine="210" w:firstLineChars="100"/>
        <w:rPr>
          <w:rFonts w:hint="eastAsia"/>
          <w:szCs w:val="21"/>
          <w:u w:val="none"/>
          <w:lang w:eastAsia="zh-CN"/>
        </w:rPr>
      </w:pPr>
      <w:r>
        <w:rPr>
          <w:rFonts w:hint="eastAsia"/>
          <w:szCs w:val="21"/>
          <w:lang w:val="en-US" w:eastAsia="zh-CN"/>
        </w:rPr>
        <w:t>投标人</w:t>
      </w:r>
      <w:r>
        <w:rPr>
          <w:rFonts w:hint="eastAsia"/>
          <w:szCs w:val="21"/>
        </w:rPr>
        <w:t>单位地址：</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082986D8">
      <w:pPr>
        <w:ind w:left="420" w:leftChars="200" w:firstLine="210" w:firstLineChars="100"/>
        <w:rPr>
          <w:rFonts w:hint="eastAsia"/>
          <w:szCs w:val="21"/>
          <w:u w:val="none"/>
          <w:lang w:eastAsia="zh-CN"/>
        </w:rPr>
      </w:pPr>
      <w:r>
        <w:rPr>
          <w:rFonts w:hint="eastAsia"/>
          <w:szCs w:val="21"/>
        </w:rPr>
        <w:t>法定代表人（负责人）或其</w:t>
      </w:r>
      <w:r>
        <w:rPr>
          <w:rFonts w:hint="eastAsia" w:ascii="Times New Roman" w:eastAsia="宋体"/>
          <w:szCs w:val="21"/>
          <w:lang w:val="en-US" w:eastAsia="zh-CN"/>
        </w:rPr>
        <w:t>授权</w:t>
      </w:r>
      <w:r>
        <w:rPr>
          <w:rFonts w:hint="eastAsia"/>
          <w:szCs w:val="21"/>
        </w:rPr>
        <w:t>委托代理人：</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4263E73B">
      <w:pPr>
        <w:ind w:left="420" w:leftChars="200" w:firstLine="210" w:firstLineChars="100"/>
        <w:rPr>
          <w:rFonts w:hint="eastAsia"/>
          <w:szCs w:val="21"/>
          <w:u w:val="thick"/>
        </w:rPr>
      </w:pPr>
      <w:r>
        <w:rPr>
          <w:rFonts w:hint="eastAsia"/>
          <w:szCs w:val="21"/>
          <w:lang w:val="en-US" w:eastAsia="zh-CN"/>
        </w:rPr>
        <w:t>联系</w:t>
      </w:r>
      <w:r>
        <w:rPr>
          <w:rFonts w:hint="eastAsia"/>
          <w:szCs w:val="21"/>
        </w:rPr>
        <w:t>电话</w:t>
      </w:r>
      <w:r>
        <w:rPr>
          <w:rFonts w:hint="eastAsia"/>
          <w:szCs w:val="21"/>
          <w:u w:val="none"/>
        </w:rPr>
        <w:t>：</w:t>
      </w:r>
      <w:r>
        <w:rPr>
          <w:rFonts w:hint="eastAsia"/>
          <w:szCs w:val="21"/>
          <w:u w:val="thick"/>
        </w:rPr>
        <w:t xml:space="preserve">        </w:t>
      </w:r>
      <w:r>
        <w:rPr>
          <w:rFonts w:hint="eastAsia" w:ascii="Times New Roman" w:eastAsia="宋体"/>
          <w:szCs w:val="21"/>
          <w:u w:val="thick"/>
          <w:lang w:val="en-US" w:eastAsia="zh-CN"/>
        </w:rPr>
        <w:t xml:space="preserve">          </w:t>
      </w:r>
      <w:r>
        <w:rPr>
          <w:rFonts w:hint="eastAsia"/>
          <w:szCs w:val="21"/>
          <w:u w:val="thick"/>
          <w:lang w:val="en-US" w:eastAsia="zh-CN"/>
        </w:rPr>
        <w:t xml:space="preserve"> </w:t>
      </w:r>
      <w:r>
        <w:rPr>
          <w:rFonts w:hint="eastAsia" w:ascii="Times New Roman" w:eastAsia="宋体"/>
          <w:szCs w:val="21"/>
          <w:u w:val="thick"/>
          <w:lang w:val="en-US" w:eastAsia="zh-CN"/>
        </w:rPr>
        <w:t xml:space="preserve">  </w:t>
      </w:r>
      <w:r>
        <w:rPr>
          <w:rFonts w:hint="eastAsia" w:eastAsia="宋体"/>
          <w:szCs w:val="21"/>
          <w:u w:val="none"/>
          <w:lang w:eastAsia="zh-CN"/>
        </w:rPr>
        <w:t>；</w:t>
      </w:r>
    </w:p>
    <w:p w14:paraId="7B25221F">
      <w:pPr>
        <w:ind w:left="420" w:leftChars="200" w:firstLine="210" w:firstLineChars="100"/>
        <w:rPr>
          <w:rFonts w:hint="eastAsia"/>
          <w:szCs w:val="21"/>
          <w:u w:val="none"/>
          <w:lang w:eastAsia="zh-CN"/>
        </w:rPr>
      </w:pPr>
      <w:r>
        <w:rPr>
          <w:rFonts w:hint="eastAsia" w:ascii="Times New Roman" w:eastAsia="宋体"/>
          <w:szCs w:val="21"/>
          <w:lang w:val="en-US" w:eastAsia="zh-CN"/>
        </w:rPr>
        <w:t>开户银行名称：</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eastAsia="宋体"/>
          <w:szCs w:val="21"/>
          <w:u w:val="none"/>
          <w:lang w:eastAsia="zh-CN"/>
        </w:rPr>
        <w:t>；</w:t>
      </w:r>
    </w:p>
    <w:p w14:paraId="5FBB6264">
      <w:pPr>
        <w:ind w:left="420" w:leftChars="200" w:firstLine="210" w:firstLineChars="100"/>
        <w:rPr>
          <w:rFonts w:hint="eastAsia"/>
          <w:szCs w:val="21"/>
          <w:u w:val="thick"/>
          <w:lang w:eastAsia="zh-CN"/>
        </w:rPr>
      </w:pPr>
      <w:r>
        <w:rPr>
          <w:rFonts w:hint="eastAsia"/>
          <w:szCs w:val="21"/>
          <w:u w:val="none"/>
          <w:lang w:val="en-US" w:eastAsia="zh-CN"/>
        </w:rPr>
        <w:t>开户银行账号：</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none"/>
          <w:lang w:eastAsia="zh-CN"/>
        </w:rPr>
        <w:t>；</w:t>
      </w:r>
    </w:p>
    <w:p w14:paraId="3636313E">
      <w:pPr>
        <w:ind w:left="420" w:leftChars="200" w:firstLine="210" w:firstLineChars="100"/>
        <w:rPr>
          <w:rFonts w:hint="eastAsia"/>
          <w:szCs w:val="21"/>
          <w:u w:val="none"/>
          <w:lang w:eastAsia="zh-CN"/>
        </w:rPr>
      </w:pPr>
      <w:r>
        <w:rPr>
          <w:rFonts w:hint="eastAsia"/>
          <w:szCs w:val="21"/>
          <w:u w:val="none"/>
          <w:lang w:val="en-US" w:eastAsia="zh-CN"/>
        </w:rPr>
        <w:t>开户银行地址：</w:t>
      </w:r>
      <w:r>
        <w:rPr>
          <w:rFonts w:hint="eastAsia"/>
          <w:szCs w:val="21"/>
          <w:u w:val="thick"/>
        </w:rPr>
        <w:t xml:space="preserve">      </w:t>
      </w:r>
      <w:r>
        <w:rPr>
          <w:rFonts w:hint="eastAsia"/>
          <w:szCs w:val="21"/>
          <w:u w:val="thick"/>
          <w:lang w:val="en-US" w:eastAsia="zh-CN"/>
        </w:rPr>
        <w:t xml:space="preserve">            </w:t>
      </w:r>
      <w:r>
        <w:rPr>
          <w:rFonts w:hint="eastAsia"/>
          <w:szCs w:val="21"/>
          <w:u w:val="thick"/>
        </w:rPr>
        <w:t xml:space="preserve">      </w:t>
      </w:r>
      <w:r>
        <w:rPr>
          <w:rFonts w:hint="eastAsia"/>
          <w:szCs w:val="21"/>
          <w:u w:val="thick"/>
          <w:lang w:val="en-US" w:eastAsia="zh-CN"/>
        </w:rPr>
        <w:t xml:space="preserve">                          </w:t>
      </w:r>
      <w:r>
        <w:rPr>
          <w:rFonts w:hint="eastAsia"/>
          <w:szCs w:val="21"/>
          <w:u w:val="none"/>
          <w:lang w:eastAsia="zh-CN"/>
        </w:rPr>
        <w:t>。</w:t>
      </w:r>
    </w:p>
    <w:p w14:paraId="13A7E513">
      <w:pPr>
        <w:ind w:left="420" w:leftChars="200" w:firstLine="210" w:firstLineChars="100"/>
        <w:rPr>
          <w:rFonts w:hint="eastAsia"/>
          <w:szCs w:val="21"/>
          <w:u w:val="none"/>
        </w:rPr>
      </w:pPr>
      <w:r>
        <w:rPr>
          <w:rFonts w:hint="eastAsia"/>
          <w:szCs w:val="21"/>
          <w:u w:val="none"/>
        </w:rPr>
        <w:t xml:space="preserve"> </w:t>
      </w:r>
      <w:r>
        <w:rPr>
          <w:rFonts w:hint="eastAsia" w:ascii="宋体" w:hAnsi="宋体" w:eastAsiaTheme="minorEastAsia"/>
          <w:b/>
          <w:bCs/>
          <w:color w:val="FF0000"/>
          <w:spacing w:val="-4"/>
          <w:kern w:val="0"/>
          <w:szCs w:val="21"/>
          <w:lang w:val="en-US" w:eastAsia="zh-CN"/>
        </w:rPr>
        <w:t>注：本项填写内容作为订单融资开展的参考信息，</w:t>
      </w:r>
      <w:r>
        <w:rPr>
          <w:rFonts w:hint="eastAsia" w:ascii="宋体" w:hAnsi="宋体" w:eastAsiaTheme="minorEastAsia"/>
          <w:b/>
          <w:bCs/>
          <w:color w:val="FF0000"/>
          <w:spacing w:val="-4"/>
          <w:kern w:val="0"/>
          <w:szCs w:val="21"/>
        </w:rPr>
        <w:t>不作为供应商资格性审查及符合性审查条件。</w:t>
      </w:r>
    </w:p>
    <w:p w14:paraId="6C0CFD39">
      <w:pPr>
        <w:ind w:firstLine="720" w:firstLineChars="300"/>
        <w:rPr>
          <w:sz w:val="24"/>
        </w:rPr>
      </w:pPr>
    </w:p>
    <w:p w14:paraId="234441F5">
      <w:pPr>
        <w:widowControl/>
        <w:spacing w:line="360" w:lineRule="auto"/>
        <w:jc w:val="left"/>
        <w:rPr>
          <w:rFonts w:eastAsiaTheme="minorEastAsia"/>
          <w:b/>
          <w:bCs/>
          <w:kern w:val="0"/>
          <w:sz w:val="24"/>
        </w:rPr>
      </w:pPr>
    </w:p>
    <w:p w14:paraId="5BE7DB48">
      <w:pPr>
        <w:widowControl/>
        <w:jc w:val="center"/>
        <w:rPr>
          <w:rFonts w:ascii="黑体" w:hAnsi="宋体" w:eastAsia="黑体"/>
          <w:kern w:val="0"/>
          <w:sz w:val="24"/>
          <w:szCs w:val="20"/>
        </w:rPr>
      </w:pPr>
      <w:r>
        <w:rPr>
          <w:rFonts w:hint="eastAsia" w:ascii="黑体" w:hAnsi="宋体" w:eastAsia="黑体"/>
          <w:kern w:val="0"/>
          <w:sz w:val="24"/>
          <w:szCs w:val="20"/>
        </w:rPr>
        <w:t>（</w:t>
      </w:r>
      <w:r>
        <w:rPr>
          <w:rFonts w:hint="eastAsia" w:ascii="黑体" w:hAnsi="宋体" w:eastAsia="黑体"/>
          <w:kern w:val="0"/>
          <w:sz w:val="24"/>
          <w:szCs w:val="20"/>
          <w:lang w:val="en-US" w:eastAsia="zh-CN"/>
        </w:rPr>
        <w:t>三</w:t>
      </w:r>
      <w:r>
        <w:rPr>
          <w:rFonts w:hint="eastAsia" w:ascii="黑体" w:hAnsi="宋体" w:eastAsia="黑体"/>
          <w:kern w:val="0"/>
          <w:sz w:val="24"/>
          <w:szCs w:val="20"/>
        </w:rPr>
        <w:t>）投标人认为需要加以说明的其他内容（格式自定）</w:t>
      </w:r>
    </w:p>
    <w:p w14:paraId="3EB4890C"/>
    <w:p w14:paraId="4526C8F0">
      <w:pPr>
        <w:pStyle w:val="2"/>
        <w:sectPr>
          <w:pgSz w:w="11907" w:h="16840"/>
          <w:pgMar w:top="1440" w:right="1797" w:bottom="1440" w:left="1797" w:header="851" w:footer="992" w:gutter="0"/>
          <w:cols w:space="425" w:num="1"/>
          <w:titlePg/>
          <w:docGrid w:linePitch="462" w:charSpace="0"/>
        </w:sectPr>
      </w:pPr>
    </w:p>
    <w:p w14:paraId="2B605E10">
      <w:pPr>
        <w:pStyle w:val="2"/>
      </w:pPr>
    </w:p>
    <w:p w14:paraId="5B798D97">
      <w:pPr>
        <w:pStyle w:val="7"/>
      </w:pPr>
      <w:r>
        <w:rPr>
          <w:rFonts w:hint="eastAsia"/>
        </w:rPr>
        <w:t>第五章  合同条款及格式</w:t>
      </w:r>
    </w:p>
    <w:p w14:paraId="69C9EFE6">
      <w:pPr>
        <w:ind w:firstLine="411" w:firstLineChars="196"/>
      </w:pPr>
    </w:p>
    <w:p w14:paraId="552F7C7E">
      <w:pPr>
        <w:jc w:val="center"/>
        <w:outlineLvl w:val="9"/>
      </w:pPr>
      <w:r>
        <w:rPr>
          <w:rFonts w:hint="eastAsia"/>
          <w:b/>
          <w:sz w:val="24"/>
        </w:rPr>
        <w:t>（仅供参考，具体以项目需求及采购结果为准）</w:t>
      </w:r>
    </w:p>
    <w:p w14:paraId="5D374BC3">
      <w:pPr>
        <w:rPr>
          <w:rFonts w:ascii="宋体" w:hAnsi="宋体"/>
          <w:b/>
          <w:bCs/>
          <w:szCs w:val="21"/>
        </w:rPr>
      </w:pPr>
      <w:r>
        <w:rPr>
          <w:rFonts w:hint="eastAsia" w:ascii="宋体" w:hAnsi="宋体"/>
          <w:b/>
          <w:bCs/>
          <w:szCs w:val="21"/>
        </w:rPr>
        <w:t>甲方：</w:t>
      </w:r>
    </w:p>
    <w:p w14:paraId="2943E22F">
      <w:pPr>
        <w:rPr>
          <w:rFonts w:ascii="宋体" w:hAnsi="宋体"/>
          <w:szCs w:val="21"/>
        </w:rPr>
      </w:pPr>
      <w:r>
        <w:rPr>
          <w:rFonts w:hint="eastAsia" w:ascii="宋体" w:hAnsi="宋体"/>
          <w:szCs w:val="21"/>
        </w:rPr>
        <w:t>地址：</w:t>
      </w:r>
    </w:p>
    <w:p w14:paraId="257850CA">
      <w:pPr>
        <w:rPr>
          <w:rFonts w:ascii="宋体" w:hAnsi="宋体"/>
          <w:szCs w:val="21"/>
        </w:rPr>
      </w:pPr>
      <w:r>
        <w:rPr>
          <w:rFonts w:hint="eastAsia" w:ascii="宋体" w:hAnsi="宋体"/>
          <w:szCs w:val="21"/>
        </w:rPr>
        <w:t>联系人：</w:t>
      </w:r>
      <w:r>
        <w:rPr>
          <w:rFonts w:ascii="宋体" w:hAnsi="宋体"/>
          <w:szCs w:val="21"/>
        </w:rPr>
        <w:t xml:space="preserve">                          </w:t>
      </w:r>
    </w:p>
    <w:p w14:paraId="4AB27ADE">
      <w:pPr>
        <w:rPr>
          <w:rFonts w:ascii="宋体" w:hAnsi="宋体"/>
          <w:b/>
          <w:bCs/>
          <w:szCs w:val="21"/>
        </w:rPr>
      </w:pPr>
      <w:r>
        <w:rPr>
          <w:rFonts w:hint="eastAsia" w:ascii="宋体" w:hAnsi="宋体"/>
          <w:szCs w:val="21"/>
        </w:rPr>
        <w:t>联系电话：</w:t>
      </w:r>
    </w:p>
    <w:p w14:paraId="167CC74E">
      <w:pPr>
        <w:rPr>
          <w:rFonts w:ascii="宋体" w:hAnsi="宋体"/>
          <w:b/>
          <w:bCs/>
          <w:szCs w:val="21"/>
        </w:rPr>
      </w:pPr>
      <w:r>
        <w:rPr>
          <w:rFonts w:ascii="宋体" w:hAnsi="宋体"/>
          <w:b/>
          <w:bCs/>
          <w:szCs w:val="21"/>
        </w:rPr>
        <w:t xml:space="preserve"> </w:t>
      </w:r>
      <w:r>
        <w:rPr>
          <w:rFonts w:hint="eastAsia" w:ascii="宋体" w:hAnsi="宋体"/>
          <w:b/>
          <w:bCs/>
          <w:szCs w:val="21"/>
        </w:rPr>
        <w:t xml:space="preserve"> </w:t>
      </w:r>
      <w:r>
        <w:rPr>
          <w:rFonts w:ascii="宋体" w:hAnsi="宋体"/>
          <w:b/>
          <w:bCs/>
          <w:szCs w:val="21"/>
        </w:rPr>
        <w:t xml:space="preserve"> </w:t>
      </w:r>
    </w:p>
    <w:p w14:paraId="0627FE83">
      <w:pPr>
        <w:rPr>
          <w:rFonts w:ascii="宋体" w:hAnsi="宋体"/>
          <w:b/>
          <w:bCs/>
          <w:szCs w:val="21"/>
        </w:rPr>
      </w:pPr>
      <w:r>
        <w:rPr>
          <w:rFonts w:hint="eastAsia" w:ascii="宋体" w:hAnsi="宋体"/>
          <w:b/>
          <w:bCs/>
          <w:szCs w:val="21"/>
        </w:rPr>
        <w:t>乙方：</w:t>
      </w:r>
    </w:p>
    <w:p w14:paraId="015ADACA">
      <w:pPr>
        <w:rPr>
          <w:rFonts w:ascii="宋体" w:hAnsi="宋体"/>
          <w:szCs w:val="21"/>
        </w:rPr>
      </w:pPr>
      <w:r>
        <w:rPr>
          <w:rFonts w:hint="eastAsia" w:ascii="宋体" w:hAnsi="宋体"/>
          <w:szCs w:val="21"/>
        </w:rPr>
        <w:t>地址：</w:t>
      </w:r>
    </w:p>
    <w:p w14:paraId="262BFFCD">
      <w:pPr>
        <w:rPr>
          <w:rFonts w:ascii="宋体" w:hAnsi="宋体"/>
          <w:szCs w:val="21"/>
        </w:rPr>
      </w:pPr>
      <w:r>
        <w:rPr>
          <w:rFonts w:hint="eastAsia" w:ascii="宋体" w:hAnsi="宋体"/>
          <w:szCs w:val="21"/>
        </w:rPr>
        <w:t>联系人：</w:t>
      </w:r>
      <w:r>
        <w:rPr>
          <w:rFonts w:ascii="宋体" w:hAnsi="宋体"/>
          <w:szCs w:val="21"/>
        </w:rPr>
        <w:t xml:space="preserve">                          </w:t>
      </w:r>
    </w:p>
    <w:p w14:paraId="14F62BFE">
      <w:pPr>
        <w:rPr>
          <w:rFonts w:ascii="宋体" w:hAnsi="宋体"/>
          <w:b/>
          <w:bCs/>
          <w:szCs w:val="21"/>
        </w:rPr>
      </w:pPr>
      <w:r>
        <w:rPr>
          <w:rFonts w:hint="eastAsia" w:ascii="宋体" w:hAnsi="宋体"/>
          <w:szCs w:val="21"/>
        </w:rPr>
        <w:t>联系电话：</w:t>
      </w:r>
    </w:p>
    <w:p w14:paraId="4996CFCD">
      <w:pPr>
        <w:rPr>
          <w:rFonts w:ascii="宋体" w:hAnsi="宋体"/>
          <w:szCs w:val="21"/>
        </w:rPr>
      </w:pPr>
      <w:r>
        <w:rPr>
          <w:rFonts w:ascii="宋体" w:hAnsi="宋体"/>
          <w:b/>
          <w:bCs/>
          <w:szCs w:val="21"/>
        </w:rPr>
        <w:t xml:space="preserve">            </w:t>
      </w:r>
      <w:r>
        <w:rPr>
          <w:rFonts w:hint="eastAsia" w:ascii="宋体" w:hAnsi="宋体"/>
          <w:b/>
          <w:bCs/>
          <w:szCs w:val="21"/>
        </w:rPr>
        <w:t xml:space="preserve">          </w:t>
      </w:r>
    </w:p>
    <w:p w14:paraId="0F0B6530">
      <w:pPr>
        <w:rPr>
          <w:rFonts w:ascii="宋体" w:hAnsi="宋体"/>
          <w:szCs w:val="21"/>
        </w:rPr>
      </w:pPr>
    </w:p>
    <w:p w14:paraId="7FBF444D">
      <w:pPr>
        <w:ind w:firstLine="420" w:firstLineChars="200"/>
        <w:rPr>
          <w:rFonts w:ascii="宋体" w:hAnsi="宋体"/>
          <w:szCs w:val="21"/>
        </w:rPr>
      </w:pPr>
      <w:r>
        <w:rPr>
          <w:rFonts w:hint="eastAsia" w:ascii="宋体" w:hAnsi="宋体"/>
          <w:szCs w:val="21"/>
        </w:rPr>
        <w:t>根据深圳公共资源交易中心（深圳交易集团有限公司*</w:t>
      </w:r>
      <w:r>
        <w:rPr>
          <w:rFonts w:ascii="宋体" w:hAnsi="宋体"/>
          <w:szCs w:val="21"/>
        </w:rPr>
        <w:t>**</w:t>
      </w:r>
      <w:r>
        <w:rPr>
          <w:rFonts w:hint="eastAsia" w:ascii="宋体" w:hAnsi="宋体"/>
          <w:szCs w:val="21"/>
        </w:rPr>
        <w:t>分公司）*</w:t>
      </w:r>
      <w:r>
        <w:rPr>
          <w:rFonts w:ascii="宋体" w:hAnsi="宋体"/>
          <w:szCs w:val="21"/>
        </w:rPr>
        <w:t>**</w:t>
      </w:r>
      <w:r>
        <w:rPr>
          <w:rFonts w:hint="eastAsia" w:ascii="宋体" w:hAnsi="宋体"/>
          <w:szCs w:val="21"/>
        </w:rPr>
        <w:t>号项目结果，*</w:t>
      </w:r>
      <w:r>
        <w:rPr>
          <w:rFonts w:ascii="宋体" w:hAnsi="宋体"/>
          <w:szCs w:val="21"/>
        </w:rPr>
        <w:t>**</w:t>
      </w:r>
      <w:r>
        <w:rPr>
          <w:rFonts w:hint="eastAsia" w:ascii="宋体" w:hAnsi="宋体"/>
          <w:szCs w:val="21"/>
        </w:rPr>
        <w:t>单位为中标人。按照《中华人民共和国民法典》（第三编 合同）和《深圳经济特区政府采购条例》，经深圳市（以下简称甲方）和单位（以下简称乙方）协商，就甲方委托乙方承担</w:t>
      </w:r>
      <w:r>
        <w:rPr>
          <w:rFonts w:hint="eastAsia" w:ascii="宋体" w:hAnsi="宋体"/>
          <w:b/>
          <w:bCs/>
          <w:snapToGrid w:val="0"/>
          <w:kern w:val="0"/>
          <w:szCs w:val="21"/>
          <w:u w:val="single"/>
          <w:lang w:val="zh-CN"/>
        </w:rPr>
        <w:t xml:space="preserve">                      服务项目</w:t>
      </w:r>
      <w:r>
        <w:rPr>
          <w:rFonts w:hint="eastAsia" w:ascii="宋体" w:hAnsi="宋体"/>
          <w:szCs w:val="21"/>
        </w:rPr>
        <w:t>，达成以下合同条款：</w:t>
      </w:r>
    </w:p>
    <w:p w14:paraId="717727D4">
      <w:pPr>
        <w:ind w:firstLine="422" w:firstLineChars="200"/>
        <w:rPr>
          <w:rFonts w:ascii="宋体" w:hAnsi="宋体"/>
          <w:b/>
          <w:bCs/>
          <w:szCs w:val="21"/>
        </w:rPr>
      </w:pPr>
      <w:r>
        <w:rPr>
          <w:rFonts w:hint="eastAsia" w:ascii="宋体" w:hAnsi="宋体"/>
          <w:b/>
          <w:bCs/>
          <w:szCs w:val="21"/>
        </w:rPr>
        <w:t>第一条　项目概况</w:t>
      </w:r>
    </w:p>
    <w:p w14:paraId="2C473E3C">
      <w:pPr>
        <w:ind w:firstLine="420" w:firstLineChars="200"/>
        <w:rPr>
          <w:rFonts w:ascii="宋体" w:hAnsi="宋体"/>
          <w:szCs w:val="21"/>
        </w:rPr>
      </w:pPr>
      <w:r>
        <w:rPr>
          <w:rFonts w:hint="eastAsia" w:ascii="宋体" w:hAnsi="宋体"/>
          <w:szCs w:val="21"/>
        </w:rPr>
        <w:t xml:space="preserve">项目名称： </w:t>
      </w:r>
    </w:p>
    <w:p w14:paraId="797CEEF7">
      <w:pPr>
        <w:ind w:firstLine="420" w:firstLineChars="200"/>
        <w:rPr>
          <w:rFonts w:ascii="宋体" w:hAnsi="宋体"/>
          <w:szCs w:val="21"/>
        </w:rPr>
      </w:pPr>
      <w:r>
        <w:rPr>
          <w:rFonts w:hint="eastAsia" w:ascii="宋体" w:hAnsi="宋体"/>
          <w:szCs w:val="21"/>
        </w:rPr>
        <w:t xml:space="preserve">项目内容： </w:t>
      </w:r>
    </w:p>
    <w:p w14:paraId="2C7E87FC">
      <w:pPr>
        <w:ind w:firstLine="420" w:firstLineChars="200"/>
        <w:rPr>
          <w:rFonts w:ascii="宋体" w:hAnsi="宋体"/>
          <w:szCs w:val="21"/>
        </w:rPr>
      </w:pPr>
      <w:r>
        <w:rPr>
          <w:rFonts w:hint="eastAsia" w:ascii="宋体" w:hAnsi="宋体"/>
          <w:szCs w:val="21"/>
        </w:rPr>
        <w:t xml:space="preserve">服务时间： </w:t>
      </w:r>
    </w:p>
    <w:p w14:paraId="6A576299">
      <w:pPr>
        <w:ind w:firstLine="420" w:firstLineChars="200"/>
        <w:rPr>
          <w:rFonts w:ascii="宋体" w:hAnsi="宋体"/>
          <w:szCs w:val="21"/>
        </w:rPr>
      </w:pPr>
      <w:r>
        <w:rPr>
          <w:rFonts w:hint="eastAsia" w:ascii="宋体" w:hAnsi="宋体"/>
          <w:szCs w:val="21"/>
        </w:rPr>
        <w:t>合同价款：合同总价为元，含一切税、费。</w:t>
      </w:r>
      <w:r>
        <w:t>本合同总价包括</w:t>
      </w:r>
      <w:r>
        <w:rPr>
          <w:rFonts w:hint="eastAsia" w:ascii="宋体" w:hAnsi="宋体"/>
          <w:szCs w:val="21"/>
        </w:rPr>
        <w:t>乙方为实施本项目*</w:t>
      </w:r>
      <w:r>
        <w:rPr>
          <w:rFonts w:ascii="宋体" w:hAnsi="宋体"/>
          <w:szCs w:val="21"/>
        </w:rPr>
        <w:t>**</w:t>
      </w:r>
      <w:r>
        <w:rPr>
          <w:rFonts w:hint="eastAsia" w:ascii="宋体" w:hAnsi="宋体"/>
          <w:szCs w:val="21"/>
        </w:rPr>
        <w:t>所需的设备仪器费、车辆租赁费、</w:t>
      </w:r>
      <w:r>
        <w:t>服务</w:t>
      </w:r>
      <w:r>
        <w:rPr>
          <w:rFonts w:hint="eastAsia"/>
        </w:rPr>
        <w:t>和</w:t>
      </w:r>
      <w:r>
        <w:t>技术费用</w:t>
      </w:r>
      <w:r>
        <w:rPr>
          <w:rFonts w:hint="eastAsia"/>
        </w:rPr>
        <w:t>等</w:t>
      </w:r>
      <w:r>
        <w:t>，为固定不变价格，且不随通货膨胀的影响而波动。合同总价包括</w:t>
      </w:r>
      <w:r>
        <w:rPr>
          <w:rFonts w:hint="eastAsia" w:ascii="宋体" w:hAnsi="宋体"/>
          <w:szCs w:val="21"/>
        </w:rPr>
        <w:t>乙方</w:t>
      </w:r>
      <w:r>
        <w:t>履行本合同义务所发生的一切费用和支出和以各种方式寄送技术资料到</w:t>
      </w:r>
      <w:r>
        <w:rPr>
          <w:rFonts w:hint="eastAsia"/>
        </w:rPr>
        <w:t>甲</w:t>
      </w:r>
      <w:r>
        <w:t>方办公室所发生的费用。</w:t>
      </w:r>
    </w:p>
    <w:p w14:paraId="265B7BAA">
      <w:pPr>
        <w:pStyle w:val="9"/>
        <w:rPr>
          <w:rFonts w:ascii="宋体" w:hAnsi="宋体"/>
          <w:szCs w:val="21"/>
        </w:rPr>
      </w:pPr>
      <w:r>
        <w:rPr>
          <w:rFonts w:hint="eastAsia" w:ascii="宋体" w:hAnsi="宋体"/>
          <w:szCs w:val="21"/>
        </w:rPr>
        <w:t>支付方式：分期支付。</w:t>
      </w:r>
    </w:p>
    <w:p w14:paraId="6E49A55E">
      <w:pPr>
        <w:ind w:firstLine="422" w:firstLineChars="200"/>
        <w:rPr>
          <w:rFonts w:ascii="宋体" w:hAnsi="宋体"/>
          <w:b/>
          <w:bCs/>
          <w:szCs w:val="21"/>
        </w:rPr>
      </w:pPr>
      <w:r>
        <w:rPr>
          <w:rFonts w:hint="eastAsia" w:ascii="宋体" w:hAnsi="宋体"/>
          <w:b/>
          <w:bCs/>
          <w:szCs w:val="21"/>
        </w:rPr>
        <w:t>第二条  服务范围</w:t>
      </w:r>
    </w:p>
    <w:p w14:paraId="4F973B8D">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 xml:space="preserve">  </w:t>
      </w:r>
    </w:p>
    <w:p w14:paraId="79F574ED">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12276BCC">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 xml:space="preserve">  </w:t>
      </w:r>
    </w:p>
    <w:p w14:paraId="231EE98E">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 xml:space="preserve"> 其他合同未明示的相关工作。</w:t>
      </w:r>
    </w:p>
    <w:p w14:paraId="0932CBDE">
      <w:pPr>
        <w:ind w:firstLine="422" w:firstLineChars="200"/>
        <w:rPr>
          <w:rFonts w:ascii="宋体" w:hAnsi="宋体"/>
          <w:b/>
          <w:bCs/>
          <w:szCs w:val="21"/>
        </w:rPr>
      </w:pPr>
      <w:r>
        <w:rPr>
          <w:rFonts w:hint="eastAsia" w:ascii="宋体" w:hAnsi="宋体"/>
          <w:b/>
          <w:bCs/>
          <w:szCs w:val="21"/>
        </w:rPr>
        <w:t>第三条  时间要求及阶段成果</w:t>
      </w:r>
    </w:p>
    <w:p w14:paraId="7FBDE128">
      <w:pPr>
        <w:ind w:firstLine="420" w:firstLineChars="200"/>
        <w:rPr>
          <w:rFonts w:ascii="宋体" w:hAnsi="宋体"/>
          <w:szCs w:val="21"/>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合同签订天内完成项目实施的准备工作，包括工作大纲和试验细则的编制；</w:t>
      </w:r>
    </w:p>
    <w:p w14:paraId="780E9DE7">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 xml:space="preserve"> </w:t>
      </w:r>
    </w:p>
    <w:p w14:paraId="72734A46">
      <w:pPr>
        <w:ind w:firstLine="420" w:firstLineChars="200"/>
        <w:rPr>
          <w:rFonts w:hint="eastAsia" w:ascii="宋体" w:hAnsi="宋体" w:eastAsia="宋体"/>
          <w:szCs w:val="21"/>
          <w:lang w:eastAsia="zh-CN"/>
        </w:rPr>
      </w:pPr>
      <w:r>
        <w:rPr>
          <w:rFonts w:hint="eastAsia" w:ascii="宋体" w:hAnsi="宋体"/>
          <w:szCs w:val="21"/>
        </w:rPr>
        <w:t>3</w:t>
      </w:r>
      <w:r>
        <w:rPr>
          <w:rFonts w:hint="eastAsia" w:ascii="宋体" w:hAnsi="宋体"/>
          <w:szCs w:val="21"/>
          <w:lang w:val="en-US" w:eastAsia="zh-CN"/>
        </w:rPr>
        <w:t>.</w:t>
      </w:r>
    </w:p>
    <w:p w14:paraId="65C885BA">
      <w:pPr>
        <w:ind w:firstLine="420" w:firstLineChars="200"/>
        <w:rPr>
          <w:rFonts w:hint="eastAsia" w:ascii="宋体" w:hAnsi="宋体" w:eastAsia="宋体"/>
          <w:szCs w:val="21"/>
          <w:lang w:eastAsia="zh-CN"/>
        </w:rPr>
      </w:pPr>
      <w:r>
        <w:rPr>
          <w:rFonts w:hint="eastAsia" w:ascii="宋体" w:hAnsi="宋体"/>
          <w:szCs w:val="21"/>
        </w:rPr>
        <w:t>4</w:t>
      </w:r>
      <w:r>
        <w:rPr>
          <w:rFonts w:hint="eastAsia" w:ascii="宋体" w:hAnsi="宋体"/>
          <w:szCs w:val="21"/>
          <w:lang w:val="en-US" w:eastAsia="zh-CN"/>
        </w:rPr>
        <w:t>.</w:t>
      </w:r>
    </w:p>
    <w:p w14:paraId="5FC1618C">
      <w:pPr>
        <w:ind w:firstLine="422" w:firstLineChars="200"/>
        <w:rPr>
          <w:rFonts w:ascii="宋体" w:hAnsi="宋体"/>
          <w:b/>
          <w:bCs/>
          <w:szCs w:val="21"/>
        </w:rPr>
      </w:pPr>
      <w:r>
        <w:rPr>
          <w:rFonts w:hint="eastAsia" w:ascii="宋体" w:hAnsi="宋体"/>
          <w:b/>
          <w:bCs/>
          <w:szCs w:val="21"/>
        </w:rPr>
        <w:t>第四条  服务资料归属</w:t>
      </w:r>
    </w:p>
    <w:p w14:paraId="078FA9B8">
      <w:pPr>
        <w:ind w:firstLine="420" w:firstLineChars="200"/>
      </w:pPr>
      <w:r>
        <w:rPr>
          <w:rFonts w:hint="eastAsia"/>
          <w:lang w:eastAsia="zh-CN"/>
        </w:rPr>
        <w:t>1.</w:t>
      </w:r>
      <w:r>
        <w:t>所有提交给</w:t>
      </w:r>
      <w:r>
        <w:rPr>
          <w:rFonts w:hint="eastAsia"/>
        </w:rPr>
        <w:t>甲</w:t>
      </w:r>
      <w:r>
        <w:t>方的服务</w:t>
      </w:r>
      <w:r>
        <w:rPr>
          <w:rFonts w:hint="eastAsia"/>
        </w:rPr>
        <w:t>文件</w:t>
      </w:r>
      <w:r>
        <w:t>及相关的资料的最后文本，包括为履行技术服务范围所编制的图纸、计划和证明资料等，都属于</w:t>
      </w:r>
      <w:r>
        <w:rPr>
          <w:rFonts w:hint="eastAsia"/>
        </w:rPr>
        <w:t>甲</w:t>
      </w:r>
      <w:r>
        <w:t>方的财产，</w:t>
      </w:r>
      <w:r>
        <w:rPr>
          <w:rFonts w:hint="eastAsia" w:ascii="宋体" w:hAnsi="宋体"/>
          <w:szCs w:val="21"/>
        </w:rPr>
        <w:t>乙</w:t>
      </w:r>
      <w:r>
        <w:t>方在提交给</w:t>
      </w:r>
      <w:r>
        <w:rPr>
          <w:rFonts w:hint="eastAsia"/>
        </w:rPr>
        <w:t>甲</w:t>
      </w:r>
      <w:r>
        <w:t>方之前应将上述资料进行整理归类和编制索引</w:t>
      </w:r>
      <w:r>
        <w:rPr>
          <w:rFonts w:hint="eastAsia"/>
        </w:rPr>
        <w:t>。</w:t>
      </w:r>
    </w:p>
    <w:p w14:paraId="59E30437">
      <w:pPr>
        <w:ind w:firstLine="420" w:firstLineChars="200"/>
      </w:pPr>
      <w:r>
        <w:rPr>
          <w:rFonts w:hint="eastAsia"/>
          <w:lang w:eastAsia="zh-CN"/>
        </w:rPr>
        <w:t>2.</w:t>
      </w:r>
      <w:r>
        <w:rPr>
          <w:rFonts w:hint="eastAsia" w:ascii="宋体" w:hAnsi="宋体"/>
          <w:szCs w:val="21"/>
        </w:rPr>
        <w:t>乙</w:t>
      </w:r>
      <w:r>
        <w:t>方未经</w:t>
      </w:r>
      <w:r>
        <w:rPr>
          <w:rFonts w:hint="eastAsia"/>
        </w:rPr>
        <w:t>甲</w:t>
      </w:r>
      <w:r>
        <w:t>方的书面同意，不得将上述资料用于与本服务项目之外的任何项目</w:t>
      </w:r>
      <w:r>
        <w:rPr>
          <w:rFonts w:hint="eastAsia"/>
        </w:rPr>
        <w:t>。</w:t>
      </w:r>
    </w:p>
    <w:p w14:paraId="7E9451EC">
      <w:pPr>
        <w:ind w:firstLine="420" w:firstLineChars="200"/>
      </w:pPr>
      <w:r>
        <w:rPr>
          <w:rFonts w:hint="eastAsia"/>
          <w:lang w:eastAsia="zh-CN"/>
        </w:rPr>
        <w:t>3.</w:t>
      </w:r>
      <w:r>
        <w:t>合同履行</w:t>
      </w:r>
      <w:r>
        <w:rPr>
          <w:rFonts w:hint="eastAsia"/>
        </w:rPr>
        <w:t>完毕，</w:t>
      </w:r>
      <w:r>
        <w:t>未经</w:t>
      </w:r>
      <w:r>
        <w:rPr>
          <w:rFonts w:hint="eastAsia"/>
        </w:rPr>
        <w:t>甲</w:t>
      </w:r>
      <w:r>
        <w:t>方的书面同意</w:t>
      </w:r>
      <w:r>
        <w:rPr>
          <w:rFonts w:hint="eastAsia"/>
        </w:rPr>
        <w:t>，</w:t>
      </w:r>
      <w:r>
        <w:rPr>
          <w:rFonts w:hint="eastAsia" w:ascii="宋体" w:hAnsi="宋体"/>
          <w:szCs w:val="21"/>
        </w:rPr>
        <w:t>乙</w:t>
      </w:r>
      <w:r>
        <w:t>方</w:t>
      </w:r>
      <w:r>
        <w:rPr>
          <w:rFonts w:hint="eastAsia"/>
        </w:rPr>
        <w:t>不得保存在</w:t>
      </w:r>
      <w:r>
        <w:t>履行合同过程中所获得或接触到的任何</w:t>
      </w:r>
      <w:r>
        <w:rPr>
          <w:rFonts w:hint="eastAsia" w:ascii="宋体" w:hAnsi="宋体"/>
          <w:szCs w:val="21"/>
        </w:rPr>
        <w:t>内部数据资料。</w:t>
      </w:r>
    </w:p>
    <w:p w14:paraId="45C6BC04">
      <w:pPr>
        <w:ind w:firstLine="422" w:firstLineChars="200"/>
        <w:rPr>
          <w:rFonts w:ascii="宋体" w:hAnsi="宋体"/>
          <w:b/>
          <w:bCs/>
          <w:szCs w:val="21"/>
        </w:rPr>
      </w:pPr>
      <w:r>
        <w:rPr>
          <w:rFonts w:hint="eastAsia" w:ascii="宋体" w:hAnsi="宋体"/>
          <w:b/>
          <w:bCs/>
          <w:szCs w:val="21"/>
        </w:rPr>
        <w:t>第五条  甲方的义务</w:t>
      </w:r>
    </w:p>
    <w:p w14:paraId="5B804046">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负责与本服务项目有关的第三方的协调，提供开展服务工作的外部条件。</w:t>
      </w:r>
    </w:p>
    <w:p w14:paraId="29CE687E">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向乙方提供与本项目服务工作有关的资料。</w:t>
      </w:r>
    </w:p>
    <w:p w14:paraId="66DF6A64">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负责组织有关专家对项目试验成果评估报告的评审。</w:t>
      </w:r>
    </w:p>
    <w:p w14:paraId="37067BF8">
      <w:pPr>
        <w:ind w:firstLine="422" w:firstLineChars="200"/>
        <w:rPr>
          <w:rFonts w:ascii="宋体" w:hAnsi="宋体"/>
          <w:b/>
          <w:bCs/>
          <w:szCs w:val="21"/>
        </w:rPr>
      </w:pPr>
      <w:r>
        <w:rPr>
          <w:rFonts w:hint="eastAsia" w:ascii="宋体" w:hAnsi="宋体"/>
          <w:b/>
          <w:bCs/>
          <w:szCs w:val="21"/>
        </w:rPr>
        <w:t>第六条　乙方的义务</w:t>
      </w:r>
    </w:p>
    <w:p w14:paraId="1FF23F81">
      <w:pPr>
        <w:ind w:firstLine="420" w:firstLineChars="200"/>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应按照招标文件、投标文件要求按期完成本项目服务工作。</w:t>
      </w:r>
    </w:p>
    <w:p w14:paraId="628D82FC">
      <w:pPr>
        <w:ind w:firstLine="420" w:firstLineChars="200"/>
        <w:rPr>
          <w:rFonts w:ascii="宋体" w:hAnsi="宋体"/>
          <w:szCs w:val="21"/>
        </w:rPr>
      </w:pPr>
      <w:r>
        <w:rPr>
          <w:rFonts w:hint="eastAsia" w:ascii="宋体" w:hAnsi="宋体"/>
          <w:szCs w:val="21"/>
        </w:rPr>
        <w:t>2</w:t>
      </w:r>
      <w:r>
        <w:rPr>
          <w:rFonts w:hint="eastAsia" w:ascii="宋体" w:hAnsi="宋体"/>
          <w:szCs w:val="21"/>
          <w:lang w:val="en-US" w:eastAsia="zh-CN"/>
        </w:rPr>
        <w:t>.</w:t>
      </w:r>
      <w:r>
        <w:rPr>
          <w:rFonts w:hint="eastAsia" w:ascii="宋体" w:hAnsi="宋体"/>
          <w:szCs w:val="21"/>
        </w:rPr>
        <w:t>负责组织项目的实施，保证工程进度和成桥荷载试验工作质量，并满足</w:t>
      </w:r>
      <w:r>
        <w:rPr>
          <w:rFonts w:hint="eastAsia" w:ascii="宋体" w:hAnsi="宋体"/>
          <w:szCs w:val="21"/>
          <w:lang w:eastAsia="zh-CN"/>
        </w:rPr>
        <w:t>交通运输部</w:t>
      </w:r>
      <w:r>
        <w:rPr>
          <w:rFonts w:hint="eastAsia" w:ascii="宋体" w:hAnsi="宋体"/>
          <w:szCs w:val="21"/>
        </w:rPr>
        <w:t>交工验收相关标准。</w:t>
      </w:r>
    </w:p>
    <w:p w14:paraId="03148688">
      <w:pPr>
        <w:ind w:firstLine="420" w:firstLineChars="200"/>
        <w:rPr>
          <w:rFonts w:ascii="宋体" w:hAnsi="宋体"/>
          <w:szCs w:val="21"/>
        </w:rPr>
      </w:pPr>
      <w:r>
        <w:rPr>
          <w:rFonts w:hint="eastAsia" w:ascii="宋体" w:hAnsi="宋体"/>
          <w:szCs w:val="21"/>
          <w:lang w:eastAsia="zh-CN"/>
        </w:rPr>
        <w:t>3.</w:t>
      </w:r>
      <w:r>
        <w:rPr>
          <w:rFonts w:hint="eastAsia" w:ascii="宋体" w:hAnsi="宋体"/>
        </w:rPr>
        <w:t>向甲方提交检测资料等各套，一套电子版文件。</w:t>
      </w:r>
    </w:p>
    <w:p w14:paraId="1A0554C7">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在履行合同期间或合同规定期限内，不得泄露与本合同规定业务活动有关的保密资料。</w:t>
      </w:r>
    </w:p>
    <w:p w14:paraId="10155CDA">
      <w:pPr>
        <w:ind w:firstLine="422" w:firstLineChars="200"/>
        <w:rPr>
          <w:rFonts w:ascii="宋体" w:hAnsi="宋体"/>
          <w:b/>
          <w:bCs/>
          <w:szCs w:val="21"/>
        </w:rPr>
      </w:pPr>
      <w:r>
        <w:rPr>
          <w:rFonts w:hint="eastAsia" w:ascii="宋体" w:hAnsi="宋体"/>
          <w:b/>
          <w:bCs/>
          <w:szCs w:val="21"/>
        </w:rPr>
        <w:t>第七条  甲方的权利</w:t>
      </w:r>
    </w:p>
    <w:p w14:paraId="63D3EDD4">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有权向乙方询问工作进展情况及</w:t>
      </w:r>
      <w:r>
        <w:rPr>
          <w:rFonts w:hint="eastAsia" w:ascii="宋体" w:hAnsi="宋体"/>
          <w:szCs w:val="21"/>
          <w:lang w:eastAsia="zh-CN"/>
        </w:rPr>
        <w:t>相关</w:t>
      </w:r>
      <w:r>
        <w:rPr>
          <w:rFonts w:hint="eastAsia" w:ascii="宋体" w:hAnsi="宋体"/>
          <w:szCs w:val="21"/>
        </w:rPr>
        <w:t>内容。</w:t>
      </w:r>
    </w:p>
    <w:p w14:paraId="3FDC35B1">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有权阐述对具体问题的意见和建议。</w:t>
      </w:r>
    </w:p>
    <w:p w14:paraId="6F821DA2">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当甲方认定乙方人员不按合同履行其职责，或与第三人串通给甲方造成经济损失的，甲方有权要求更换人员，直至终止合同并要求乙方承担相应的赔偿责任。</w:t>
      </w:r>
    </w:p>
    <w:p w14:paraId="5C6ECD17">
      <w:pPr>
        <w:ind w:firstLine="422" w:firstLineChars="200"/>
        <w:rPr>
          <w:rFonts w:ascii="宋体" w:hAnsi="宋体"/>
          <w:b/>
          <w:bCs/>
          <w:szCs w:val="21"/>
        </w:rPr>
      </w:pPr>
      <w:r>
        <w:rPr>
          <w:rFonts w:hint="eastAsia" w:ascii="宋体" w:hAnsi="宋体"/>
          <w:b/>
          <w:bCs/>
          <w:szCs w:val="21"/>
        </w:rPr>
        <w:t>第八条  乙方的权利</w:t>
      </w:r>
    </w:p>
    <w:p w14:paraId="2BD0F2C4">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乙方在本项目服务过程中，如甲方提供的资料不明确时可向甲方提出书面报告。</w:t>
      </w:r>
    </w:p>
    <w:p w14:paraId="433096A8">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乙方在本项目服务过程中，有权对第三方提出与本服务业务有关的问题进行核对或查问。</w:t>
      </w:r>
    </w:p>
    <w:p w14:paraId="1A6C26FC">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乙方在本项目服务过程中，有到工程现场勘察的权利。</w:t>
      </w:r>
    </w:p>
    <w:p w14:paraId="68997FC5">
      <w:pPr>
        <w:ind w:firstLine="422" w:firstLineChars="200"/>
        <w:rPr>
          <w:rFonts w:ascii="宋体" w:hAnsi="宋体"/>
          <w:b/>
          <w:bCs/>
          <w:szCs w:val="21"/>
        </w:rPr>
      </w:pPr>
      <w:r>
        <w:rPr>
          <w:rFonts w:hint="eastAsia" w:ascii="宋体" w:hAnsi="宋体"/>
          <w:b/>
          <w:bCs/>
          <w:szCs w:val="21"/>
        </w:rPr>
        <w:t>第九条  甲方的责任</w:t>
      </w:r>
    </w:p>
    <w:p w14:paraId="41763B9D">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应当履行本合同约定的义务，如有违反则应当承担违约责任，赔偿给乙方造成的损失。</w:t>
      </w:r>
    </w:p>
    <w:p w14:paraId="4C6522C1">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甲方向乙方提出赔偿要求不能成立时，则应补偿由于该赔偿或其他要求所导致乙方的各种费用的支出。</w:t>
      </w:r>
    </w:p>
    <w:p w14:paraId="26070154">
      <w:pPr>
        <w:ind w:firstLine="422" w:firstLineChars="200"/>
        <w:rPr>
          <w:rFonts w:ascii="宋体" w:hAnsi="宋体"/>
          <w:b/>
          <w:bCs/>
          <w:szCs w:val="21"/>
        </w:rPr>
      </w:pPr>
      <w:r>
        <w:rPr>
          <w:rFonts w:hint="eastAsia" w:ascii="宋体" w:hAnsi="宋体"/>
          <w:b/>
          <w:bCs/>
          <w:szCs w:val="21"/>
        </w:rPr>
        <w:t>第十条  乙方的责任</w:t>
      </w:r>
    </w:p>
    <w:p w14:paraId="0B018790">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乙方的责任期即本合同有效期。如因非乙方的责任造成进度的推迟或延误而超过约定的日期，双方应进一步约定相应延长合同有效期。</w:t>
      </w:r>
    </w:p>
    <w:p w14:paraId="7F4981A3">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乙方的责任期内，应当履行本合同中约定的义务，因乙方的单方过失造成的经济损失，应当向甲方进行赔偿。</w:t>
      </w:r>
    </w:p>
    <w:p w14:paraId="2F1D1A96">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乙方对甲方或第三方所提出的问题不能及时核对或答复，导致合同不能全部或部分履行，乙方应承担责任。</w:t>
      </w:r>
    </w:p>
    <w:p w14:paraId="100149CD">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乙方向甲方提出赔偿要求不能成立时，则应补偿由于该赔偿或其他要求所导致甲方的各种费用的支出。</w:t>
      </w:r>
    </w:p>
    <w:p w14:paraId="1E5C76B9">
      <w:pPr>
        <w:ind w:firstLine="422" w:firstLineChars="200"/>
        <w:rPr>
          <w:rFonts w:ascii="宋体" w:hAnsi="宋体"/>
          <w:b/>
          <w:bCs/>
          <w:szCs w:val="21"/>
        </w:rPr>
      </w:pPr>
      <w:r>
        <w:rPr>
          <w:rFonts w:hint="eastAsia" w:ascii="宋体" w:hAnsi="宋体"/>
          <w:b/>
          <w:bCs/>
          <w:szCs w:val="21"/>
        </w:rPr>
        <w:t>第十一条  人员要求</w:t>
      </w:r>
    </w:p>
    <w:p w14:paraId="2557E209">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参加本项目试验的人员必须具有国家和有关部门规定的相应资质。</w:t>
      </w:r>
    </w:p>
    <w:p w14:paraId="1508600B">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 xml:space="preserve"> 参加本项目的试验人员的配置必须与投标文件中的服务承诺书和试验服务组织实施方案一致。</w:t>
      </w:r>
    </w:p>
    <w:p w14:paraId="1B6679DD">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必须以直属试验人员参与本项目服务，不得使用挂靠队伍。</w:t>
      </w:r>
    </w:p>
    <w:p w14:paraId="655A58B9">
      <w:pPr>
        <w:ind w:firstLine="422" w:firstLineChars="200"/>
        <w:rPr>
          <w:rFonts w:ascii="宋体" w:hAnsi="宋体"/>
          <w:b/>
          <w:bCs/>
          <w:szCs w:val="21"/>
        </w:rPr>
      </w:pPr>
      <w:r>
        <w:rPr>
          <w:rFonts w:hint="eastAsia" w:ascii="宋体" w:hAnsi="宋体"/>
          <w:b/>
          <w:bCs/>
          <w:szCs w:val="21"/>
        </w:rPr>
        <w:t>第十二条  乙方服务工具要求</w:t>
      </w:r>
    </w:p>
    <w:p w14:paraId="58BFB2C1">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乙方应配备中标项目所需的足够数量的仪器、仪表以及工具等设备。用户不需向乙方提供施工工具和仪器、仪表。</w:t>
      </w:r>
    </w:p>
    <w:p w14:paraId="3B3BEC8F">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乙方在提供服务过程中应自备车辆。</w:t>
      </w:r>
    </w:p>
    <w:p w14:paraId="6E2212D3">
      <w:pPr>
        <w:ind w:firstLine="422" w:firstLineChars="200"/>
        <w:rPr>
          <w:rFonts w:ascii="宋体" w:hAnsi="宋体"/>
          <w:b/>
          <w:bCs/>
          <w:szCs w:val="21"/>
        </w:rPr>
      </w:pPr>
      <w:r>
        <w:rPr>
          <w:rFonts w:hint="eastAsia" w:ascii="宋体" w:hAnsi="宋体"/>
          <w:b/>
          <w:bCs/>
          <w:szCs w:val="21"/>
        </w:rPr>
        <w:t>第十三条  保密要求</w:t>
      </w:r>
    </w:p>
    <w:p w14:paraId="1770A47B">
      <w:pPr>
        <w:ind w:firstLine="420" w:firstLineChars="200"/>
        <w:rPr>
          <w:rFonts w:ascii="宋体" w:hAnsi="宋体"/>
          <w:szCs w:val="21"/>
        </w:rPr>
      </w:pPr>
      <w:r>
        <w:rPr>
          <w:rFonts w:hint="eastAsia" w:ascii="宋体" w:hAnsi="宋体"/>
          <w:szCs w:val="21"/>
          <w:lang w:eastAsia="zh-CN"/>
        </w:rPr>
        <w:t>1.</w:t>
      </w:r>
      <w:r>
        <w:rPr>
          <w:rFonts w:ascii="宋体" w:hAnsi="宋体"/>
          <w:szCs w:val="21"/>
        </w:rPr>
        <w:t>由甲方收集的、开发的、整理的、复制的、研究的和准备的与本合同项下工作有关的所有资料在提供给乙方时，均被视为保密的，</w:t>
      </w:r>
      <w:r>
        <w:rPr>
          <w:rFonts w:hint="eastAsia" w:ascii="宋体" w:hAnsi="宋体"/>
          <w:szCs w:val="21"/>
          <w:lang w:eastAsia="zh-CN"/>
        </w:rPr>
        <w:t>不得泄露给除甲方或其</w:t>
      </w:r>
      <w:r>
        <w:rPr>
          <w:rFonts w:ascii="宋体" w:hAnsi="宋体"/>
          <w:szCs w:val="21"/>
        </w:rPr>
        <w:t>指定的代表之外的任何人、企业或公司，不管本合同因何种原因终止，本条款一直约束乙方。</w:t>
      </w:r>
    </w:p>
    <w:p w14:paraId="5FBADE2B">
      <w:pPr>
        <w:ind w:firstLine="420" w:firstLineChars="200"/>
        <w:rPr>
          <w:rFonts w:ascii="宋体" w:hAnsi="宋体"/>
          <w:szCs w:val="21"/>
        </w:rPr>
      </w:pPr>
      <w:r>
        <w:rPr>
          <w:rFonts w:hint="eastAsia" w:ascii="宋体" w:hAnsi="宋体"/>
          <w:szCs w:val="21"/>
          <w:lang w:eastAsia="zh-CN"/>
        </w:rPr>
        <w:t>2.</w:t>
      </w:r>
      <w:r>
        <w:rPr>
          <w:rFonts w:ascii="宋体" w:hAnsi="宋体"/>
          <w:szCs w:val="21"/>
        </w:rPr>
        <w:t>乙方在履行合同过程中所获得或接触到的任何</w:t>
      </w:r>
      <w:r>
        <w:rPr>
          <w:rFonts w:hint="eastAsia" w:ascii="宋体" w:hAnsi="宋体"/>
          <w:szCs w:val="21"/>
        </w:rPr>
        <w:t>内部数据资料，未经甲方同意，不得向第三方透露。</w:t>
      </w:r>
    </w:p>
    <w:p w14:paraId="081B16D2">
      <w:pPr>
        <w:ind w:firstLine="420" w:firstLineChars="200"/>
        <w:rPr>
          <w:rFonts w:ascii="宋体" w:hAnsi="宋体"/>
          <w:szCs w:val="21"/>
        </w:rPr>
      </w:pPr>
      <w:r>
        <w:rPr>
          <w:rFonts w:hint="eastAsia" w:ascii="宋体" w:hAnsi="宋体"/>
          <w:szCs w:val="21"/>
          <w:lang w:eastAsia="zh-CN"/>
        </w:rPr>
        <w:t>3.</w:t>
      </w:r>
      <w:r>
        <w:rPr>
          <w:rFonts w:ascii="宋体" w:hAnsi="宋体"/>
          <w:szCs w:val="21"/>
        </w:rPr>
        <w:t>乙方</w:t>
      </w:r>
      <w:r>
        <w:rPr>
          <w:rFonts w:hint="eastAsia" w:ascii="宋体" w:hAnsi="宋体"/>
          <w:szCs w:val="21"/>
        </w:rPr>
        <w:t>实施项目的一切程序都应符合国家安全、保密的有关规定和标准。</w:t>
      </w:r>
    </w:p>
    <w:p w14:paraId="06C9C5CC">
      <w:pPr>
        <w:ind w:firstLine="420" w:firstLineChars="200"/>
        <w:rPr>
          <w:rFonts w:ascii="宋体" w:hAnsi="宋体"/>
          <w:szCs w:val="21"/>
        </w:rPr>
      </w:pPr>
      <w:r>
        <w:rPr>
          <w:rFonts w:hint="eastAsia" w:ascii="宋体" w:hAnsi="宋体"/>
          <w:szCs w:val="21"/>
          <w:lang w:eastAsia="zh-CN"/>
        </w:rPr>
        <w:t>4.</w:t>
      </w:r>
      <w:r>
        <w:rPr>
          <w:rFonts w:ascii="宋体" w:hAnsi="宋体"/>
          <w:szCs w:val="21"/>
        </w:rPr>
        <w:t>乙方</w:t>
      </w:r>
      <w:r>
        <w:rPr>
          <w:rFonts w:hint="eastAsia" w:ascii="宋体" w:hAnsi="宋体"/>
          <w:szCs w:val="21"/>
        </w:rPr>
        <w:t>参加项目的有关人员均需同甲方签订保密协议。</w:t>
      </w:r>
    </w:p>
    <w:p w14:paraId="5554A9D6">
      <w:pPr>
        <w:ind w:firstLine="422" w:firstLineChars="200"/>
        <w:rPr>
          <w:rFonts w:ascii="宋体" w:hAnsi="宋体"/>
          <w:b/>
          <w:bCs/>
          <w:szCs w:val="21"/>
        </w:rPr>
      </w:pPr>
      <w:r>
        <w:rPr>
          <w:rFonts w:hint="eastAsia" w:ascii="宋体" w:hAnsi="宋体"/>
          <w:b/>
          <w:bCs/>
          <w:szCs w:val="21"/>
        </w:rPr>
        <w:t xml:space="preserve">第十四条  验收     </w:t>
      </w:r>
    </w:p>
    <w:p w14:paraId="5420099E">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下列文件的验收分为</w:t>
      </w:r>
      <w:r>
        <w:rPr>
          <w:rFonts w:hint="eastAsia" w:ascii="宋体" w:hAnsi="宋体"/>
          <w:szCs w:val="21"/>
          <w:u w:val="single"/>
        </w:rPr>
        <w:t xml:space="preserve">          三</w:t>
      </w:r>
      <w:r>
        <w:rPr>
          <w:rFonts w:hint="eastAsia" w:ascii="宋体" w:hAnsi="宋体"/>
          <w:szCs w:val="21"/>
        </w:rPr>
        <w:t>个阶段</w:t>
      </w:r>
      <w:r>
        <w:rPr>
          <w:rFonts w:hint="eastAsia" w:ascii="宋体" w:hAnsi="宋体"/>
          <w:szCs w:val="21"/>
          <w:lang w:eastAsia="zh-CN"/>
        </w:rPr>
        <w:t>：</w:t>
      </w:r>
    </w:p>
    <w:p w14:paraId="17E903BD">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其余文件和工作由用户组织有关技术人员根据国家和行业有关规范、规程、标准和用户需求直接验收。</w:t>
      </w:r>
    </w:p>
    <w:p w14:paraId="7BF4B3C9">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验收依据为招标文件、投标文件，国家和行业有关规范、规程和标准。</w:t>
      </w:r>
    </w:p>
    <w:p w14:paraId="1F5DD561">
      <w:pPr>
        <w:ind w:firstLine="422" w:firstLineChars="200"/>
        <w:rPr>
          <w:rFonts w:ascii="宋体" w:hAnsi="宋体"/>
          <w:b/>
          <w:bCs/>
          <w:szCs w:val="21"/>
        </w:rPr>
      </w:pPr>
      <w:r>
        <w:rPr>
          <w:rFonts w:hint="eastAsia" w:ascii="宋体" w:hAnsi="宋体"/>
          <w:b/>
          <w:bCs/>
          <w:szCs w:val="21"/>
        </w:rPr>
        <w:t>第十五条  付款方式</w:t>
      </w:r>
    </w:p>
    <w:p w14:paraId="2B673CEA">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合同签订后   天内乙方向甲方开具合法有效的发票后，甲方于   天内向乙方支付合同总价%的款项。</w:t>
      </w:r>
    </w:p>
    <w:p w14:paraId="222EB28F">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检测完成并提交评估报告后  天内，乙方向甲方开具合法有效发票后 天，甲方向乙方支付合同总价%的款项。</w:t>
      </w:r>
    </w:p>
    <w:p w14:paraId="13E810BB">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报告通过专家评审后，甲方向乙方支付合同总价%的款项。</w:t>
      </w:r>
    </w:p>
    <w:p w14:paraId="56627784">
      <w:pPr>
        <w:ind w:firstLine="422" w:firstLineChars="200"/>
        <w:rPr>
          <w:rFonts w:ascii="宋体" w:hAnsi="宋体"/>
          <w:b/>
          <w:bCs/>
          <w:szCs w:val="21"/>
        </w:rPr>
      </w:pPr>
      <w:r>
        <w:rPr>
          <w:rFonts w:hint="eastAsia" w:ascii="宋体" w:hAnsi="宋体"/>
          <w:b/>
          <w:bCs/>
          <w:szCs w:val="21"/>
        </w:rPr>
        <w:t>第十六条  争议解决办法</w:t>
      </w:r>
    </w:p>
    <w:p w14:paraId="398222A8">
      <w:pPr>
        <w:ind w:firstLine="420" w:firstLineChars="200"/>
        <w:rPr>
          <w:rFonts w:ascii="宋体" w:hAnsi="宋体"/>
          <w:szCs w:val="21"/>
        </w:rPr>
      </w:pPr>
      <w:r>
        <w:rPr>
          <w:rFonts w:hint="eastAsia" w:ascii="宋体" w:hAnsi="宋体"/>
          <w:szCs w:val="21"/>
        </w:rPr>
        <w:t>执行本合同发生的争议，由甲乙双方协商解决，如协商不成的，应提交甲方所在地人民法院诉讼解决。</w:t>
      </w:r>
    </w:p>
    <w:p w14:paraId="2921C72E">
      <w:pPr>
        <w:ind w:firstLine="422" w:firstLineChars="200"/>
        <w:rPr>
          <w:rFonts w:ascii="宋体" w:hAnsi="宋体"/>
          <w:b/>
          <w:bCs/>
          <w:szCs w:val="21"/>
        </w:rPr>
      </w:pPr>
      <w:r>
        <w:rPr>
          <w:rFonts w:hint="eastAsia" w:ascii="宋体" w:hAnsi="宋体"/>
          <w:b/>
          <w:bCs/>
          <w:szCs w:val="21"/>
        </w:rPr>
        <w:t>第十七条  风险责任</w:t>
      </w:r>
    </w:p>
    <w:p w14:paraId="4989E138">
      <w:pPr>
        <w:ind w:firstLine="420" w:firstLineChars="200"/>
        <w:rPr>
          <w:rFonts w:ascii="宋体" w:hAnsi="宋体"/>
          <w:szCs w:val="21"/>
        </w:rPr>
      </w:pPr>
      <w:r>
        <w:rPr>
          <w:rFonts w:hint="eastAsia" w:ascii="宋体" w:hAnsi="宋体"/>
          <w:szCs w:val="21"/>
          <w:lang w:eastAsia="zh-CN"/>
        </w:rPr>
        <w:t>1</w:t>
      </w:r>
      <w:r>
        <w:rPr>
          <w:rFonts w:hint="eastAsia" w:ascii="宋体" w:hAnsi="宋体"/>
          <w:szCs w:val="21"/>
        </w:rPr>
        <w:t>、乙方应</w:t>
      </w:r>
      <w:r>
        <w:rPr>
          <w:rFonts w:hint="eastAsia" w:ascii="宋体" w:hAnsi="宋体"/>
          <w:szCs w:val="21"/>
          <w:lang w:eastAsia="zh-CN"/>
        </w:rPr>
        <w:t>完全</w:t>
      </w:r>
      <w:r>
        <w:rPr>
          <w:rFonts w:hint="eastAsia" w:ascii="宋体" w:hAnsi="宋体"/>
          <w:szCs w:val="21"/>
        </w:rPr>
        <w:t>按照招标文件的要求和乙方投标文件的承诺完成本项目，出于自身财务、技术、人力等原因导致项目失败的，应承担全部责任。</w:t>
      </w:r>
    </w:p>
    <w:p w14:paraId="14C8A2F6">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乙方在实施荷载试验过程中应对自身的安全生产负责，若非因甲方原因发生的各种事故甲方不承担任何责任。</w:t>
      </w:r>
    </w:p>
    <w:p w14:paraId="0F7DE564">
      <w:pPr>
        <w:ind w:firstLine="422" w:firstLineChars="200"/>
        <w:rPr>
          <w:rFonts w:ascii="宋体" w:hAnsi="宋体"/>
          <w:b/>
          <w:bCs/>
          <w:szCs w:val="21"/>
        </w:rPr>
      </w:pPr>
      <w:r>
        <w:rPr>
          <w:rFonts w:hint="eastAsia" w:ascii="宋体" w:hAnsi="宋体"/>
          <w:b/>
          <w:bCs/>
          <w:szCs w:val="21"/>
        </w:rPr>
        <w:t>第十八条  违约责任</w:t>
      </w:r>
    </w:p>
    <w:p w14:paraId="4BB303C2">
      <w:pPr>
        <w:pStyle w:val="20"/>
        <w:spacing w:line="240" w:lineRule="auto"/>
        <w:rPr>
          <w:rFonts w:ascii="宋体" w:hAnsi="宋体"/>
          <w:szCs w:val="21"/>
        </w:rPr>
      </w:pPr>
      <w:r>
        <w:rPr>
          <w:rFonts w:hint="eastAsia" w:ascii="宋体" w:hAnsi="宋体"/>
          <w:szCs w:val="21"/>
          <w:lang w:eastAsia="zh-CN"/>
        </w:rPr>
        <w:t>1</w:t>
      </w:r>
      <w:r>
        <w:rPr>
          <w:rFonts w:hint="eastAsia" w:ascii="宋体" w:hAnsi="宋体"/>
          <w:szCs w:val="21"/>
          <w:lang w:val="en-US" w:eastAsia="zh-CN"/>
        </w:rPr>
        <w:t>.</w:t>
      </w:r>
      <w:r>
        <w:rPr>
          <w:rFonts w:hint="eastAsia" w:ascii="宋体" w:hAnsi="宋体"/>
          <w:szCs w:val="21"/>
        </w:rPr>
        <w:t>因乙方原因，未能按规定时间完成有关工作的，每延误一天，甲方可在支付合同余款中扣除合同价款千分之一。</w:t>
      </w:r>
    </w:p>
    <w:p w14:paraId="79CEC643">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由于乙方原因造成试验成果质量低劣，不能满足大纲要求时，应继续完善试验工作，其费用由乙方承担。</w:t>
      </w:r>
    </w:p>
    <w:p w14:paraId="2DD26D6E">
      <w:pPr>
        <w:ind w:firstLine="420" w:firstLineChars="200"/>
        <w:rPr>
          <w:rFonts w:ascii="宋体" w:hAnsi="宋体"/>
          <w:szCs w:val="21"/>
        </w:rPr>
      </w:pPr>
      <w:r>
        <w:rPr>
          <w:rFonts w:hint="eastAsia" w:ascii="宋体" w:hAnsi="宋体"/>
          <w:szCs w:val="21"/>
          <w:lang w:eastAsia="zh-CN"/>
        </w:rPr>
        <w:t>3.</w:t>
      </w:r>
      <w:r>
        <w:rPr>
          <w:rFonts w:hint="eastAsia" w:ascii="宋体" w:hAnsi="宋体"/>
          <w:szCs w:val="21"/>
        </w:rPr>
        <w:t>乙方交付的成果经验收不合格，应于7日内无条件修改，费用由乙方自行承担，在甲方要求整改后再次验收不合格的，甲方有权解除合同、要求乙方返还甲方已支付的合同款项，并有权要求乙方按合同总额   %支付违约金。</w:t>
      </w:r>
    </w:p>
    <w:p w14:paraId="323F8D9B">
      <w:pPr>
        <w:ind w:firstLine="420" w:firstLineChars="200"/>
        <w:rPr>
          <w:rFonts w:ascii="宋体" w:hAnsi="宋体"/>
          <w:szCs w:val="21"/>
        </w:rPr>
      </w:pPr>
      <w:r>
        <w:rPr>
          <w:rFonts w:hint="eastAsia" w:ascii="宋体" w:hAnsi="宋体"/>
          <w:szCs w:val="21"/>
          <w:lang w:eastAsia="zh-CN"/>
        </w:rPr>
        <w:t>4.</w:t>
      </w:r>
      <w:r>
        <w:rPr>
          <w:rFonts w:hint="eastAsia" w:ascii="宋体" w:hAnsi="宋体"/>
          <w:szCs w:val="21"/>
        </w:rPr>
        <w:t>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7866D77A">
      <w:pPr>
        <w:ind w:firstLine="420" w:firstLineChars="200"/>
        <w:rPr>
          <w:rFonts w:ascii="宋体" w:hAnsi="宋体"/>
          <w:szCs w:val="21"/>
        </w:rPr>
      </w:pPr>
      <w:r>
        <w:rPr>
          <w:rFonts w:hint="eastAsia" w:ascii="宋体" w:hAnsi="宋体"/>
          <w:szCs w:val="21"/>
          <w:lang w:eastAsia="zh-CN"/>
        </w:rPr>
        <w:t>5.</w:t>
      </w:r>
      <w:r>
        <w:rPr>
          <w:rFonts w:hint="eastAsia" w:ascii="宋体" w:hAnsi="宋体"/>
          <w:szCs w:val="21"/>
        </w:rPr>
        <w:t>乙方或其工作人员违反本合同约定的保密义务，甲方有权要求乙方按合同总额   %支付违约金；造成不良影响或对甲方造成损失的，甲方有权要求乙方消除影响，承担赔偿责任，并有权解除合同。</w:t>
      </w:r>
    </w:p>
    <w:p w14:paraId="17CE549B">
      <w:pPr>
        <w:ind w:firstLine="420" w:firstLineChars="200"/>
        <w:rPr>
          <w:rFonts w:ascii="宋体" w:hAnsi="宋体"/>
          <w:szCs w:val="21"/>
        </w:rPr>
      </w:pPr>
      <w:r>
        <w:rPr>
          <w:rFonts w:hint="eastAsia" w:ascii="宋体" w:hAnsi="宋体"/>
          <w:szCs w:val="21"/>
          <w:lang w:eastAsia="zh-CN"/>
        </w:rPr>
        <w:t>6.</w:t>
      </w:r>
      <w:r>
        <w:rPr>
          <w:rFonts w:hint="eastAsia" w:ascii="宋体" w:hAnsi="宋体"/>
          <w:szCs w:val="21"/>
        </w:rPr>
        <w:t>因乙方提供的服务成果受到侵权指控或者引发法律纠纷，影响甲方使用服务成果或者导致合同目的不能实现的，甲方有权要求乙方按合同总额   %支付违约金，并有权解除合同。</w:t>
      </w:r>
    </w:p>
    <w:p w14:paraId="2B71521F">
      <w:pPr>
        <w:ind w:firstLine="422" w:firstLineChars="200"/>
        <w:rPr>
          <w:rFonts w:ascii="宋体" w:hAnsi="宋体"/>
          <w:b/>
          <w:bCs/>
          <w:szCs w:val="21"/>
        </w:rPr>
      </w:pPr>
      <w:r>
        <w:rPr>
          <w:rFonts w:hint="eastAsia" w:ascii="宋体" w:hAnsi="宋体"/>
          <w:b/>
          <w:bCs/>
          <w:szCs w:val="21"/>
        </w:rPr>
        <w:t>第十九条  其他</w:t>
      </w:r>
    </w:p>
    <w:p w14:paraId="068F000B">
      <w:pPr>
        <w:ind w:firstLine="420" w:firstLineChars="200"/>
        <w:rPr>
          <w:rFonts w:hint="eastAsia" w:ascii="宋体" w:hAnsi="宋体"/>
          <w:szCs w:val="21"/>
        </w:rPr>
      </w:pPr>
      <w:r>
        <w:rPr>
          <w:rFonts w:hint="eastAsia" w:ascii="宋体" w:hAnsi="宋体"/>
          <w:szCs w:val="21"/>
          <w:lang w:eastAsia="zh-CN"/>
        </w:rPr>
        <w:t>1.</w:t>
      </w:r>
      <w:r>
        <w:rPr>
          <w:rFonts w:hint="eastAsia" w:ascii="宋体" w:hAnsi="宋体"/>
          <w:szCs w:val="21"/>
        </w:rPr>
        <w:t>本协议书与下列文件一起构成合同文件，如下述文件之间有任何抵触、矛盾或歧义，应按以下顺序解释：</w:t>
      </w:r>
    </w:p>
    <w:p w14:paraId="4AD26BC5">
      <w:pPr>
        <w:ind w:firstLine="420" w:firstLineChars="200"/>
        <w:rPr>
          <w:rFonts w:hint="eastAsia" w:ascii="宋体" w:hAnsi="宋体"/>
          <w:szCs w:val="21"/>
        </w:rPr>
      </w:pPr>
      <w:r>
        <w:rPr>
          <w:rFonts w:hint="eastAsia" w:ascii="宋体" w:hAnsi="宋体"/>
          <w:szCs w:val="21"/>
        </w:rPr>
        <w:t>（1）政府采购合同协议书及其变更、补充协议</w:t>
      </w:r>
    </w:p>
    <w:p w14:paraId="3988FB69">
      <w:pPr>
        <w:ind w:firstLine="420" w:firstLineChars="200"/>
        <w:rPr>
          <w:rFonts w:hint="eastAsia" w:ascii="宋体" w:hAnsi="宋体"/>
          <w:szCs w:val="21"/>
        </w:rPr>
      </w:pPr>
      <w:r>
        <w:rPr>
          <w:rFonts w:hint="eastAsia" w:ascii="宋体" w:hAnsi="宋体"/>
          <w:szCs w:val="21"/>
        </w:rPr>
        <w:t>（2）政府采购合同专用条款</w:t>
      </w:r>
    </w:p>
    <w:p w14:paraId="55650013">
      <w:pPr>
        <w:ind w:firstLine="420" w:firstLineChars="200"/>
        <w:rPr>
          <w:rFonts w:hint="eastAsia" w:ascii="宋体" w:hAnsi="宋体"/>
          <w:szCs w:val="21"/>
        </w:rPr>
      </w:pPr>
      <w:r>
        <w:rPr>
          <w:rFonts w:hint="eastAsia" w:ascii="宋体" w:hAnsi="宋体"/>
          <w:szCs w:val="21"/>
        </w:rPr>
        <w:t>（3）政府采购合同通用条款</w:t>
      </w:r>
    </w:p>
    <w:p w14:paraId="3DA3CA9F">
      <w:pPr>
        <w:ind w:firstLine="420" w:firstLineChars="200"/>
        <w:rPr>
          <w:rFonts w:hint="eastAsia" w:ascii="宋体" w:hAnsi="宋体"/>
          <w:szCs w:val="21"/>
        </w:rPr>
      </w:pPr>
      <w:r>
        <w:rPr>
          <w:rFonts w:hint="eastAsia" w:ascii="宋体" w:hAnsi="宋体"/>
          <w:szCs w:val="21"/>
        </w:rPr>
        <w:t>（4）中标（成交）通知书</w:t>
      </w:r>
    </w:p>
    <w:p w14:paraId="5460EB4F">
      <w:pPr>
        <w:ind w:firstLine="420" w:firstLineChars="200"/>
        <w:rPr>
          <w:rFonts w:hint="eastAsia" w:ascii="宋体" w:hAnsi="宋体"/>
          <w:szCs w:val="21"/>
        </w:rPr>
      </w:pPr>
      <w:r>
        <w:rPr>
          <w:rFonts w:hint="eastAsia" w:ascii="宋体" w:hAnsi="宋体"/>
          <w:szCs w:val="21"/>
        </w:rPr>
        <w:t>（5）投标（响应）文件</w:t>
      </w:r>
    </w:p>
    <w:p w14:paraId="7AD54EC7">
      <w:pPr>
        <w:ind w:firstLine="420" w:firstLineChars="200"/>
        <w:rPr>
          <w:rFonts w:hint="eastAsia" w:ascii="宋体" w:hAnsi="宋体"/>
          <w:szCs w:val="21"/>
        </w:rPr>
      </w:pPr>
      <w:r>
        <w:rPr>
          <w:rFonts w:hint="eastAsia" w:ascii="宋体" w:hAnsi="宋体"/>
          <w:szCs w:val="21"/>
        </w:rPr>
        <w:t>（6）采购文件</w:t>
      </w:r>
    </w:p>
    <w:p w14:paraId="55DA5514">
      <w:pPr>
        <w:ind w:firstLine="420" w:firstLineChars="200"/>
        <w:rPr>
          <w:rFonts w:hint="eastAsia" w:ascii="宋体" w:hAnsi="宋体"/>
          <w:szCs w:val="21"/>
        </w:rPr>
      </w:pPr>
      <w:r>
        <w:rPr>
          <w:rFonts w:hint="eastAsia" w:ascii="宋体" w:hAnsi="宋体"/>
          <w:szCs w:val="21"/>
        </w:rPr>
        <w:t>（7）有关技术文件，图纸</w:t>
      </w:r>
    </w:p>
    <w:p w14:paraId="2578CE4C">
      <w:pPr>
        <w:ind w:firstLine="420" w:firstLineChars="200"/>
        <w:rPr>
          <w:rFonts w:ascii="宋体" w:hAnsi="宋体"/>
          <w:szCs w:val="21"/>
        </w:rPr>
      </w:pPr>
      <w:r>
        <w:rPr>
          <w:rFonts w:hint="eastAsia" w:ascii="宋体" w:hAnsi="宋体"/>
          <w:szCs w:val="21"/>
        </w:rPr>
        <w:t>（8）国家法律、行政法规和规章制度规定或合同约定的作为合同组成部分的其他文件。</w:t>
      </w:r>
    </w:p>
    <w:p w14:paraId="31EB0C79">
      <w:pPr>
        <w:ind w:firstLine="420" w:firstLineChars="200"/>
        <w:rPr>
          <w:rFonts w:ascii="宋体" w:hAnsi="宋体"/>
          <w:szCs w:val="21"/>
        </w:rPr>
      </w:pPr>
      <w:r>
        <w:rPr>
          <w:rFonts w:hint="eastAsia" w:ascii="宋体" w:hAnsi="宋体"/>
          <w:szCs w:val="21"/>
          <w:lang w:eastAsia="zh-CN"/>
        </w:rPr>
        <w:t>2.</w:t>
      </w:r>
      <w:r>
        <w:rPr>
          <w:rFonts w:hint="eastAsia" w:ascii="宋体" w:hAnsi="宋体"/>
          <w:szCs w:val="21"/>
        </w:rPr>
        <w:t>下列文件均为本合同的组成部分：</w:t>
      </w:r>
    </w:p>
    <w:p w14:paraId="3B35ABC7">
      <w:pPr>
        <w:ind w:firstLine="420" w:firstLineChars="200"/>
        <w:rPr>
          <w:rFonts w:ascii="宋体" w:hAnsi="宋体"/>
          <w:szCs w:val="21"/>
        </w:rPr>
      </w:pPr>
      <w:r>
        <w:rPr>
          <w:rFonts w:hint="eastAsia" w:ascii="宋体" w:hAnsi="宋体"/>
          <w:szCs w:val="21"/>
        </w:rPr>
        <w:t>（1）号招标文件、答疑及补充通知；</w:t>
      </w:r>
    </w:p>
    <w:p w14:paraId="76FCED11">
      <w:pPr>
        <w:ind w:firstLine="420" w:firstLineChars="200"/>
        <w:rPr>
          <w:rFonts w:ascii="宋体" w:hAnsi="宋体"/>
          <w:szCs w:val="21"/>
        </w:rPr>
      </w:pPr>
      <w:r>
        <w:rPr>
          <w:rFonts w:hint="eastAsia" w:ascii="宋体" w:hAnsi="宋体"/>
          <w:szCs w:val="21"/>
        </w:rPr>
        <w:t>（2）投标文件；</w:t>
      </w:r>
    </w:p>
    <w:p w14:paraId="5E2026A1">
      <w:pPr>
        <w:ind w:firstLine="420" w:firstLineChars="200"/>
        <w:rPr>
          <w:rFonts w:ascii="宋体" w:hAnsi="宋体"/>
          <w:szCs w:val="21"/>
        </w:rPr>
      </w:pPr>
      <w:r>
        <w:rPr>
          <w:rFonts w:hint="eastAsia" w:ascii="宋体" w:hAnsi="宋体"/>
          <w:szCs w:val="21"/>
        </w:rPr>
        <w:t>（3）本合同执行中共同签署的补充与修正文件。</w:t>
      </w:r>
    </w:p>
    <w:p w14:paraId="6FE2938C">
      <w:pPr>
        <w:ind w:firstLine="420" w:firstLineChars="200"/>
        <w:rPr>
          <w:rFonts w:ascii="宋体" w:hAnsi="宋体"/>
          <w:szCs w:val="21"/>
        </w:rPr>
      </w:pPr>
      <w:r>
        <w:rPr>
          <w:rFonts w:hint="eastAsia" w:ascii="宋体" w:hAnsi="宋体"/>
          <w:szCs w:val="21"/>
        </w:rPr>
        <w:t>本合同一式份，甲、乙方双方各执份，具有同等法律效力。本合同自双方法人代表签字（盖章）认可之日起生效。</w:t>
      </w:r>
    </w:p>
    <w:p w14:paraId="469A8BD2">
      <w:pPr>
        <w:ind w:firstLine="420" w:firstLineChars="200"/>
        <w:rPr>
          <w:rFonts w:ascii="宋体" w:hAnsi="宋体"/>
          <w:szCs w:val="21"/>
        </w:rPr>
      </w:pPr>
      <w:r>
        <w:rPr>
          <w:rFonts w:hint="eastAsia" w:ascii="宋体" w:hAnsi="宋体"/>
          <w:szCs w:val="21"/>
        </w:rPr>
        <w:t>本合同未尽事宜，双方友好协商，达成解决方案，经双方签字后，可作为本合同的有效附件。</w:t>
      </w:r>
    </w:p>
    <w:p w14:paraId="633065A8">
      <w:pPr>
        <w:ind w:firstLine="420" w:firstLineChars="200"/>
        <w:rPr>
          <w:rFonts w:ascii="宋体" w:hAnsi="宋体"/>
          <w:szCs w:val="21"/>
        </w:rPr>
      </w:pPr>
    </w:p>
    <w:p w14:paraId="447BD955">
      <w:pPr>
        <w:ind w:firstLine="420" w:firstLineChars="200"/>
        <w:rPr>
          <w:rFonts w:ascii="宋体" w:hAnsi="宋体"/>
          <w:szCs w:val="21"/>
        </w:rPr>
      </w:pPr>
    </w:p>
    <w:p w14:paraId="6CAA28B3">
      <w:pPr>
        <w:spacing w:line="360" w:lineRule="auto"/>
        <w:ind w:firstLine="560"/>
        <w:jc w:val="left"/>
        <w:rPr>
          <w:rFonts w:ascii="宋体" w:hAnsi="宋体"/>
          <w:szCs w:val="21"/>
        </w:rPr>
      </w:pPr>
      <w:r>
        <w:rPr>
          <w:rFonts w:hint="eastAsia" w:ascii="宋体" w:hAnsi="宋体"/>
          <w:szCs w:val="21"/>
        </w:rPr>
        <w:t>甲方（采购人）：   （盖章）       乙方（供应商）：    （盖章）</w:t>
      </w:r>
    </w:p>
    <w:p w14:paraId="41073F65">
      <w:pPr>
        <w:spacing w:line="360" w:lineRule="auto"/>
        <w:ind w:firstLine="560"/>
        <w:jc w:val="left"/>
        <w:rPr>
          <w:rFonts w:ascii="宋体" w:hAnsi="宋体"/>
          <w:szCs w:val="21"/>
        </w:rPr>
      </w:pPr>
      <w:r>
        <w:rPr>
          <w:rFonts w:hint="eastAsia" w:ascii="宋体" w:hAnsi="宋体"/>
          <w:szCs w:val="21"/>
        </w:rPr>
        <w:t xml:space="preserve">法定代表人：                     法定代表人： </w:t>
      </w:r>
    </w:p>
    <w:p w14:paraId="0FB5FE21">
      <w:pPr>
        <w:spacing w:line="360" w:lineRule="auto"/>
        <w:ind w:firstLine="560"/>
        <w:jc w:val="left"/>
        <w:rPr>
          <w:rFonts w:ascii="宋体" w:hAnsi="宋体"/>
          <w:szCs w:val="21"/>
        </w:rPr>
      </w:pPr>
      <w:r>
        <w:rPr>
          <w:rFonts w:hint="eastAsia" w:ascii="宋体" w:hAnsi="宋体"/>
          <w:szCs w:val="21"/>
        </w:rPr>
        <w:t>委托代理人：                     委托代理人：</w:t>
      </w:r>
    </w:p>
    <w:p w14:paraId="310D610D">
      <w:pPr>
        <w:ind w:firstLine="420" w:firstLineChars="200"/>
        <w:rPr>
          <w:rFonts w:ascii="宋体" w:hAnsi="宋体"/>
          <w:szCs w:val="21"/>
        </w:rPr>
      </w:pPr>
      <w:r>
        <w:rPr>
          <w:rFonts w:hint="eastAsia" w:ascii="宋体" w:hAnsi="宋体"/>
          <w:szCs w:val="21"/>
        </w:rPr>
        <w:t>日期：   年     月    日         日期：   年     月    日</w:t>
      </w:r>
    </w:p>
    <w:p w14:paraId="57F92BF0">
      <w:pPr>
        <w:ind w:firstLine="420" w:firstLineChars="200"/>
        <w:rPr>
          <w:rFonts w:ascii="宋体" w:hAnsi="宋体"/>
          <w:szCs w:val="21"/>
        </w:rPr>
      </w:pPr>
    </w:p>
    <w:p w14:paraId="468B77E1">
      <w:pPr>
        <w:ind w:firstLine="420" w:firstLineChars="200"/>
        <w:rPr>
          <w:rFonts w:ascii="宋体" w:hAnsi="宋体"/>
          <w:szCs w:val="21"/>
        </w:rPr>
      </w:pPr>
    </w:p>
    <w:p w14:paraId="63089A42">
      <w:pPr>
        <w:ind w:firstLine="420" w:firstLineChars="200"/>
        <w:rPr>
          <w:rFonts w:ascii="宋体" w:hAnsi="宋体"/>
          <w:szCs w:val="21"/>
        </w:rPr>
      </w:pPr>
    </w:p>
    <w:p w14:paraId="6A2B5FF1">
      <w:pPr>
        <w:ind w:firstLine="420" w:firstLineChars="200"/>
        <w:rPr>
          <w:rFonts w:ascii="宋体" w:hAnsi="宋体"/>
          <w:szCs w:val="21"/>
        </w:rPr>
      </w:pPr>
    </w:p>
    <w:p w14:paraId="12851655">
      <w:pPr>
        <w:ind w:firstLine="420" w:firstLineChars="200"/>
        <w:rPr>
          <w:rFonts w:ascii="宋体" w:hAnsi="宋体"/>
          <w:szCs w:val="21"/>
        </w:rPr>
      </w:pPr>
    </w:p>
    <w:p w14:paraId="7FE2879A">
      <w:pPr>
        <w:widowControl/>
        <w:jc w:val="left"/>
        <w:rPr>
          <w:rFonts w:ascii="宋体" w:hAnsi="宋体"/>
          <w:szCs w:val="21"/>
        </w:rPr>
      </w:pPr>
      <w:r>
        <w:rPr>
          <w:rFonts w:ascii="宋体" w:hAnsi="宋体"/>
          <w:szCs w:val="21"/>
        </w:rPr>
        <w:br w:type="page"/>
      </w:r>
    </w:p>
    <w:p w14:paraId="245154DD">
      <w:pPr>
        <w:pStyle w:val="7"/>
        <w:spacing w:before="120" w:beforeLines="50" w:after="120" w:afterLines="50"/>
        <w:ind w:left="562"/>
        <w:rPr>
          <w:sz w:val="28"/>
          <w:szCs w:val="28"/>
        </w:rPr>
      </w:pPr>
      <w:r>
        <w:rPr>
          <w:rFonts w:hint="eastAsia"/>
          <w:sz w:val="28"/>
          <w:szCs w:val="28"/>
        </w:rPr>
        <w:t>第二册  通用条款（公开招标）</w:t>
      </w:r>
    </w:p>
    <w:p w14:paraId="2B71A674">
      <w:pPr>
        <w:pStyle w:val="7"/>
        <w:numPr>
          <w:ilvl w:val="0"/>
          <w:numId w:val="12"/>
        </w:numPr>
        <w:spacing w:before="120" w:beforeLines="50" w:after="120" w:afterLines="50"/>
        <w:ind w:left="562" w:hanging="562"/>
        <w:rPr>
          <w:sz w:val="28"/>
          <w:szCs w:val="28"/>
        </w:rPr>
      </w:pPr>
      <w:bookmarkStart w:id="41" w:name="_Hlk72399513"/>
      <w:r>
        <w:rPr>
          <w:rFonts w:hint="eastAsia"/>
          <w:sz w:val="28"/>
          <w:szCs w:val="28"/>
        </w:rPr>
        <w:t>总则</w:t>
      </w:r>
    </w:p>
    <w:bookmarkEnd w:id="41"/>
    <w:p w14:paraId="024D543C">
      <w:pPr>
        <w:rPr>
          <w:rFonts w:ascii="黑体" w:hAnsi="宋体" w:eastAsia="黑体"/>
          <w:sz w:val="24"/>
        </w:rPr>
      </w:pPr>
      <w:r>
        <w:rPr>
          <w:rFonts w:hint="eastAsia" w:ascii="黑体" w:hAnsi="宋体" w:eastAsia="黑体"/>
          <w:sz w:val="24"/>
        </w:rPr>
        <w:t>1. 通用条款说明</w:t>
      </w:r>
    </w:p>
    <w:p w14:paraId="1A278A5D">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42" w:name="_Hlk72399729"/>
      <w:r>
        <w:rPr>
          <w:rFonts w:hint="eastAsia" w:ascii="宋体" w:hAnsi="宋体"/>
          <w:szCs w:val="21"/>
        </w:rPr>
        <w:t>如有需要，政府集中采购机构可以对通用条款的内容进行补充。</w:t>
      </w:r>
      <w:bookmarkEnd w:id="42"/>
    </w:p>
    <w:p w14:paraId="2484640B">
      <w:pPr>
        <w:ind w:firstLine="411" w:firstLineChars="196"/>
        <w:rPr>
          <w:rFonts w:ascii="宋体" w:hAnsi="宋体"/>
          <w:szCs w:val="21"/>
        </w:rPr>
      </w:pPr>
      <w:r>
        <w:rPr>
          <w:rFonts w:hint="eastAsia" w:ascii="宋体" w:hAnsi="宋体"/>
          <w:szCs w:val="21"/>
        </w:rPr>
        <w:t>1.2招标文件分为第一册“专用条款”和第二册“通用条款”。</w:t>
      </w:r>
    </w:p>
    <w:p w14:paraId="5B8043CC">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1.3“专用条款”是对本次采购项目的具体要求，包含招标公告、对通用条款的补充内容及其他关键信息、用户需求书、投标文件格式及附件、合同条款及格式等内容。</w:t>
      </w:r>
    </w:p>
    <w:p w14:paraId="37793C7D">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44CDF2EA">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5E0544E3">
      <w:pPr>
        <w:rPr>
          <w:rFonts w:ascii="黑体" w:hAnsi="宋体" w:eastAsia="黑体"/>
          <w:sz w:val="24"/>
        </w:rPr>
      </w:pPr>
      <w:r>
        <w:rPr>
          <w:rFonts w:hint="eastAsia" w:ascii="黑体" w:hAnsi="宋体" w:eastAsia="黑体"/>
          <w:sz w:val="24"/>
          <w:lang w:eastAsia="zh-CN"/>
        </w:rPr>
        <w:t>2.</w:t>
      </w:r>
      <w:r>
        <w:rPr>
          <w:rFonts w:hint="eastAsia" w:ascii="黑体" w:hAnsi="宋体" w:eastAsia="黑体"/>
          <w:sz w:val="24"/>
        </w:rPr>
        <w:t>招标说明</w:t>
      </w:r>
    </w:p>
    <w:p w14:paraId="1C0F901E">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5781C1F9">
      <w:pPr>
        <w:rPr>
          <w:rFonts w:ascii="黑体" w:hAnsi="宋体" w:eastAsia="黑体"/>
          <w:sz w:val="24"/>
        </w:rPr>
      </w:pPr>
      <w:r>
        <w:rPr>
          <w:rFonts w:hint="eastAsia" w:ascii="黑体" w:hAnsi="宋体" w:eastAsia="黑体"/>
          <w:sz w:val="24"/>
          <w:lang w:eastAsia="zh-CN"/>
        </w:rPr>
        <w:t>3.</w:t>
      </w:r>
      <w:r>
        <w:rPr>
          <w:rFonts w:hint="eastAsia" w:ascii="黑体" w:hAnsi="宋体" w:eastAsia="黑体"/>
          <w:sz w:val="24"/>
        </w:rPr>
        <w:t>定义</w:t>
      </w:r>
    </w:p>
    <w:p w14:paraId="18B9FDCA">
      <w:pPr>
        <w:ind w:firstLine="420" w:firstLineChars="200"/>
        <w:rPr>
          <w:rFonts w:ascii="宋体" w:hAnsi="宋体"/>
          <w:szCs w:val="21"/>
        </w:rPr>
      </w:pPr>
      <w:r>
        <w:rPr>
          <w:rFonts w:ascii="宋体" w:hAnsi="宋体"/>
          <w:szCs w:val="21"/>
        </w:rPr>
        <w:t>招标文件中下列术语应解释为：</w:t>
      </w:r>
    </w:p>
    <w:p w14:paraId="2CA60EA2">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5E53CEF0">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263410AA">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62350B81">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41B041FC">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69415EDB">
      <w:pPr>
        <w:ind w:firstLine="411" w:firstLineChars="196"/>
        <w:rPr>
          <w:rFonts w:ascii="宋体" w:hAnsi="宋体"/>
          <w:szCs w:val="21"/>
        </w:rPr>
      </w:pPr>
      <w:r>
        <w:rPr>
          <w:rFonts w:hint="eastAsia" w:ascii="宋体" w:hAnsi="宋体"/>
          <w:szCs w:val="21"/>
        </w:rPr>
        <w:t>3.6“合同”指由本次招标所产生的合同或合约文件；</w:t>
      </w:r>
    </w:p>
    <w:p w14:paraId="45732505">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szCs w:val="21"/>
        </w:rPr>
        <w:t>深圳公共资源交易中心（</w:t>
      </w:r>
      <w:r>
        <w:rPr>
          <w:rFonts w:hint="eastAsia" w:ascii="宋体" w:hAnsi="宋体"/>
          <w:b/>
          <w:bCs/>
          <w:szCs w:val="21"/>
          <w:lang w:eastAsia="zh-CN"/>
        </w:rPr>
        <w:t>深圳交易集团有限公司大鹏分公司</w:t>
      </w:r>
      <w:r>
        <w:rPr>
          <w:rFonts w:hint="eastAsia" w:ascii="宋体" w:hAnsi="宋体"/>
          <w:b/>
          <w:bCs/>
          <w:szCs w:val="21"/>
        </w:rPr>
        <w:t>）</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bookmarkStart w:id="43" w:name="_Hlk72398581"/>
      <w:r>
        <w:rPr>
          <w:rFonts w:hint="eastAsia" w:ascii="宋体" w:hAnsi="宋体"/>
          <w:szCs w:val="21"/>
        </w:rPr>
        <w:t>；</w:t>
      </w:r>
      <w:bookmarkEnd w:id="43"/>
    </w:p>
    <w:p w14:paraId="6D9CD63B">
      <w:pPr>
        <w:ind w:firstLine="411" w:firstLineChars="196"/>
        <w:rPr>
          <w:rFonts w:ascii="宋体" w:hAnsi="宋体"/>
          <w:szCs w:val="21"/>
        </w:rPr>
      </w:pPr>
      <w:r>
        <w:rPr>
          <w:rFonts w:hint="eastAsia" w:ascii="宋体" w:hAnsi="宋体"/>
          <w:szCs w:val="21"/>
        </w:rPr>
        <w:t>3.8“网上投标”指通过</w:t>
      </w:r>
      <w:r>
        <w:rPr>
          <w:rFonts w:hint="eastAsia" w:ascii="宋体" w:hAnsi="宋体"/>
          <w:b/>
          <w:bCs/>
          <w:szCs w:val="21"/>
        </w:rPr>
        <w:t>深圳公共资源交易中心（</w:t>
      </w:r>
      <w:r>
        <w:rPr>
          <w:rFonts w:hint="eastAsia" w:ascii="宋体" w:hAnsi="宋体"/>
          <w:b/>
          <w:bCs/>
          <w:szCs w:val="21"/>
          <w:lang w:eastAsia="zh-CN"/>
        </w:rPr>
        <w:t>深圳交易集团有限公司大鹏分公司</w:t>
      </w:r>
      <w:r>
        <w:rPr>
          <w:rFonts w:hint="eastAsia" w:ascii="宋体" w:hAnsi="宋体"/>
          <w:b/>
          <w:bCs/>
          <w:szCs w:val="21"/>
        </w:rPr>
        <w:t>）</w:t>
      </w:r>
      <w:r>
        <w:rPr>
          <w:rFonts w:hint="eastAsia" w:ascii="宋体" w:hAnsi="宋体"/>
          <w:szCs w:val="21"/>
        </w:rPr>
        <w:t>网站上传电子投标文件；</w:t>
      </w:r>
    </w:p>
    <w:p w14:paraId="0C3685C3">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196896F0">
      <w:pPr>
        <w:rPr>
          <w:rFonts w:ascii="黑体" w:hAnsi="宋体" w:eastAsia="黑体"/>
          <w:sz w:val="24"/>
        </w:rPr>
      </w:pPr>
      <w:r>
        <w:rPr>
          <w:rFonts w:hint="eastAsia" w:ascii="黑体" w:hAnsi="宋体" w:eastAsia="黑体"/>
          <w:sz w:val="24"/>
        </w:rPr>
        <w:t xml:space="preserve">4. </w:t>
      </w:r>
      <w:bookmarkStart w:id="44" w:name="_Hlk72398643"/>
      <w:r>
        <w:rPr>
          <w:rFonts w:hint="eastAsia" w:ascii="黑体" w:hAnsi="宋体" w:eastAsia="黑体"/>
          <w:sz w:val="24"/>
        </w:rPr>
        <w:t>政府采购供应商责任</w:t>
      </w:r>
    </w:p>
    <w:p w14:paraId="2AF6BF83">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14AEF5A5">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3F849FBC">
      <w:pPr>
        <w:rPr>
          <w:rFonts w:ascii="黑体" w:hAnsi="宋体" w:eastAsia="黑体"/>
          <w:sz w:val="24"/>
        </w:rPr>
      </w:pPr>
      <w:r>
        <w:rPr>
          <w:rFonts w:hint="eastAsia" w:ascii="黑体" w:hAnsi="宋体" w:eastAsia="黑体"/>
          <w:sz w:val="24"/>
          <w:lang w:eastAsia="zh-CN"/>
        </w:rPr>
        <w:t>5.</w:t>
      </w:r>
      <w:r>
        <w:rPr>
          <w:rFonts w:hint="eastAsia" w:ascii="黑体" w:hAnsi="宋体" w:eastAsia="黑体"/>
          <w:sz w:val="24"/>
        </w:rPr>
        <w:t>投标人参加政府采购的条件</w:t>
      </w:r>
    </w:p>
    <w:p w14:paraId="1C1FA5BC">
      <w:pPr>
        <w:ind w:firstLine="411" w:firstLineChars="196"/>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r>
        <w:rPr>
          <w:rFonts w:hint="eastAsia" w:ascii="宋体" w:hAnsi="宋体"/>
          <w:szCs w:val="21"/>
          <w:lang w:val="en-US" w:eastAsia="zh-CN"/>
        </w:rPr>
        <w:t>。</w:t>
      </w:r>
    </w:p>
    <w:p w14:paraId="33F38A5A">
      <w:pPr>
        <w:ind w:firstLine="411" w:firstLineChars="196"/>
        <w:rPr>
          <w:rFonts w:ascii="宋体" w:hAnsi="宋体"/>
          <w:szCs w:val="21"/>
        </w:rPr>
      </w:pPr>
      <w:r>
        <w:rPr>
          <w:rFonts w:hint="eastAsia" w:ascii="宋体" w:hAnsi="宋体"/>
          <w:szCs w:val="21"/>
        </w:rPr>
        <w:t>5.2投标人资格要求</w:t>
      </w:r>
    </w:p>
    <w:p w14:paraId="25E87A89">
      <w:pPr>
        <w:ind w:firstLine="411" w:firstLineChars="196"/>
        <w:rPr>
          <w:rFonts w:ascii="宋体" w:hAnsi="宋体"/>
          <w:szCs w:val="21"/>
        </w:rPr>
      </w:pPr>
      <w:r>
        <w:rPr>
          <w:rFonts w:hint="eastAsia" w:ascii="宋体" w:hAnsi="宋体"/>
          <w:szCs w:val="21"/>
        </w:rPr>
        <w:t>参加本项目的投标人应具备的资格条件详见本项目招标公告中 “投标人资格要求”（即申请人的资格要求）的内容。</w:t>
      </w:r>
    </w:p>
    <w:p w14:paraId="5943EA8D">
      <w:pPr>
        <w:ind w:firstLine="411" w:firstLineChars="196"/>
        <w:rPr>
          <w:rFonts w:ascii="宋体" w:hAnsi="宋体"/>
          <w:szCs w:val="21"/>
        </w:rPr>
      </w:pPr>
      <w:r>
        <w:rPr>
          <w:rFonts w:hint="eastAsia" w:ascii="宋体" w:hAnsi="宋体"/>
          <w:szCs w:val="21"/>
        </w:rPr>
        <w:t>5.3联合体投标</w:t>
      </w:r>
    </w:p>
    <w:p w14:paraId="141C4D5F">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3FDE16F4">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12FE576C">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2C7E1E2E">
      <w:pPr>
        <w:ind w:left="420" w:leftChars="200" w:firstLine="411" w:firstLineChars="196"/>
        <w:rPr>
          <w:rFonts w:ascii="宋体" w:hAnsi="宋体"/>
        </w:rPr>
      </w:pPr>
      <w:r>
        <w:rPr>
          <w:rFonts w:hint="eastAsia" w:ascii="宋体" w:hAnsi="宋体"/>
          <w:lang w:eastAsia="zh-CN"/>
        </w:rPr>
        <w:t>1.</w:t>
      </w:r>
      <w:r>
        <w:rPr>
          <w:rFonts w:hint="eastAsia" w:ascii="宋体" w:hAnsi="宋体"/>
        </w:rPr>
        <w:t>具有独立承担民事责任的能力；</w:t>
      </w:r>
      <w:r>
        <w:rPr>
          <w:rFonts w:ascii="宋体" w:hAnsi="宋体"/>
        </w:rPr>
        <w:t xml:space="preserve"> </w:t>
      </w:r>
    </w:p>
    <w:p w14:paraId="50CA9B34">
      <w:pPr>
        <w:ind w:left="420" w:firstLine="411" w:firstLineChars="196"/>
        <w:rPr>
          <w:rFonts w:ascii="宋体" w:hAnsi="宋体"/>
        </w:rPr>
      </w:pPr>
      <w:r>
        <w:rPr>
          <w:rFonts w:hint="eastAsia" w:ascii="宋体" w:hAnsi="宋体"/>
          <w:lang w:eastAsia="zh-CN"/>
        </w:rPr>
        <w:t>2.</w:t>
      </w:r>
      <w:r>
        <w:rPr>
          <w:rFonts w:hint="eastAsia" w:ascii="宋体" w:hAnsi="宋体"/>
        </w:rPr>
        <w:t>具有良好的商业信誉和健全的财务会计制度；</w:t>
      </w:r>
      <w:r>
        <w:rPr>
          <w:rFonts w:ascii="宋体" w:hAnsi="宋体"/>
        </w:rPr>
        <w:t xml:space="preserve"> </w:t>
      </w:r>
    </w:p>
    <w:p w14:paraId="1F0C911A">
      <w:pPr>
        <w:ind w:left="420" w:leftChars="200" w:firstLine="411" w:firstLineChars="196"/>
        <w:rPr>
          <w:rFonts w:ascii="宋体" w:hAnsi="宋体"/>
        </w:rPr>
      </w:pPr>
      <w:r>
        <w:rPr>
          <w:rFonts w:hint="eastAsia" w:ascii="宋体" w:hAnsi="宋体"/>
          <w:lang w:eastAsia="zh-CN"/>
        </w:rPr>
        <w:t>3.</w:t>
      </w:r>
      <w:r>
        <w:rPr>
          <w:rFonts w:hint="eastAsia" w:ascii="宋体" w:hAnsi="宋体"/>
        </w:rPr>
        <w:t>具有履行合同所必需的设备和专业技术能力；</w:t>
      </w:r>
      <w:r>
        <w:rPr>
          <w:rFonts w:ascii="宋体" w:hAnsi="宋体"/>
        </w:rPr>
        <w:t xml:space="preserve"> </w:t>
      </w:r>
    </w:p>
    <w:p w14:paraId="5A4A7A56">
      <w:pPr>
        <w:ind w:left="420" w:leftChars="200" w:firstLine="411" w:firstLineChars="196"/>
        <w:rPr>
          <w:rFonts w:ascii="宋体" w:hAnsi="宋体"/>
        </w:rPr>
      </w:pPr>
      <w:r>
        <w:rPr>
          <w:rFonts w:hint="eastAsia" w:ascii="宋体" w:hAnsi="宋体"/>
          <w:lang w:eastAsia="zh-CN"/>
        </w:rPr>
        <w:t>4.</w:t>
      </w:r>
      <w:r>
        <w:rPr>
          <w:rFonts w:hint="eastAsia" w:ascii="宋体" w:hAnsi="宋体"/>
        </w:rPr>
        <w:t>有依法缴纳税收和社会保障资金的良好记录；</w:t>
      </w:r>
      <w:r>
        <w:rPr>
          <w:rFonts w:ascii="宋体" w:hAnsi="宋体"/>
        </w:rPr>
        <w:t xml:space="preserve"> </w:t>
      </w:r>
    </w:p>
    <w:p w14:paraId="0B82FDA4">
      <w:pPr>
        <w:ind w:left="420" w:leftChars="200" w:firstLine="411" w:firstLineChars="196"/>
        <w:rPr>
          <w:rFonts w:ascii="宋体" w:hAnsi="宋体"/>
        </w:rPr>
      </w:pPr>
      <w:r>
        <w:rPr>
          <w:rFonts w:hint="eastAsia" w:ascii="宋体" w:hAnsi="宋体"/>
          <w:lang w:eastAsia="zh-CN"/>
        </w:rPr>
        <w:t>5.</w:t>
      </w:r>
      <w:r>
        <w:rPr>
          <w:rFonts w:hint="eastAsia" w:ascii="宋体" w:hAnsi="宋体"/>
        </w:rPr>
        <w:t>参加政府采购活动前三年内，在经营活动中没有重大违法记录；</w:t>
      </w:r>
      <w:r>
        <w:rPr>
          <w:rFonts w:ascii="宋体" w:hAnsi="宋体"/>
        </w:rPr>
        <w:t xml:space="preserve"> </w:t>
      </w:r>
    </w:p>
    <w:p w14:paraId="12F171B1">
      <w:pPr>
        <w:ind w:left="420" w:leftChars="200" w:firstLine="411" w:firstLineChars="196"/>
        <w:rPr>
          <w:rFonts w:ascii="宋体" w:hAnsi="宋体"/>
        </w:rPr>
      </w:pPr>
      <w:r>
        <w:rPr>
          <w:rFonts w:hint="eastAsia" w:ascii="宋体" w:hAnsi="宋体"/>
          <w:lang w:eastAsia="zh-CN"/>
        </w:rPr>
        <w:t>6.</w:t>
      </w:r>
      <w:r>
        <w:rPr>
          <w:rFonts w:hint="eastAsia" w:ascii="宋体" w:hAnsi="宋体"/>
        </w:rPr>
        <w:t>法律、行政法规规定的其他条件。</w:t>
      </w:r>
      <w:r>
        <w:rPr>
          <w:rFonts w:ascii="宋体" w:hAnsi="宋体"/>
        </w:rPr>
        <w:t xml:space="preserve"> </w:t>
      </w:r>
    </w:p>
    <w:p w14:paraId="4C1A8BAE">
      <w:pPr>
        <w:ind w:firstLine="411" w:firstLineChars="196"/>
        <w:rPr>
          <w:rFonts w:ascii="宋体" w:hAnsi="宋体"/>
        </w:rPr>
      </w:pPr>
      <w:r>
        <w:rPr>
          <w:rFonts w:hint="eastAsia" w:ascii="宋体" w:hAnsi="宋体"/>
        </w:rPr>
        <w:t>（2）在投标截止前，投标联合体各方均应注册</w:t>
      </w:r>
      <w:r>
        <w:rPr>
          <w:rFonts w:hint="eastAsia" w:ascii="宋体" w:hAnsi="宋体"/>
          <w:lang w:eastAsia="zh-CN"/>
        </w:rPr>
        <w:t>成为</w:t>
      </w:r>
      <w:r>
        <w:rPr>
          <w:rFonts w:hint="eastAsia" w:ascii="宋体" w:hAnsi="宋体"/>
        </w:rPr>
        <w:t>政府集中采购机构供应商；</w:t>
      </w:r>
    </w:p>
    <w:p w14:paraId="17CCEEC4">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3AD0F03C">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8CE9E2F">
      <w:pPr>
        <w:ind w:firstLine="411" w:firstLineChars="196"/>
        <w:rPr>
          <w:rFonts w:ascii="宋体" w:hAnsi="宋体"/>
        </w:rPr>
      </w:pPr>
      <w:r>
        <w:rPr>
          <w:rFonts w:hint="eastAsia" w:ascii="宋体" w:hAnsi="宋体"/>
        </w:rPr>
        <w:t>（5）投标人的投标文件及中标后签署的合同协议对联合体各方均</w:t>
      </w:r>
      <w:r>
        <w:rPr>
          <w:rFonts w:hint="eastAsia" w:ascii="宋体" w:hAnsi="宋体"/>
          <w:lang w:eastAsia="zh-CN"/>
        </w:rPr>
        <w:t>具有</w:t>
      </w:r>
      <w:r>
        <w:rPr>
          <w:rFonts w:hint="eastAsia" w:ascii="宋体" w:hAnsi="宋体"/>
        </w:rPr>
        <w:t>法律约束力；</w:t>
      </w:r>
    </w:p>
    <w:p w14:paraId="30CE9026">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7FD6D644">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09AF5E00">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4DE1363D">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15008CBE">
      <w:pPr>
        <w:rPr>
          <w:rFonts w:ascii="黑体" w:hAnsi="宋体" w:eastAsia="黑体"/>
          <w:sz w:val="24"/>
        </w:rPr>
      </w:pPr>
      <w:r>
        <w:rPr>
          <w:rFonts w:hint="eastAsia" w:ascii="黑体" w:hAnsi="宋体" w:eastAsia="黑体"/>
          <w:sz w:val="24"/>
          <w:lang w:eastAsia="zh-CN"/>
        </w:rPr>
        <w:t>6.</w:t>
      </w:r>
      <w:r>
        <w:rPr>
          <w:rFonts w:hint="eastAsia" w:ascii="黑体" w:hAnsi="宋体" w:eastAsia="黑体"/>
          <w:sz w:val="24"/>
        </w:rPr>
        <w:t>政策导向</w:t>
      </w:r>
    </w:p>
    <w:p w14:paraId="3800A4D8">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4865E9DC">
      <w:pPr>
        <w:ind w:firstLine="405"/>
        <w:rPr>
          <w:rFonts w:hint="eastAsia"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619E5E09">
      <w:pPr>
        <w:ind w:firstLine="405"/>
        <w:rPr>
          <w:rFonts w:hint="default" w:eastAsia="宋体"/>
          <w:lang w:val="en-US" w:eastAsia="zh-CN"/>
        </w:rPr>
      </w:pPr>
      <w:r>
        <w:rPr>
          <w:rFonts w:hint="eastAsia" w:ascii="宋体" w:hAnsi="宋体"/>
          <w:lang w:val="en-US" w:eastAsia="zh-CN"/>
        </w:rPr>
        <w:t>6.3  本项目支持投标人性别平等的相关政策。</w:t>
      </w:r>
    </w:p>
    <w:p w14:paraId="41F85D0E">
      <w:pPr>
        <w:rPr>
          <w:rFonts w:ascii="黑体" w:hAnsi="宋体" w:eastAsia="黑体"/>
          <w:sz w:val="24"/>
        </w:rPr>
      </w:pPr>
      <w:r>
        <w:rPr>
          <w:rFonts w:hint="eastAsia" w:ascii="黑体" w:hAnsi="宋体" w:eastAsia="黑体"/>
          <w:sz w:val="24"/>
        </w:rPr>
        <w:t>7. 本项目若涉及采购货物，则合格的货物及相应服务应满足以下要求：</w:t>
      </w:r>
    </w:p>
    <w:p w14:paraId="49D71B88">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1245F55A">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05568A2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08DADB1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45"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45"/>
    </w:p>
    <w:p w14:paraId="34C3977A">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50812F0D">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54CCADAB">
      <w:pPr>
        <w:ind w:firstLine="411" w:firstLineChars="196"/>
        <w:rPr>
          <w:rFonts w:ascii="宋体" w:hAnsi="宋体"/>
        </w:rPr>
      </w:pPr>
      <w:r>
        <w:rPr>
          <w:rFonts w:hint="eastAsia" w:ascii="宋体" w:hAnsi="宋体"/>
        </w:rPr>
        <w:t>7.7  投标人必须承担设备运输、安装调试、验收检测和提供设备操作说明书、图纸等其他相关及类似的义务。</w:t>
      </w:r>
    </w:p>
    <w:p w14:paraId="1D2BB0CF">
      <w:pPr>
        <w:rPr>
          <w:rFonts w:ascii="黑体" w:hAnsi="宋体" w:eastAsia="黑体"/>
          <w:sz w:val="24"/>
        </w:rPr>
      </w:pPr>
      <w:r>
        <w:rPr>
          <w:rFonts w:hint="eastAsia" w:ascii="黑体" w:hAnsi="宋体" w:eastAsia="黑体"/>
          <w:sz w:val="24"/>
          <w:lang w:eastAsia="zh-CN"/>
        </w:rPr>
        <w:t>8.</w:t>
      </w:r>
      <w:r>
        <w:rPr>
          <w:rFonts w:hint="eastAsia" w:ascii="黑体" w:hAnsi="宋体" w:eastAsia="黑体"/>
          <w:sz w:val="24"/>
        </w:rPr>
        <w:t>投标费用</w:t>
      </w:r>
    </w:p>
    <w:p w14:paraId="4BC1AA34">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4D86CB46">
      <w:pPr>
        <w:rPr>
          <w:rFonts w:ascii="黑体" w:hAnsi="宋体" w:eastAsia="黑体"/>
          <w:sz w:val="24"/>
        </w:rPr>
      </w:pPr>
      <w:r>
        <w:rPr>
          <w:rFonts w:hint="eastAsia" w:ascii="黑体" w:hAnsi="宋体" w:eastAsia="黑体"/>
          <w:sz w:val="24"/>
          <w:lang w:eastAsia="zh-CN"/>
        </w:rPr>
        <w:t>9.</w:t>
      </w:r>
      <w:r>
        <w:rPr>
          <w:rFonts w:hint="eastAsia" w:ascii="黑体" w:hAnsi="宋体" w:eastAsia="黑体"/>
          <w:sz w:val="24"/>
        </w:rPr>
        <w:t>踏勘现场</w:t>
      </w:r>
    </w:p>
    <w:p w14:paraId="6EDA7521">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77361E59">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6D4CCF71">
      <w:pPr>
        <w:ind w:firstLine="411" w:firstLineChars="196"/>
        <w:rPr>
          <w:rFonts w:ascii="宋体" w:hAnsi="宋体"/>
        </w:rPr>
      </w:pPr>
      <w:r>
        <w:rPr>
          <w:rFonts w:hint="eastAsia" w:ascii="宋体" w:hAnsi="宋体"/>
        </w:rPr>
        <w:t>9.3采购人应当通过政府集中采购机构向投标人提供有关现场的书面资料和数据。</w:t>
      </w:r>
    </w:p>
    <w:p w14:paraId="2A8B982B">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790691AF">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A0E7267">
      <w:pPr>
        <w:rPr>
          <w:rFonts w:ascii="宋体" w:hAnsi="宋体"/>
          <w:szCs w:val="21"/>
        </w:rPr>
      </w:pPr>
      <w:r>
        <w:rPr>
          <w:rFonts w:hint="eastAsia" w:ascii="黑体" w:hAnsi="宋体" w:eastAsia="黑体"/>
          <w:sz w:val="24"/>
          <w:lang w:eastAsia="zh-CN"/>
        </w:rPr>
        <w:t>10.</w:t>
      </w:r>
      <w:r>
        <w:rPr>
          <w:rFonts w:hint="eastAsia" w:ascii="黑体" w:hAnsi="宋体" w:eastAsia="黑体"/>
          <w:sz w:val="24"/>
        </w:rPr>
        <w:t>标前会议</w:t>
      </w:r>
    </w:p>
    <w:p w14:paraId="48EFF95B">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37A1960C">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75180B59">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44"/>
    <w:p w14:paraId="42E1EB55">
      <w:pPr>
        <w:ind w:firstLine="411" w:firstLineChars="196"/>
        <w:rPr>
          <w:rFonts w:ascii="宋体" w:hAnsi="宋体"/>
        </w:rPr>
      </w:pPr>
    </w:p>
    <w:p w14:paraId="24524C3D">
      <w:pPr>
        <w:pStyle w:val="7"/>
        <w:numPr>
          <w:ilvl w:val="0"/>
          <w:numId w:val="12"/>
        </w:numPr>
        <w:spacing w:before="120" w:beforeLines="50" w:after="120" w:afterLines="50"/>
        <w:ind w:left="562" w:hanging="562"/>
        <w:rPr>
          <w:sz w:val="28"/>
          <w:szCs w:val="28"/>
        </w:rPr>
      </w:pPr>
      <w:r>
        <w:rPr>
          <w:rFonts w:hint="eastAsia"/>
          <w:sz w:val="28"/>
          <w:szCs w:val="28"/>
        </w:rPr>
        <w:t>招标文件</w:t>
      </w:r>
    </w:p>
    <w:p w14:paraId="54283B9F">
      <w:pPr>
        <w:rPr>
          <w:rFonts w:ascii="黑体" w:hAnsi="宋体" w:eastAsia="黑体"/>
          <w:sz w:val="24"/>
        </w:rPr>
      </w:pPr>
      <w:r>
        <w:rPr>
          <w:rFonts w:hint="eastAsia" w:ascii="黑体" w:hAnsi="宋体" w:eastAsia="黑体"/>
          <w:sz w:val="24"/>
          <w:lang w:eastAsia="zh-CN"/>
        </w:rPr>
        <w:t>11.</w:t>
      </w:r>
      <w:bookmarkStart w:id="46" w:name="_Hlk72399819"/>
      <w:r>
        <w:rPr>
          <w:rFonts w:hint="eastAsia" w:ascii="黑体" w:hAnsi="宋体" w:eastAsia="黑体"/>
          <w:sz w:val="24"/>
        </w:rPr>
        <w:t>招标文件的编制与组成</w:t>
      </w:r>
    </w:p>
    <w:p w14:paraId="15F359F5">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655F925F">
      <w:pPr>
        <w:ind w:firstLine="411" w:firstLineChars="196"/>
        <w:rPr>
          <w:rFonts w:ascii="宋体" w:hAnsi="宋体"/>
          <w:szCs w:val="21"/>
        </w:rPr>
      </w:pPr>
      <w:r>
        <w:rPr>
          <w:rFonts w:hint="eastAsia" w:ascii="宋体" w:hAnsi="宋体"/>
          <w:szCs w:val="21"/>
        </w:rPr>
        <w:t>招标文件包括下列内容：</w:t>
      </w:r>
    </w:p>
    <w:p w14:paraId="5892BFB4">
      <w:pPr>
        <w:ind w:left="420" w:leftChars="200" w:firstLine="413" w:firstLineChars="196"/>
        <w:rPr>
          <w:rFonts w:ascii="宋体" w:hAnsi="宋体"/>
          <w:b/>
          <w:szCs w:val="21"/>
        </w:rPr>
      </w:pPr>
      <w:r>
        <w:rPr>
          <w:rFonts w:hint="eastAsia" w:ascii="宋体" w:hAnsi="宋体"/>
          <w:b/>
          <w:szCs w:val="21"/>
        </w:rPr>
        <w:t>第一册  专用条款</w:t>
      </w:r>
    </w:p>
    <w:p w14:paraId="16073A8F">
      <w:pPr>
        <w:ind w:left="1079" w:leftChars="514"/>
        <w:rPr>
          <w:rFonts w:ascii="宋体" w:hAnsi="宋体"/>
          <w:b/>
          <w:szCs w:val="21"/>
        </w:rPr>
      </w:pPr>
      <w:r>
        <w:rPr>
          <w:rFonts w:hint="eastAsia" w:ascii="宋体" w:hAnsi="宋体"/>
          <w:b/>
          <w:szCs w:val="21"/>
        </w:rPr>
        <w:t>关键信息</w:t>
      </w:r>
    </w:p>
    <w:p w14:paraId="6C728551">
      <w:pPr>
        <w:ind w:left="630" w:leftChars="300" w:firstLine="411" w:firstLineChars="196"/>
        <w:rPr>
          <w:rFonts w:ascii="宋体" w:hAnsi="宋体"/>
          <w:szCs w:val="21"/>
        </w:rPr>
      </w:pPr>
      <w:r>
        <w:rPr>
          <w:rFonts w:hint="eastAsia" w:ascii="宋体" w:hAnsi="宋体"/>
          <w:szCs w:val="21"/>
        </w:rPr>
        <w:t>第一章  招标公告</w:t>
      </w:r>
    </w:p>
    <w:p w14:paraId="35BE0851">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7F6E76BF">
      <w:pPr>
        <w:ind w:left="630" w:leftChars="300" w:firstLine="411" w:firstLineChars="196"/>
        <w:rPr>
          <w:rFonts w:ascii="宋体" w:hAnsi="宋体"/>
          <w:szCs w:val="21"/>
        </w:rPr>
      </w:pPr>
      <w:r>
        <w:rPr>
          <w:rFonts w:hint="eastAsia" w:ascii="宋体" w:hAnsi="宋体"/>
          <w:szCs w:val="21"/>
        </w:rPr>
        <w:t>第三章  用户需求书</w:t>
      </w:r>
    </w:p>
    <w:p w14:paraId="1C48BCB5">
      <w:pPr>
        <w:ind w:left="630" w:leftChars="300" w:firstLine="411" w:firstLineChars="196"/>
        <w:rPr>
          <w:rFonts w:ascii="宋体" w:hAnsi="宋体"/>
          <w:szCs w:val="21"/>
        </w:rPr>
      </w:pPr>
      <w:r>
        <w:rPr>
          <w:rFonts w:hint="eastAsia"/>
        </w:rPr>
        <w:t xml:space="preserve">第四章 </w:t>
      </w:r>
      <w:r>
        <w:t xml:space="preserve"> </w:t>
      </w:r>
      <w:r>
        <w:rPr>
          <w:rFonts w:hint="eastAsia"/>
        </w:rPr>
        <w:t>投标文件格式及附件</w:t>
      </w:r>
    </w:p>
    <w:p w14:paraId="11DA2AB4">
      <w:pPr>
        <w:ind w:left="630" w:leftChars="300" w:firstLine="411" w:firstLineChars="196"/>
        <w:rPr>
          <w:rFonts w:ascii="宋体" w:hAnsi="宋体"/>
          <w:szCs w:val="21"/>
        </w:rPr>
      </w:pPr>
      <w:r>
        <w:rPr>
          <w:rFonts w:hint="eastAsia" w:ascii="宋体" w:hAnsi="宋体"/>
          <w:szCs w:val="21"/>
        </w:rPr>
        <w:t>第五章  合同条款及格式</w:t>
      </w:r>
    </w:p>
    <w:p w14:paraId="4E0CB36F">
      <w:pPr>
        <w:ind w:left="420" w:leftChars="200" w:firstLine="413" w:firstLineChars="196"/>
        <w:rPr>
          <w:rFonts w:ascii="宋体" w:hAnsi="宋体"/>
          <w:b/>
          <w:szCs w:val="21"/>
        </w:rPr>
      </w:pPr>
      <w:r>
        <w:rPr>
          <w:rFonts w:hint="eastAsia" w:ascii="宋体" w:hAnsi="宋体"/>
          <w:b/>
          <w:szCs w:val="21"/>
        </w:rPr>
        <w:t>第二册  通用条款</w:t>
      </w:r>
    </w:p>
    <w:p w14:paraId="242AE897">
      <w:pPr>
        <w:ind w:left="630" w:leftChars="300" w:firstLine="411" w:firstLineChars="196"/>
        <w:rPr>
          <w:rFonts w:ascii="宋体" w:hAnsi="宋体"/>
          <w:szCs w:val="21"/>
        </w:rPr>
      </w:pPr>
      <w:r>
        <w:rPr>
          <w:rFonts w:hint="eastAsia" w:ascii="宋体" w:hAnsi="宋体"/>
          <w:szCs w:val="21"/>
        </w:rPr>
        <w:t>第一章  总则</w:t>
      </w:r>
    </w:p>
    <w:p w14:paraId="62376AFA">
      <w:pPr>
        <w:ind w:left="630" w:leftChars="300" w:firstLine="411" w:firstLineChars="196"/>
        <w:rPr>
          <w:rFonts w:ascii="宋体" w:hAnsi="宋体"/>
          <w:szCs w:val="21"/>
        </w:rPr>
      </w:pPr>
      <w:r>
        <w:rPr>
          <w:rFonts w:hint="eastAsia" w:ascii="宋体" w:hAnsi="宋体"/>
          <w:szCs w:val="21"/>
        </w:rPr>
        <w:t>第二章  招标文件</w:t>
      </w:r>
    </w:p>
    <w:p w14:paraId="6D6DC6C7">
      <w:pPr>
        <w:ind w:left="630" w:leftChars="300" w:firstLine="411" w:firstLineChars="196"/>
        <w:rPr>
          <w:rFonts w:ascii="宋体" w:hAnsi="宋体"/>
          <w:szCs w:val="21"/>
        </w:rPr>
      </w:pPr>
      <w:r>
        <w:rPr>
          <w:rFonts w:hint="eastAsia" w:ascii="宋体" w:hAnsi="宋体"/>
          <w:szCs w:val="21"/>
        </w:rPr>
        <w:t>第三章  投标文件的编制</w:t>
      </w:r>
    </w:p>
    <w:p w14:paraId="72657FC8">
      <w:pPr>
        <w:ind w:left="630" w:leftChars="300" w:firstLine="411" w:firstLineChars="196"/>
        <w:rPr>
          <w:rFonts w:ascii="宋体" w:hAnsi="宋体"/>
          <w:szCs w:val="21"/>
        </w:rPr>
      </w:pPr>
      <w:r>
        <w:rPr>
          <w:rFonts w:hint="eastAsia" w:ascii="宋体" w:hAnsi="宋体"/>
          <w:szCs w:val="21"/>
        </w:rPr>
        <w:t>第四章  投标文件的递交</w:t>
      </w:r>
    </w:p>
    <w:p w14:paraId="0AF5C783">
      <w:pPr>
        <w:ind w:left="630" w:leftChars="300" w:firstLine="411" w:firstLineChars="196"/>
        <w:rPr>
          <w:rFonts w:ascii="宋体" w:hAnsi="宋体"/>
          <w:szCs w:val="21"/>
        </w:rPr>
      </w:pPr>
      <w:r>
        <w:rPr>
          <w:rFonts w:hint="eastAsia" w:ascii="宋体" w:hAnsi="宋体"/>
          <w:szCs w:val="21"/>
        </w:rPr>
        <w:t>第五章  开标</w:t>
      </w:r>
    </w:p>
    <w:p w14:paraId="7E5ADF7F">
      <w:pPr>
        <w:ind w:left="630" w:leftChars="300" w:firstLine="411" w:firstLineChars="196"/>
        <w:rPr>
          <w:rFonts w:ascii="宋体" w:hAnsi="宋体"/>
          <w:szCs w:val="21"/>
        </w:rPr>
      </w:pPr>
      <w:r>
        <w:rPr>
          <w:rFonts w:hint="eastAsia" w:ascii="宋体" w:hAnsi="宋体"/>
          <w:szCs w:val="21"/>
        </w:rPr>
        <w:t>第六章  评审要求</w:t>
      </w:r>
    </w:p>
    <w:p w14:paraId="53DB29D7">
      <w:pPr>
        <w:ind w:left="630" w:leftChars="300" w:firstLine="411" w:firstLineChars="196"/>
        <w:rPr>
          <w:rFonts w:ascii="宋体" w:hAnsi="宋体"/>
          <w:szCs w:val="21"/>
        </w:rPr>
      </w:pPr>
      <w:r>
        <w:rPr>
          <w:rFonts w:hint="eastAsia" w:ascii="宋体" w:hAnsi="宋体"/>
          <w:szCs w:val="21"/>
        </w:rPr>
        <w:t>第七章  评审程序及评审方法</w:t>
      </w:r>
    </w:p>
    <w:p w14:paraId="1F9F47A2">
      <w:pPr>
        <w:ind w:left="630" w:leftChars="300" w:firstLine="411" w:firstLineChars="196"/>
        <w:rPr>
          <w:rFonts w:ascii="宋体" w:hAnsi="宋体"/>
          <w:szCs w:val="21"/>
        </w:rPr>
      </w:pPr>
      <w:r>
        <w:rPr>
          <w:rFonts w:hint="eastAsia" w:ascii="宋体" w:hAnsi="宋体"/>
          <w:szCs w:val="21"/>
        </w:rPr>
        <w:t>第八章  定标及公示</w:t>
      </w:r>
    </w:p>
    <w:p w14:paraId="5EF745DD">
      <w:pPr>
        <w:ind w:left="630" w:leftChars="300" w:firstLine="411" w:firstLineChars="196"/>
        <w:rPr>
          <w:rFonts w:ascii="宋体" w:hAnsi="宋体"/>
          <w:szCs w:val="21"/>
        </w:rPr>
      </w:pPr>
      <w:r>
        <w:rPr>
          <w:rFonts w:hint="eastAsia" w:ascii="宋体" w:hAnsi="宋体"/>
          <w:szCs w:val="21"/>
        </w:rPr>
        <w:t>第九章  公开招标失败的后续处理</w:t>
      </w:r>
    </w:p>
    <w:p w14:paraId="423B23DB">
      <w:pPr>
        <w:ind w:left="630" w:leftChars="300" w:firstLine="411" w:firstLineChars="196"/>
        <w:rPr>
          <w:rFonts w:ascii="宋体" w:hAnsi="宋体"/>
          <w:szCs w:val="21"/>
        </w:rPr>
      </w:pPr>
      <w:r>
        <w:rPr>
          <w:rFonts w:hint="eastAsia" w:ascii="宋体" w:hAnsi="宋体"/>
          <w:szCs w:val="21"/>
        </w:rPr>
        <w:t>第十章  合同的授予与备案</w:t>
      </w:r>
    </w:p>
    <w:p w14:paraId="4D492855">
      <w:pPr>
        <w:ind w:left="630" w:leftChars="300" w:firstLine="411" w:firstLineChars="196"/>
        <w:rPr>
          <w:rFonts w:ascii="宋体" w:hAnsi="宋体"/>
          <w:szCs w:val="21"/>
        </w:rPr>
      </w:pPr>
      <w:r>
        <w:rPr>
          <w:rFonts w:hint="eastAsia" w:ascii="宋体" w:hAnsi="宋体"/>
          <w:szCs w:val="21"/>
        </w:rPr>
        <w:t>第十一章  质疑处理</w:t>
      </w:r>
    </w:p>
    <w:p w14:paraId="6280C2D0">
      <w:pPr>
        <w:ind w:firstLine="411" w:firstLineChars="196"/>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FF0000"/>
          <w:szCs w:val="21"/>
          <w:lang w:val="en-US" w:eastAsia="zh-CN"/>
        </w:rPr>
        <w:t>登录</w:t>
      </w:r>
      <w:r>
        <w:rPr>
          <w:rFonts w:hint="eastAsia" w:ascii="宋体" w:hAnsi="宋体"/>
          <w:color w:val="FF0000"/>
          <w:szCs w:val="21"/>
        </w:rPr>
        <w:t>深圳政府采购智慧平台（http://zfcg.szggzy.com:8081/）</w:t>
      </w:r>
      <w:r>
        <w:rPr>
          <w:rFonts w:hint="eastAsia" w:ascii="宋体" w:hAnsi="宋体"/>
          <w:szCs w:val="21"/>
        </w:rPr>
        <w:t>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2A42B209">
      <w:pPr>
        <w:ind w:firstLine="411" w:firstLineChars="196"/>
        <w:rPr>
          <w:rFonts w:hint="eastAsia" w:ascii="宋体" w:hAnsi="宋体"/>
        </w:rPr>
      </w:pPr>
      <w:r>
        <w:rPr>
          <w:rFonts w:hint="eastAsia" w:ascii="宋体" w:hAnsi="宋体"/>
          <w:szCs w:val="21"/>
        </w:rPr>
        <w:t>1</w:t>
      </w:r>
      <w:r>
        <w:rPr>
          <w:rFonts w:ascii="宋体" w:hAnsi="宋体"/>
          <w:szCs w:val="21"/>
        </w:rPr>
        <w:t>1</w:t>
      </w:r>
      <w:r>
        <w:rPr>
          <w:rFonts w:hint="eastAsia" w:ascii="宋体" w:hAnsi="宋体"/>
          <w:szCs w:val="21"/>
        </w:rPr>
        <w:t>.3</w:t>
      </w:r>
      <w:r>
        <w:rPr>
          <w:rFonts w:hint="eastAsia" w:ascii="宋体" w:hAnsi="宋体"/>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25B3D989">
      <w:pPr>
        <w:pStyle w:val="2"/>
        <w:ind w:firstLine="420" w:firstLineChars="200"/>
      </w:pPr>
      <w:r>
        <w:rPr>
          <w:rFonts w:hint="eastAsia" w:ascii="宋体" w:hAnsi="宋体" w:eastAsia="宋体" w:cs="Times New Roman"/>
          <w:b w:val="0"/>
          <w:bCs w:val="0"/>
          <w:kern w:val="2"/>
          <w:sz w:val="21"/>
          <w:szCs w:val="24"/>
          <w:lang w:val="en-US" w:eastAsia="zh-CN" w:bidi="ar-SA"/>
        </w:rPr>
        <w:t>11.4</w:t>
      </w:r>
      <w:r>
        <w:rPr>
          <w:rFonts w:hint="eastAsia" w:ascii="宋体" w:hAnsi="宋体" w:cs="Times New Roman"/>
          <w:b w:val="0"/>
          <w:bCs w:val="0"/>
          <w:kern w:val="2"/>
          <w:sz w:val="21"/>
          <w:szCs w:val="24"/>
          <w:lang w:val="en-US" w:eastAsia="zh-CN" w:bidi="ar-SA"/>
        </w:rPr>
        <w:t>招标文件所称“原件</w:t>
      </w:r>
      <w:r>
        <w:rPr>
          <w:rFonts w:hint="eastAsia" w:ascii="宋体" w:hAnsi="宋体" w:eastAsia="宋体" w:cs="Times New Roman"/>
          <w:b w:val="0"/>
          <w:bCs w:val="0"/>
          <w:kern w:val="2"/>
          <w:sz w:val="21"/>
          <w:szCs w:val="24"/>
          <w:lang w:val="en-US" w:eastAsia="zh-CN" w:bidi="ar-SA"/>
        </w:rPr>
        <w:t>备查</w:t>
      </w:r>
      <w:r>
        <w:rPr>
          <w:rFonts w:hint="eastAsia" w:ascii="宋体" w:hAnsi="宋体" w:cs="Times New Roman"/>
          <w:b w:val="0"/>
          <w:bCs w:val="0"/>
          <w:kern w:val="2"/>
          <w:sz w:val="21"/>
          <w:szCs w:val="24"/>
          <w:lang w:val="en-US" w:eastAsia="zh-CN" w:bidi="ar-SA"/>
        </w:rPr>
        <w:t>”，</w:t>
      </w:r>
      <w:r>
        <w:rPr>
          <w:rFonts w:hint="eastAsia" w:ascii="宋体" w:hAnsi="宋体" w:eastAsia="宋体" w:cs="Times New Roman"/>
          <w:b w:val="0"/>
          <w:bCs w:val="0"/>
          <w:kern w:val="2"/>
          <w:sz w:val="21"/>
          <w:szCs w:val="24"/>
          <w:lang w:val="en-US" w:eastAsia="zh-CN" w:bidi="ar-SA"/>
        </w:rPr>
        <w:t>是指在项目产生质疑、投诉等阶段，主管部门、采购人、代理机构、评审委员会等可以要求供应商提供原件进行核查。</w:t>
      </w:r>
    </w:p>
    <w:p w14:paraId="69906675">
      <w:pPr>
        <w:rPr>
          <w:rFonts w:ascii="黑体" w:hAnsi="宋体" w:eastAsia="黑体"/>
          <w:sz w:val="24"/>
        </w:rPr>
      </w:pPr>
      <w:r>
        <w:rPr>
          <w:rFonts w:hint="eastAsia" w:ascii="黑体" w:hAnsi="宋体" w:eastAsia="黑体"/>
          <w:sz w:val="24"/>
          <w:lang w:eastAsia="zh-CN"/>
        </w:rPr>
        <w:t>12.</w:t>
      </w:r>
      <w:r>
        <w:rPr>
          <w:rFonts w:hint="eastAsia" w:ascii="黑体" w:hAnsi="宋体" w:eastAsia="黑体"/>
          <w:sz w:val="24"/>
        </w:rPr>
        <w:t>招标文件的澄清</w:t>
      </w:r>
    </w:p>
    <w:p w14:paraId="379997AA">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.1招标文件澄清的目的是澄清、解答投标人在查阅招标文件后或现场踏勘中可能提出的与投标有关的疑问或询问。</w:t>
      </w:r>
    </w:p>
    <w:p w14:paraId="47F47460">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.2投标人如对招标文件内容有疑问，应当在招标公告规定的澄清（提问）截止时间前以网上提问的形式通过网上政府采购系统提交政府集中采购机构。</w:t>
      </w:r>
    </w:p>
    <w:p w14:paraId="2A4A948B">
      <w:pPr>
        <w:ind w:firstLine="411" w:firstLineChars="196"/>
        <w:rPr>
          <w:rFonts w:ascii="宋体" w:hAnsi="宋体"/>
          <w:szCs w:val="21"/>
        </w:rPr>
      </w:pPr>
      <w:r>
        <w:rPr>
          <w:rFonts w:hint="eastAsia" w:ascii="宋体" w:hAnsi="宋体"/>
          <w:szCs w:val="21"/>
        </w:rPr>
        <w:t>1</w:t>
      </w:r>
      <w:r>
        <w:rPr>
          <w:rFonts w:ascii="宋体" w:hAnsi="宋体"/>
          <w:szCs w:val="21"/>
        </w:rPr>
        <w:t>2</w:t>
      </w:r>
      <w:r>
        <w:rPr>
          <w:rFonts w:hint="eastAsia" w:ascii="宋体" w:hAnsi="宋体"/>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szCs w:val="21"/>
        </w:rPr>
        <w:t>3.3</w:t>
      </w:r>
      <w:r>
        <w:rPr>
          <w:rFonts w:hint="eastAsia" w:ascii="宋体" w:hAnsi="宋体"/>
          <w:szCs w:val="21"/>
        </w:rPr>
        <w:t>、1</w:t>
      </w:r>
      <w:r>
        <w:rPr>
          <w:rFonts w:ascii="宋体" w:hAnsi="宋体"/>
          <w:szCs w:val="21"/>
        </w:rPr>
        <w:t>3.4</w:t>
      </w:r>
      <w:r>
        <w:rPr>
          <w:rFonts w:hint="eastAsia" w:ascii="宋体" w:hAnsi="宋体"/>
          <w:szCs w:val="21"/>
        </w:rPr>
        <w:t>款规定执行。</w:t>
      </w:r>
    </w:p>
    <w:p w14:paraId="044BF172">
      <w:pPr>
        <w:rPr>
          <w:rFonts w:ascii="黑体" w:hAnsi="宋体" w:eastAsia="黑体"/>
          <w:sz w:val="24"/>
        </w:rPr>
      </w:pPr>
      <w:r>
        <w:rPr>
          <w:rFonts w:hint="eastAsia" w:ascii="黑体" w:hAnsi="宋体" w:eastAsia="黑体"/>
          <w:sz w:val="24"/>
          <w:lang w:eastAsia="zh-CN"/>
        </w:rPr>
        <w:t>13.</w:t>
      </w:r>
      <w:r>
        <w:rPr>
          <w:rFonts w:hint="eastAsia" w:ascii="黑体" w:hAnsi="宋体" w:eastAsia="黑体"/>
          <w:sz w:val="24"/>
        </w:rPr>
        <w:t>招标文件的修改</w:t>
      </w:r>
    </w:p>
    <w:p w14:paraId="568EAF6D">
      <w:pPr>
        <w:ind w:firstLine="411" w:firstLineChars="196"/>
        <w:rPr>
          <w:rFonts w:ascii="宋体" w:hAnsi="宋体"/>
          <w:szCs w:val="21"/>
        </w:rPr>
      </w:pPr>
      <w:r>
        <w:rPr>
          <w:rFonts w:ascii="宋体" w:hAnsi="宋体"/>
          <w:szCs w:val="21"/>
        </w:rPr>
        <w:t>1</w:t>
      </w:r>
      <w:r>
        <w:rPr>
          <w:rFonts w:hint="eastAsia" w:ascii="宋体" w:hAnsi="宋体"/>
          <w:szCs w:val="21"/>
        </w:rPr>
        <w:t>3.1招标文件发出后，在投标截止日期前任何时候，确需要变更招标文件内容的，政府集中采购机构可主动或在解答投标人提出的澄清问题时对招标文件进行修改。</w:t>
      </w:r>
    </w:p>
    <w:p w14:paraId="421293F9">
      <w:pPr>
        <w:ind w:firstLine="411" w:firstLineChars="196"/>
        <w:rPr>
          <w:rFonts w:ascii="宋体" w:hAnsi="宋体"/>
          <w:szCs w:val="21"/>
        </w:rPr>
      </w:pPr>
      <w:r>
        <w:rPr>
          <w:rFonts w:ascii="宋体" w:hAnsi="宋体"/>
          <w:szCs w:val="21"/>
        </w:rPr>
        <w:t>1</w:t>
      </w:r>
      <w:r>
        <w:rPr>
          <w:rFonts w:hint="eastAsia" w:ascii="宋体" w:hAnsi="宋体"/>
          <w:szCs w:val="21"/>
        </w:rPr>
        <w:t>3.2招标文件的修改以书面形式（包括政府集中采购机构网站发布方式，如更正公告等）发送给所有投标人，招标文件的修改内容作为招标文件的组成部分，并具有约束力。</w:t>
      </w:r>
    </w:p>
    <w:p w14:paraId="630EF7E9">
      <w:pPr>
        <w:ind w:firstLine="411" w:firstLineChars="196"/>
        <w:rPr>
          <w:rFonts w:ascii="宋体" w:hAnsi="宋体"/>
          <w:szCs w:val="21"/>
        </w:rPr>
      </w:pPr>
      <w:r>
        <w:rPr>
          <w:rFonts w:ascii="宋体" w:hAnsi="宋体"/>
          <w:szCs w:val="21"/>
        </w:rPr>
        <w:t>1</w:t>
      </w:r>
      <w:r>
        <w:rPr>
          <w:rFonts w:hint="eastAsia" w:ascii="宋体" w:hAnsi="宋体"/>
          <w:szCs w:val="21"/>
        </w:rPr>
        <w:t>3.3招标文件、招标文件澄清答复内容、招标文件修改补充内容均以书面形式（包括政府集中采购机构网站公开发布方式，如更正公告等）明确的内容为准</w:t>
      </w:r>
      <w:r>
        <w:rPr>
          <w:rFonts w:hint="eastAsia" w:ascii="宋体" w:hAnsi="宋体"/>
          <w:color w:val="FF0000"/>
          <w:szCs w:val="21"/>
          <w:lang w:eastAsia="zh-CN"/>
        </w:rPr>
        <w:t>，</w:t>
      </w:r>
      <w:r>
        <w:rPr>
          <w:rFonts w:hint="eastAsia" w:ascii="宋体" w:hAnsi="宋体"/>
          <w:color w:val="FF0000"/>
          <w:szCs w:val="21"/>
          <w:lang w:val="en-US" w:eastAsia="zh-CN"/>
        </w:rPr>
        <w:t>投标人应当登录</w:t>
      </w:r>
      <w:r>
        <w:rPr>
          <w:rFonts w:hint="eastAsia" w:ascii="宋体" w:hAnsi="宋体"/>
          <w:color w:val="FF0000"/>
          <w:szCs w:val="21"/>
        </w:rPr>
        <w:t>深圳政府采购智慧平台（http://zfcg.szggzy.com:8081/）下载</w:t>
      </w:r>
      <w:r>
        <w:rPr>
          <w:rFonts w:hint="eastAsia" w:ascii="宋体" w:hAnsi="宋体"/>
          <w:color w:val="FF0000"/>
          <w:szCs w:val="21"/>
          <w:lang w:val="en-US" w:eastAsia="zh-CN"/>
        </w:rPr>
        <w:t>最新的</w:t>
      </w:r>
      <w:r>
        <w:rPr>
          <w:rFonts w:hint="eastAsia" w:ascii="宋体" w:hAnsi="宋体"/>
          <w:color w:val="FF0000"/>
          <w:szCs w:val="21"/>
        </w:rPr>
        <w:t>招标文件</w:t>
      </w:r>
      <w:r>
        <w:rPr>
          <w:rFonts w:hint="eastAsia" w:ascii="宋体" w:hAnsi="宋体"/>
          <w:szCs w:val="21"/>
        </w:rPr>
        <w:t>。当招标文件、修改补充通知、招标文件澄清答复内容相互矛盾时，以最后发出的内容为准。</w:t>
      </w:r>
    </w:p>
    <w:p w14:paraId="0BB05CF3">
      <w:pPr>
        <w:ind w:firstLine="411" w:firstLineChars="196"/>
        <w:rPr>
          <w:rFonts w:ascii="宋体" w:hAnsi="宋体"/>
          <w:szCs w:val="21"/>
        </w:rPr>
      </w:pPr>
      <w:r>
        <w:rPr>
          <w:rFonts w:ascii="宋体" w:hAnsi="宋体"/>
          <w:szCs w:val="21"/>
        </w:rPr>
        <w:t>1</w:t>
      </w:r>
      <w:r>
        <w:rPr>
          <w:rFonts w:hint="eastAsia" w:ascii="宋体" w:hAnsi="宋体"/>
          <w:szCs w:val="21"/>
        </w:rPr>
        <w:t>3.4政府集中采购机构保证招标文件澄清答复内容和招标文件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46"/>
    </w:p>
    <w:p w14:paraId="0578F584">
      <w:pPr>
        <w:rPr>
          <w:rFonts w:ascii="宋体" w:hAnsi="宋体"/>
          <w:szCs w:val="21"/>
        </w:rPr>
      </w:pPr>
    </w:p>
    <w:p w14:paraId="42AAF5AB">
      <w:pPr>
        <w:pStyle w:val="7"/>
        <w:numPr>
          <w:ilvl w:val="0"/>
          <w:numId w:val="12"/>
        </w:numPr>
        <w:spacing w:before="120" w:beforeLines="50" w:after="120" w:afterLines="50"/>
        <w:ind w:left="562" w:hanging="562"/>
        <w:rPr>
          <w:sz w:val="28"/>
          <w:szCs w:val="28"/>
        </w:rPr>
      </w:pPr>
      <w:r>
        <w:rPr>
          <w:rFonts w:hint="eastAsia"/>
          <w:sz w:val="28"/>
          <w:szCs w:val="28"/>
        </w:rPr>
        <w:t>投标文件的编制</w:t>
      </w:r>
    </w:p>
    <w:p w14:paraId="2DCABE64">
      <w:pPr>
        <w:rPr>
          <w:rFonts w:ascii="黑体" w:hAnsi="宋体" w:eastAsia="黑体"/>
          <w:sz w:val="24"/>
        </w:rPr>
      </w:pPr>
      <w:r>
        <w:rPr>
          <w:rFonts w:hint="eastAsia" w:ascii="黑体" w:hAnsi="宋体" w:eastAsia="黑体"/>
          <w:sz w:val="24"/>
          <w:lang w:eastAsia="zh-CN"/>
        </w:rPr>
        <w:t>14.</w:t>
      </w:r>
      <w:bookmarkStart w:id="47" w:name="_Hlk72400236"/>
      <w:r>
        <w:rPr>
          <w:rFonts w:hint="eastAsia" w:ascii="黑体" w:hAnsi="宋体" w:eastAsia="黑体"/>
          <w:sz w:val="24"/>
        </w:rPr>
        <w:t>投标文件的语言及度量单位</w:t>
      </w:r>
    </w:p>
    <w:p w14:paraId="60A08125">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6BB0F3C6">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47"/>
    <w:p w14:paraId="1396F888">
      <w:pPr>
        <w:rPr>
          <w:rFonts w:ascii="黑体" w:hAnsi="宋体" w:eastAsia="黑体"/>
          <w:sz w:val="24"/>
        </w:rPr>
      </w:pPr>
      <w:r>
        <w:rPr>
          <w:rFonts w:hint="eastAsia" w:ascii="黑体" w:hAnsi="宋体" w:eastAsia="黑体"/>
          <w:sz w:val="24"/>
          <w:lang w:eastAsia="zh-CN"/>
        </w:rPr>
        <w:t>15.</w:t>
      </w:r>
      <w:bookmarkStart w:id="48" w:name="_Hlk72401567"/>
      <w:r>
        <w:rPr>
          <w:rFonts w:hint="eastAsia" w:ascii="黑体" w:hAnsi="宋体" w:eastAsia="黑体"/>
          <w:sz w:val="24"/>
        </w:rPr>
        <w:t>投标文件的组成</w:t>
      </w:r>
    </w:p>
    <w:p w14:paraId="610AE272">
      <w:pPr>
        <w:ind w:firstLine="411" w:firstLineChars="196"/>
        <w:rPr>
          <w:rFonts w:ascii="宋体" w:hAnsi="宋体"/>
          <w:szCs w:val="21"/>
        </w:rPr>
      </w:pPr>
      <w:r>
        <w:rPr>
          <w:rFonts w:hint="eastAsia" w:ascii="宋体" w:hAnsi="宋体"/>
          <w:szCs w:val="21"/>
        </w:rPr>
        <w:t>具体内容在招标文件专用条款中进行规定。</w:t>
      </w:r>
    </w:p>
    <w:p w14:paraId="64CFB6CD">
      <w:pPr>
        <w:rPr>
          <w:rFonts w:ascii="黑体" w:hAnsi="宋体" w:eastAsia="黑体"/>
          <w:sz w:val="24"/>
        </w:rPr>
      </w:pPr>
      <w:r>
        <w:rPr>
          <w:rFonts w:hint="eastAsia" w:ascii="黑体" w:hAnsi="宋体" w:eastAsia="黑体"/>
          <w:sz w:val="24"/>
          <w:lang w:eastAsia="zh-CN"/>
        </w:rPr>
        <w:t>16.</w:t>
      </w:r>
      <w:r>
        <w:rPr>
          <w:rFonts w:ascii="黑体" w:hAnsi="宋体" w:eastAsia="黑体"/>
          <w:sz w:val="24"/>
        </w:rPr>
        <w:t>投标文件格式</w:t>
      </w:r>
    </w:p>
    <w:p w14:paraId="773A74E3">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7D44061D">
      <w:pPr>
        <w:rPr>
          <w:rFonts w:ascii="黑体" w:hAnsi="宋体" w:eastAsia="黑体"/>
          <w:sz w:val="24"/>
        </w:rPr>
      </w:pPr>
      <w:r>
        <w:rPr>
          <w:rFonts w:hint="eastAsia" w:ascii="黑体" w:hAnsi="宋体" w:eastAsia="黑体"/>
          <w:sz w:val="24"/>
          <w:lang w:eastAsia="zh-CN"/>
        </w:rPr>
        <w:t>17.</w:t>
      </w:r>
      <w:r>
        <w:rPr>
          <w:rFonts w:hint="eastAsia" w:ascii="黑体" w:hAnsi="宋体" w:eastAsia="黑体"/>
          <w:sz w:val="24"/>
        </w:rPr>
        <w:t>投标货币</w:t>
      </w:r>
    </w:p>
    <w:p w14:paraId="1E92CC4A">
      <w:pPr>
        <w:ind w:firstLine="411" w:firstLineChars="196"/>
        <w:rPr>
          <w:rFonts w:ascii="宋体" w:hAnsi="宋体"/>
          <w:szCs w:val="21"/>
        </w:rPr>
      </w:pPr>
      <w:r>
        <w:rPr>
          <w:rFonts w:hint="eastAsia" w:ascii="宋体" w:hAnsi="宋体"/>
          <w:szCs w:val="21"/>
        </w:rPr>
        <w:t>本项目的投标报价应以人民币计。</w:t>
      </w:r>
    </w:p>
    <w:bookmarkEnd w:id="48"/>
    <w:p w14:paraId="685849B5">
      <w:pPr>
        <w:rPr>
          <w:rFonts w:ascii="黑体" w:hAnsi="宋体" w:eastAsia="黑体"/>
          <w:sz w:val="24"/>
        </w:rPr>
      </w:pPr>
      <w:r>
        <w:rPr>
          <w:rFonts w:hint="eastAsia" w:ascii="黑体" w:hAnsi="宋体" w:eastAsia="黑体"/>
          <w:sz w:val="24"/>
          <w:lang w:eastAsia="zh-CN"/>
        </w:rPr>
        <w:t>18.</w:t>
      </w:r>
      <w:bookmarkStart w:id="49" w:name="_Hlk72401735"/>
      <w:r>
        <w:rPr>
          <w:rFonts w:hint="eastAsia" w:ascii="黑体" w:hAnsi="宋体" w:eastAsia="黑体"/>
          <w:sz w:val="24"/>
        </w:rPr>
        <w:t>证明投标文件投标技术方案的合格性和符合招标文件规定的文件要求</w:t>
      </w:r>
    </w:p>
    <w:p w14:paraId="50CAEB82">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6CB56A71">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075C5B3C">
      <w:pPr>
        <w:ind w:firstLine="411" w:firstLineChars="196"/>
        <w:rPr>
          <w:rFonts w:ascii="宋体" w:hAnsi="宋体"/>
          <w:szCs w:val="21"/>
        </w:rPr>
      </w:pPr>
      <w:r>
        <w:rPr>
          <w:rFonts w:hint="eastAsia" w:ascii="宋体" w:hAnsi="宋体"/>
          <w:szCs w:val="21"/>
        </w:rPr>
        <w:t>18.2.1主要技术指标和性能的详细说明。</w:t>
      </w:r>
    </w:p>
    <w:p w14:paraId="412525A1">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558D256A">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3118A399">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652B24DD">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5D6C6C6B">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47BA7827">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1F5C1FF5">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49"/>
    <w:p w14:paraId="744D5338">
      <w:pPr>
        <w:rPr>
          <w:rFonts w:ascii="黑体" w:hAnsi="宋体" w:eastAsia="黑体"/>
          <w:sz w:val="24"/>
        </w:rPr>
      </w:pPr>
      <w:r>
        <w:rPr>
          <w:rFonts w:hint="eastAsia" w:ascii="黑体" w:hAnsi="宋体" w:eastAsia="黑体"/>
          <w:sz w:val="24"/>
          <w:lang w:eastAsia="zh-CN"/>
        </w:rPr>
        <w:t>19.</w:t>
      </w:r>
      <w:bookmarkStart w:id="50" w:name="_Hlk72402034"/>
      <w:r>
        <w:rPr>
          <w:rFonts w:hint="eastAsia" w:ascii="黑体" w:hAnsi="宋体" w:eastAsia="黑体"/>
          <w:sz w:val="24"/>
        </w:rPr>
        <w:t>投标文件其他证明文件的要求</w:t>
      </w:r>
    </w:p>
    <w:p w14:paraId="54981B99">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51" w:name="_Hlk71407299"/>
      <w:r>
        <w:rPr>
          <w:rFonts w:hint="eastAsia" w:ascii="宋体" w:hAnsi="宋体"/>
          <w:szCs w:val="21"/>
        </w:rPr>
        <w:t>若投标人未按要求提供证明材料或提供的是部分证明材料或提供不清晰的扫描件（或照片）的，采购人</w:t>
      </w:r>
      <w:r>
        <w:rPr>
          <w:rFonts w:hint="eastAsia" w:ascii="宋体" w:hAnsi="宋体"/>
          <w:szCs w:val="21"/>
          <w:lang w:eastAsia="zh-CN"/>
        </w:rPr>
        <w:t>、</w:t>
      </w:r>
      <w:r>
        <w:rPr>
          <w:rFonts w:hint="eastAsia" w:ascii="宋体" w:hAnsi="宋体"/>
          <w:szCs w:val="21"/>
        </w:rPr>
        <w:t>代理机构</w:t>
      </w:r>
      <w:r>
        <w:rPr>
          <w:rFonts w:hint="eastAsia" w:ascii="宋体" w:hAnsi="宋体"/>
          <w:szCs w:val="21"/>
          <w:lang w:val="en-US" w:eastAsia="zh-CN"/>
        </w:rPr>
        <w:t>以及</w:t>
      </w:r>
      <w:r>
        <w:rPr>
          <w:rFonts w:hint="eastAsia" w:ascii="宋体" w:hAnsi="宋体"/>
          <w:szCs w:val="21"/>
        </w:rPr>
        <w:t>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51"/>
    <w:p w14:paraId="00F12F8A">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w:t>
      </w:r>
      <w:r>
        <w:rPr>
          <w:rFonts w:hint="eastAsia" w:ascii="宋体" w:hAnsi="宋体"/>
          <w:szCs w:val="21"/>
          <w:lang w:eastAsia="zh-CN"/>
        </w:rPr>
        <w:t>围内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2BE5EB9F">
      <w:pPr>
        <w:rPr>
          <w:rFonts w:ascii="黑体" w:hAnsi="宋体" w:eastAsia="黑体"/>
          <w:sz w:val="24"/>
        </w:rPr>
      </w:pPr>
      <w:r>
        <w:rPr>
          <w:rFonts w:hint="eastAsia" w:ascii="黑体" w:hAnsi="宋体" w:eastAsia="黑体"/>
          <w:sz w:val="24"/>
          <w:lang w:eastAsia="zh-CN"/>
        </w:rPr>
        <w:t>20.</w:t>
      </w:r>
      <w:r>
        <w:rPr>
          <w:rFonts w:hint="eastAsia" w:ascii="黑体" w:hAnsi="宋体" w:eastAsia="黑体"/>
          <w:sz w:val="24"/>
        </w:rPr>
        <w:t>投标有效期</w:t>
      </w:r>
    </w:p>
    <w:bookmarkEnd w:id="50"/>
    <w:p w14:paraId="48370C8E">
      <w:pPr>
        <w:ind w:firstLine="411" w:firstLineChars="196"/>
        <w:rPr>
          <w:rFonts w:ascii="宋体" w:hAnsi="宋体"/>
          <w:szCs w:val="21"/>
        </w:rPr>
      </w:pPr>
      <w:bookmarkStart w:id="52"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0707730F">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74EC8BBC">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52"/>
    <w:p w14:paraId="37F742F9">
      <w:pPr>
        <w:rPr>
          <w:rFonts w:ascii="黑体" w:hAnsi="宋体" w:eastAsia="黑体"/>
          <w:sz w:val="24"/>
        </w:rPr>
      </w:pPr>
      <w:r>
        <w:rPr>
          <w:rFonts w:hint="eastAsia" w:ascii="黑体" w:hAnsi="宋体" w:eastAsia="黑体"/>
          <w:sz w:val="24"/>
          <w:lang w:eastAsia="zh-CN"/>
        </w:rPr>
        <w:t>21.</w:t>
      </w:r>
      <w:bookmarkStart w:id="53" w:name="_Hlk72402325"/>
      <w:r>
        <w:rPr>
          <w:rFonts w:hint="eastAsia" w:ascii="黑体" w:hAnsi="宋体" w:eastAsia="黑体"/>
          <w:sz w:val="24"/>
        </w:rPr>
        <w:t xml:space="preserve">关于投标保证金 </w:t>
      </w:r>
    </w:p>
    <w:p w14:paraId="1CBC0678">
      <w:pPr>
        <w:rPr>
          <w:rFonts w:ascii="宋体" w:hAnsi="宋体"/>
          <w:szCs w:val="21"/>
        </w:rPr>
      </w:pPr>
      <w:r>
        <w:rPr>
          <w:rFonts w:hint="eastAsia" w:ascii="宋体" w:hAnsi="宋体"/>
          <w:szCs w:val="21"/>
        </w:rPr>
        <w:t xml:space="preserve">    21.1 </w:t>
      </w:r>
      <w:r>
        <w:rPr>
          <w:rFonts w:hint="eastAsia"/>
        </w:rPr>
        <w:t>根据《深圳市财政局关于调整政府采购投标（响应）保证金管理政策的通知》（深财购〔2021〕51号）的规定，本项目不收取投标保证金。</w:t>
      </w:r>
    </w:p>
    <w:p w14:paraId="3F50B745">
      <w:pPr>
        <w:rPr>
          <w:rFonts w:ascii="黑体" w:hAnsi="宋体" w:eastAsia="黑体"/>
          <w:sz w:val="24"/>
        </w:rPr>
      </w:pPr>
      <w:r>
        <w:rPr>
          <w:rFonts w:hint="eastAsia" w:ascii="黑体" w:hAnsi="宋体" w:eastAsia="黑体"/>
          <w:sz w:val="24"/>
          <w:lang w:eastAsia="zh-CN"/>
        </w:rPr>
        <w:t>22.</w:t>
      </w:r>
      <w:r>
        <w:rPr>
          <w:rFonts w:hint="eastAsia" w:ascii="黑体" w:hAnsi="宋体" w:eastAsia="黑体"/>
          <w:sz w:val="24"/>
        </w:rPr>
        <w:t>投标人的替代方案</w:t>
      </w:r>
    </w:p>
    <w:p w14:paraId="2B881D31">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5F910F36">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53"/>
    <w:p w14:paraId="7AF12CD1">
      <w:pPr>
        <w:rPr>
          <w:rFonts w:ascii="黑体" w:hAnsi="宋体" w:eastAsia="黑体"/>
          <w:sz w:val="24"/>
        </w:rPr>
      </w:pPr>
      <w:r>
        <w:rPr>
          <w:rFonts w:hint="eastAsia" w:ascii="黑体" w:hAnsi="宋体" w:eastAsia="黑体"/>
          <w:sz w:val="24"/>
          <w:lang w:eastAsia="zh-CN"/>
        </w:rPr>
        <w:t>23.</w:t>
      </w:r>
      <w:bookmarkStart w:id="54"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47439795">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深圳智慧采购平台投标文件制作专用软件.zip】。</w:t>
      </w:r>
    </w:p>
    <w:p w14:paraId="74C484EB">
      <w:pPr>
        <w:ind w:firstLine="411" w:firstLineChars="196"/>
        <w:rPr>
          <w:rFonts w:ascii="宋体" w:hAnsi="宋体"/>
        </w:rPr>
      </w:pPr>
      <w:r>
        <w:rPr>
          <w:rFonts w:hint="eastAsia" w:ascii="宋体" w:hAnsi="宋体"/>
        </w:rPr>
        <w:t>23.2投标人在使用《投标书编制软件》编制投标书时须注意：</w:t>
      </w:r>
    </w:p>
    <w:p w14:paraId="71C0C753">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2D4E8153">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231F283A">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34F80252">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1A762E42">
      <w:pPr>
        <w:ind w:firstLine="411" w:firstLineChars="196"/>
        <w:rPr>
          <w:rFonts w:ascii="宋体" w:hAnsi="宋体"/>
        </w:rPr>
      </w:pPr>
      <w:r>
        <w:rPr>
          <w:rFonts w:hint="eastAsia" w:ascii="宋体" w:hAnsi="宋体"/>
        </w:rPr>
        <w:t>23.2.5完整填写“投标关键信息”，如下图所示：</w:t>
      </w:r>
    </w:p>
    <w:p w14:paraId="2813520A">
      <w:pPr>
        <w:rPr>
          <w:rFonts w:ascii="宋体" w:hAnsi="宋体"/>
        </w:rPr>
      </w:pPr>
      <w:r>
        <w:rPr>
          <w:rFonts w:ascii="宋体" w:hAnsi="宋体"/>
        </w:rPr>
        <w:drawing>
          <wp:inline distT="0" distB="0" distL="0" distR="0">
            <wp:extent cx="5279390" cy="2719070"/>
            <wp:effectExtent l="0" t="0" r="3810" b="11430"/>
            <wp:docPr id="7" name="图片 9"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图形用户界面, 应用程序&#10;&#10;描述已自动生成"/>
                    <pic:cNvPicPr>
                      <a:picLocks noChangeAspect="1" noChangeArrowheads="1"/>
                    </pic:cNvPicPr>
                  </pic:nvPicPr>
                  <pic:blipFill>
                    <a:blip r:embed="rId9"/>
                    <a:srcRect/>
                    <a:stretch>
                      <a:fillRect/>
                    </a:stretch>
                  </pic:blipFill>
                  <pic:spPr>
                    <a:xfrm>
                      <a:off x="0" y="0"/>
                      <a:ext cx="5279390" cy="2719070"/>
                    </a:xfrm>
                    <a:prstGeom prst="rect">
                      <a:avLst/>
                    </a:prstGeom>
                    <a:noFill/>
                    <a:ln w="9525">
                      <a:noFill/>
                      <a:miter lim="800000"/>
                      <a:headEnd/>
                      <a:tailEnd/>
                    </a:ln>
                  </pic:spPr>
                </pic:pic>
              </a:graphicData>
            </a:graphic>
          </wp:inline>
        </w:drawing>
      </w:r>
    </w:p>
    <w:p w14:paraId="1015CAB4">
      <w:pPr>
        <w:widowControl/>
        <w:jc w:val="left"/>
        <w:rPr>
          <w:rFonts w:ascii="宋体" w:hAnsi="宋体" w:cs="宋体"/>
          <w:kern w:val="0"/>
          <w:sz w:val="24"/>
        </w:rPr>
      </w:pPr>
    </w:p>
    <w:p w14:paraId="6F11C0D2">
      <w:pPr>
        <w:ind w:firstLine="413" w:firstLineChars="196"/>
        <w:rPr>
          <w:rFonts w:ascii="宋体" w:hAnsi="宋体"/>
          <w:b/>
        </w:rPr>
      </w:pPr>
      <w:r>
        <w:rPr>
          <w:rFonts w:hint="eastAsia" w:ascii="宋体" w:hAnsi="宋体"/>
          <w:b/>
        </w:rPr>
        <w:t>备注：上述“开标一览表”中的“投标</w:t>
      </w:r>
      <w:r>
        <w:rPr>
          <w:rFonts w:hint="eastAsia" w:ascii="宋体" w:hAnsi="宋体"/>
          <w:b/>
          <w:lang w:val="en-US" w:eastAsia="zh-CN"/>
        </w:rPr>
        <w:t>报价</w:t>
      </w:r>
      <w:r>
        <w:rPr>
          <w:rFonts w:hint="eastAsia" w:ascii="宋体" w:hAnsi="宋体"/>
          <w:b/>
        </w:rPr>
        <w:t>”将作为价格分计算依据；其它信息仅是对投标文件相关内容的概括性表述，不作为评审依据。</w:t>
      </w:r>
    </w:p>
    <w:p w14:paraId="44F765BC">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716F8E03">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w:t>
      </w:r>
      <w:r>
        <w:rPr>
          <w:rFonts w:hint="eastAsia" w:ascii="宋体" w:hAnsi="宋体"/>
          <w:b/>
          <w:lang w:val="en-US" w:eastAsia="zh-CN"/>
        </w:rPr>
        <w:t>或电子营业执照</w:t>
      </w:r>
      <w:r>
        <w:rPr>
          <w:rFonts w:hint="eastAsia" w:ascii="宋体" w:hAnsi="宋体"/>
          <w:b/>
        </w:rPr>
        <w:t>进行加密，否则视同未盖公章，将导致投标文件无效。</w:t>
      </w:r>
    </w:p>
    <w:p w14:paraId="71DB204E">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311BDF68">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7B3B14F7">
      <w:pPr>
        <w:ind w:firstLine="411" w:firstLineChars="196"/>
        <w:rPr>
          <w:rFonts w:ascii="宋体" w:hAnsi="宋体"/>
        </w:rPr>
      </w:pPr>
      <w:r>
        <w:rPr>
          <w:rFonts w:hint="eastAsia" w:ascii="宋体" w:hAnsi="宋体"/>
        </w:rPr>
        <w:t>23.3电报、电话、传真形式的投标概不接受。</w:t>
      </w:r>
    </w:p>
    <w:p w14:paraId="06165F1E">
      <w:pPr>
        <w:ind w:firstLine="413" w:firstLineChars="196"/>
        <w:rPr>
          <w:rFonts w:ascii="宋体" w:hAnsi="宋体"/>
          <w:b/>
        </w:rPr>
      </w:pPr>
      <w:r>
        <w:rPr>
          <w:rFonts w:hint="eastAsia" w:ascii="宋体" w:hAnsi="宋体"/>
          <w:b/>
        </w:rPr>
        <w:t>23.4经投标人电子密钥</w:t>
      </w:r>
      <w:r>
        <w:rPr>
          <w:rFonts w:hint="eastAsia" w:ascii="宋体" w:hAnsi="宋体"/>
          <w:b/>
          <w:lang w:val="en-US" w:eastAsia="zh-CN"/>
        </w:rPr>
        <w:t>或电子营业执照</w:t>
      </w:r>
      <w:r>
        <w:rPr>
          <w:rFonts w:hint="eastAsia" w:ascii="宋体" w:hAnsi="宋体"/>
          <w:b/>
        </w:rPr>
        <w:t>加密的投标文件无须盖章或签字，</w:t>
      </w:r>
      <w:r>
        <w:rPr>
          <w:rFonts w:hint="eastAsia" w:ascii="宋体" w:hAnsi="宋体"/>
        </w:rPr>
        <w:t>专用条款另有要求的除外。</w:t>
      </w:r>
    </w:p>
    <w:p w14:paraId="384733B6">
      <w:pPr>
        <w:ind w:firstLine="413" w:firstLineChars="196"/>
        <w:rPr>
          <w:rFonts w:ascii="宋体" w:hAnsi="宋体"/>
        </w:rPr>
      </w:pPr>
      <w:r>
        <w:rPr>
          <w:rFonts w:hint="eastAsia" w:ascii="宋体" w:hAnsi="宋体"/>
          <w:b/>
        </w:rPr>
        <w:t>23.5</w:t>
      </w:r>
      <w:r>
        <w:rPr>
          <w:rFonts w:hint="eastAsia" w:ascii="宋体" w:hAnsi="宋体"/>
        </w:rPr>
        <w:t xml:space="preserve"> 各类资格（资质）文件提供扫描件，专用条款另有要求的除外。</w:t>
      </w:r>
      <w:bookmarkEnd w:id="54"/>
    </w:p>
    <w:p w14:paraId="2170F4EE">
      <w:pPr>
        <w:ind w:firstLine="411" w:firstLineChars="196"/>
        <w:rPr>
          <w:rFonts w:ascii="宋体" w:hAnsi="宋体"/>
          <w:szCs w:val="21"/>
        </w:rPr>
      </w:pPr>
    </w:p>
    <w:p w14:paraId="2ECFAFE0">
      <w:pPr>
        <w:pStyle w:val="7"/>
        <w:numPr>
          <w:ilvl w:val="0"/>
          <w:numId w:val="12"/>
        </w:numPr>
        <w:spacing w:before="120" w:beforeLines="50" w:after="120" w:afterLines="50"/>
        <w:ind w:left="562" w:hanging="562"/>
        <w:rPr>
          <w:sz w:val="28"/>
          <w:szCs w:val="28"/>
        </w:rPr>
      </w:pPr>
      <w:r>
        <w:rPr>
          <w:rFonts w:hint="eastAsia"/>
          <w:sz w:val="28"/>
          <w:szCs w:val="28"/>
        </w:rPr>
        <w:t>投标文件的递交</w:t>
      </w:r>
    </w:p>
    <w:p w14:paraId="6E6FFAB0">
      <w:pPr>
        <w:rPr>
          <w:rFonts w:ascii="黑体" w:hAnsi="宋体" w:eastAsia="黑体"/>
          <w:sz w:val="24"/>
        </w:rPr>
      </w:pPr>
      <w:bookmarkStart w:id="55" w:name="_Hlk72405459"/>
      <w:r>
        <w:rPr>
          <w:rFonts w:hint="eastAsia" w:ascii="黑体" w:hAnsi="宋体" w:eastAsia="黑体"/>
          <w:sz w:val="24"/>
          <w:lang w:eastAsia="zh-CN"/>
        </w:rPr>
        <w:t>24.</w:t>
      </w:r>
      <w:r>
        <w:rPr>
          <w:rFonts w:hint="eastAsia" w:ascii="黑体" w:hAnsi="宋体" w:eastAsia="黑体"/>
          <w:sz w:val="24"/>
        </w:rPr>
        <w:t>投标文件的保密</w:t>
      </w:r>
    </w:p>
    <w:p w14:paraId="48463B47">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w:t>
      </w:r>
      <w:r>
        <w:rPr>
          <w:rFonts w:hint="eastAsia" w:ascii="宋体" w:hAnsi="宋体"/>
          <w:lang w:val="en-US" w:eastAsia="zh-CN"/>
        </w:rPr>
        <w:t>投</w:t>
      </w:r>
      <w:r>
        <w:rPr>
          <w:rFonts w:hint="eastAsia" w:ascii="宋体" w:hAnsi="宋体"/>
        </w:rPr>
        <w:t>标文件自动进行加密，此加密程序确保投标文件在到达投标截止时间后才能解密查看。在加密过程中，请按照软件提示进行操作。加密界面如下图所示：</w:t>
      </w:r>
    </w:p>
    <w:p w14:paraId="4329F799">
      <w:pPr>
        <w:ind w:firstLine="411" w:firstLineChars="196"/>
        <w:rPr>
          <w:rFonts w:ascii="宋体" w:hAnsi="宋体"/>
        </w:rPr>
      </w:pPr>
    </w:p>
    <w:p w14:paraId="644B5232">
      <w:pPr>
        <w:ind w:firstLine="0" w:firstLineChars="0"/>
        <w:rPr>
          <w:rFonts w:ascii="宋体" w:hAnsi="宋体"/>
        </w:rPr>
      </w:pPr>
      <w:r>
        <w:rPr>
          <w:rFonts w:ascii="宋体" w:hAnsi="宋体"/>
        </w:rPr>
        <w:drawing>
          <wp:inline distT="0" distB="0" distL="0" distR="0">
            <wp:extent cx="5279390" cy="2719070"/>
            <wp:effectExtent l="0" t="0" r="3810" b="11430"/>
            <wp:docPr id="10" name="图片 7"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descr="图形用户界面, 应用程序&#10;&#10;描述已自动生成"/>
                    <pic:cNvPicPr>
                      <a:picLocks noChangeAspect="1" noChangeArrowheads="1"/>
                    </pic:cNvPicPr>
                  </pic:nvPicPr>
                  <pic:blipFill>
                    <a:blip r:embed="rId9"/>
                    <a:srcRect/>
                    <a:stretch>
                      <a:fillRect/>
                    </a:stretch>
                  </pic:blipFill>
                  <pic:spPr>
                    <a:xfrm>
                      <a:off x="0" y="0"/>
                      <a:ext cx="5279390" cy="2719070"/>
                    </a:xfrm>
                    <a:prstGeom prst="rect">
                      <a:avLst/>
                    </a:prstGeom>
                    <a:noFill/>
                    <a:ln w="9525">
                      <a:noFill/>
                      <a:miter lim="800000"/>
                      <a:headEnd/>
                      <a:tailEnd/>
                    </a:ln>
                  </pic:spPr>
                </pic:pic>
              </a:graphicData>
            </a:graphic>
          </wp:inline>
        </w:drawing>
      </w:r>
    </w:p>
    <w:p w14:paraId="5BF22416">
      <w:pPr>
        <w:ind w:firstLine="411" w:firstLineChars="196"/>
        <w:rPr>
          <w:rFonts w:ascii="宋体" w:hAnsi="宋体"/>
        </w:rPr>
      </w:pPr>
    </w:p>
    <w:p w14:paraId="08D89420">
      <w:pPr>
        <w:ind w:firstLine="0" w:firstLineChars="0"/>
        <w:rPr>
          <w:rFonts w:ascii="宋体" w:hAnsi="宋体"/>
        </w:rPr>
      </w:pPr>
      <w:r>
        <w:rPr>
          <w:rFonts w:ascii="宋体" w:hAnsi="宋体"/>
        </w:rPr>
        <w:drawing>
          <wp:inline distT="0" distB="0" distL="0" distR="0">
            <wp:extent cx="5279390" cy="2727325"/>
            <wp:effectExtent l="0" t="0" r="3810" b="3175"/>
            <wp:docPr id="13" name="图片 8"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图形用户界面&#10;&#10;描述已自动生成"/>
                    <pic:cNvPicPr>
                      <a:picLocks noChangeAspect="1" noChangeArrowheads="1"/>
                    </pic:cNvPicPr>
                  </pic:nvPicPr>
                  <pic:blipFill>
                    <a:blip r:embed="rId10"/>
                    <a:srcRect/>
                    <a:stretch>
                      <a:fillRect/>
                    </a:stretch>
                  </pic:blipFill>
                  <pic:spPr>
                    <a:xfrm>
                      <a:off x="0" y="0"/>
                      <a:ext cx="5279390" cy="2727325"/>
                    </a:xfrm>
                    <a:prstGeom prst="rect">
                      <a:avLst/>
                    </a:prstGeom>
                    <a:noFill/>
                    <a:ln w="9525">
                      <a:noFill/>
                      <a:miter lim="800000"/>
                      <a:headEnd/>
                      <a:tailEnd/>
                    </a:ln>
                  </pic:spPr>
                </pic:pic>
              </a:graphicData>
            </a:graphic>
          </wp:inline>
        </w:drawing>
      </w:r>
    </w:p>
    <w:p w14:paraId="60D4A5EC">
      <w:pPr>
        <w:widowControl/>
        <w:jc w:val="left"/>
        <w:rPr>
          <w:sz w:val="24"/>
        </w:rPr>
      </w:pPr>
    </w:p>
    <w:p w14:paraId="493CFC35">
      <w:pPr>
        <w:rPr>
          <w:rFonts w:ascii="宋体" w:hAnsi="宋体"/>
          <w:b/>
        </w:rPr>
      </w:pPr>
      <w:r>
        <w:rPr>
          <w:rFonts w:hint="eastAsia" w:ascii="宋体" w:hAnsi="宋体"/>
        </w:rPr>
        <w:t xml:space="preserve">   </w:t>
      </w:r>
      <w:r>
        <w:rPr>
          <w:rFonts w:hint="eastAsia" w:ascii="宋体" w:hAnsi="宋体"/>
          <w:b/>
        </w:rPr>
        <w:t xml:space="preserve"> 24.2若采购项目出现延期情况：</w:t>
      </w:r>
    </w:p>
    <w:p w14:paraId="2E37A71E">
      <w:pPr>
        <w:ind w:firstLine="422" w:firstLineChars="200"/>
        <w:rPr>
          <w:rFonts w:ascii="黑体" w:hAnsi="宋体" w:eastAsia="黑体"/>
          <w:b/>
          <w:sz w:val="24"/>
        </w:rPr>
      </w:pPr>
      <w:r>
        <w:rPr>
          <w:rFonts w:hint="eastAsia" w:ascii="宋体" w:hAnsi="宋体"/>
          <w:b/>
        </w:rPr>
        <w:t>如果供下载的招标文件（后缀名为.szczf）有更新，投标人必须重新下载招标文件、重新制作投标文件、重新加密投标文件、重新上传投标文件；如果供下载的招标文件（后缀名为.szczf）没有更新，投标人必须重新加密投标文件、重新上传投标文件（是否重新制作投标文件根据项目实际情</w:t>
      </w:r>
      <w:r>
        <w:rPr>
          <w:rFonts w:hint="eastAsia" w:ascii="宋体" w:hAnsi="宋体"/>
          <w:b/>
          <w:bCs/>
          <w:lang w:eastAsia="zh-CN"/>
        </w:rPr>
        <w:t>况确</w:t>
      </w:r>
      <w:r>
        <w:rPr>
          <w:rFonts w:hint="eastAsia" w:ascii="宋体" w:hAnsi="宋体"/>
          <w:b/>
        </w:rPr>
        <w:t>定）。否则，投标人自行承担投标文件无法解密导致投标无效的后果。</w:t>
      </w:r>
    </w:p>
    <w:p w14:paraId="04F5EE57">
      <w:pPr>
        <w:rPr>
          <w:rFonts w:ascii="黑体" w:hAnsi="宋体" w:eastAsia="黑体"/>
          <w:sz w:val="24"/>
        </w:rPr>
      </w:pPr>
      <w:r>
        <w:rPr>
          <w:rFonts w:hint="eastAsia" w:ascii="黑体" w:hAnsi="宋体" w:eastAsia="黑体"/>
          <w:sz w:val="24"/>
          <w:lang w:eastAsia="zh-CN"/>
        </w:rPr>
        <w:t>25.</w:t>
      </w:r>
      <w:r>
        <w:rPr>
          <w:rFonts w:hint="eastAsia" w:ascii="黑体" w:hAnsi="宋体" w:eastAsia="黑体"/>
          <w:sz w:val="24"/>
        </w:rPr>
        <w:t>上传投标文件及投标截止日期</w:t>
      </w:r>
    </w:p>
    <w:p w14:paraId="50E7ED05">
      <w:pPr>
        <w:ind w:firstLine="411" w:firstLineChars="196"/>
        <w:rPr>
          <w:rFonts w:hint="eastAsia"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w:t>
      </w:r>
      <w:r>
        <w:rPr>
          <w:rFonts w:hint="eastAsia" w:ascii="宋体" w:hAnsi="宋体"/>
          <w:lang w:val="en-US" w:eastAsia="zh-CN"/>
        </w:rPr>
        <w:t>采购公告中的技术支持电话</w:t>
      </w:r>
      <w:r>
        <w:rPr>
          <w:rFonts w:hint="eastAsia" w:ascii="宋体" w:hAnsi="宋体"/>
        </w:rPr>
        <w:t>。</w:t>
      </w:r>
    </w:p>
    <w:p w14:paraId="2B275C46">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6A4434AF">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63A2836F">
      <w:pPr>
        <w:ind w:firstLine="411" w:firstLineChars="196"/>
        <w:rPr>
          <w:rFonts w:ascii="宋体" w:hAnsi="宋体"/>
        </w:rPr>
      </w:pPr>
    </w:p>
    <w:bookmarkEnd w:id="55"/>
    <w:p w14:paraId="766597D4">
      <w:pPr>
        <w:rPr>
          <w:rFonts w:ascii="黑体" w:hAnsi="宋体" w:eastAsia="黑体"/>
          <w:sz w:val="24"/>
        </w:rPr>
      </w:pPr>
      <w:r>
        <w:rPr>
          <w:rFonts w:hint="eastAsia" w:ascii="黑体" w:hAnsi="宋体" w:eastAsia="黑体"/>
          <w:sz w:val="24"/>
        </w:rPr>
        <w:t>26. 样品、现场演示、方案讲解</w:t>
      </w:r>
    </w:p>
    <w:p w14:paraId="032689BF">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18AFD212">
      <w:pPr>
        <w:rPr>
          <w:rFonts w:ascii="黑体" w:hAnsi="宋体" w:eastAsia="黑体"/>
          <w:sz w:val="24"/>
        </w:rPr>
      </w:pPr>
      <w:bookmarkStart w:id="56" w:name="_Hlk72428346"/>
      <w:r>
        <w:rPr>
          <w:rFonts w:hint="eastAsia" w:ascii="黑体" w:hAnsi="宋体" w:eastAsia="黑体"/>
          <w:sz w:val="24"/>
          <w:lang w:eastAsia="zh-CN"/>
        </w:rPr>
        <w:t>27.</w:t>
      </w:r>
      <w:r>
        <w:rPr>
          <w:rFonts w:ascii="黑体" w:hAnsi="宋体" w:eastAsia="黑体"/>
          <w:sz w:val="24"/>
        </w:rPr>
        <w:t>投标文件的修改和撤销</w:t>
      </w:r>
    </w:p>
    <w:p w14:paraId="716D19BB">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5E45E859">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6EC48424">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5B584546">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56"/>
    <w:p w14:paraId="69F1B59E">
      <w:pPr>
        <w:pStyle w:val="7"/>
        <w:numPr>
          <w:ilvl w:val="0"/>
          <w:numId w:val="12"/>
        </w:numPr>
        <w:spacing w:before="120" w:beforeLines="50" w:after="120" w:afterLines="50"/>
        <w:ind w:left="562" w:hanging="562"/>
        <w:rPr>
          <w:sz w:val="28"/>
          <w:szCs w:val="28"/>
        </w:rPr>
      </w:pPr>
      <w:r>
        <w:rPr>
          <w:rFonts w:hint="eastAsia"/>
          <w:sz w:val="28"/>
          <w:szCs w:val="28"/>
        </w:rPr>
        <w:t>开标</w:t>
      </w:r>
    </w:p>
    <w:p w14:paraId="6CBEC804">
      <w:pPr>
        <w:rPr>
          <w:rFonts w:ascii="黑体" w:hAnsi="宋体" w:eastAsia="黑体"/>
          <w:sz w:val="24"/>
        </w:rPr>
      </w:pPr>
      <w:r>
        <w:rPr>
          <w:rFonts w:hint="eastAsia" w:ascii="黑体" w:hAnsi="宋体" w:eastAsia="黑体"/>
          <w:sz w:val="24"/>
          <w:lang w:eastAsia="zh-CN"/>
        </w:rPr>
        <w:t>28.</w:t>
      </w:r>
      <w:r>
        <w:rPr>
          <w:rFonts w:hint="eastAsia" w:ascii="黑体" w:hAnsi="宋体" w:eastAsia="黑体"/>
          <w:sz w:val="24"/>
        </w:rPr>
        <w:t>开标</w:t>
      </w:r>
    </w:p>
    <w:p w14:paraId="66D62446">
      <w:pPr>
        <w:ind w:firstLine="315" w:firstLineChars="150"/>
        <w:rPr>
          <w:rFonts w:ascii="宋体" w:hAnsi="宋体"/>
          <w:szCs w:val="21"/>
        </w:rPr>
      </w:pPr>
      <w:r>
        <w:rPr>
          <w:rFonts w:hint="eastAsia" w:ascii="宋体" w:hAnsi="宋体"/>
          <w:szCs w:val="21"/>
        </w:rPr>
        <w:t>28.1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3CF4A9E">
      <w:pPr>
        <w:ind w:firstLine="315" w:firstLineChars="150"/>
        <w:rPr>
          <w:rFonts w:ascii="宋体" w:hAnsi="宋体"/>
          <w:szCs w:val="21"/>
        </w:rPr>
      </w:pPr>
      <w:r>
        <w:rPr>
          <w:rFonts w:hint="eastAsia" w:ascii="宋体" w:hAnsi="宋体"/>
          <w:szCs w:val="21"/>
        </w:rPr>
        <w:t>28.2 政府集中采购机构将在满足开标条件（①解密时间结束，解密后的投标供应商数量满足开标要求或②解密时间结束前所有投标供应商均完成投标文件解密）后，对投标文件进行开标，并在网上公布开标结果。</w:t>
      </w:r>
    </w:p>
    <w:p w14:paraId="056D5112">
      <w:pPr>
        <w:ind w:firstLine="315" w:firstLineChars="150"/>
        <w:rPr>
          <w:rFonts w:ascii="宋体" w:hAnsi="宋体"/>
          <w:szCs w:val="21"/>
        </w:rPr>
      </w:pPr>
    </w:p>
    <w:p w14:paraId="7CCE705A">
      <w:pPr>
        <w:pStyle w:val="7"/>
        <w:numPr>
          <w:ilvl w:val="0"/>
          <w:numId w:val="12"/>
        </w:numPr>
        <w:spacing w:before="120" w:beforeLines="50" w:after="120" w:afterLines="50"/>
        <w:ind w:left="562" w:hanging="562"/>
        <w:rPr>
          <w:sz w:val="28"/>
          <w:szCs w:val="28"/>
        </w:rPr>
      </w:pPr>
      <w:r>
        <w:rPr>
          <w:rFonts w:hint="eastAsia"/>
          <w:sz w:val="28"/>
          <w:szCs w:val="28"/>
        </w:rPr>
        <w:t>评审要求</w:t>
      </w:r>
    </w:p>
    <w:p w14:paraId="649C8D1E">
      <w:pPr>
        <w:rPr>
          <w:rFonts w:ascii="黑体" w:hAnsi="宋体" w:eastAsia="黑体"/>
          <w:sz w:val="24"/>
        </w:rPr>
      </w:pPr>
      <w:r>
        <w:rPr>
          <w:rFonts w:hint="eastAsia" w:ascii="黑体" w:hAnsi="宋体" w:eastAsia="黑体"/>
          <w:sz w:val="24"/>
          <w:lang w:eastAsia="zh-CN"/>
        </w:rPr>
        <w:t>29.</w:t>
      </w:r>
      <w:r>
        <w:rPr>
          <w:rFonts w:hint="eastAsia" w:ascii="黑体" w:hAnsi="宋体" w:eastAsia="黑体"/>
          <w:sz w:val="24"/>
        </w:rPr>
        <w:t>评审委员会组成</w:t>
      </w:r>
    </w:p>
    <w:p w14:paraId="425715A5">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0937EEFA">
      <w:pPr>
        <w:ind w:firstLine="411" w:firstLineChars="196"/>
        <w:rPr>
          <w:rFonts w:hint="eastAsia" w:ascii="宋体" w:hAnsi="宋体"/>
        </w:rPr>
      </w:pPr>
      <w:bookmarkStart w:id="57"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57"/>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5527B3F4">
      <w:pPr>
        <w:ind w:firstLine="411" w:firstLineChars="196"/>
        <w:rPr>
          <w:rFonts w:ascii="宋体" w:hAnsi="宋体"/>
        </w:rPr>
      </w:pPr>
      <w:r>
        <w:rPr>
          <w:rFonts w:hint="eastAsia" w:ascii="宋体" w:hAnsi="宋体"/>
        </w:rPr>
        <w:t>29.2评审定标应当遵循公平、公正、科学、择优的原则。</w:t>
      </w:r>
    </w:p>
    <w:p w14:paraId="6A72F1CD">
      <w:pPr>
        <w:ind w:firstLine="411" w:firstLineChars="196"/>
        <w:rPr>
          <w:rFonts w:ascii="宋体" w:hAnsi="宋体"/>
        </w:rPr>
      </w:pPr>
      <w:r>
        <w:rPr>
          <w:rFonts w:hint="eastAsia" w:ascii="宋体" w:hAnsi="宋体"/>
        </w:rPr>
        <w:t>29.3评审活动依法进行，任何单位和个人不得非法干预评标过程和结果。</w:t>
      </w:r>
    </w:p>
    <w:p w14:paraId="1A4BAA93">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6F73F1E6">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5A31D155">
      <w:pPr>
        <w:rPr>
          <w:rFonts w:ascii="黑体" w:hAnsi="宋体" w:eastAsia="黑体"/>
          <w:sz w:val="24"/>
        </w:rPr>
      </w:pPr>
      <w:r>
        <w:rPr>
          <w:rFonts w:hint="eastAsia" w:ascii="黑体" w:hAnsi="宋体" w:eastAsia="黑体"/>
          <w:sz w:val="24"/>
          <w:lang w:eastAsia="zh-CN"/>
        </w:rPr>
        <w:t>30.</w:t>
      </w:r>
      <w:r>
        <w:rPr>
          <w:rFonts w:hint="eastAsia" w:ascii="黑体" w:hAnsi="宋体" w:eastAsia="黑体"/>
          <w:sz w:val="24"/>
        </w:rPr>
        <w:t>向评审委员会提供的资料</w:t>
      </w:r>
    </w:p>
    <w:p w14:paraId="612E5F4E">
      <w:pPr>
        <w:ind w:firstLine="411" w:firstLineChars="196"/>
        <w:rPr>
          <w:rFonts w:ascii="宋体" w:hAnsi="宋体"/>
        </w:rPr>
      </w:pPr>
      <w:r>
        <w:rPr>
          <w:rFonts w:hint="eastAsia" w:ascii="宋体" w:hAnsi="宋体"/>
        </w:rPr>
        <w:t>30.1公开发布的招标文件，包括图纸、服务清单、答疑文件等；</w:t>
      </w:r>
    </w:p>
    <w:p w14:paraId="07F97C90">
      <w:pPr>
        <w:ind w:firstLine="411" w:firstLineChars="196"/>
        <w:rPr>
          <w:rFonts w:ascii="宋体" w:hAnsi="宋体"/>
        </w:rPr>
      </w:pPr>
      <w:r>
        <w:rPr>
          <w:rFonts w:hint="eastAsia" w:ascii="宋体" w:hAnsi="宋体"/>
        </w:rPr>
        <w:t>30.2其他评标</w:t>
      </w:r>
      <w:r>
        <w:rPr>
          <w:rFonts w:hint="eastAsia" w:ascii="宋体" w:hAnsi="宋体"/>
          <w:lang w:eastAsia="zh-CN"/>
        </w:rPr>
        <w:t>必需的</w:t>
      </w:r>
      <w:r>
        <w:rPr>
          <w:rFonts w:hint="eastAsia" w:ascii="宋体" w:hAnsi="宋体"/>
        </w:rPr>
        <w:t>资料。</w:t>
      </w:r>
    </w:p>
    <w:p w14:paraId="7A2C5A84">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3CAA2731">
      <w:pPr>
        <w:ind w:firstLine="411" w:firstLineChars="196"/>
        <w:rPr>
          <w:rFonts w:ascii="宋体" w:hAnsi="宋体"/>
        </w:rPr>
      </w:pPr>
      <w:r>
        <w:rPr>
          <w:rFonts w:hint="eastAsia" w:ascii="宋体" w:hAnsi="宋体"/>
        </w:rPr>
        <w:t>（1）招标的目的；</w:t>
      </w:r>
    </w:p>
    <w:p w14:paraId="2B2BB19F">
      <w:pPr>
        <w:ind w:firstLine="411" w:firstLineChars="196"/>
        <w:rPr>
          <w:rFonts w:ascii="宋体" w:hAnsi="宋体"/>
        </w:rPr>
      </w:pPr>
      <w:r>
        <w:rPr>
          <w:rFonts w:hint="eastAsia" w:ascii="宋体" w:hAnsi="宋体"/>
        </w:rPr>
        <w:t>（2）招标项目需求的范围和性质；</w:t>
      </w:r>
    </w:p>
    <w:p w14:paraId="0B2B8C6B">
      <w:pPr>
        <w:ind w:firstLine="411" w:firstLineChars="196"/>
        <w:rPr>
          <w:rFonts w:ascii="宋体" w:hAnsi="宋体"/>
        </w:rPr>
      </w:pPr>
      <w:r>
        <w:rPr>
          <w:rFonts w:hint="eastAsia" w:ascii="宋体" w:hAnsi="宋体"/>
        </w:rPr>
        <w:t>（3）招标文件规定的投标人的资格、财政预算限额、商务条款；</w:t>
      </w:r>
    </w:p>
    <w:p w14:paraId="70CF3579">
      <w:pPr>
        <w:ind w:firstLine="411" w:firstLineChars="196"/>
        <w:rPr>
          <w:rFonts w:ascii="宋体" w:hAnsi="宋体"/>
        </w:rPr>
      </w:pPr>
      <w:r>
        <w:rPr>
          <w:rFonts w:hint="eastAsia" w:ascii="宋体" w:hAnsi="宋体"/>
        </w:rPr>
        <w:t>（4）招标文件规定的评标程序、评标方法和评标因素；</w:t>
      </w:r>
    </w:p>
    <w:p w14:paraId="538F4965">
      <w:pPr>
        <w:ind w:firstLine="411" w:firstLineChars="196"/>
        <w:rPr>
          <w:rFonts w:ascii="宋体" w:hAnsi="宋体"/>
        </w:rPr>
      </w:pPr>
      <w:r>
        <w:rPr>
          <w:rFonts w:hint="eastAsia" w:ascii="宋体" w:hAnsi="宋体"/>
        </w:rPr>
        <w:t>（5）招标文件所列示的资格性审查表及符合性审查表。</w:t>
      </w:r>
    </w:p>
    <w:p w14:paraId="06CFCB7E">
      <w:pPr>
        <w:rPr>
          <w:rFonts w:ascii="黑体" w:hAnsi="宋体" w:eastAsia="黑体"/>
          <w:sz w:val="24"/>
        </w:rPr>
      </w:pPr>
      <w:r>
        <w:rPr>
          <w:rFonts w:hint="eastAsia" w:ascii="黑体" w:hAnsi="宋体" w:eastAsia="黑体"/>
          <w:sz w:val="24"/>
          <w:lang w:eastAsia="zh-CN"/>
        </w:rPr>
        <w:t>31.</w:t>
      </w:r>
      <w:r>
        <w:rPr>
          <w:rFonts w:hint="eastAsia" w:ascii="黑体" w:hAnsi="宋体" w:eastAsia="黑体"/>
          <w:sz w:val="24"/>
        </w:rPr>
        <w:t>独立评审</w:t>
      </w:r>
    </w:p>
    <w:p w14:paraId="3FC7D6C8">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19D7923F">
      <w:pPr>
        <w:ind w:firstLine="411" w:firstLineChars="196"/>
        <w:rPr>
          <w:rFonts w:ascii="宋体" w:hAnsi="宋体"/>
          <w:bCs/>
          <w:szCs w:val="21"/>
        </w:rPr>
      </w:pPr>
    </w:p>
    <w:p w14:paraId="201ABF8F">
      <w:pPr>
        <w:pStyle w:val="7"/>
        <w:numPr>
          <w:ilvl w:val="0"/>
          <w:numId w:val="12"/>
        </w:numPr>
        <w:spacing w:before="120" w:beforeLines="50" w:after="120" w:afterLines="50"/>
        <w:ind w:left="562" w:hanging="562"/>
        <w:rPr>
          <w:sz w:val="28"/>
          <w:szCs w:val="28"/>
        </w:rPr>
      </w:pPr>
      <w:r>
        <w:rPr>
          <w:rFonts w:hint="eastAsia"/>
          <w:sz w:val="28"/>
          <w:szCs w:val="28"/>
        </w:rPr>
        <w:t>评审程序及评审方法</w:t>
      </w:r>
    </w:p>
    <w:p w14:paraId="048B419C">
      <w:pPr>
        <w:rPr>
          <w:rFonts w:ascii="黑体" w:hAnsi="宋体" w:eastAsia="黑体"/>
          <w:sz w:val="24"/>
          <w:highlight w:val="none"/>
        </w:rPr>
      </w:pPr>
      <w:r>
        <w:rPr>
          <w:rFonts w:hint="eastAsia" w:ascii="黑体" w:hAnsi="宋体" w:eastAsia="黑体"/>
          <w:sz w:val="24"/>
          <w:lang w:eastAsia="zh-CN"/>
        </w:rPr>
        <w:t>32.</w:t>
      </w:r>
      <w:r>
        <w:rPr>
          <w:rFonts w:hint="eastAsia" w:ascii="黑体" w:hAnsi="宋体" w:eastAsia="黑体"/>
          <w:sz w:val="24"/>
        </w:rPr>
        <w:t>投标文件初审</w:t>
      </w:r>
    </w:p>
    <w:p w14:paraId="5C201B7C">
      <w:pPr>
        <w:ind w:firstLine="411" w:firstLineChars="196"/>
        <w:rPr>
          <w:rFonts w:ascii="宋体" w:hAnsi="宋体"/>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w:t>
      </w:r>
      <w:r>
        <w:rPr>
          <w:rFonts w:hint="eastAsia" w:ascii="宋体" w:hAnsi="宋体"/>
          <w:highlight w:val="none"/>
        </w:rPr>
        <w:t>查</w:t>
      </w:r>
      <w:r>
        <w:rPr>
          <w:rFonts w:hint="eastAsia" w:ascii="宋体" w:hAnsi="宋体"/>
        </w:rPr>
        <w:t>。</w:t>
      </w:r>
    </w:p>
    <w:p w14:paraId="4254CEDE">
      <w:pPr>
        <w:ind w:firstLine="411" w:firstLineChars="196"/>
        <w:rPr>
          <w:rFonts w:ascii="宋体" w:hAnsi="宋体"/>
        </w:rPr>
      </w:pPr>
      <w:r>
        <w:rPr>
          <w:rFonts w:hint="eastAsia" w:ascii="宋体" w:hAnsi="宋体"/>
        </w:rPr>
        <w:t>资格性审查：依据法律法规和招标文件的规定，对投标文件中的资格证明等进行审查，以确定投标供应商是否具备投标资格。</w:t>
      </w:r>
    </w:p>
    <w:p w14:paraId="172F8518">
      <w:pPr>
        <w:ind w:firstLine="411" w:firstLineChars="196"/>
        <w:rPr>
          <w:rFonts w:hint="eastAsia" w:ascii="宋体" w:hAnsi="宋体"/>
        </w:rPr>
      </w:pPr>
      <w:r>
        <w:rPr>
          <w:rFonts w:hint="eastAsia" w:ascii="宋体" w:hAnsi="宋体"/>
        </w:rPr>
        <w:t>符合性审查：依据招标文件的规定，对投标文件的有效性、完整性和对招标文件的响应程度进行审查，以确定是否满足符合性审查的要求。</w:t>
      </w:r>
    </w:p>
    <w:p w14:paraId="1B27EFD5">
      <w:pPr>
        <w:pStyle w:val="2"/>
        <w:spacing w:line="240" w:lineRule="auto"/>
        <w:ind w:firstLine="420" w:firstLineChars="200"/>
        <w:rPr>
          <w:rFonts w:hint="eastAsia" w:ascii="宋体" w:hAnsi="宋体"/>
          <w:b w:val="0"/>
          <w:bCs w:val="0"/>
          <w:sz w:val="21"/>
          <w:highlight w:val="none"/>
        </w:rPr>
      </w:pPr>
      <w:r>
        <w:rPr>
          <w:rFonts w:hint="eastAsia" w:ascii="宋体" w:hAnsi="宋体"/>
          <w:b w:val="0"/>
          <w:bCs w:val="0"/>
          <w:sz w:val="21"/>
          <w:lang w:val="en-US" w:eastAsia="zh-CN"/>
        </w:rPr>
        <w:t>异常低价审查</w:t>
      </w:r>
      <w:r>
        <w:rPr>
          <w:rFonts w:hint="eastAsia" w:ascii="宋体" w:hAnsi="宋体"/>
          <w:b w:val="0"/>
          <w:bCs w:val="0"/>
          <w:sz w:val="21"/>
        </w:rPr>
        <w:t>：依据招标文件的规定，对投标</w:t>
      </w:r>
      <w:r>
        <w:rPr>
          <w:rFonts w:hint="eastAsia" w:ascii="宋体" w:hAnsi="宋体"/>
          <w:b w:val="0"/>
          <w:bCs w:val="0"/>
          <w:sz w:val="21"/>
          <w:lang w:val="en-US" w:eastAsia="zh-CN"/>
        </w:rPr>
        <w:t>报价合理性</w:t>
      </w:r>
      <w:r>
        <w:rPr>
          <w:rFonts w:hint="eastAsia" w:ascii="宋体" w:hAnsi="宋体"/>
          <w:b w:val="0"/>
          <w:bCs w:val="0"/>
          <w:sz w:val="21"/>
          <w:highlight w:val="none"/>
        </w:rPr>
        <w:t>进行审查，以确定是否</w:t>
      </w:r>
      <w:r>
        <w:rPr>
          <w:rFonts w:hint="eastAsia" w:ascii="宋体" w:hAnsi="宋体"/>
          <w:b w:val="0"/>
          <w:bCs w:val="0"/>
          <w:sz w:val="21"/>
          <w:highlight w:val="none"/>
          <w:lang w:val="en-US" w:eastAsia="zh-CN"/>
        </w:rPr>
        <w:t>存在异常低价情形</w:t>
      </w:r>
      <w:r>
        <w:rPr>
          <w:rFonts w:hint="eastAsia" w:ascii="宋体" w:hAnsi="宋体"/>
          <w:b w:val="0"/>
          <w:bCs w:val="0"/>
          <w:sz w:val="21"/>
          <w:highlight w:val="none"/>
        </w:rPr>
        <w:t>。</w:t>
      </w:r>
    </w:p>
    <w:p w14:paraId="2CE43294">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41F418F1">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B5AFDB2">
      <w:pPr>
        <w:ind w:firstLine="411" w:firstLineChars="196"/>
        <w:rPr>
          <w:rFonts w:ascii="宋体" w:hAnsi="宋体"/>
          <w:bCs/>
        </w:rPr>
      </w:pPr>
      <w:r>
        <w:rPr>
          <w:rFonts w:hint="eastAsia" w:ascii="宋体" w:hAnsi="宋体"/>
          <w:bCs/>
          <w:highlight w:val="none"/>
        </w:rPr>
        <w:t>32.3.1采用最低价法的采购项目，提供相同品牌产品的不同投</w:t>
      </w:r>
      <w:r>
        <w:rPr>
          <w:rFonts w:hint="eastAsia" w:ascii="宋体" w:hAnsi="宋体"/>
          <w:bCs/>
        </w:rPr>
        <w:t>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169B2E37">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A4C90B6">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1AFFF21A">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4AFA9698">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0D60BE57">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601C7F4B">
      <w:pPr>
        <w:ind w:firstLine="411" w:firstLineChars="196"/>
        <w:rPr>
          <w:rFonts w:ascii="宋体" w:hAnsi="宋体"/>
        </w:rPr>
      </w:pPr>
      <w:r>
        <w:rPr>
          <w:rFonts w:hint="eastAsia" w:ascii="宋体" w:hAnsi="宋体"/>
        </w:rPr>
        <w:t>32.4.3不同投标人的投标文件载明的项目管理成员或者联系人员为同一人；</w:t>
      </w:r>
    </w:p>
    <w:p w14:paraId="49513EFA">
      <w:pPr>
        <w:ind w:firstLine="411" w:firstLineChars="196"/>
        <w:rPr>
          <w:rFonts w:ascii="宋体" w:hAnsi="宋体"/>
        </w:rPr>
      </w:pPr>
      <w:r>
        <w:rPr>
          <w:rFonts w:hint="eastAsia" w:ascii="宋体" w:hAnsi="宋体"/>
        </w:rPr>
        <w:t>32.4.4不同投标人的投标文件异常一致或者投标报价呈规律性差异；</w:t>
      </w:r>
    </w:p>
    <w:p w14:paraId="2ADDB836">
      <w:pPr>
        <w:ind w:firstLine="411" w:firstLineChars="196"/>
        <w:rPr>
          <w:rFonts w:ascii="宋体" w:hAnsi="宋体"/>
        </w:rPr>
      </w:pPr>
      <w:r>
        <w:rPr>
          <w:rFonts w:hint="eastAsia" w:ascii="宋体" w:hAnsi="宋体"/>
        </w:rPr>
        <w:t>32.4.5</w:t>
      </w:r>
      <w:r>
        <w:rPr>
          <w:rFonts w:ascii="宋体" w:hAnsi="宋体"/>
        </w:rPr>
        <w:t>不同投标供应商的投标文件或部分投标文件相互混装</w:t>
      </w:r>
      <w:r>
        <w:rPr>
          <w:rFonts w:hint="eastAsia" w:ascii="宋体" w:hAnsi="宋体"/>
        </w:rPr>
        <w:t>；</w:t>
      </w:r>
    </w:p>
    <w:p w14:paraId="6D35D7A8">
      <w:pPr>
        <w:ind w:firstLine="411" w:firstLineChars="196"/>
        <w:rPr>
          <w:rFonts w:ascii="宋体" w:hAnsi="宋体"/>
        </w:rPr>
      </w:pPr>
      <w:r>
        <w:rPr>
          <w:rFonts w:hint="eastAsia" w:ascii="宋体" w:hAnsi="宋体"/>
        </w:rPr>
        <w:t>32.4.6投标供应商之间相互约定给予未中标的供应商利益补偿；</w:t>
      </w:r>
    </w:p>
    <w:p w14:paraId="45A5BCA6">
      <w:pPr>
        <w:ind w:firstLine="411" w:firstLineChars="196"/>
        <w:rPr>
          <w:rFonts w:ascii="宋体" w:hAnsi="宋体"/>
        </w:rPr>
      </w:pPr>
      <w:r>
        <w:rPr>
          <w:rFonts w:hint="eastAsia" w:ascii="宋体" w:hAnsi="宋体"/>
        </w:rPr>
        <w:t>32.4.7不同投标供应商的法定代表人、主要经营负责人、项目投标授权代表人、项目负责人、主要技术人员为同一人、属同一单位或者同一单位缴纳社会保险；</w:t>
      </w:r>
    </w:p>
    <w:p w14:paraId="6B0DAFB5">
      <w:pPr>
        <w:ind w:firstLine="411" w:firstLineChars="196"/>
        <w:rPr>
          <w:rFonts w:ascii="宋体" w:hAnsi="宋体"/>
        </w:rPr>
      </w:pPr>
      <w:r>
        <w:rPr>
          <w:rFonts w:hint="eastAsia" w:ascii="宋体" w:hAnsi="宋体"/>
        </w:rPr>
        <w:t>32.4.8不同投标供应商的投标文件内容存在非正常一致；</w:t>
      </w:r>
    </w:p>
    <w:p w14:paraId="17AF4276">
      <w:pPr>
        <w:ind w:firstLine="411" w:firstLineChars="196"/>
        <w:rPr>
          <w:rFonts w:ascii="宋体" w:hAnsi="宋体"/>
          <w:highlight w:val="none"/>
        </w:rPr>
      </w:pPr>
      <w:r>
        <w:rPr>
          <w:rFonts w:hint="eastAsia" w:ascii="宋体" w:hAnsi="宋体"/>
        </w:rPr>
        <w:t>32.4.9在同一单位工作人员为两</w:t>
      </w:r>
      <w:r>
        <w:rPr>
          <w:rFonts w:hint="eastAsia" w:ascii="宋体" w:hAnsi="宋体"/>
          <w:highlight w:val="none"/>
        </w:rPr>
        <w:t>家以上（含两家）供应商进行同一项投标活动；</w:t>
      </w:r>
    </w:p>
    <w:p w14:paraId="51D1B89D">
      <w:pPr>
        <w:ind w:firstLine="411" w:firstLineChars="196"/>
        <w:rPr>
          <w:rFonts w:ascii="宋体" w:hAnsi="宋体"/>
          <w:highlight w:val="none"/>
        </w:rPr>
      </w:pPr>
      <w:r>
        <w:rPr>
          <w:rFonts w:hint="eastAsia" w:ascii="宋体" w:hAnsi="宋体"/>
          <w:highlight w:val="none"/>
        </w:rPr>
        <w:t>32.4.10主管部门依照法律、法规认定的其他情形。</w:t>
      </w:r>
    </w:p>
    <w:p w14:paraId="04D88A4B">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w:t>
      </w:r>
      <w:r>
        <w:rPr>
          <w:rFonts w:hint="eastAsia" w:ascii="宋体" w:hAnsi="宋体"/>
          <w:color w:val="FF0000"/>
          <w:highlight w:val="none"/>
          <w:lang w:eastAsia="zh-CN"/>
        </w:rPr>
        <w:t>审查</w:t>
      </w:r>
      <w:r>
        <w:rPr>
          <w:rFonts w:hint="eastAsia" w:ascii="宋体" w:hAnsi="宋体"/>
          <w:color w:val="FF0000"/>
          <w:highlight w:val="none"/>
          <w:lang w:val="en-US" w:eastAsia="zh-CN"/>
        </w:rPr>
        <w:t>的程序及要求：</w:t>
      </w:r>
    </w:p>
    <w:p w14:paraId="22674F33">
      <w:pPr>
        <w:ind w:firstLine="420" w:firstLineChars="200"/>
        <w:rPr>
          <w:rFonts w:hint="eastAsia" w:ascii="宋体" w:hAnsi="宋体"/>
          <w:color w:val="FF0000"/>
          <w:highlight w:val="none"/>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552F5603">
      <w:pPr>
        <w:ind w:firstLine="420" w:firstLineChars="200"/>
        <w:rPr>
          <w:rFonts w:hint="eastAsia" w:ascii="宋体" w:hAnsi="宋体"/>
          <w:color w:val="FF0000"/>
          <w:highlight w:val="none"/>
        </w:rPr>
      </w:pPr>
      <w:r>
        <w:rPr>
          <w:rFonts w:hint="eastAsia" w:ascii="宋体" w:hAnsi="宋体"/>
          <w:color w:val="FF0000"/>
          <w:highlight w:val="none"/>
        </w:rPr>
        <w:t>相关法律法规对供应商报价有规定的，从其规定。</w:t>
      </w:r>
    </w:p>
    <w:p w14:paraId="37B039FC">
      <w:pPr>
        <w:pStyle w:val="193"/>
        <w:ind w:firstLine="420" w:firstLineChars="200"/>
        <w:rPr>
          <w:rFonts w:hint="eastAsia" w:ascii="宋体" w:hAnsi="宋体"/>
          <w:color w:val="FF0000"/>
          <w:highlight w:val="none"/>
          <w:lang w:val="en-US" w:eastAsia="zh-CN"/>
        </w:rPr>
      </w:pPr>
      <w:r>
        <w:rPr>
          <w:rFonts w:hint="eastAsia" w:ascii="宋体" w:hAnsi="宋体"/>
          <w:color w:val="FF0000"/>
          <w:highlight w:val="none"/>
          <w:lang w:val="en-US" w:eastAsia="zh-CN"/>
        </w:rPr>
        <w:t>32.5.2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99BA80">
      <w:pPr>
        <w:pStyle w:val="193"/>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692CA8C3">
      <w:pPr>
        <w:ind w:firstLine="411" w:firstLineChars="196"/>
        <w:rPr>
          <w:rFonts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41C1D0C5">
      <w:pPr>
        <w:rPr>
          <w:rFonts w:ascii="黑体" w:hAnsi="宋体" w:eastAsia="黑体"/>
          <w:sz w:val="24"/>
          <w:highlight w:val="none"/>
        </w:rPr>
      </w:pPr>
      <w:r>
        <w:rPr>
          <w:rFonts w:hint="eastAsia" w:ascii="黑体" w:hAnsi="宋体" w:eastAsia="黑体"/>
          <w:sz w:val="24"/>
          <w:highlight w:val="none"/>
          <w:lang w:eastAsia="zh-CN"/>
        </w:rPr>
        <w:t>33.</w:t>
      </w:r>
      <w:r>
        <w:rPr>
          <w:rFonts w:hint="eastAsia" w:ascii="黑体" w:hAnsi="宋体" w:eastAsia="黑体"/>
          <w:sz w:val="24"/>
          <w:highlight w:val="none"/>
        </w:rPr>
        <w:t>澄清有关问题</w:t>
      </w:r>
    </w:p>
    <w:p w14:paraId="21505BE8">
      <w:pPr>
        <w:ind w:firstLine="411" w:firstLineChars="196"/>
        <w:rPr>
          <w:rFonts w:ascii="宋体" w:hAnsi="宋体"/>
        </w:rPr>
      </w:pPr>
      <w:bookmarkStart w:id="58"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58"/>
    </w:p>
    <w:p w14:paraId="04765849">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E02D333">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0C10E8DE">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250AA903">
      <w:pPr>
        <w:ind w:firstLine="411" w:firstLineChars="196"/>
        <w:rPr>
          <w:rFonts w:ascii="宋体" w:hAnsi="宋体"/>
          <w:szCs w:val="21"/>
        </w:rPr>
      </w:pPr>
      <w:r>
        <w:rPr>
          <w:rFonts w:hint="eastAsia" w:ascii="宋体" w:hAnsi="宋体"/>
          <w:szCs w:val="21"/>
        </w:rPr>
        <w:t>根据本通用条款第34条，凡属于评审委员会在评审中发现的算术错误进行核实的修改不在此列。</w:t>
      </w:r>
    </w:p>
    <w:p w14:paraId="307460C5">
      <w:pPr>
        <w:rPr>
          <w:rFonts w:ascii="黑体" w:hAnsi="宋体" w:eastAsia="黑体"/>
          <w:sz w:val="24"/>
        </w:rPr>
      </w:pPr>
      <w:bookmarkStart w:id="59" w:name="_Toc73518151"/>
      <w:bookmarkStart w:id="60" w:name="_Toc73517673"/>
      <w:bookmarkStart w:id="61" w:name="_Toc73521581"/>
      <w:bookmarkStart w:id="62" w:name="_Toc100052400"/>
      <w:bookmarkStart w:id="63" w:name="_Toc73521669"/>
      <w:r>
        <w:rPr>
          <w:rFonts w:hint="eastAsia" w:ascii="黑体" w:hAnsi="宋体" w:eastAsia="黑体"/>
          <w:sz w:val="24"/>
          <w:lang w:eastAsia="zh-CN"/>
        </w:rPr>
        <w:t>34.</w:t>
      </w:r>
      <w:r>
        <w:rPr>
          <w:rFonts w:hint="eastAsia" w:ascii="黑体" w:hAnsi="宋体" w:eastAsia="黑体"/>
          <w:sz w:val="24"/>
        </w:rPr>
        <w:t>错误的修正</w:t>
      </w:r>
      <w:bookmarkEnd w:id="59"/>
      <w:bookmarkEnd w:id="60"/>
      <w:bookmarkEnd w:id="61"/>
      <w:bookmarkEnd w:id="62"/>
      <w:bookmarkEnd w:id="63"/>
    </w:p>
    <w:p w14:paraId="333CFA71">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5CE085ED">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714C82D1">
      <w:pPr>
        <w:ind w:firstLine="411" w:firstLineChars="196"/>
        <w:rPr>
          <w:rFonts w:ascii="宋体" w:hAnsi="宋体"/>
          <w:szCs w:val="21"/>
        </w:rPr>
      </w:pPr>
      <w:r>
        <w:rPr>
          <w:rFonts w:hint="eastAsia" w:ascii="宋体" w:hAnsi="宋体"/>
          <w:szCs w:val="21"/>
        </w:rPr>
        <w:t>34.2大写金额和小写金额不一致的，以大写金额为准；</w:t>
      </w:r>
    </w:p>
    <w:p w14:paraId="3D1EADCB">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011895EC">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6BFD6658">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w:t>
      </w:r>
      <w:r>
        <w:rPr>
          <w:rFonts w:hint="eastAsia" w:ascii="宋体" w:hAnsi="宋体"/>
          <w:szCs w:val="21"/>
          <w:lang w:eastAsia="zh-CN"/>
        </w:rPr>
        <w:t>款第</w:t>
      </w:r>
      <w:r>
        <w:rPr>
          <w:rFonts w:hint="eastAsia" w:ascii="宋体" w:hAnsi="宋体"/>
          <w:szCs w:val="21"/>
        </w:rPr>
        <w:t>33条的规定，经投标人确认后产生约束力，投标人不确认的，其投标无效。</w:t>
      </w:r>
    </w:p>
    <w:p w14:paraId="78933358">
      <w:pPr>
        <w:rPr>
          <w:rFonts w:ascii="黑体" w:hAnsi="宋体" w:eastAsia="黑体"/>
          <w:sz w:val="24"/>
        </w:rPr>
      </w:pPr>
      <w:r>
        <w:rPr>
          <w:rFonts w:hint="eastAsia" w:ascii="黑体" w:hAnsi="宋体" w:eastAsia="黑体"/>
          <w:sz w:val="24"/>
          <w:lang w:eastAsia="zh-CN"/>
        </w:rPr>
        <w:t>35.</w:t>
      </w:r>
      <w:r>
        <w:rPr>
          <w:rFonts w:hint="eastAsia" w:ascii="黑体" w:hAnsi="宋体" w:eastAsia="黑体"/>
          <w:sz w:val="24"/>
        </w:rPr>
        <w:t>投标文件的比较与评价</w:t>
      </w:r>
    </w:p>
    <w:p w14:paraId="4E6FFB06">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16F5EEC9">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D6D037B">
      <w:pPr>
        <w:rPr>
          <w:rFonts w:ascii="黑体" w:hAnsi="宋体" w:eastAsia="黑体"/>
          <w:sz w:val="24"/>
        </w:rPr>
      </w:pPr>
      <w:r>
        <w:rPr>
          <w:rFonts w:hint="eastAsia" w:ascii="黑体" w:hAnsi="宋体" w:eastAsia="黑体"/>
          <w:sz w:val="24"/>
          <w:lang w:eastAsia="zh-CN"/>
        </w:rPr>
        <w:t>36.</w:t>
      </w:r>
      <w:r>
        <w:rPr>
          <w:rFonts w:hint="eastAsia" w:ascii="黑体" w:hAnsi="宋体" w:eastAsia="黑体"/>
          <w:sz w:val="24"/>
        </w:rPr>
        <w:t>评审方法</w:t>
      </w:r>
    </w:p>
    <w:p w14:paraId="3AB00F7E">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2AD1BC35">
      <w:pPr>
        <w:ind w:firstLine="411" w:firstLineChars="196"/>
        <w:rPr>
          <w:rFonts w:hint="eastAsia" w:ascii="ˎ̥" w:hAnsi="ˎ̥"/>
        </w:rPr>
      </w:pPr>
      <w:bookmarkStart w:id="64" w:name="_Hlk72438142"/>
      <w:r>
        <w:rPr>
          <w:rFonts w:ascii="ˎ̥" w:hAnsi="ˎ̥"/>
        </w:rPr>
        <w:t>最低价法，是指</w:t>
      </w:r>
      <w:r>
        <w:rPr>
          <w:rFonts w:hint="eastAsia" w:ascii="ˎ̥" w:hAnsi="ˎ̥"/>
        </w:rPr>
        <w:t>完全</w:t>
      </w:r>
      <w:r>
        <w:rPr>
          <w:rFonts w:ascii="ˎ̥" w:hAnsi="ˎ̥"/>
        </w:rPr>
        <w:t>满足招标文件实质性要求，</w:t>
      </w:r>
      <w:r>
        <w:rPr>
          <w:rFonts w:hint="eastAsia" w:ascii="ˎ̥" w:hAnsi="ˎ̥"/>
        </w:rPr>
        <w:t>按照报价由低到高的顺序，依据招标文件中规定的数量或者比例推荐候选中标供应商。</w:t>
      </w:r>
    </w:p>
    <w:p w14:paraId="5ACFD2CA">
      <w:pPr>
        <w:ind w:firstLine="411" w:firstLineChars="196"/>
        <w:rPr>
          <w:rFonts w:hint="eastAsia" w:ascii="ˎ̥" w:hAnsi="ˎ̥"/>
          <w:lang w:eastAsia="zh-CN"/>
        </w:rPr>
      </w:pP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029A1619">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5215724A">
      <w:pPr>
        <w:ind w:firstLine="411" w:firstLineChars="196"/>
        <w:rPr>
          <w:rFonts w:hint="eastAsia"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64"/>
    </w:p>
    <w:p w14:paraId="59E1154A">
      <w:pPr>
        <w:pStyle w:val="2"/>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ˎ̥" w:hAnsi="ˎ̥" w:eastAsia="宋体" w:cs="Times New Roman"/>
          <w:b w:val="0"/>
          <w:bCs w:val="0"/>
          <w:kern w:val="2"/>
          <w:sz w:val="21"/>
          <w:szCs w:val="24"/>
          <w:lang w:val="en-US" w:eastAsia="zh-CN" w:bidi="ar-SA"/>
        </w:rPr>
      </w:pPr>
      <w:r>
        <w:rPr>
          <w:rFonts w:hint="eastAsia" w:ascii="ˎ̥" w:hAnsi="ˎ̥" w:eastAsia="宋体" w:cs="Times New Roman"/>
          <w:b w:val="0"/>
          <w:bCs w:val="0"/>
          <w:kern w:val="2"/>
          <w:sz w:val="21"/>
          <w:szCs w:val="24"/>
          <w:lang w:val="en-US" w:eastAsia="zh-CN" w:bidi="ar-S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如中标候选人数量为2家或以上的，则排名第二的投标人为第一替补中标候选人、排名第三的投标人为第二替补中标候选人，以此类推）。中标候选人并列的，由采购人或者采购人委托评标委员会按照招标文件规定的方式确定中标人；招标文件未规定的，采取随机抽取的方式确定，具体操作办法及流程由评审委员会确定。</w:t>
      </w:r>
    </w:p>
    <w:p w14:paraId="18C6FAFC">
      <w:pPr>
        <w:ind w:firstLine="413" w:firstLineChars="196"/>
        <w:rPr>
          <w:rFonts w:ascii="宋体" w:hAnsi="宋体"/>
          <w:b/>
          <w:bCs/>
          <w:szCs w:val="21"/>
        </w:rPr>
      </w:pPr>
      <w:r>
        <w:rPr>
          <w:rFonts w:hint="eastAsia" w:ascii="宋体" w:hAnsi="宋体"/>
          <w:b/>
          <w:bCs/>
          <w:szCs w:val="21"/>
          <w:lang w:val="en-US" w:eastAsia="zh-CN"/>
        </w:rPr>
        <w:t>36</w:t>
      </w:r>
      <w:r>
        <w:rPr>
          <w:rFonts w:hint="eastAsia" w:ascii="宋体" w:hAnsi="宋体"/>
          <w:b/>
          <w:bCs/>
          <w:szCs w:val="21"/>
        </w:rPr>
        <w:t>.2 本项目采用的评审方法见本项目招标文件第一册“专用条款”的相关内容。</w:t>
      </w:r>
    </w:p>
    <w:p w14:paraId="4E378641">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6487BD50">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6893F295">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6CDE30EC">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1F23DBC1">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20CDD94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287CE1A2">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533CBA10">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47A9ABC9">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050F6EF1">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0F467291">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4D9B4D86">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4A5779F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2A054536">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1E553B49">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5101ACF9">
      <w:pPr>
        <w:ind w:firstLine="411" w:firstLineChars="196"/>
        <w:rPr>
          <w:rFonts w:ascii="宋体" w:hAnsi="宋体"/>
          <w:szCs w:val="21"/>
        </w:rPr>
      </w:pPr>
    </w:p>
    <w:p w14:paraId="1E501C9A">
      <w:pPr>
        <w:pStyle w:val="7"/>
        <w:numPr>
          <w:ilvl w:val="0"/>
          <w:numId w:val="12"/>
        </w:numPr>
        <w:spacing w:before="120" w:beforeLines="50" w:after="120" w:afterLines="50"/>
        <w:ind w:left="562" w:hanging="562"/>
        <w:rPr>
          <w:sz w:val="28"/>
          <w:szCs w:val="28"/>
        </w:rPr>
      </w:pPr>
      <w:r>
        <w:rPr>
          <w:rFonts w:hint="eastAsia"/>
          <w:sz w:val="28"/>
          <w:szCs w:val="28"/>
        </w:rPr>
        <w:t>定标及公示</w:t>
      </w:r>
    </w:p>
    <w:p w14:paraId="6CBF0A1D">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685856B1">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3A94EA57">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FBF12A2">
      <w:pPr>
        <w:ind w:firstLine="411" w:firstLineChars="196"/>
        <w:rPr>
          <w:rFonts w:hint="eastAsia" w:ascii="ˎ̥" w:hAnsi="ˎ̥"/>
          <w:lang w:eastAsia="zh-CN"/>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4501DF5A">
      <w:pPr>
        <w:ind w:firstLine="411" w:firstLineChars="196"/>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4849AE60">
      <w:pPr>
        <w:ind w:firstLine="411" w:firstLineChars="196"/>
        <w:rPr>
          <w:rFonts w:ascii="ˎ̥" w:hAnsi="ˎ̥"/>
        </w:rPr>
      </w:pPr>
    </w:p>
    <w:p w14:paraId="4A94A0B5">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35AF3BF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566CF9A5">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bookmarkStart w:id="65" w:name="_Hlk71469733"/>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25509B87">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bookmarkStart w:id="66" w:name="_Hlk71469688"/>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bookmarkEnd w:id="65"/>
      <w:bookmarkEnd w:id="66"/>
    </w:p>
    <w:p w14:paraId="2133EE0E">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ascii="Times New Roman" w:eastAsia="宋体"/>
          <w:lang w:val="en-US" w:eastAsia="zh-CN"/>
        </w:rPr>
        <w:t>&lt;</w:t>
      </w:r>
      <w:r>
        <w:rPr>
          <w:rFonts w:hint="eastAsia"/>
        </w:rPr>
        <w:t>深圳市政府采购评标定标分离管理办法</w:t>
      </w:r>
      <w:r>
        <w:rPr>
          <w:rFonts w:hint="eastAsia" w:ascii="Times New Roman" w:eastAsia="宋体"/>
          <w:lang w:val="en-US" w:eastAsia="zh-CN"/>
        </w:rPr>
        <w:t>&gt;</w:t>
      </w:r>
      <w:r>
        <w:rPr>
          <w:rFonts w:hint="eastAsia"/>
        </w:rPr>
        <w:t>续期的通知》（深财规〔2023〕1号）执行。</w:t>
      </w:r>
    </w:p>
    <w:p w14:paraId="14D96C0D">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4CCB6AE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p>
    <w:p w14:paraId="31450DF6">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553991E2">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6DD27C4D">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0375C59B">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w:t>
      </w:r>
      <w:bookmarkStart w:id="67" w:name="_Hlk72438709"/>
      <w:r>
        <w:rPr>
          <w:rFonts w:hint="eastAsia" w:ascii="宋体" w:hAnsi="宋体"/>
          <w:szCs w:val="21"/>
        </w:rPr>
        <w:t>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w:t>
      </w:r>
      <w:bookmarkEnd w:id="67"/>
      <w:bookmarkStart w:id="68" w:name="_Hlk72438751"/>
      <w:r>
        <w:rPr>
          <w:rFonts w:hint="eastAsia" w:ascii="宋体" w:hAnsi="宋体"/>
          <w:szCs w:val="21"/>
        </w:rPr>
        <w:t>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w:t>
      </w:r>
      <w:r>
        <w:rPr>
          <w:rFonts w:hint="eastAsia" w:ascii="宋体" w:hAnsi="宋体"/>
          <w:szCs w:val="21"/>
        </w:rPr>
        <w:t>若在</w:t>
      </w:r>
      <w:r>
        <w:rPr>
          <w:rFonts w:hint="eastAsia" w:ascii="宋体" w:hAnsi="宋体"/>
          <w:szCs w:val="21"/>
          <w:lang w:val="en-US" w:eastAsia="zh-CN"/>
        </w:rPr>
        <w:t>法定质疑</w:t>
      </w:r>
      <w:r>
        <w:rPr>
          <w:rFonts w:hint="eastAsia" w:ascii="宋体" w:hAnsi="宋体"/>
          <w:szCs w:val="21"/>
        </w:rPr>
        <w:t>期内未提出质疑，则视为认同该评审结果。</w:t>
      </w:r>
    </w:p>
    <w:bookmarkEnd w:id="68"/>
    <w:p w14:paraId="59B8E4CB">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708D114A">
      <w:pPr>
        <w:pStyle w:val="2"/>
        <w:spacing w:line="240" w:lineRule="auto"/>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682BC205">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1E5012D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w:t>
      </w:r>
      <w:bookmarkStart w:id="69" w:name="_Hlk72438863"/>
      <w:r>
        <w:rPr>
          <w:rFonts w:hint="eastAsia" w:ascii="宋体" w:hAnsi="宋体"/>
          <w:szCs w:val="21"/>
        </w:rPr>
        <w:t>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bookmarkEnd w:id="69"/>
    </w:p>
    <w:p w14:paraId="2FA8CA04">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.2</w:t>
      </w:r>
      <w:r>
        <w:rPr>
          <w:rFonts w:hint="eastAsia" w:ascii="宋体" w:hAnsi="宋体"/>
          <w:szCs w:val="21"/>
        </w:rPr>
        <w:t>中标通知书是合同的重要组成部分。</w:t>
      </w:r>
    </w:p>
    <w:p w14:paraId="3977357A">
      <w:pPr>
        <w:ind w:firstLine="411" w:firstLineChars="196"/>
        <w:rPr>
          <w:rFonts w:ascii="宋体" w:hAnsi="宋体"/>
          <w:szCs w:val="21"/>
        </w:rPr>
      </w:pPr>
      <w:bookmarkStart w:id="70" w:name="_Hlk71407340"/>
      <w:r>
        <w:rPr>
          <w:rFonts w:hint="eastAsia" w:ascii="宋体" w:hAnsi="宋体"/>
          <w:szCs w:val="21"/>
        </w:rPr>
        <w:t>4</w:t>
      </w:r>
      <w:r>
        <w:rPr>
          <w:rFonts w:hint="eastAsia" w:ascii="宋体" w:hAnsi="宋体"/>
          <w:szCs w:val="21"/>
          <w:lang w:val="en-US" w:eastAsia="zh-CN"/>
        </w:rPr>
        <w:t>0</w:t>
      </w:r>
      <w:r>
        <w:rPr>
          <w:rFonts w:hint="eastAsia" w:ascii="宋体" w:hAnsi="宋体"/>
          <w:szCs w:val="21"/>
        </w:rPr>
        <w:t>.3因质疑投诉或其它原因导致项目结果变更或采购终止的，政府集中采购机构有权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bookmarkEnd w:id="70"/>
    <w:p w14:paraId="4B7D1318">
      <w:pPr>
        <w:ind w:firstLine="411" w:firstLineChars="196"/>
        <w:rPr>
          <w:rFonts w:ascii="宋体" w:hAnsi="宋体"/>
          <w:szCs w:val="21"/>
        </w:rPr>
      </w:pPr>
    </w:p>
    <w:p w14:paraId="5628854D">
      <w:pPr>
        <w:pStyle w:val="7"/>
        <w:numPr>
          <w:ilvl w:val="0"/>
          <w:numId w:val="12"/>
        </w:numPr>
        <w:spacing w:before="120" w:beforeLines="50" w:after="120" w:afterLines="50"/>
        <w:ind w:left="562" w:hanging="562"/>
        <w:rPr>
          <w:sz w:val="28"/>
          <w:szCs w:val="28"/>
        </w:rPr>
      </w:pPr>
      <w:r>
        <w:rPr>
          <w:rFonts w:hint="eastAsia"/>
          <w:sz w:val="28"/>
          <w:szCs w:val="28"/>
        </w:rPr>
        <w:t>公开招标失败的后续处理</w:t>
      </w:r>
    </w:p>
    <w:p w14:paraId="2B58228E">
      <w:pPr>
        <w:rPr>
          <w:rFonts w:ascii="黑体" w:hAnsi="宋体" w:eastAsia="黑体"/>
          <w:sz w:val="24"/>
        </w:rPr>
      </w:pPr>
      <w:r>
        <w:rPr>
          <w:rFonts w:hint="eastAsia" w:ascii="黑体" w:hAnsi="宋体" w:eastAsia="黑体"/>
          <w:sz w:val="24"/>
          <w:lang w:eastAsia="zh-CN"/>
        </w:rPr>
        <w:t>41.</w:t>
      </w:r>
      <w:r>
        <w:rPr>
          <w:rFonts w:hint="eastAsia" w:ascii="黑体" w:hAnsi="宋体" w:eastAsia="黑体"/>
          <w:sz w:val="24"/>
        </w:rPr>
        <w:t>公开招标失败的处理</w:t>
      </w:r>
    </w:p>
    <w:p w14:paraId="3B2A424B">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3677000A">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EF3DBB1">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1FED8D5D">
      <w:pPr>
        <w:ind w:firstLine="411" w:firstLineChars="196"/>
        <w:rPr>
          <w:rFonts w:ascii="宋体" w:hAnsi="宋体"/>
        </w:rPr>
      </w:pPr>
      <w:r>
        <w:rPr>
          <w:rFonts w:hint="eastAsia" w:ascii="宋体" w:hAnsi="宋体"/>
        </w:rPr>
        <w:t>（1）由政府集中采购机构重新组织公开招标；</w:t>
      </w:r>
    </w:p>
    <w:p w14:paraId="79687A73">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21CD1106">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4D6898F6">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5C58815C">
      <w:pPr>
        <w:rPr>
          <w:rFonts w:ascii="黑体" w:hAnsi="宋体" w:eastAsia="黑体"/>
          <w:sz w:val="24"/>
        </w:rPr>
      </w:pPr>
    </w:p>
    <w:p w14:paraId="5EEF5F61">
      <w:pPr>
        <w:pStyle w:val="7"/>
        <w:numPr>
          <w:ilvl w:val="0"/>
          <w:numId w:val="12"/>
        </w:numPr>
        <w:spacing w:before="120" w:beforeLines="50" w:after="120" w:afterLines="50"/>
        <w:ind w:left="562" w:hanging="562"/>
        <w:rPr>
          <w:sz w:val="28"/>
          <w:szCs w:val="28"/>
        </w:rPr>
      </w:pPr>
      <w:bookmarkStart w:id="71" w:name="_Hlk72439043"/>
      <w:r>
        <w:rPr>
          <w:rFonts w:hint="eastAsia"/>
          <w:sz w:val="28"/>
          <w:szCs w:val="28"/>
        </w:rPr>
        <w:t>合同的授予与备案</w:t>
      </w:r>
      <w:bookmarkEnd w:id="71"/>
    </w:p>
    <w:p w14:paraId="51C443D9">
      <w:pPr>
        <w:rPr>
          <w:rFonts w:ascii="黑体" w:hAnsi="宋体" w:eastAsia="黑体"/>
          <w:sz w:val="24"/>
        </w:rPr>
      </w:pPr>
      <w:bookmarkStart w:id="72" w:name="_Toc73521674"/>
      <w:bookmarkStart w:id="73" w:name="_Toc100052408"/>
      <w:bookmarkStart w:id="74" w:name="_Toc73521586"/>
      <w:bookmarkStart w:id="75" w:name="_Toc73518157"/>
      <w:bookmarkStart w:id="76" w:name="_Toc73517679"/>
      <w:bookmarkStart w:id="77" w:name="_Hlk72439088"/>
      <w:r>
        <w:rPr>
          <w:rFonts w:hint="eastAsia" w:ascii="黑体" w:hAnsi="宋体" w:eastAsia="黑体"/>
          <w:sz w:val="24"/>
          <w:lang w:eastAsia="zh-CN"/>
        </w:rPr>
        <w:t>42.</w:t>
      </w:r>
      <w:r>
        <w:rPr>
          <w:rFonts w:hint="eastAsia" w:ascii="黑体" w:hAnsi="宋体" w:eastAsia="黑体"/>
          <w:sz w:val="24"/>
        </w:rPr>
        <w:t>合同授予标准</w:t>
      </w:r>
      <w:bookmarkEnd w:id="72"/>
      <w:bookmarkEnd w:id="73"/>
      <w:bookmarkEnd w:id="74"/>
      <w:bookmarkEnd w:id="75"/>
      <w:bookmarkEnd w:id="76"/>
    </w:p>
    <w:p w14:paraId="4E1E33BA">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51C4E6E6">
      <w:pPr>
        <w:rPr>
          <w:rFonts w:ascii="黑体" w:hAnsi="宋体" w:eastAsia="黑体"/>
          <w:sz w:val="24"/>
        </w:rPr>
      </w:pPr>
      <w:bookmarkStart w:id="78" w:name="_Toc73521587"/>
      <w:bookmarkStart w:id="79" w:name="_Toc100052409"/>
      <w:bookmarkStart w:id="80" w:name="_Toc73517680"/>
      <w:bookmarkStart w:id="81" w:name="_Toc73521675"/>
      <w:bookmarkStart w:id="82" w:name="_Toc73518158"/>
      <w:r>
        <w:rPr>
          <w:rFonts w:hint="eastAsia" w:ascii="黑体" w:hAnsi="宋体" w:eastAsia="黑体"/>
          <w:sz w:val="24"/>
          <w:lang w:eastAsia="zh-CN"/>
        </w:rPr>
        <w:t>43.</w:t>
      </w:r>
      <w:bookmarkEnd w:id="78"/>
      <w:bookmarkEnd w:id="79"/>
      <w:bookmarkEnd w:id="80"/>
      <w:bookmarkEnd w:id="81"/>
      <w:bookmarkEnd w:id="82"/>
      <w:r>
        <w:rPr>
          <w:rFonts w:hint="eastAsia" w:ascii="黑体" w:hAnsi="宋体" w:eastAsia="黑体"/>
          <w:sz w:val="24"/>
        </w:rPr>
        <w:t>接受和拒绝任何或所有投标的</w:t>
      </w:r>
      <w:r>
        <w:rPr>
          <w:rFonts w:hint="eastAsia" w:ascii="黑体" w:hAnsi="宋体" w:eastAsia="黑体"/>
          <w:sz w:val="24"/>
          <w:lang w:eastAsia="zh-CN"/>
        </w:rPr>
        <w:t>权利</w:t>
      </w:r>
    </w:p>
    <w:p w14:paraId="28F687E7">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1081D635">
      <w:pPr>
        <w:rPr>
          <w:rFonts w:ascii="黑体" w:hAnsi="宋体" w:eastAsia="黑体"/>
          <w:sz w:val="24"/>
        </w:rPr>
      </w:pPr>
      <w:bookmarkStart w:id="83" w:name="_Toc73521589"/>
      <w:bookmarkStart w:id="84" w:name="_Toc100052410"/>
      <w:bookmarkStart w:id="85" w:name="_Toc73517682"/>
      <w:bookmarkStart w:id="86" w:name="_Toc73521677"/>
      <w:bookmarkStart w:id="87" w:name="_Toc73518160"/>
      <w:r>
        <w:rPr>
          <w:rFonts w:hint="eastAsia" w:ascii="黑体" w:hAnsi="宋体" w:eastAsia="黑体"/>
          <w:sz w:val="24"/>
          <w:lang w:eastAsia="zh-CN"/>
        </w:rPr>
        <w:t>44.</w:t>
      </w:r>
      <w:r>
        <w:rPr>
          <w:rFonts w:hint="eastAsia" w:ascii="黑体" w:hAnsi="宋体" w:eastAsia="黑体"/>
          <w:sz w:val="24"/>
        </w:rPr>
        <w:t>合同的签订</w:t>
      </w:r>
      <w:bookmarkEnd w:id="83"/>
      <w:bookmarkEnd w:id="84"/>
      <w:bookmarkEnd w:id="85"/>
      <w:bookmarkEnd w:id="86"/>
      <w:bookmarkEnd w:id="87"/>
    </w:p>
    <w:p w14:paraId="56BEC29D">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68755C84">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7BD7F830">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4459D126">
      <w:pPr>
        <w:rPr>
          <w:rFonts w:ascii="黑体" w:hAnsi="宋体" w:eastAsia="黑体"/>
          <w:sz w:val="24"/>
        </w:rPr>
      </w:pPr>
      <w:bookmarkStart w:id="88" w:name="_Toc73518161"/>
      <w:bookmarkStart w:id="89" w:name="_Toc100052411"/>
      <w:bookmarkStart w:id="90" w:name="_Toc73521678"/>
      <w:bookmarkStart w:id="91" w:name="_Toc73517683"/>
      <w:bookmarkStart w:id="92" w:name="_Toc73521590"/>
      <w:r>
        <w:rPr>
          <w:rFonts w:hint="eastAsia" w:ascii="黑体" w:hAnsi="宋体" w:eastAsia="黑体"/>
          <w:sz w:val="24"/>
          <w:lang w:eastAsia="zh-CN"/>
        </w:rPr>
        <w:t>45.</w:t>
      </w:r>
      <w:r>
        <w:rPr>
          <w:rFonts w:hint="eastAsia" w:ascii="黑体" w:hAnsi="宋体" w:eastAsia="黑体"/>
          <w:sz w:val="24"/>
        </w:rPr>
        <w:t>履约担保</w:t>
      </w:r>
      <w:bookmarkEnd w:id="88"/>
      <w:bookmarkEnd w:id="89"/>
      <w:bookmarkEnd w:id="90"/>
      <w:bookmarkEnd w:id="91"/>
      <w:bookmarkEnd w:id="92"/>
    </w:p>
    <w:p w14:paraId="57C6A0DF">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4DCF63FB">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43176852">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4C6B30CA">
      <w:pPr>
        <w:ind w:firstLine="411" w:firstLineChars="196"/>
        <w:rPr>
          <w:rFonts w:ascii="宋体" w:hAnsi="宋体"/>
          <w:szCs w:val="21"/>
        </w:rPr>
      </w:pPr>
      <w:r>
        <w:rPr>
          <w:rFonts w:hint="eastAsia" w:ascii="宋体" w:hAnsi="宋体" w:eastAsia="宋体" w:cs="Times New Roman"/>
          <w:kern w:val="2"/>
          <w:sz w:val="21"/>
          <w:szCs w:val="21"/>
          <w:lang w:eastAsia="zh-Hans"/>
        </w:rPr>
        <w:t>采购人与中标供应商自中标通知书发出之日起10个工作日内签订政府采购合同，</w:t>
      </w:r>
      <w:r>
        <w:rPr>
          <w:rFonts w:hint="eastAsia" w:ascii="宋体" w:hAnsi="宋体" w:eastAsia="宋体" w:cs="Times New Roman"/>
          <w:kern w:val="2"/>
          <w:sz w:val="21"/>
          <w:szCs w:val="21"/>
          <w:lang w:val="en-US" w:eastAsia="zh-CN"/>
        </w:rPr>
        <w:t>并按财政部门规定提交备案。</w:t>
      </w:r>
    </w:p>
    <w:p w14:paraId="432ABE14">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680319B9">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39033C33">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4714403E">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2C7BE940">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574FB6B7">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2469CCDC">
      <w:pPr>
        <w:ind w:left="210" w:leftChars="100" w:firstLine="411" w:firstLineChars="196"/>
        <w:rPr>
          <w:rFonts w:ascii="宋体" w:hAnsi="宋体"/>
        </w:rPr>
      </w:pPr>
      <w:r>
        <w:rPr>
          <w:rFonts w:ascii="宋体" w:hAnsi="宋体"/>
        </w:rPr>
        <w:t>a.名片、宣传册、广告标语等；</w:t>
      </w:r>
    </w:p>
    <w:p w14:paraId="542A2A0F">
      <w:pPr>
        <w:ind w:left="210" w:leftChars="100" w:firstLine="411" w:firstLineChars="196"/>
        <w:rPr>
          <w:rFonts w:ascii="宋体" w:hAnsi="宋体"/>
        </w:rPr>
      </w:pPr>
      <w:r>
        <w:rPr>
          <w:rFonts w:ascii="宋体" w:hAnsi="宋体"/>
        </w:rPr>
        <w:t>b.案例介绍、推广等；</w:t>
      </w:r>
    </w:p>
    <w:p w14:paraId="3C5FDF30">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1375E4AC">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4BAFE065">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592750DF">
      <w:pPr>
        <w:ind w:firstLine="411" w:firstLineChars="196"/>
        <w:rPr>
          <w:rFonts w:ascii="宋体" w:hAnsi="宋体"/>
          <w:szCs w:val="21"/>
        </w:rPr>
      </w:pPr>
      <w:r>
        <w:rPr>
          <w:rFonts w:hint="eastAsia" w:ascii="宋体" w:hAnsi="宋体"/>
          <w:szCs w:val="21"/>
        </w:rPr>
        <w:t>（1）在采购活动中应当回避而未回避的；</w:t>
      </w:r>
    </w:p>
    <w:p w14:paraId="448B2D7D">
      <w:pPr>
        <w:ind w:firstLine="411" w:firstLineChars="196"/>
        <w:rPr>
          <w:rFonts w:ascii="宋体" w:hAnsi="宋体"/>
          <w:szCs w:val="21"/>
        </w:rPr>
      </w:pPr>
      <w:r>
        <w:rPr>
          <w:rFonts w:hint="eastAsia" w:ascii="宋体" w:hAnsi="宋体"/>
          <w:szCs w:val="21"/>
        </w:rPr>
        <w:t>（2）未按本条例规定签订、履行采购合同，造成严重后果的；</w:t>
      </w:r>
    </w:p>
    <w:p w14:paraId="60C47E61">
      <w:pPr>
        <w:ind w:firstLine="411" w:firstLineChars="196"/>
        <w:rPr>
          <w:rFonts w:ascii="宋体" w:hAnsi="宋体"/>
          <w:szCs w:val="21"/>
        </w:rPr>
      </w:pPr>
      <w:r>
        <w:rPr>
          <w:rFonts w:hint="eastAsia" w:ascii="宋体" w:hAnsi="宋体"/>
          <w:szCs w:val="21"/>
        </w:rPr>
        <w:t>（3）隐瞒真实情况，提供虚假资料的；</w:t>
      </w:r>
    </w:p>
    <w:p w14:paraId="13269095">
      <w:pPr>
        <w:ind w:firstLine="411" w:firstLineChars="196"/>
        <w:rPr>
          <w:rFonts w:ascii="宋体" w:hAnsi="宋体"/>
          <w:szCs w:val="21"/>
        </w:rPr>
      </w:pPr>
      <w:r>
        <w:rPr>
          <w:rFonts w:hint="eastAsia" w:ascii="宋体" w:hAnsi="宋体"/>
          <w:szCs w:val="21"/>
        </w:rPr>
        <w:t>（4）以非法手段排斥其他供应商参与竞争的；</w:t>
      </w:r>
    </w:p>
    <w:p w14:paraId="2DF34FA1">
      <w:pPr>
        <w:ind w:firstLine="411" w:firstLineChars="196"/>
        <w:rPr>
          <w:rFonts w:ascii="宋体" w:hAnsi="宋体"/>
          <w:szCs w:val="21"/>
        </w:rPr>
      </w:pPr>
      <w:r>
        <w:rPr>
          <w:rFonts w:hint="eastAsia" w:ascii="宋体" w:hAnsi="宋体"/>
          <w:szCs w:val="21"/>
        </w:rPr>
        <w:t>（5）与其他采购参加人串通投标的；</w:t>
      </w:r>
    </w:p>
    <w:p w14:paraId="0F188478">
      <w:pPr>
        <w:ind w:firstLine="411" w:firstLineChars="196"/>
        <w:rPr>
          <w:rFonts w:ascii="宋体" w:hAnsi="宋体"/>
          <w:szCs w:val="21"/>
        </w:rPr>
      </w:pPr>
      <w:r>
        <w:rPr>
          <w:rFonts w:hint="eastAsia" w:ascii="宋体" w:hAnsi="宋体"/>
          <w:szCs w:val="21"/>
        </w:rPr>
        <w:t>（6）恶意投诉的；</w:t>
      </w:r>
    </w:p>
    <w:p w14:paraId="4C5DA3A0">
      <w:pPr>
        <w:ind w:firstLine="411" w:firstLineChars="196"/>
        <w:rPr>
          <w:rFonts w:ascii="宋体" w:hAnsi="宋体"/>
          <w:szCs w:val="21"/>
        </w:rPr>
      </w:pPr>
      <w:r>
        <w:rPr>
          <w:rFonts w:hint="eastAsia" w:ascii="宋体" w:hAnsi="宋体"/>
          <w:szCs w:val="21"/>
        </w:rPr>
        <w:t>（7）向采购项目相关人行贿或者提供其他不当利益的；</w:t>
      </w:r>
    </w:p>
    <w:p w14:paraId="1499BB04">
      <w:pPr>
        <w:ind w:firstLine="411" w:firstLineChars="196"/>
        <w:rPr>
          <w:rFonts w:ascii="宋体" w:hAnsi="宋体"/>
          <w:szCs w:val="21"/>
        </w:rPr>
      </w:pPr>
      <w:r>
        <w:rPr>
          <w:rFonts w:hint="eastAsia" w:ascii="宋体" w:hAnsi="宋体"/>
          <w:szCs w:val="21"/>
        </w:rPr>
        <w:t>（8）阻碍、抗拒主管部门监督检查的；</w:t>
      </w:r>
    </w:p>
    <w:p w14:paraId="67BCC192">
      <w:pPr>
        <w:ind w:firstLine="411" w:firstLineChars="196"/>
        <w:rPr>
          <w:rFonts w:ascii="宋体" w:hAnsi="宋体"/>
          <w:szCs w:val="21"/>
        </w:rPr>
      </w:pPr>
      <w:r>
        <w:rPr>
          <w:rFonts w:hint="eastAsia" w:ascii="宋体" w:hAnsi="宋体"/>
          <w:szCs w:val="21"/>
        </w:rPr>
        <w:t>（9）其他违反本条例规定的行为。</w:t>
      </w:r>
    </w:p>
    <w:p w14:paraId="35523D2B">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》（深财购〔2021〕51号）的要求，供应商在政府采购活动中出现《深圳经济特区政府采购条例实施细则》第八十条所列情形的，</w:t>
      </w:r>
      <w:bookmarkStart w:id="93" w:name="_Hlk72440769"/>
      <w:r>
        <w:rPr>
          <w:rFonts w:hint="eastAsia" w:ascii="宋体" w:hAnsi="宋体"/>
          <w:szCs w:val="21"/>
        </w:rPr>
        <w:t>政府集中采购机构或采购人不予退还其交纳的谈判保证金，情节严重的，并由主管部门</w:t>
      </w:r>
      <w:bookmarkEnd w:id="93"/>
      <w:r>
        <w:rPr>
          <w:rFonts w:hint="eastAsia" w:ascii="宋体" w:hAnsi="宋体"/>
          <w:szCs w:val="21"/>
        </w:rPr>
        <w:t>记入供应商诚信档案，予以通报：</w:t>
      </w:r>
    </w:p>
    <w:p w14:paraId="0F3A23A1">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0752FB26">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7A8024D1">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5F3F563C">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77"/>
    <w:p w14:paraId="1D96DBB3">
      <w:pPr>
        <w:pStyle w:val="7"/>
        <w:numPr>
          <w:ilvl w:val="0"/>
          <w:numId w:val="12"/>
        </w:numPr>
        <w:spacing w:before="120" w:beforeLines="50" w:after="120" w:afterLines="50"/>
        <w:ind w:left="562" w:hanging="562"/>
        <w:rPr>
          <w:sz w:val="28"/>
          <w:szCs w:val="28"/>
        </w:rPr>
      </w:pPr>
      <w:r>
        <w:rPr>
          <w:rFonts w:hint="eastAsia"/>
          <w:sz w:val="28"/>
          <w:szCs w:val="28"/>
        </w:rPr>
        <w:t>质疑处理</w:t>
      </w:r>
    </w:p>
    <w:p w14:paraId="703622AD">
      <w:pPr>
        <w:rPr>
          <w:rFonts w:ascii="黑体" w:hAnsi="宋体" w:eastAsia="黑体"/>
          <w:sz w:val="24"/>
        </w:rPr>
      </w:pPr>
      <w:bookmarkStart w:id="94" w:name="_Hlk72439706"/>
      <w:r>
        <w:rPr>
          <w:rFonts w:hint="eastAsia" w:ascii="黑体" w:hAnsi="宋体" w:eastAsia="黑体"/>
          <w:sz w:val="24"/>
        </w:rPr>
        <w:t>5</w:t>
      </w:r>
      <w:r>
        <w:rPr>
          <w:rFonts w:hint="eastAsia" w:ascii="黑体" w:hAnsi="宋体" w:eastAsia="黑体"/>
          <w:sz w:val="24"/>
          <w:lang w:val="en-US" w:eastAsia="zh-CN"/>
        </w:rPr>
        <w:t>1</w:t>
      </w:r>
      <w:r>
        <w:rPr>
          <w:rFonts w:hint="eastAsia" w:ascii="黑体" w:hAnsi="宋体" w:eastAsia="黑体"/>
          <w:sz w:val="24"/>
        </w:rPr>
        <w:t>.质疑提出与答复</w:t>
      </w:r>
    </w:p>
    <w:p w14:paraId="05618425">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.1提出质疑</w:t>
      </w:r>
    </w:p>
    <w:p w14:paraId="519D8C8E">
      <w:pPr>
        <w:rPr>
          <w:rFonts w:ascii="宋体" w:hAnsi="宋体"/>
          <w:szCs w:val="21"/>
        </w:rPr>
      </w:pPr>
      <w:r>
        <w:rPr>
          <w:rFonts w:hint="eastAsia" w:ascii="宋体" w:hAnsi="宋体"/>
          <w:szCs w:val="21"/>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5BD6F3F7">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.2</w:t>
      </w:r>
      <w:r>
        <w:rPr>
          <w:rFonts w:ascii="宋体" w:hAnsi="宋体"/>
          <w:szCs w:val="21"/>
        </w:rPr>
        <w:t>法律依据</w:t>
      </w:r>
    </w:p>
    <w:p w14:paraId="670DF72A">
      <w:pPr>
        <w:rPr>
          <w:rFonts w:ascii="宋体" w:hAnsi="宋体"/>
          <w:szCs w:val="21"/>
        </w:rPr>
      </w:pPr>
      <w:r>
        <w:rPr>
          <w:rFonts w:hint="eastAsia" w:ascii="宋体" w:hAnsi="宋体"/>
          <w:szCs w:val="21"/>
        </w:rPr>
        <w:t xml:space="preserve">    《中华人民共和国政府采购法》《中华人民共和国政府采购法实施条例》</w:t>
      </w:r>
      <w:r>
        <w:rPr>
          <w:rFonts w:ascii="宋体" w:hAnsi="宋体"/>
          <w:szCs w:val="21"/>
        </w:rPr>
        <w:t>《</w:t>
      </w:r>
      <w:r>
        <w:rPr>
          <w:rFonts w:hint="eastAsia" w:ascii="宋体" w:hAnsi="宋体"/>
          <w:szCs w:val="21"/>
        </w:rPr>
        <w:t>深圳经济特区政府采购</w:t>
      </w:r>
      <w:r>
        <w:rPr>
          <w:rFonts w:ascii="宋体" w:hAnsi="宋体"/>
          <w:szCs w:val="21"/>
        </w:rPr>
        <w:t>条例</w:t>
      </w:r>
      <w:r>
        <w:rPr>
          <w:rFonts w:hint="eastAsia" w:ascii="宋体" w:hAnsi="宋体"/>
          <w:szCs w:val="21"/>
        </w:rPr>
        <w:t>》《深圳经济特区政府采购条例实施细则》《政府采购质疑和投诉办法》（财政部令第94号）和其他有关法律法规规定。</w:t>
      </w:r>
    </w:p>
    <w:p w14:paraId="7C0FFC0C">
      <w:pPr>
        <w:rPr>
          <w:rFonts w:ascii="宋体" w:hAnsi="宋体"/>
          <w:szCs w:val="21"/>
        </w:rPr>
      </w:pPr>
      <w:r>
        <w:rPr>
          <w:rFonts w:hint="eastAsia" w:ascii="宋体" w:hAnsi="宋体"/>
          <w:szCs w:val="21"/>
        </w:rPr>
        <w:t xml:space="preserve">  </w:t>
      </w:r>
      <w:r>
        <w:rPr>
          <w:rFonts w:hint="eastAsia" w:ascii="宋体" w:hAnsi="宋体"/>
          <w:color w:val="FF0000"/>
          <w:szCs w:val="21"/>
        </w:rPr>
        <w:t xml:space="preserve">  </w:t>
      </w:r>
      <w:r>
        <w:rPr>
          <w:rFonts w:hint="eastAsia" w:ascii="宋体" w:hAnsi="宋体"/>
          <w:szCs w:val="21"/>
        </w:rPr>
        <w:t>5</w:t>
      </w:r>
      <w:r>
        <w:rPr>
          <w:rFonts w:hint="eastAsia" w:ascii="宋体" w:hAnsi="宋体"/>
          <w:szCs w:val="21"/>
          <w:lang w:val="en-US" w:eastAsia="zh-CN"/>
        </w:rPr>
        <w:t>1</w:t>
      </w:r>
      <w:r>
        <w:rPr>
          <w:rFonts w:hint="eastAsia" w:ascii="宋体" w:hAnsi="宋体"/>
          <w:szCs w:val="21"/>
        </w:rPr>
        <w:t>.3质疑条件</w:t>
      </w:r>
    </w:p>
    <w:p w14:paraId="01CBD3DE">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.3.1提出质疑的供应商应当是参与所质疑项目采购活动的供应商；以联合体形式参与的，质疑应当由组成联合体的所有成员共同提出；</w:t>
      </w:r>
    </w:p>
    <w:p w14:paraId="723B3950">
      <w:pPr>
        <w:rPr>
          <w:rFonts w:ascii="宋体" w:hAnsi="宋体"/>
          <w:szCs w:val="21"/>
          <w:highlight w:val="none"/>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.3.2应当在法定质疑期内一次性提出针对同</w:t>
      </w:r>
      <w:r>
        <w:rPr>
          <w:rFonts w:hint="eastAsia" w:ascii="宋体" w:hAnsi="宋体"/>
          <w:szCs w:val="21"/>
          <w:highlight w:val="none"/>
        </w:rPr>
        <w:t>一采购程序环节的质疑，法定质疑期为自知道或应当知道权益受到损害之日起7个工作日内。应当知道其权益受到损害之日是指：对</w:t>
      </w:r>
      <w:r>
        <w:rPr>
          <w:rFonts w:hint="eastAsia" w:ascii="宋体" w:hAnsi="宋体"/>
          <w:szCs w:val="21"/>
          <w:highlight w:val="none"/>
          <w:lang w:val="en-US" w:eastAsia="zh-CN"/>
        </w:rPr>
        <w:t>采购</w:t>
      </w:r>
      <w:r>
        <w:rPr>
          <w:rFonts w:hint="eastAsia" w:ascii="宋体" w:hAnsi="宋体"/>
          <w:szCs w:val="21"/>
          <w:highlight w:val="none"/>
        </w:rPr>
        <w:t>文件的质疑，为</w:t>
      </w:r>
      <w:r>
        <w:rPr>
          <w:rFonts w:hint="eastAsia" w:ascii="宋体" w:hAnsi="宋体"/>
          <w:szCs w:val="21"/>
          <w:highlight w:val="none"/>
          <w:lang w:val="en-US" w:eastAsia="zh-CN"/>
        </w:rPr>
        <w:t>采购</w:t>
      </w:r>
      <w:r>
        <w:rPr>
          <w:rFonts w:hint="eastAsia" w:ascii="宋体" w:hAnsi="宋体"/>
          <w:szCs w:val="21"/>
          <w:highlight w:val="none"/>
        </w:rPr>
        <w:t>文件公布之日；对采购过程的质疑，为各采购程序环节结束之日；对中标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结果以及评审委员会组成人员的质疑，为中标</w:t>
      </w:r>
      <w:r>
        <w:rPr>
          <w:rFonts w:hint="eastAsia" w:ascii="宋体" w:hAnsi="宋体"/>
          <w:szCs w:val="21"/>
          <w:highlight w:val="none"/>
          <w:lang w:eastAsia="zh-CN"/>
        </w:rPr>
        <w:t>（</w:t>
      </w:r>
      <w:r>
        <w:rPr>
          <w:rFonts w:hint="eastAsia" w:ascii="宋体" w:hAnsi="宋体"/>
          <w:szCs w:val="21"/>
          <w:highlight w:val="none"/>
          <w:lang w:val="en-US" w:eastAsia="zh-CN"/>
        </w:rPr>
        <w:t>成交</w:t>
      </w:r>
      <w:r>
        <w:rPr>
          <w:rFonts w:hint="eastAsia" w:ascii="宋体" w:hAnsi="宋体"/>
          <w:szCs w:val="21"/>
          <w:highlight w:val="none"/>
          <w:lang w:eastAsia="zh-CN"/>
        </w:rPr>
        <w:t>）</w:t>
      </w:r>
      <w:r>
        <w:rPr>
          <w:rFonts w:hint="eastAsia" w:ascii="宋体" w:hAnsi="宋体"/>
          <w:szCs w:val="21"/>
          <w:highlight w:val="none"/>
        </w:rPr>
        <w:t>结果公示之日；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528FA418">
      <w:pPr>
        <w:ind w:firstLine="42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.3.3应提交书面质疑函，质疑函应当包括以下内容：</w:t>
      </w:r>
      <w:r>
        <w:rPr>
          <w:rFonts w:ascii="宋体" w:hAnsi="宋体"/>
          <w:szCs w:val="21"/>
          <w:highlight w:val="none"/>
        </w:rPr>
        <w:t xml:space="preserve"> </w:t>
      </w:r>
    </w:p>
    <w:p w14:paraId="1CCFCD66">
      <w:pPr>
        <w:ind w:firstLine="420"/>
        <w:rPr>
          <w:rFonts w:ascii="宋体" w:hAnsi="宋体"/>
          <w:szCs w:val="21"/>
          <w:highlight w:val="none"/>
        </w:rPr>
      </w:pPr>
      <w:r>
        <w:rPr>
          <w:rFonts w:hint="eastAsia" w:ascii="宋体" w:hAnsi="宋体"/>
          <w:szCs w:val="21"/>
          <w:highlight w:val="none"/>
        </w:rPr>
        <w:t>（1）供应商的名称（或者姓名）、地址、邮编、邮箱、联系人及联系电话；</w:t>
      </w:r>
    </w:p>
    <w:p w14:paraId="0B23BB17">
      <w:pPr>
        <w:ind w:firstLine="420" w:firstLineChars="200"/>
        <w:rPr>
          <w:rFonts w:ascii="宋体" w:hAnsi="宋体"/>
          <w:szCs w:val="21"/>
          <w:highlight w:val="none"/>
        </w:rPr>
      </w:pPr>
      <w:r>
        <w:rPr>
          <w:rFonts w:hint="eastAsia" w:ascii="宋体" w:hAnsi="宋体"/>
          <w:szCs w:val="21"/>
          <w:highlight w:val="none"/>
        </w:rPr>
        <w:t>（2）质疑项目的名称、编号；</w:t>
      </w:r>
    </w:p>
    <w:p w14:paraId="46F52E97">
      <w:pPr>
        <w:ind w:firstLine="420" w:firstLineChars="200"/>
        <w:rPr>
          <w:rFonts w:ascii="宋体" w:hAnsi="宋体"/>
          <w:szCs w:val="21"/>
          <w:highlight w:val="none"/>
        </w:rPr>
      </w:pPr>
      <w:r>
        <w:rPr>
          <w:rFonts w:hint="eastAsia" w:ascii="宋体" w:hAnsi="宋体"/>
          <w:szCs w:val="21"/>
          <w:highlight w:val="none"/>
        </w:rPr>
        <w:t>（3）具体、明确的质疑对象、质疑事项和质疑请求；</w:t>
      </w:r>
    </w:p>
    <w:p w14:paraId="5E4BFCBC">
      <w:pPr>
        <w:ind w:firstLine="420" w:firstLineChars="200"/>
        <w:rPr>
          <w:rFonts w:ascii="宋体" w:hAnsi="宋体"/>
          <w:szCs w:val="21"/>
          <w:highlight w:val="none"/>
        </w:rPr>
      </w:pPr>
      <w:r>
        <w:rPr>
          <w:rFonts w:hint="eastAsia" w:ascii="宋体" w:hAnsi="宋体"/>
          <w:szCs w:val="21"/>
          <w:highlight w:val="none"/>
        </w:rPr>
        <w:t>（4）因质疑事项而受损害的权益；</w:t>
      </w:r>
    </w:p>
    <w:p w14:paraId="09505498">
      <w:pPr>
        <w:ind w:firstLine="420" w:firstLineChars="200"/>
        <w:rPr>
          <w:rFonts w:ascii="宋体" w:hAnsi="宋体"/>
          <w:szCs w:val="21"/>
          <w:highlight w:val="none"/>
        </w:rPr>
      </w:pPr>
      <w:r>
        <w:rPr>
          <w:rFonts w:hint="eastAsia" w:ascii="宋体" w:hAnsi="宋体"/>
          <w:szCs w:val="21"/>
          <w:highlight w:val="none"/>
        </w:rPr>
        <w:t>（5）事实依据；</w:t>
      </w:r>
    </w:p>
    <w:p w14:paraId="0DAE7141">
      <w:pPr>
        <w:ind w:firstLine="420" w:firstLineChars="200"/>
        <w:rPr>
          <w:rFonts w:ascii="宋体" w:hAnsi="宋体"/>
          <w:szCs w:val="21"/>
          <w:highlight w:val="none"/>
        </w:rPr>
      </w:pPr>
      <w:r>
        <w:rPr>
          <w:rFonts w:hint="eastAsia" w:ascii="宋体" w:hAnsi="宋体"/>
          <w:szCs w:val="21"/>
          <w:highlight w:val="none"/>
        </w:rPr>
        <w:t>（6）必要的法律依据；</w:t>
      </w:r>
    </w:p>
    <w:p w14:paraId="21754FF8">
      <w:pPr>
        <w:ind w:firstLine="420" w:firstLineChars="200"/>
        <w:rPr>
          <w:rFonts w:ascii="宋体" w:hAnsi="宋体"/>
          <w:szCs w:val="21"/>
          <w:highlight w:val="none"/>
        </w:rPr>
      </w:pPr>
      <w:r>
        <w:rPr>
          <w:rFonts w:hint="eastAsia" w:ascii="宋体" w:hAnsi="宋体"/>
          <w:szCs w:val="21"/>
          <w:highlight w:val="none"/>
        </w:rPr>
        <w:t>（7）提出质疑的日期。</w:t>
      </w:r>
    </w:p>
    <w:p w14:paraId="3BD7C6A1">
      <w:pPr>
        <w:ind w:firstLine="420" w:firstLineChars="200"/>
        <w:rPr>
          <w:rFonts w:ascii="宋体" w:hAnsi="宋体"/>
          <w:szCs w:val="21"/>
          <w:highlight w:val="none"/>
        </w:rPr>
      </w:pPr>
      <w:r>
        <w:rPr>
          <w:rFonts w:hint="eastAsia" w:ascii="宋体" w:hAnsi="宋体"/>
          <w:szCs w:val="21"/>
          <w:highlight w:val="none"/>
        </w:rPr>
        <w:t>供应商为自然人的，应当由本人签字；供应商为法人或者其他组织的，应当由法定代表人（负责人），或者其授权代理人签字或者盖章，并加盖公章。</w:t>
      </w:r>
    </w:p>
    <w:p w14:paraId="55408A3E">
      <w:pPr>
        <w:ind w:firstLine="420" w:firstLineChars="200"/>
        <w:rPr>
          <w:rFonts w:ascii="宋体" w:hAnsi="宋体"/>
          <w:szCs w:val="21"/>
          <w:highlight w:val="none"/>
        </w:rPr>
      </w:pPr>
      <w:r>
        <w:rPr>
          <w:rFonts w:hint="eastAsia" w:ascii="宋体" w:hAnsi="宋体"/>
          <w:szCs w:val="21"/>
          <w:highlight w:val="none"/>
        </w:rPr>
        <w:t>5</w:t>
      </w:r>
      <w:r>
        <w:rPr>
          <w:rFonts w:hint="eastAsia" w:ascii="宋体" w:hAnsi="宋体"/>
          <w:szCs w:val="21"/>
          <w:highlight w:val="none"/>
          <w:lang w:val="en-US" w:eastAsia="zh-CN"/>
        </w:rPr>
        <w:t>1</w:t>
      </w:r>
      <w:r>
        <w:rPr>
          <w:rFonts w:hint="eastAsia" w:ascii="宋体" w:hAnsi="宋体"/>
          <w:szCs w:val="21"/>
          <w:highlight w:val="none"/>
        </w:rPr>
        <w:t>.4提交</w:t>
      </w:r>
      <w:r>
        <w:rPr>
          <w:rFonts w:ascii="宋体" w:hAnsi="宋体"/>
          <w:szCs w:val="21"/>
          <w:highlight w:val="none"/>
        </w:rPr>
        <w:t>材料</w:t>
      </w:r>
    </w:p>
    <w:p w14:paraId="62FDE721">
      <w:pPr>
        <w:ind w:firstLine="420" w:firstLineChars="200"/>
        <w:rPr>
          <w:rFonts w:ascii="宋体" w:hAnsi="宋体"/>
          <w:szCs w:val="21"/>
        </w:rPr>
      </w:pPr>
      <w:r>
        <w:rPr>
          <w:rFonts w:hint="eastAsia" w:ascii="宋体" w:hAnsi="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2A6C6F86">
      <w:pPr>
        <w:ind w:firstLine="420" w:firstLineChars="200"/>
        <w:rPr>
          <w:rFonts w:ascii="宋体" w:hAnsi="宋体"/>
          <w:szCs w:val="21"/>
        </w:rPr>
      </w:pPr>
      <w:r>
        <w:rPr>
          <w:rFonts w:hint="eastAsia" w:ascii="宋体" w:hAnsi="宋体"/>
          <w:szCs w:val="21"/>
        </w:rPr>
        <w:t>供应商可以委托代理人进行质疑。</w:t>
      </w:r>
      <w:r>
        <w:rPr>
          <w:rFonts w:ascii="宋体" w:hAnsi="宋体"/>
          <w:szCs w:val="21"/>
        </w:rPr>
        <w:t>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248F0FA">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.5收文地点</w:t>
      </w:r>
    </w:p>
    <w:p w14:paraId="62617827">
      <w:pPr>
        <w:ind w:firstLine="422" w:firstLineChars="200"/>
        <w:rPr>
          <w:rFonts w:ascii="宋体" w:hAnsi="宋体"/>
          <w:b/>
          <w:bCs/>
          <w:szCs w:val="21"/>
        </w:rPr>
      </w:pPr>
      <w:r>
        <w:rPr>
          <w:rFonts w:hint="eastAsia" w:ascii="宋体" w:hAnsi="宋体"/>
          <w:b/>
          <w:bCs/>
          <w:szCs w:val="21"/>
        </w:rPr>
        <w:t>地址：深圳公共资源交易中心（</w:t>
      </w:r>
      <w:r>
        <w:rPr>
          <w:rFonts w:hint="eastAsia" w:ascii="宋体" w:hAnsi="宋体"/>
          <w:b/>
          <w:bCs/>
          <w:szCs w:val="21"/>
          <w:lang w:eastAsia="zh-CN"/>
        </w:rPr>
        <w:t>深圳交易集团有限公司大鹏分公司</w:t>
      </w:r>
      <w:r>
        <w:rPr>
          <w:rFonts w:hint="eastAsia" w:ascii="宋体" w:hAnsi="宋体"/>
          <w:b/>
          <w:bCs/>
          <w:szCs w:val="21"/>
        </w:rPr>
        <w:t>）（地址：深圳市大鹏新区葵涌街道三溪社区金业大道140号生命科学产业园A8栋203），质疑咨询电话：0755-85208257</w:t>
      </w:r>
      <w:r>
        <w:rPr>
          <w:rFonts w:hint="eastAsia" w:ascii="宋体" w:hAnsi="宋体"/>
          <w:b/>
          <w:bCs/>
          <w:szCs w:val="21"/>
          <w:lang w:val="en-US" w:eastAsia="zh-CN"/>
        </w:rPr>
        <w:t>/28333190</w:t>
      </w:r>
      <w:r>
        <w:rPr>
          <w:rFonts w:hint="eastAsia" w:ascii="宋体" w:hAnsi="宋体"/>
          <w:b/>
          <w:bCs/>
          <w:szCs w:val="21"/>
        </w:rPr>
        <w:t>。</w:t>
      </w:r>
    </w:p>
    <w:p w14:paraId="66D25B18">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.6收文办理</w:t>
      </w:r>
      <w:r>
        <w:rPr>
          <w:rFonts w:ascii="宋体" w:hAnsi="宋体"/>
          <w:szCs w:val="21"/>
        </w:rPr>
        <w:t>程序</w:t>
      </w:r>
    </w:p>
    <w:p w14:paraId="026CEC07">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6.1供应商提交的质疑符合受理条件的，政府集中采购机构自收到质疑材料之日起即为受理，应当向供应商出具质疑函收文回执并可以要求其递交质疑的法定代表人（负责人）或者授权代理人签署质疑文书送达地址确认书。</w:t>
      </w:r>
    </w:p>
    <w:p w14:paraId="430B5FDB">
      <w:pPr>
        <w:ind w:firstLine="420" w:firstLineChars="200"/>
        <w:rPr>
          <w:rFonts w:ascii="仿宋" w:hAnsi="仿宋" w:eastAsia="仿宋"/>
          <w:sz w:val="28"/>
          <w:szCs w:val="28"/>
        </w:rPr>
      </w:pPr>
      <w:r>
        <w:rPr>
          <w:rFonts w:hint="eastAsia" w:ascii="宋体" w:hAnsi="宋体"/>
          <w:szCs w:val="21"/>
        </w:rPr>
        <w:t>5</w:t>
      </w:r>
      <w:r>
        <w:rPr>
          <w:rFonts w:hint="eastAsia" w:ascii="宋体" w:hAnsi="宋体"/>
          <w:szCs w:val="21"/>
          <w:lang w:val="en-US" w:eastAsia="zh-CN"/>
        </w:rPr>
        <w:t>1</w:t>
      </w:r>
      <w:r>
        <w:rPr>
          <w:rFonts w:hint="eastAsia" w:ascii="宋体" w:hAnsi="宋体"/>
          <w:szCs w:val="21"/>
        </w:rPr>
        <w:t>.6.2供应商提交的质疑材料不符合质疑条件的，视情况处理：</w:t>
      </w:r>
    </w:p>
    <w:p w14:paraId="67D8AD99">
      <w:pPr>
        <w:ind w:firstLine="420" w:firstLineChars="200"/>
        <w:rPr>
          <w:rFonts w:ascii="宋体" w:hAnsi="宋体"/>
          <w:szCs w:val="21"/>
        </w:rPr>
      </w:pPr>
      <w:r>
        <w:rPr>
          <w:rFonts w:hint="eastAsia" w:ascii="宋体" w:hAnsi="宋体"/>
          <w:szCs w:val="21"/>
        </w:rPr>
        <w:t>供应商提交的质疑材料不全或者未按要求签字或者盖章的，政府集中采购机构应当一次性告知供应商需补正的内容和补正期限。</w:t>
      </w:r>
    </w:p>
    <w:p w14:paraId="3A364AA4">
      <w:pPr>
        <w:ind w:firstLine="420" w:firstLineChars="200"/>
        <w:rPr>
          <w:rFonts w:ascii="宋体" w:hAnsi="宋体"/>
          <w:szCs w:val="21"/>
        </w:rPr>
      </w:pPr>
      <w:r>
        <w:rPr>
          <w:rFonts w:hint="eastAsia" w:ascii="宋体" w:hAnsi="宋体"/>
          <w:szCs w:val="21"/>
        </w:rPr>
        <w:t>供应商提交的质疑存在下列情形之一的，不予受理：</w:t>
      </w:r>
    </w:p>
    <w:p w14:paraId="4238A85E">
      <w:pPr>
        <w:ind w:firstLine="420" w:firstLineChars="200"/>
        <w:rPr>
          <w:rFonts w:ascii="宋体" w:hAnsi="宋体"/>
          <w:szCs w:val="21"/>
        </w:rPr>
      </w:pPr>
      <w:r>
        <w:rPr>
          <w:rFonts w:hint="eastAsia" w:ascii="宋体" w:hAnsi="宋体"/>
          <w:szCs w:val="21"/>
        </w:rPr>
        <w:t>（1）质疑主体不满足要求的；</w:t>
      </w:r>
    </w:p>
    <w:p w14:paraId="23526A0E">
      <w:pPr>
        <w:ind w:firstLine="420" w:firstLineChars="200"/>
        <w:rPr>
          <w:rFonts w:ascii="宋体" w:hAnsi="宋体"/>
          <w:szCs w:val="21"/>
        </w:rPr>
      </w:pPr>
      <w:r>
        <w:rPr>
          <w:rFonts w:hint="eastAsia" w:ascii="宋体" w:hAnsi="宋体"/>
          <w:szCs w:val="21"/>
        </w:rPr>
        <w:t>（2）供应商自身权益未受到损害的；</w:t>
      </w:r>
    </w:p>
    <w:p w14:paraId="12522328">
      <w:pPr>
        <w:ind w:firstLine="420" w:firstLineChars="200"/>
        <w:rPr>
          <w:rFonts w:ascii="宋体" w:hAnsi="宋体"/>
          <w:szCs w:val="21"/>
        </w:rPr>
      </w:pPr>
      <w:r>
        <w:rPr>
          <w:rFonts w:hint="eastAsia" w:ascii="宋体" w:hAnsi="宋体"/>
          <w:szCs w:val="21"/>
        </w:rPr>
        <w:t>（3）供应商未在法定质疑期限内提出质疑的；</w:t>
      </w:r>
    </w:p>
    <w:p w14:paraId="0B9CC405">
      <w:pPr>
        <w:ind w:firstLine="420" w:firstLineChars="200"/>
        <w:rPr>
          <w:rFonts w:ascii="宋体" w:hAnsi="宋体"/>
          <w:szCs w:val="21"/>
        </w:rPr>
      </w:pPr>
      <w:r>
        <w:rPr>
          <w:rFonts w:hint="eastAsia" w:ascii="宋体" w:hAnsi="宋体"/>
          <w:szCs w:val="21"/>
        </w:rPr>
        <w:t>（4）质疑材料不全或者未按要求签字或者盖章的情况下，要求补正后，逾期未补正或者补正后仍不符合规定的；</w:t>
      </w:r>
    </w:p>
    <w:p w14:paraId="586B871D">
      <w:pPr>
        <w:ind w:firstLine="420" w:firstLineChars="200"/>
        <w:rPr>
          <w:rFonts w:ascii="宋体" w:hAnsi="宋体"/>
          <w:szCs w:val="21"/>
        </w:rPr>
      </w:pPr>
      <w:r>
        <w:rPr>
          <w:rFonts w:hint="eastAsia" w:ascii="宋体" w:hAnsi="宋体"/>
          <w:szCs w:val="21"/>
        </w:rPr>
        <w:t>（5）其他不符合受理条件情形的。</w:t>
      </w:r>
    </w:p>
    <w:p w14:paraId="1D3D2FCA">
      <w:pPr>
        <w:ind w:firstLine="420" w:firstLineChars="200"/>
        <w:rPr>
          <w:rFonts w:ascii="宋体" w:hAnsi="宋体"/>
          <w:szCs w:val="21"/>
        </w:rPr>
      </w:pPr>
      <w:r>
        <w:rPr>
          <w:rFonts w:hint="eastAsia" w:ascii="宋体" w:hAnsi="宋体"/>
          <w:szCs w:val="21"/>
        </w:rPr>
        <w:t>质疑事项不予受理的，政府集中采购机构应当向供应商出具不符合质疑条件告知书。</w:t>
      </w:r>
    </w:p>
    <w:p w14:paraId="3CC7939A">
      <w:pPr>
        <w:rPr>
          <w:rFonts w:ascii="宋体" w:hAnsi="宋体"/>
          <w:szCs w:val="21"/>
        </w:rPr>
      </w:pPr>
      <w:r>
        <w:rPr>
          <w:rFonts w:hint="eastAsia" w:ascii="宋体" w:hAnsi="宋体"/>
          <w:color w:val="FF0000"/>
          <w:szCs w:val="21"/>
        </w:rPr>
        <w:t xml:space="preserve">  </w:t>
      </w: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.7质疑答复时限</w:t>
      </w:r>
    </w:p>
    <w:p w14:paraId="1E89ABAF">
      <w:pPr>
        <w:rPr>
          <w:rFonts w:ascii="宋体" w:hAnsi="宋体"/>
          <w:szCs w:val="21"/>
        </w:rPr>
      </w:pPr>
      <w:r>
        <w:rPr>
          <w:rFonts w:hint="eastAsia" w:ascii="宋体" w:hAnsi="宋体"/>
          <w:szCs w:val="21"/>
        </w:rPr>
        <w:t xml:space="preserve">    自收文之日起七个工作日内。</w:t>
      </w:r>
    </w:p>
    <w:p w14:paraId="42955690">
      <w:pPr>
        <w:rPr>
          <w:rFonts w:ascii="宋体" w:hAnsi="宋体"/>
          <w:szCs w:val="21"/>
        </w:rPr>
      </w:pPr>
      <w:r>
        <w:rPr>
          <w:rFonts w:hint="eastAsia" w:ascii="宋体" w:hAnsi="宋体"/>
          <w:szCs w:val="21"/>
        </w:rPr>
        <w:t xml:space="preserve">    5</w:t>
      </w:r>
      <w:r>
        <w:rPr>
          <w:rFonts w:hint="eastAsia" w:ascii="宋体" w:hAnsi="宋体"/>
          <w:szCs w:val="21"/>
          <w:lang w:val="en-US" w:eastAsia="zh-CN"/>
        </w:rPr>
        <w:t>1</w:t>
      </w:r>
      <w:r>
        <w:rPr>
          <w:rFonts w:hint="eastAsia" w:ascii="宋体" w:hAnsi="宋体"/>
          <w:szCs w:val="21"/>
        </w:rPr>
        <w:t>.8投诉</w:t>
      </w:r>
    </w:p>
    <w:p w14:paraId="3FDC29FF">
      <w:pPr>
        <w:rPr>
          <w:rFonts w:ascii="宋体" w:hAnsi="宋体"/>
          <w:szCs w:val="21"/>
        </w:rPr>
      </w:pPr>
      <w:r>
        <w:rPr>
          <w:rFonts w:hint="eastAsia" w:ascii="宋体" w:hAnsi="宋体"/>
          <w:szCs w:val="21"/>
        </w:rPr>
        <w:t xml:space="preserve">    对质疑答复不满意或者未在规定时间内答复的，提出质疑的供应商可以在答复期满后15个工作日内向同级财政部门投诉。</w:t>
      </w:r>
    </w:p>
    <w:p w14:paraId="53B7F04B">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2</w:t>
      </w:r>
      <w:r>
        <w:rPr>
          <w:rFonts w:hint="eastAsia" w:ascii="黑体" w:hAnsi="宋体" w:eastAsia="黑体"/>
          <w:sz w:val="24"/>
        </w:rPr>
        <w:t>. 质疑后续处理</w:t>
      </w:r>
    </w:p>
    <w:p w14:paraId="6C70F4CF">
      <w:pPr>
        <w:rPr>
          <w:rFonts w:ascii="宋体" w:hAnsi="宋体"/>
          <w:szCs w:val="21"/>
        </w:rPr>
      </w:pPr>
      <w:r>
        <w:rPr>
          <w:rFonts w:hint="eastAsia" w:ascii="宋体" w:hAnsi="宋体"/>
          <w:szCs w:val="21"/>
        </w:rPr>
        <w:t xml:space="preserve">    5</w:t>
      </w:r>
      <w:r>
        <w:rPr>
          <w:rFonts w:hint="eastAsia" w:ascii="宋体" w:hAnsi="宋体"/>
          <w:szCs w:val="21"/>
          <w:lang w:val="en-US" w:eastAsia="zh-CN"/>
        </w:rPr>
        <w:t>2</w:t>
      </w:r>
      <w:r>
        <w:rPr>
          <w:rFonts w:hint="eastAsia" w:ascii="宋体" w:hAnsi="宋体"/>
          <w:szCs w:val="21"/>
        </w:rPr>
        <w:t>.1供应商质疑不成立，或者成立但未对中标、成交结果构成影响的，继续开展采购活动。</w:t>
      </w:r>
    </w:p>
    <w:p w14:paraId="79BDDA66">
      <w:pPr>
        <w:ind w:firstLine="420"/>
        <w:rPr>
          <w:rFonts w:hint="eastAsia" w:ascii="宋体" w:hAnsi="宋体"/>
          <w:szCs w:val="21"/>
        </w:rPr>
      </w:pPr>
      <w:r>
        <w:rPr>
          <w:rFonts w:hint="eastAsia" w:ascii="宋体" w:hAnsi="宋体"/>
          <w:szCs w:val="21"/>
        </w:rPr>
        <w:t>5</w:t>
      </w:r>
      <w:r>
        <w:rPr>
          <w:rFonts w:hint="eastAsia" w:ascii="宋体" w:hAnsi="宋体"/>
          <w:szCs w:val="21"/>
          <w:lang w:val="en-US" w:eastAsia="zh-CN"/>
        </w:rPr>
        <w:t>2</w:t>
      </w:r>
      <w:r>
        <w:rPr>
          <w:rFonts w:hint="eastAsia" w:ascii="宋体" w:hAnsi="宋体"/>
          <w:szCs w:val="21"/>
        </w:rPr>
        <w:t>.2供应商质疑成立且影响或者可能影响中标、成交结果的，按照下列情况处理：</w:t>
      </w:r>
    </w:p>
    <w:p w14:paraId="7DE9430C">
      <w:pPr>
        <w:numPr>
          <w:ilvl w:val="0"/>
          <w:numId w:val="13"/>
        </w:numPr>
        <w:ind w:firstLine="420"/>
        <w:rPr>
          <w:rFonts w:hint="eastAsia" w:ascii="宋体" w:hAnsi="宋体"/>
          <w:szCs w:val="21"/>
        </w:rPr>
      </w:pPr>
      <w:r>
        <w:rPr>
          <w:rFonts w:hint="eastAsia" w:ascii="宋体" w:hAnsi="宋体"/>
          <w:szCs w:val="21"/>
        </w:rPr>
        <w:t>对采购文件提出的质疑，依法通过澄清或者修改可以继续开展采购活动的，澄清或者修改采购文件后继续开展采购活动；否则应当修改采购文件后重新开展采购活动。</w:t>
      </w:r>
    </w:p>
    <w:p w14:paraId="70CF2419">
      <w:pPr>
        <w:numPr>
          <w:ilvl w:val="0"/>
          <w:numId w:val="13"/>
        </w:numPr>
        <w:ind w:firstLine="420"/>
        <w:rPr>
          <w:rFonts w:ascii="宋体" w:hAnsi="宋体"/>
          <w:szCs w:val="21"/>
        </w:rPr>
      </w:pPr>
      <w:r>
        <w:rPr>
          <w:rFonts w:hint="eastAsia" w:ascii="宋体" w:hAnsi="宋体"/>
          <w:szCs w:val="21"/>
        </w:rPr>
        <w:t>对采购过程、中标或者成交结果提出的质疑，合格供应商符合法定数量时，可以从合格的中标或者成交候选人中另行确定中标、成交供应商的，应当依法另行确定中标、成交供应商；否则应当重新开展采购活动。</w:t>
      </w:r>
    </w:p>
    <w:p w14:paraId="60D68DA7">
      <w:pPr>
        <w:jc w:val="center"/>
      </w:pPr>
      <w:r>
        <w:t>---- END ----</w:t>
      </w:r>
    </w:p>
    <w:bookmarkEnd w:id="94"/>
    <w:p w14:paraId="7C1277EE"/>
    <w:p w14:paraId="76189EC0">
      <w:pPr>
        <w:ind w:firstLine="420" w:firstLineChars="200"/>
        <w:rPr>
          <w:rFonts w:ascii="宋体" w:hAnsi="宋体"/>
          <w:szCs w:val="21"/>
        </w:rPr>
      </w:pPr>
    </w:p>
    <w:sectPr>
      <w:pgSz w:w="11907" w:h="16840"/>
      <w:pgMar w:top="1440" w:right="1797" w:bottom="1440" w:left="1797" w:header="851" w:footer="992" w:gutter="0"/>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auto"/>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504020202030204"/>
    <w:charset w:val="00"/>
    <w:family w:val="swiss"/>
    <w:pitch w:val="default"/>
    <w:sig w:usb0="00000000" w:usb1="00000000" w:usb2="00000000" w:usb3="00000000" w:csb0="00000093"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20600040101010101"/>
    <w:charset w:val="86"/>
    <w:family w:val="modern"/>
    <w:pitch w:val="default"/>
    <w:sig w:usb0="00000000" w:usb1="00000000"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MS Gothic">
    <w:panose1 w:val="020B0609070205080204"/>
    <w:charset w:val="80"/>
    <w:family w:val="modern"/>
    <w:pitch w:val="default"/>
    <w:sig w:usb0="E00002FF" w:usb1="6AC7FDFB" w:usb2="08000012" w:usb3="00000000" w:csb0="4002009F" w:csb1="DFD70000"/>
  </w:font>
  <w:font w:name="浠垮畫">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3C21C">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7FD085">
                          <w:pPr>
                            <w:pStyle w:val="28"/>
                            <w:rPr>
                              <w:rStyle w:val="46"/>
                            </w:rPr>
                          </w:pPr>
                          <w:r>
                            <w:t xml:space="preserve">- </w:t>
                          </w:r>
                          <w:r>
                            <w:fldChar w:fldCharType="begin"/>
                          </w:r>
                          <w:r>
                            <w:instrText xml:space="preserve"> PAGE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37FD085">
                    <w:pPr>
                      <w:pStyle w:val="28"/>
                      <w:rPr>
                        <w:rStyle w:val="46"/>
                      </w:rPr>
                    </w:pPr>
                    <w:r>
                      <w:t xml:space="preserve">- </w:t>
                    </w:r>
                    <w:r>
                      <w:fldChar w:fldCharType="begin"/>
                    </w:r>
                    <w:r>
                      <w:instrText xml:space="preserve"> PAGE </w:instrText>
                    </w:r>
                    <w:r>
                      <w:fldChar w:fldCharType="separate"/>
                    </w:r>
                    <w:r>
                      <w:t>29</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53DA4">
    <w:pPr>
      <w:pStyle w:val="28"/>
      <w:framePr w:wrap="around" w:vAnchor="text" w:hAnchor="margin" w:xAlign="center" w:y="1"/>
      <w:rPr>
        <w:rStyle w:val="46"/>
      </w:rPr>
    </w:pPr>
    <w:r>
      <w:rPr>
        <w:rStyle w:val="46"/>
      </w:rPr>
      <w:fldChar w:fldCharType="begin"/>
    </w:r>
    <w:r>
      <w:rPr>
        <w:rStyle w:val="46"/>
      </w:rPr>
      <w:instrText xml:space="preserve">PAGE  </w:instrText>
    </w:r>
    <w:r>
      <w:rPr>
        <w:rStyle w:val="46"/>
      </w:rPr>
      <w:fldChar w:fldCharType="end"/>
    </w:r>
  </w:p>
  <w:p w14:paraId="1E12E5CD">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B9D4E">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53E8EC">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353E8EC">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A0B3A">
    <w:pPr>
      <w:pStyle w:val="29"/>
      <w:pBdr>
        <w:top w:val="none" w:color="auto" w:sz="0" w:space="0"/>
        <w:left w:val="none" w:color="auto" w:sz="0" w:space="0"/>
        <w:bottom w:val="none" w:color="auto" w:sz="0" w:space="1"/>
        <w:right w:val="none" w:color="auto" w:sz="0" w:space="0"/>
        <w:between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2A6DD"/>
    <w:multiLevelType w:val="singleLevel"/>
    <w:tmpl w:val="A702A6DD"/>
    <w:lvl w:ilvl="0" w:tentative="0">
      <w:start w:val="1"/>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E5CA9635"/>
    <w:multiLevelType w:val="singleLevel"/>
    <w:tmpl w:val="E5CA9635"/>
    <w:lvl w:ilvl="0" w:tentative="0">
      <w:start w:val="10"/>
      <w:numFmt w:val="decimal"/>
      <w:suff w:val="nothing"/>
      <w:lvlText w:val="（%1）"/>
      <w:lvlJc w:val="left"/>
    </w:lvl>
  </w:abstractNum>
  <w:abstractNum w:abstractNumId="3">
    <w:nsid w:val="F3B9D592"/>
    <w:multiLevelType w:val="singleLevel"/>
    <w:tmpl w:val="F3B9D592"/>
    <w:lvl w:ilvl="0" w:tentative="0">
      <w:start w:val="1"/>
      <w:numFmt w:val="decimal"/>
      <w:suff w:val="nothing"/>
      <w:lvlText w:val="（%1）"/>
      <w:lvlJc w:val="left"/>
    </w:lvl>
  </w:abstractNum>
  <w:abstractNum w:abstractNumId="4">
    <w:nsid w:val="FFFFFF7C"/>
    <w:multiLevelType w:val="singleLevel"/>
    <w:tmpl w:val="FFFFFF7C"/>
    <w:lvl w:ilvl="0" w:tentative="0">
      <w:start w:val="1"/>
      <w:numFmt w:val="decimal"/>
      <w:pStyle w:val="57"/>
      <w:lvlText w:val="%1."/>
      <w:lvlJc w:val="left"/>
      <w:pPr>
        <w:tabs>
          <w:tab w:val="left" w:pos="2040"/>
        </w:tabs>
        <w:ind w:left="2040" w:leftChars="800" w:hanging="360" w:hangingChars="20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hangingChars="200"/>
      </w:pPr>
      <w:rPr>
        <w:rFonts w:hint="default" w:ascii="Wingdings" w:hAnsi="Wingdings"/>
      </w:rPr>
    </w:lvl>
  </w:abstractNum>
  <w:abstractNum w:abstractNumId="6">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2503483"/>
    <w:multiLevelType w:val="multilevel"/>
    <w:tmpl w:val="12503483"/>
    <w:lvl w:ilvl="0" w:tentative="0">
      <w:start w:val="1"/>
      <w:numFmt w:val="bullet"/>
      <w:pStyle w:val="105"/>
      <w:lvlText w:val=""/>
      <w:lvlJc w:val="left"/>
      <w:pPr>
        <w:tabs>
          <w:tab w:val="left" w:pos="420"/>
        </w:tabs>
        <w:ind w:left="420" w:hanging="420"/>
      </w:pPr>
      <w:rPr>
        <w:rFonts w:hint="default" w:ascii="Wingdings" w:hAnsi="Wingdings"/>
      </w:rPr>
    </w:lvl>
    <w:lvl w:ilvl="1" w:tentative="0">
      <w:start w:val="1"/>
      <w:numFmt w:val="bullet"/>
      <w:pStyle w:val="104"/>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160D20D0"/>
    <w:multiLevelType w:val="multilevel"/>
    <w:tmpl w:val="160D20D0"/>
    <w:lvl w:ilvl="0" w:tentative="0">
      <w:start w:val="1"/>
      <w:numFmt w:val="bullet"/>
      <w:pStyle w:val="73"/>
      <w:lvlText w:val=""/>
      <w:lvlJc w:val="left"/>
      <w:pPr>
        <w:tabs>
          <w:tab w:val="left" w:pos="840"/>
        </w:tabs>
        <w:ind w:left="840" w:hanging="420"/>
      </w:pPr>
      <w:rPr>
        <w:rFonts w:hint="default" w:ascii="Wingdings" w:hAnsi="Wingdings"/>
      </w:rPr>
    </w:lvl>
    <w:lvl w:ilvl="1" w:tentative="0">
      <w:start w:val="1"/>
      <w:numFmt w:val="bullet"/>
      <w:pStyle w:val="74"/>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9">
    <w:nsid w:val="234C8CC5"/>
    <w:multiLevelType w:val="singleLevel"/>
    <w:tmpl w:val="234C8CC5"/>
    <w:lvl w:ilvl="0" w:tentative="0">
      <w:start w:val="1"/>
      <w:numFmt w:val="chineseCounting"/>
      <w:suff w:val="nothing"/>
      <w:lvlText w:val="（%1）"/>
      <w:lvlJc w:val="left"/>
      <w:rPr>
        <w:rFonts w:hint="eastAsia"/>
      </w:rPr>
    </w:lvl>
  </w:abstractNum>
  <w:abstractNum w:abstractNumId="10">
    <w:nsid w:val="2F395B7B"/>
    <w:multiLevelType w:val="multilevel"/>
    <w:tmpl w:val="2F395B7B"/>
    <w:lvl w:ilvl="0" w:tentative="0">
      <w:start w:val="1"/>
      <w:numFmt w:val="bullet"/>
      <w:pStyle w:val="165"/>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11">
    <w:nsid w:val="60125B7B"/>
    <w:multiLevelType w:val="singleLevel"/>
    <w:tmpl w:val="60125B7B"/>
    <w:lvl w:ilvl="0" w:tentative="0">
      <w:start w:val="2"/>
      <w:numFmt w:val="decimal"/>
      <w:suff w:val="nothing"/>
      <w:lvlText w:val="（%1）"/>
      <w:lvlJc w:val="left"/>
    </w:lvl>
  </w:abstractNum>
  <w:abstractNum w:abstractNumId="12">
    <w:nsid w:val="7AEF7716"/>
    <w:multiLevelType w:val="multilevel"/>
    <w:tmpl w:val="7AEF7716"/>
    <w:lvl w:ilvl="0" w:tentative="0">
      <w:start w:val="1"/>
      <w:numFmt w:val="chineseCountingThousand"/>
      <w:pStyle w:val="118"/>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4"/>
  </w:num>
  <w:num w:numId="3">
    <w:abstractNumId w:val="8"/>
  </w:num>
  <w:num w:numId="4">
    <w:abstractNumId w:val="7"/>
  </w:num>
  <w:num w:numId="5">
    <w:abstractNumId w:val="12"/>
  </w:num>
  <w:num w:numId="6">
    <w:abstractNumId w:val="10"/>
  </w:num>
  <w:num w:numId="7">
    <w:abstractNumId w:val="9"/>
  </w:num>
  <w:num w:numId="8">
    <w:abstractNumId w:val="11"/>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VkYjIyMjcxNTBjMWYzYTc1ZjMzMTRjZmMyNTg0MTI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965"/>
    <w:rsid w:val="002656E1"/>
    <w:rsid w:val="00265CFF"/>
    <w:rsid w:val="002662AC"/>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8D"/>
    <w:rsid w:val="00716D8A"/>
    <w:rsid w:val="00717854"/>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7217"/>
    <w:rsid w:val="00AF726F"/>
    <w:rsid w:val="00AF783F"/>
    <w:rsid w:val="00B00506"/>
    <w:rsid w:val="00B00673"/>
    <w:rsid w:val="00B00ED5"/>
    <w:rsid w:val="00B02315"/>
    <w:rsid w:val="00B02BF0"/>
    <w:rsid w:val="00B034DD"/>
    <w:rsid w:val="00B03AB4"/>
    <w:rsid w:val="00B04C3C"/>
    <w:rsid w:val="00B05B91"/>
    <w:rsid w:val="00B06ED4"/>
    <w:rsid w:val="00B077CC"/>
    <w:rsid w:val="00B07A28"/>
    <w:rsid w:val="00B1123F"/>
    <w:rsid w:val="00B13397"/>
    <w:rsid w:val="00B1400D"/>
    <w:rsid w:val="00B144AA"/>
    <w:rsid w:val="00B147C9"/>
    <w:rsid w:val="00B15BB2"/>
    <w:rsid w:val="00B1666B"/>
    <w:rsid w:val="00B16EBE"/>
    <w:rsid w:val="00B20655"/>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707F"/>
    <w:rsid w:val="00CC708A"/>
    <w:rsid w:val="00CC79CD"/>
    <w:rsid w:val="00CD0E5B"/>
    <w:rsid w:val="00CD1841"/>
    <w:rsid w:val="00CD1BF1"/>
    <w:rsid w:val="00CD27CD"/>
    <w:rsid w:val="00CD34A5"/>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4AE1"/>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731B75"/>
    <w:rsid w:val="018F4DD0"/>
    <w:rsid w:val="02034A18"/>
    <w:rsid w:val="028A51FE"/>
    <w:rsid w:val="02A37291"/>
    <w:rsid w:val="034C4249"/>
    <w:rsid w:val="03613039"/>
    <w:rsid w:val="036202D4"/>
    <w:rsid w:val="038A236C"/>
    <w:rsid w:val="0393685C"/>
    <w:rsid w:val="03D07714"/>
    <w:rsid w:val="041E462C"/>
    <w:rsid w:val="043B2C36"/>
    <w:rsid w:val="04712667"/>
    <w:rsid w:val="04B94B88"/>
    <w:rsid w:val="05262D76"/>
    <w:rsid w:val="056F462F"/>
    <w:rsid w:val="059004AD"/>
    <w:rsid w:val="06270849"/>
    <w:rsid w:val="06552DE0"/>
    <w:rsid w:val="067D4F9E"/>
    <w:rsid w:val="06D71535"/>
    <w:rsid w:val="07202FDA"/>
    <w:rsid w:val="07515FD1"/>
    <w:rsid w:val="07991A83"/>
    <w:rsid w:val="079943F9"/>
    <w:rsid w:val="087B2F8F"/>
    <w:rsid w:val="08CA370B"/>
    <w:rsid w:val="095C2505"/>
    <w:rsid w:val="09F07824"/>
    <w:rsid w:val="0A0932C7"/>
    <w:rsid w:val="0A506477"/>
    <w:rsid w:val="0A8A4C86"/>
    <w:rsid w:val="0BF43322"/>
    <w:rsid w:val="0C2C39A8"/>
    <w:rsid w:val="0C8D726E"/>
    <w:rsid w:val="0CE05750"/>
    <w:rsid w:val="0D1077DD"/>
    <w:rsid w:val="0DC42C23"/>
    <w:rsid w:val="0EA162F1"/>
    <w:rsid w:val="0F1748FB"/>
    <w:rsid w:val="0F3603C0"/>
    <w:rsid w:val="0F4F55B5"/>
    <w:rsid w:val="0F523385"/>
    <w:rsid w:val="0FA500EE"/>
    <w:rsid w:val="0FB078F3"/>
    <w:rsid w:val="103A162C"/>
    <w:rsid w:val="10907D14"/>
    <w:rsid w:val="110658A6"/>
    <w:rsid w:val="11457119"/>
    <w:rsid w:val="114A387E"/>
    <w:rsid w:val="11A5684D"/>
    <w:rsid w:val="11C84F5A"/>
    <w:rsid w:val="120E7E09"/>
    <w:rsid w:val="123D4E07"/>
    <w:rsid w:val="12562AA0"/>
    <w:rsid w:val="128C51F9"/>
    <w:rsid w:val="12921A41"/>
    <w:rsid w:val="13622FA0"/>
    <w:rsid w:val="13D50C28"/>
    <w:rsid w:val="144A03E7"/>
    <w:rsid w:val="145B3C85"/>
    <w:rsid w:val="1478143A"/>
    <w:rsid w:val="147B2BAA"/>
    <w:rsid w:val="14996598"/>
    <w:rsid w:val="14A365ED"/>
    <w:rsid w:val="15080C4C"/>
    <w:rsid w:val="15525935"/>
    <w:rsid w:val="156B7273"/>
    <w:rsid w:val="159B504D"/>
    <w:rsid w:val="167F40D4"/>
    <w:rsid w:val="169B65A7"/>
    <w:rsid w:val="16CB4F50"/>
    <w:rsid w:val="16FB0F12"/>
    <w:rsid w:val="17853B61"/>
    <w:rsid w:val="17A710C7"/>
    <w:rsid w:val="17B13509"/>
    <w:rsid w:val="17CB121D"/>
    <w:rsid w:val="183A1C0C"/>
    <w:rsid w:val="18B310B8"/>
    <w:rsid w:val="199E5A21"/>
    <w:rsid w:val="19A40E6D"/>
    <w:rsid w:val="19D2715C"/>
    <w:rsid w:val="1A332C1D"/>
    <w:rsid w:val="1AF86B5F"/>
    <w:rsid w:val="1B942A09"/>
    <w:rsid w:val="1BB61013"/>
    <w:rsid w:val="1BCE272A"/>
    <w:rsid w:val="1BDF7E16"/>
    <w:rsid w:val="1C4C11C0"/>
    <w:rsid w:val="1CF5584D"/>
    <w:rsid w:val="1D035455"/>
    <w:rsid w:val="1D2B1804"/>
    <w:rsid w:val="1D2D465B"/>
    <w:rsid w:val="1E3950C5"/>
    <w:rsid w:val="1E4808ED"/>
    <w:rsid w:val="1EED3824"/>
    <w:rsid w:val="1F203444"/>
    <w:rsid w:val="1FAF019C"/>
    <w:rsid w:val="20913CBA"/>
    <w:rsid w:val="20DB5404"/>
    <w:rsid w:val="210118AD"/>
    <w:rsid w:val="215B41C8"/>
    <w:rsid w:val="218349B6"/>
    <w:rsid w:val="23276058"/>
    <w:rsid w:val="2470573C"/>
    <w:rsid w:val="25B12A01"/>
    <w:rsid w:val="25C31279"/>
    <w:rsid w:val="26101C34"/>
    <w:rsid w:val="261D1FBA"/>
    <w:rsid w:val="263C0693"/>
    <w:rsid w:val="26BE3BAC"/>
    <w:rsid w:val="27034AD1"/>
    <w:rsid w:val="27AA5F75"/>
    <w:rsid w:val="280C250B"/>
    <w:rsid w:val="289E1A52"/>
    <w:rsid w:val="28CF69C0"/>
    <w:rsid w:val="28DD6E23"/>
    <w:rsid w:val="28E85E68"/>
    <w:rsid w:val="290F6632"/>
    <w:rsid w:val="29874D52"/>
    <w:rsid w:val="2A4F0167"/>
    <w:rsid w:val="2ACB4FF6"/>
    <w:rsid w:val="2ADE7026"/>
    <w:rsid w:val="2C531C1D"/>
    <w:rsid w:val="2CDD21EA"/>
    <w:rsid w:val="2D8206C8"/>
    <w:rsid w:val="2DC85D15"/>
    <w:rsid w:val="2E457BB0"/>
    <w:rsid w:val="2EEC40A0"/>
    <w:rsid w:val="2EFB5C56"/>
    <w:rsid w:val="2FD74BE1"/>
    <w:rsid w:val="307410C2"/>
    <w:rsid w:val="308D0856"/>
    <w:rsid w:val="31121EF5"/>
    <w:rsid w:val="31232B7B"/>
    <w:rsid w:val="31EF7704"/>
    <w:rsid w:val="325B727C"/>
    <w:rsid w:val="33195B68"/>
    <w:rsid w:val="33305B83"/>
    <w:rsid w:val="338B6C3E"/>
    <w:rsid w:val="341B192F"/>
    <w:rsid w:val="342C3BEE"/>
    <w:rsid w:val="35A64E04"/>
    <w:rsid w:val="35AF558A"/>
    <w:rsid w:val="36AE6A21"/>
    <w:rsid w:val="377619BB"/>
    <w:rsid w:val="38A04AB1"/>
    <w:rsid w:val="38A46212"/>
    <w:rsid w:val="39667278"/>
    <w:rsid w:val="39E14173"/>
    <w:rsid w:val="3A410AC4"/>
    <w:rsid w:val="3A660185"/>
    <w:rsid w:val="3B566DDA"/>
    <w:rsid w:val="3BDD4E74"/>
    <w:rsid w:val="3C0D22BA"/>
    <w:rsid w:val="3C7E4EDD"/>
    <w:rsid w:val="3C991F43"/>
    <w:rsid w:val="3D303E99"/>
    <w:rsid w:val="3D8C5F4C"/>
    <w:rsid w:val="3E824310"/>
    <w:rsid w:val="3EB53DB8"/>
    <w:rsid w:val="3F0522B8"/>
    <w:rsid w:val="3F2415CF"/>
    <w:rsid w:val="3FA50FA8"/>
    <w:rsid w:val="405C2C22"/>
    <w:rsid w:val="4067717E"/>
    <w:rsid w:val="406C2BD8"/>
    <w:rsid w:val="40B97C69"/>
    <w:rsid w:val="41103AB3"/>
    <w:rsid w:val="411A2A57"/>
    <w:rsid w:val="414549F8"/>
    <w:rsid w:val="416B1365"/>
    <w:rsid w:val="4185067D"/>
    <w:rsid w:val="41A2641C"/>
    <w:rsid w:val="42576B28"/>
    <w:rsid w:val="426828AB"/>
    <w:rsid w:val="42756FAE"/>
    <w:rsid w:val="42A11473"/>
    <w:rsid w:val="42D24149"/>
    <w:rsid w:val="42E51F94"/>
    <w:rsid w:val="44502E5B"/>
    <w:rsid w:val="44C558EE"/>
    <w:rsid w:val="44F600D9"/>
    <w:rsid w:val="453E0749"/>
    <w:rsid w:val="45E17242"/>
    <w:rsid w:val="46CF4FC2"/>
    <w:rsid w:val="46EC288D"/>
    <w:rsid w:val="477F19A8"/>
    <w:rsid w:val="47B6656B"/>
    <w:rsid w:val="47C44FDA"/>
    <w:rsid w:val="48C170B3"/>
    <w:rsid w:val="49044022"/>
    <w:rsid w:val="49574862"/>
    <w:rsid w:val="49FE7376"/>
    <w:rsid w:val="4A5406A2"/>
    <w:rsid w:val="4AB42F1C"/>
    <w:rsid w:val="4AC519F6"/>
    <w:rsid w:val="4B110B90"/>
    <w:rsid w:val="4D4B1098"/>
    <w:rsid w:val="4D624570"/>
    <w:rsid w:val="4D942E8A"/>
    <w:rsid w:val="4E2B7F63"/>
    <w:rsid w:val="4E444B87"/>
    <w:rsid w:val="4EA135A7"/>
    <w:rsid w:val="4F0A287C"/>
    <w:rsid w:val="4F937EAE"/>
    <w:rsid w:val="4FB34218"/>
    <w:rsid w:val="4FDB1BE4"/>
    <w:rsid w:val="50263EEC"/>
    <w:rsid w:val="51E054FD"/>
    <w:rsid w:val="53083749"/>
    <w:rsid w:val="531B14AC"/>
    <w:rsid w:val="5355411C"/>
    <w:rsid w:val="53590226"/>
    <w:rsid w:val="54803EF9"/>
    <w:rsid w:val="555C7190"/>
    <w:rsid w:val="55891864"/>
    <w:rsid w:val="55FD133D"/>
    <w:rsid w:val="561244DD"/>
    <w:rsid w:val="562B3B54"/>
    <w:rsid w:val="563A27AE"/>
    <w:rsid w:val="56BD644F"/>
    <w:rsid w:val="56F15429"/>
    <w:rsid w:val="571B01D6"/>
    <w:rsid w:val="573F362D"/>
    <w:rsid w:val="57752C31"/>
    <w:rsid w:val="5879650B"/>
    <w:rsid w:val="58B205DA"/>
    <w:rsid w:val="59562254"/>
    <w:rsid w:val="59E601E2"/>
    <w:rsid w:val="59F36B5D"/>
    <w:rsid w:val="5A3B03F7"/>
    <w:rsid w:val="5A735AF1"/>
    <w:rsid w:val="5AA23067"/>
    <w:rsid w:val="5AA51AFB"/>
    <w:rsid w:val="5AB92201"/>
    <w:rsid w:val="5B3C08CB"/>
    <w:rsid w:val="5B847B74"/>
    <w:rsid w:val="5BDF2D3B"/>
    <w:rsid w:val="5C560019"/>
    <w:rsid w:val="5C7D7F79"/>
    <w:rsid w:val="5CED3FF9"/>
    <w:rsid w:val="5D4476FB"/>
    <w:rsid w:val="5D571A87"/>
    <w:rsid w:val="5E8B3C4B"/>
    <w:rsid w:val="5ED8763C"/>
    <w:rsid w:val="5EEE1718"/>
    <w:rsid w:val="5F771986"/>
    <w:rsid w:val="5F8D1439"/>
    <w:rsid w:val="5FC96642"/>
    <w:rsid w:val="60032513"/>
    <w:rsid w:val="601574AE"/>
    <w:rsid w:val="60257F58"/>
    <w:rsid w:val="605C2CBF"/>
    <w:rsid w:val="60982585"/>
    <w:rsid w:val="61250170"/>
    <w:rsid w:val="614B2DC9"/>
    <w:rsid w:val="62111B39"/>
    <w:rsid w:val="62C360BC"/>
    <w:rsid w:val="634925E3"/>
    <w:rsid w:val="65735661"/>
    <w:rsid w:val="66090F55"/>
    <w:rsid w:val="664960F3"/>
    <w:rsid w:val="665E5750"/>
    <w:rsid w:val="666D6BA9"/>
    <w:rsid w:val="667016B7"/>
    <w:rsid w:val="668D4017"/>
    <w:rsid w:val="66DC2EB8"/>
    <w:rsid w:val="67402E40"/>
    <w:rsid w:val="675F4C48"/>
    <w:rsid w:val="67792D48"/>
    <w:rsid w:val="678877B3"/>
    <w:rsid w:val="67C706D3"/>
    <w:rsid w:val="67E1648C"/>
    <w:rsid w:val="68965FEA"/>
    <w:rsid w:val="68BB7F21"/>
    <w:rsid w:val="68DA5D31"/>
    <w:rsid w:val="69A9410F"/>
    <w:rsid w:val="69C629D5"/>
    <w:rsid w:val="6B100175"/>
    <w:rsid w:val="6B770FD3"/>
    <w:rsid w:val="6D0E2679"/>
    <w:rsid w:val="6D4621DE"/>
    <w:rsid w:val="6DE55656"/>
    <w:rsid w:val="6E261BA7"/>
    <w:rsid w:val="6E660432"/>
    <w:rsid w:val="6E681C31"/>
    <w:rsid w:val="6E8D3E82"/>
    <w:rsid w:val="6ED7625C"/>
    <w:rsid w:val="6F135292"/>
    <w:rsid w:val="6F8215CE"/>
    <w:rsid w:val="701B088F"/>
    <w:rsid w:val="70722A64"/>
    <w:rsid w:val="70F50EBA"/>
    <w:rsid w:val="71266569"/>
    <w:rsid w:val="712C543B"/>
    <w:rsid w:val="715012F7"/>
    <w:rsid w:val="717C6A58"/>
    <w:rsid w:val="71D60130"/>
    <w:rsid w:val="721D0945"/>
    <w:rsid w:val="72665F23"/>
    <w:rsid w:val="73FA5E27"/>
    <w:rsid w:val="741E4FC3"/>
    <w:rsid w:val="7447637A"/>
    <w:rsid w:val="74BF341C"/>
    <w:rsid w:val="74C667AB"/>
    <w:rsid w:val="74C876B4"/>
    <w:rsid w:val="757440A2"/>
    <w:rsid w:val="758E5037"/>
    <w:rsid w:val="75F73A2A"/>
    <w:rsid w:val="75FC7405"/>
    <w:rsid w:val="766641C7"/>
    <w:rsid w:val="769958F2"/>
    <w:rsid w:val="76E96805"/>
    <w:rsid w:val="770266B0"/>
    <w:rsid w:val="77E577FB"/>
    <w:rsid w:val="78174C2D"/>
    <w:rsid w:val="781E371F"/>
    <w:rsid w:val="784576F8"/>
    <w:rsid w:val="78767A5E"/>
    <w:rsid w:val="7912711E"/>
    <w:rsid w:val="793D0B51"/>
    <w:rsid w:val="795C2877"/>
    <w:rsid w:val="7A5F2A48"/>
    <w:rsid w:val="7B364ED9"/>
    <w:rsid w:val="7B471C92"/>
    <w:rsid w:val="7CFE3D1B"/>
    <w:rsid w:val="7DEB27D3"/>
    <w:rsid w:val="7E6A23E5"/>
    <w:rsid w:val="7E816BC7"/>
    <w:rsid w:val="7EF402AF"/>
    <w:rsid w:val="7F2E3DC9"/>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5"/>
    <w:next w:val="1"/>
    <w:link w:val="54"/>
    <w:qFormat/>
    <w:uiPriority w:val="0"/>
    <w:pPr>
      <w:spacing w:before="340" w:after="330" w:line="360" w:lineRule="auto"/>
      <w:jc w:val="center"/>
      <w:outlineLvl w:val="0"/>
    </w:pPr>
    <w:rPr>
      <w:rFonts w:eastAsia="黑体"/>
      <w:kern w:val="44"/>
      <w:szCs w:val="44"/>
    </w:rPr>
  </w:style>
  <w:style w:type="paragraph" w:styleId="7">
    <w:name w:val="heading 2"/>
    <w:basedOn w:val="5"/>
    <w:next w:val="6"/>
    <w:link w:val="69"/>
    <w:qFormat/>
    <w:uiPriority w:val="0"/>
    <w:pPr>
      <w:adjustRightInd w:val="0"/>
      <w:jc w:val="center"/>
      <w:textAlignment w:val="baseline"/>
      <w:outlineLvl w:val="1"/>
    </w:pPr>
    <w:rPr>
      <w:kern w:val="0"/>
      <w:sz w:val="24"/>
      <w:szCs w:val="20"/>
    </w:rPr>
  </w:style>
  <w:style w:type="paragraph" w:styleId="5">
    <w:name w:val="heading 3"/>
    <w:basedOn w:val="6"/>
    <w:next w:val="1"/>
    <w:link w:val="53"/>
    <w:qFormat/>
    <w:uiPriority w:val="9"/>
    <w:pPr>
      <w:spacing w:before="260" w:after="260" w:line="240" w:lineRule="auto"/>
      <w:outlineLvl w:val="2"/>
    </w:pPr>
    <w:rPr>
      <w:rFonts w:ascii="宋体" w:hAnsi="宋体" w:eastAsia="宋体"/>
      <w:szCs w:val="32"/>
    </w:rPr>
  </w:style>
  <w:style w:type="paragraph" w:styleId="6">
    <w:name w:val="heading 4"/>
    <w:basedOn w:val="1"/>
    <w:next w:val="1"/>
    <w:link w:val="51"/>
    <w:qFormat/>
    <w:uiPriority w:val="9"/>
    <w:pPr>
      <w:keepNext/>
      <w:keepLines/>
      <w:spacing w:before="280" w:after="290" w:line="376" w:lineRule="auto"/>
      <w:outlineLvl w:val="3"/>
    </w:pPr>
    <w:rPr>
      <w:rFonts w:ascii="Arial" w:hAnsi="Arial" w:eastAsia="黑体"/>
      <w:b/>
      <w:bCs/>
      <w:sz w:val="28"/>
      <w:szCs w:val="28"/>
    </w:rPr>
  </w:style>
  <w:style w:type="paragraph" w:styleId="8">
    <w:name w:val="heading 5"/>
    <w:basedOn w:val="1"/>
    <w:next w:val="9"/>
    <w:link w:val="78"/>
    <w:qFormat/>
    <w:uiPriority w:val="0"/>
    <w:pPr>
      <w:keepNext/>
      <w:keepLines/>
      <w:spacing w:before="280" w:after="290" w:line="376" w:lineRule="auto"/>
      <w:outlineLvl w:val="4"/>
    </w:pPr>
    <w:rPr>
      <w:b/>
      <w:sz w:val="28"/>
      <w:szCs w:val="20"/>
    </w:rPr>
  </w:style>
  <w:style w:type="paragraph" w:styleId="10">
    <w:name w:val="heading 6"/>
    <w:basedOn w:val="1"/>
    <w:next w:val="9"/>
    <w:link w:val="81"/>
    <w:qFormat/>
    <w:uiPriority w:val="0"/>
    <w:pPr>
      <w:keepNext/>
      <w:keepLines/>
      <w:spacing w:before="240" w:after="64" w:line="320" w:lineRule="auto"/>
      <w:outlineLvl w:val="5"/>
    </w:pPr>
    <w:rPr>
      <w:rFonts w:ascii="Arial" w:hAnsi="Arial" w:eastAsia="黑体"/>
      <w:b/>
      <w:sz w:val="24"/>
      <w:szCs w:val="20"/>
    </w:rPr>
  </w:style>
  <w:style w:type="paragraph" w:styleId="11">
    <w:name w:val="heading 7"/>
    <w:basedOn w:val="1"/>
    <w:next w:val="9"/>
    <w:link w:val="82"/>
    <w:qFormat/>
    <w:uiPriority w:val="0"/>
    <w:pPr>
      <w:keepNext/>
      <w:keepLines/>
      <w:spacing w:before="240" w:after="64" w:line="320" w:lineRule="auto"/>
      <w:outlineLvl w:val="6"/>
    </w:pPr>
    <w:rPr>
      <w:b/>
      <w:sz w:val="24"/>
      <w:szCs w:val="20"/>
    </w:rPr>
  </w:style>
  <w:style w:type="paragraph" w:styleId="12">
    <w:name w:val="heading 8"/>
    <w:basedOn w:val="1"/>
    <w:next w:val="9"/>
    <w:link w:val="83"/>
    <w:qFormat/>
    <w:uiPriority w:val="0"/>
    <w:pPr>
      <w:keepNext/>
      <w:keepLines/>
      <w:spacing w:before="240" w:after="64" w:line="320" w:lineRule="auto"/>
      <w:outlineLvl w:val="7"/>
    </w:pPr>
    <w:rPr>
      <w:rFonts w:ascii="Arial" w:hAnsi="Arial" w:eastAsia="黑体"/>
      <w:sz w:val="24"/>
      <w:szCs w:val="20"/>
    </w:rPr>
  </w:style>
  <w:style w:type="paragraph" w:styleId="13">
    <w:name w:val="heading 9"/>
    <w:basedOn w:val="1"/>
    <w:next w:val="9"/>
    <w:link w:val="84"/>
    <w:qFormat/>
    <w:uiPriority w:val="0"/>
    <w:pPr>
      <w:keepNext/>
      <w:keepLines/>
      <w:spacing w:before="240" w:after="64" w:line="320" w:lineRule="auto"/>
      <w:outlineLvl w:val="8"/>
    </w:pPr>
    <w:rPr>
      <w:rFonts w:ascii="Arial" w:hAnsi="Arial" w:eastAsia="黑体"/>
      <w:szCs w:val="20"/>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90"/>
    <w:qFormat/>
    <w:uiPriority w:val="0"/>
    <w:pPr>
      <w:spacing w:line="360" w:lineRule="auto"/>
    </w:pPr>
    <w:rPr>
      <w:b/>
      <w:bCs/>
      <w:sz w:val="24"/>
    </w:rPr>
  </w:style>
  <w:style w:type="paragraph" w:styleId="3">
    <w:name w:val="Body Text 2"/>
    <w:basedOn w:val="1"/>
    <w:link w:val="94"/>
    <w:qFormat/>
    <w:uiPriority w:val="0"/>
    <w:pPr>
      <w:spacing w:line="360" w:lineRule="auto"/>
    </w:pPr>
    <w:rPr>
      <w:sz w:val="24"/>
    </w:rPr>
  </w:style>
  <w:style w:type="paragraph" w:styleId="9">
    <w:name w:val="Normal Indent"/>
    <w:basedOn w:val="1"/>
    <w:link w:val="55"/>
    <w:qFormat/>
    <w:uiPriority w:val="0"/>
    <w:pPr>
      <w:ind w:firstLine="420"/>
    </w:pPr>
    <w:rPr>
      <w:szCs w:val="20"/>
    </w:rPr>
  </w:style>
  <w:style w:type="paragraph" w:styleId="14">
    <w:name w:val="toc 7"/>
    <w:basedOn w:val="1"/>
    <w:next w:val="1"/>
    <w:semiHidden/>
    <w:qFormat/>
    <w:uiPriority w:val="0"/>
    <w:pPr>
      <w:ind w:left="1260"/>
      <w:jc w:val="left"/>
    </w:pPr>
    <w:rPr>
      <w:szCs w:val="21"/>
    </w:rPr>
  </w:style>
  <w:style w:type="paragraph" w:styleId="15">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6">
    <w:name w:val="List Bullet"/>
    <w:basedOn w:val="1"/>
    <w:qFormat/>
    <w:uiPriority w:val="0"/>
    <w:pPr>
      <w:numPr>
        <w:ilvl w:val="0"/>
        <w:numId w:val="1"/>
      </w:numPr>
    </w:pPr>
    <w:rPr>
      <w:szCs w:val="20"/>
    </w:rPr>
  </w:style>
  <w:style w:type="paragraph" w:styleId="17">
    <w:name w:val="Document Map"/>
    <w:basedOn w:val="1"/>
    <w:semiHidden/>
    <w:qFormat/>
    <w:uiPriority w:val="0"/>
    <w:pPr>
      <w:shd w:val="clear" w:color="auto" w:fill="000080"/>
    </w:pPr>
  </w:style>
  <w:style w:type="paragraph" w:styleId="18">
    <w:name w:val="annotation text"/>
    <w:basedOn w:val="1"/>
    <w:link w:val="182"/>
    <w:qFormat/>
    <w:uiPriority w:val="99"/>
    <w:pPr>
      <w:autoSpaceDE w:val="0"/>
      <w:autoSpaceDN w:val="0"/>
      <w:adjustRightInd w:val="0"/>
      <w:jc w:val="left"/>
      <w:textAlignment w:val="baseline"/>
    </w:pPr>
    <w:rPr>
      <w:rFonts w:ascii="宋体"/>
      <w:kern w:val="0"/>
      <w:sz w:val="34"/>
      <w:szCs w:val="20"/>
    </w:rPr>
  </w:style>
  <w:style w:type="paragraph" w:styleId="19">
    <w:name w:val="Body Text 3"/>
    <w:basedOn w:val="1"/>
    <w:link w:val="96"/>
    <w:qFormat/>
    <w:uiPriority w:val="0"/>
    <w:pPr>
      <w:spacing w:after="120"/>
    </w:pPr>
    <w:rPr>
      <w:sz w:val="16"/>
      <w:szCs w:val="16"/>
    </w:rPr>
  </w:style>
  <w:style w:type="paragraph" w:styleId="20">
    <w:name w:val="Body Text Indent"/>
    <w:basedOn w:val="1"/>
    <w:link w:val="77"/>
    <w:qFormat/>
    <w:uiPriority w:val="0"/>
    <w:pPr>
      <w:spacing w:line="360" w:lineRule="auto"/>
      <w:ind w:firstLine="420" w:firstLineChars="200"/>
    </w:p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rPr>
  </w:style>
  <w:style w:type="paragraph" w:styleId="23">
    <w:name w:val="Plain Text"/>
    <w:basedOn w:val="1"/>
    <w:link w:val="88"/>
    <w:qFormat/>
    <w:uiPriority w:val="0"/>
    <w:rPr>
      <w:rFonts w:ascii="宋体" w:hAnsi="Courier New"/>
      <w:szCs w:val="20"/>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86"/>
    <w:qFormat/>
    <w:uiPriority w:val="0"/>
    <w:rPr>
      <w:rFonts w:ascii="宋体" w:hAnsi="Courier New"/>
      <w:sz w:val="32"/>
      <w:szCs w:val="20"/>
    </w:rPr>
  </w:style>
  <w:style w:type="paragraph" w:styleId="26">
    <w:name w:val="Body Text Indent 2"/>
    <w:basedOn w:val="1"/>
    <w:link w:val="91"/>
    <w:qFormat/>
    <w:uiPriority w:val="0"/>
    <w:pPr>
      <w:spacing w:beforeLines="50" w:afterLines="50" w:line="120" w:lineRule="auto"/>
      <w:ind w:firstLine="840" w:firstLineChars="400"/>
      <w:jc w:val="left"/>
    </w:pPr>
    <w:rPr>
      <w:rFonts w:ascii="宋体" w:hAnsi="宋体"/>
    </w:rPr>
  </w:style>
  <w:style w:type="paragraph" w:styleId="27">
    <w:name w:val="Balloon Text"/>
    <w:basedOn w:val="1"/>
    <w:link w:val="97"/>
    <w:semiHidden/>
    <w:qFormat/>
    <w:uiPriority w:val="99"/>
    <w:rPr>
      <w:sz w:val="18"/>
      <w:szCs w:val="18"/>
    </w:rPr>
  </w:style>
  <w:style w:type="paragraph" w:styleId="28">
    <w:name w:val="footer"/>
    <w:basedOn w:val="1"/>
    <w:link w:val="95"/>
    <w:qFormat/>
    <w:uiPriority w:val="0"/>
    <w:pPr>
      <w:tabs>
        <w:tab w:val="center" w:pos="4153"/>
        <w:tab w:val="right" w:pos="8306"/>
      </w:tabs>
      <w:snapToGrid w:val="0"/>
      <w:jc w:val="left"/>
    </w:pPr>
    <w:rPr>
      <w:sz w:val="18"/>
      <w:szCs w:val="18"/>
    </w:rPr>
  </w:style>
  <w:style w:type="paragraph" w:styleId="29">
    <w:name w:val="header"/>
    <w:basedOn w:val="1"/>
    <w:link w:val="92"/>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spacing w:before="120" w:after="120"/>
      <w:jc w:val="left"/>
    </w:pPr>
    <w:rPr>
      <w:b/>
      <w:bCs/>
      <w:caps/>
    </w:rPr>
  </w:style>
  <w:style w:type="paragraph" w:styleId="31">
    <w:name w:val="toc 4"/>
    <w:basedOn w:val="1"/>
    <w:next w:val="1"/>
    <w:semiHidden/>
    <w:qFormat/>
    <w:uiPriority w:val="0"/>
    <w:pPr>
      <w:ind w:left="630"/>
      <w:jc w:val="left"/>
    </w:pPr>
    <w:rPr>
      <w:szCs w:val="21"/>
    </w:rPr>
  </w:style>
  <w:style w:type="paragraph" w:styleId="32">
    <w:name w:val="toc 6"/>
    <w:basedOn w:val="1"/>
    <w:next w:val="1"/>
    <w:semiHidden/>
    <w:qFormat/>
    <w:uiPriority w:val="0"/>
    <w:pPr>
      <w:ind w:left="1050"/>
      <w:jc w:val="left"/>
    </w:pPr>
    <w:rPr>
      <w:szCs w:val="21"/>
    </w:rPr>
  </w:style>
  <w:style w:type="paragraph" w:styleId="33">
    <w:name w:val="Body Text Indent 3"/>
    <w:basedOn w:val="1"/>
    <w:link w:val="93"/>
    <w:qFormat/>
    <w:uiPriority w:val="0"/>
    <w:pPr>
      <w:spacing w:line="360" w:lineRule="auto"/>
      <w:ind w:firstLine="482" w:firstLineChars="200"/>
    </w:pPr>
    <w:rPr>
      <w:rFonts w:ascii="宋体"/>
      <w:b/>
      <w:bCs/>
      <w:sz w:val="24"/>
    </w:rPr>
  </w:style>
  <w:style w:type="paragraph" w:styleId="34">
    <w:name w:val="toc 2"/>
    <w:basedOn w:val="1"/>
    <w:next w:val="1"/>
    <w:semiHidden/>
    <w:qFormat/>
    <w:uiPriority w:val="0"/>
    <w:pPr>
      <w:tabs>
        <w:tab w:val="right" w:leader="dot" w:pos="8296"/>
      </w:tabs>
      <w:ind w:left="210"/>
      <w:jc w:val="left"/>
    </w:pPr>
    <w:rPr>
      <w:smallCaps/>
    </w:rPr>
  </w:style>
  <w:style w:type="paragraph" w:styleId="35">
    <w:name w:val="toc 9"/>
    <w:basedOn w:val="1"/>
    <w:next w:val="1"/>
    <w:semiHidden/>
    <w:qFormat/>
    <w:uiPriority w:val="0"/>
    <w:pPr>
      <w:ind w:left="1680"/>
      <w:jc w:val="left"/>
    </w:pPr>
    <w:rPr>
      <w:szCs w:val="21"/>
    </w:rPr>
  </w:style>
  <w:style w:type="paragraph" w:styleId="36">
    <w:name w:val="HTML Preformatted"/>
    <w:basedOn w:val="1"/>
    <w:link w:val="8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88"/>
    <w:qFormat/>
    <w:uiPriority w:val="99"/>
    <w:rPr>
      <w:sz w:val="24"/>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85"/>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8"/>
    <w:next w:val="18"/>
    <w:link w:val="183"/>
    <w:qFormat/>
    <w:uiPriority w:val="99"/>
    <w:pPr>
      <w:autoSpaceDE/>
      <w:autoSpaceDN/>
      <w:adjustRightInd/>
      <w:textAlignment w:val="auto"/>
    </w:pPr>
    <w:rPr>
      <w:rFonts w:ascii="Times New Roman"/>
      <w:b/>
      <w:bCs/>
      <w:kern w:val="2"/>
      <w:sz w:val="21"/>
      <w:szCs w:val="24"/>
    </w:rPr>
  </w:style>
  <w:style w:type="paragraph" w:styleId="41">
    <w:name w:val="Body Text First Indent"/>
    <w:basedOn w:val="2"/>
    <w:link w:val="128"/>
    <w:qFormat/>
    <w:uiPriority w:val="0"/>
    <w:pPr>
      <w:spacing w:after="120" w:line="240" w:lineRule="auto"/>
      <w:ind w:firstLine="420" w:firstLineChars="100"/>
    </w:pPr>
    <w:rPr>
      <w:sz w:val="21"/>
    </w:rPr>
  </w:style>
  <w:style w:type="table" w:styleId="43">
    <w:name w:val="Table Grid"/>
    <w:basedOn w:val="4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qFormat/>
    <w:uiPriority w:val="0"/>
    <w:rPr>
      <w:color w:val="800080"/>
      <w:u w:val="single"/>
    </w:rPr>
  </w:style>
  <w:style w:type="character" w:styleId="48">
    <w:name w:val="Hyperlink"/>
    <w:qFormat/>
    <w:uiPriority w:val="0"/>
    <w:rPr>
      <w:color w:val="0000FF"/>
      <w:u w:val="single"/>
    </w:rPr>
  </w:style>
  <w:style w:type="character" w:styleId="49">
    <w:name w:val="annotation reference"/>
    <w:basedOn w:val="44"/>
    <w:qFormat/>
    <w:uiPriority w:val="99"/>
    <w:rPr>
      <w:sz w:val="21"/>
      <w:szCs w:val="21"/>
    </w:rPr>
  </w:style>
  <w:style w:type="paragraph" w:styleId="50">
    <w:name w:val="Quote"/>
    <w:next w:val="1"/>
    <w:qFormat/>
    <w:uiPriority w:val="0"/>
    <w:pPr>
      <w:wordWrap w:val="0"/>
      <w:spacing w:before="200" w:after="160"/>
      <w:ind w:left="864" w:right="864"/>
      <w:jc w:val="center"/>
    </w:pPr>
    <w:rPr>
      <w:rFonts w:ascii="Calibri" w:hAnsi="Calibri" w:eastAsia="宋体" w:cs="Times New Roman"/>
      <w:i/>
      <w:sz w:val="21"/>
      <w:lang w:val="en-US" w:eastAsia="zh-CN" w:bidi="ar-SA"/>
    </w:rPr>
  </w:style>
  <w:style w:type="character" w:customStyle="1" w:styleId="51">
    <w:name w:val="标题 4 Char"/>
    <w:link w:val="6"/>
    <w:qFormat/>
    <w:uiPriority w:val="9"/>
    <w:rPr>
      <w:rFonts w:ascii="Arial" w:hAnsi="Arial" w:eastAsia="黑体"/>
      <w:b/>
      <w:bCs/>
      <w:kern w:val="2"/>
      <w:sz w:val="28"/>
      <w:szCs w:val="28"/>
      <w:lang w:val="en-US" w:eastAsia="zh-CN" w:bidi="ar-SA"/>
    </w:rPr>
  </w:style>
  <w:style w:type="paragraph" w:customStyle="1" w:styleId="52">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53">
    <w:name w:val="标题 3 Char1"/>
    <w:link w:val="5"/>
    <w:qFormat/>
    <w:uiPriority w:val="9"/>
    <w:rPr>
      <w:rFonts w:ascii="宋体" w:hAnsi="宋体" w:eastAsia="宋体"/>
      <w:b/>
      <w:bCs/>
      <w:kern w:val="2"/>
      <w:sz w:val="28"/>
      <w:szCs w:val="32"/>
      <w:lang w:val="en-US" w:eastAsia="zh-CN" w:bidi="ar-SA"/>
    </w:rPr>
  </w:style>
  <w:style w:type="character" w:customStyle="1" w:styleId="54">
    <w:name w:val="标题 1 Char"/>
    <w:link w:val="4"/>
    <w:qFormat/>
    <w:uiPriority w:val="0"/>
    <w:rPr>
      <w:rFonts w:ascii="宋体" w:hAnsi="宋体" w:eastAsia="黑体"/>
      <w:b/>
      <w:bCs/>
      <w:kern w:val="44"/>
      <w:sz w:val="28"/>
      <w:szCs w:val="44"/>
      <w:lang w:val="en-US" w:eastAsia="zh-CN" w:bidi="ar-SA"/>
    </w:rPr>
  </w:style>
  <w:style w:type="character" w:customStyle="1" w:styleId="55">
    <w:name w:val="正文缩进 Char"/>
    <w:link w:val="9"/>
    <w:qFormat/>
    <w:uiPriority w:val="0"/>
    <w:rPr>
      <w:rFonts w:eastAsia="宋体"/>
      <w:kern w:val="2"/>
      <w:sz w:val="21"/>
      <w:lang w:val="en-US" w:eastAsia="zh-CN" w:bidi="ar-SA"/>
    </w:rPr>
  </w:style>
  <w:style w:type="character" w:customStyle="1" w:styleId="56">
    <w:name w:val="标题 3 Char"/>
    <w:qFormat/>
    <w:uiPriority w:val="0"/>
    <w:rPr>
      <w:rFonts w:ascii="黑体" w:eastAsia="黑体"/>
      <w:bCs/>
      <w:sz w:val="30"/>
    </w:rPr>
  </w:style>
  <w:style w:type="paragraph" w:customStyle="1" w:styleId="57">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58">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59">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60">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1">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2">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63">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64">
    <w:name w:val="自定义正文"/>
    <w:basedOn w:val="1"/>
    <w:qFormat/>
    <w:uiPriority w:val="0"/>
    <w:pPr>
      <w:spacing w:afterLines="50"/>
      <w:ind w:left="600" w:leftChars="600"/>
    </w:pPr>
  </w:style>
  <w:style w:type="paragraph" w:customStyle="1" w:styleId="65">
    <w:name w:val="Char Char Char Char Char"/>
    <w:basedOn w:val="1"/>
    <w:qFormat/>
    <w:uiPriority w:val="0"/>
    <w:rPr>
      <w:rFonts w:ascii="Tahoma" w:hAnsi="Tahoma"/>
      <w:sz w:val="24"/>
      <w:szCs w:val="20"/>
    </w:rPr>
  </w:style>
  <w:style w:type="paragraph" w:customStyle="1" w:styleId="66">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67">
    <w:name w:val="Char Char"/>
    <w:basedOn w:val="1"/>
    <w:qFormat/>
    <w:uiPriority w:val="0"/>
    <w:rPr>
      <w:rFonts w:ascii="Tahoma" w:hAnsi="Tahoma"/>
      <w:sz w:val="24"/>
      <w:szCs w:val="20"/>
    </w:rPr>
  </w:style>
  <w:style w:type="paragraph" w:customStyle="1" w:styleId="68">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69">
    <w:name w:val="标题 2 Char"/>
    <w:link w:val="7"/>
    <w:qFormat/>
    <w:uiPriority w:val="0"/>
    <w:rPr>
      <w:rFonts w:ascii="宋体" w:hAnsi="宋体" w:eastAsia="宋体"/>
      <w:b/>
      <w:bCs/>
      <w:sz w:val="24"/>
      <w:lang w:val="en-US" w:eastAsia="zh-CN" w:bidi="ar-SA"/>
    </w:rPr>
  </w:style>
  <w:style w:type="paragraph" w:customStyle="1" w:styleId="70">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71">
    <w:name w:val="List Paragraph"/>
    <w:basedOn w:val="1"/>
    <w:qFormat/>
    <w:uiPriority w:val="34"/>
    <w:pPr>
      <w:ind w:firstLine="420" w:firstLineChars="200"/>
    </w:pPr>
    <w:rPr>
      <w:rFonts w:ascii="Calibri" w:hAnsi="Calibri"/>
      <w:szCs w:val="22"/>
    </w:rPr>
  </w:style>
  <w:style w:type="paragraph" w:customStyle="1" w:styleId="72">
    <w:name w:val="USE 1"/>
    <w:basedOn w:val="1"/>
    <w:qFormat/>
    <w:uiPriority w:val="0"/>
    <w:pPr>
      <w:spacing w:line="200" w:lineRule="atLeast"/>
      <w:jc w:val="left"/>
    </w:pPr>
    <w:rPr>
      <w:rFonts w:ascii="宋体" w:hAnsi="宋体"/>
      <w:b/>
      <w:sz w:val="24"/>
      <w:szCs w:val="28"/>
    </w:rPr>
  </w:style>
  <w:style w:type="paragraph" w:customStyle="1" w:styleId="73">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74">
    <w:name w:val="正文文字缩进项目"/>
    <w:basedOn w:val="20"/>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75">
    <w:name w:val="样式 标题 2 + 段前: 13 磅 段后: 13 磅 行距: 单倍行距"/>
    <w:basedOn w:val="7"/>
    <w:qFormat/>
    <w:uiPriority w:val="0"/>
    <w:pPr>
      <w:adjustRightInd/>
      <w:spacing w:before="0" w:after="0"/>
      <w:jc w:val="both"/>
      <w:textAlignment w:val="auto"/>
    </w:pPr>
    <w:rPr>
      <w:rFonts w:ascii="Cambria" w:hAnsi="Cambria" w:cs="宋体"/>
      <w:kern w:val="2"/>
      <w:sz w:val="32"/>
    </w:rPr>
  </w:style>
  <w:style w:type="character" w:customStyle="1" w:styleId="76">
    <w:name w:val="H4 Char2"/>
    <w:qFormat/>
    <w:uiPriority w:val="0"/>
    <w:rPr>
      <w:rFonts w:ascii="Arial" w:hAnsi="Arial" w:eastAsia="黑体"/>
      <w:b/>
      <w:bCs/>
      <w:kern w:val="2"/>
      <w:sz w:val="28"/>
      <w:szCs w:val="28"/>
      <w:lang w:val="en-US" w:eastAsia="zh-CN" w:bidi="ar-SA"/>
    </w:rPr>
  </w:style>
  <w:style w:type="character" w:customStyle="1" w:styleId="77">
    <w:name w:val="正文文本缩进 Char"/>
    <w:link w:val="20"/>
    <w:qFormat/>
    <w:uiPriority w:val="0"/>
    <w:rPr>
      <w:rFonts w:eastAsia="宋体"/>
      <w:kern w:val="2"/>
      <w:sz w:val="21"/>
      <w:szCs w:val="24"/>
      <w:lang w:val="en-US" w:eastAsia="zh-CN" w:bidi="ar-SA"/>
    </w:rPr>
  </w:style>
  <w:style w:type="character" w:customStyle="1" w:styleId="78">
    <w:name w:val="标题 5 Char"/>
    <w:link w:val="8"/>
    <w:qFormat/>
    <w:uiPriority w:val="0"/>
    <w:rPr>
      <w:rFonts w:eastAsia="宋体"/>
      <w:b/>
      <w:kern w:val="2"/>
      <w:sz w:val="28"/>
      <w:lang w:val="en-US" w:eastAsia="zh-CN" w:bidi="ar-SA"/>
    </w:rPr>
  </w:style>
  <w:style w:type="character" w:customStyle="1" w:styleId="79">
    <w:name w:val="第*章 Char"/>
    <w:qFormat/>
    <w:uiPriority w:val="0"/>
    <w:rPr>
      <w:rFonts w:ascii="Arial" w:hAnsi="Arial" w:eastAsia="黑体"/>
      <w:b/>
      <w:bCs/>
      <w:kern w:val="2"/>
      <w:sz w:val="32"/>
      <w:szCs w:val="32"/>
    </w:rPr>
  </w:style>
  <w:style w:type="character" w:customStyle="1" w:styleId="80">
    <w:name w:val="章标题1 Char"/>
    <w:qFormat/>
    <w:uiPriority w:val="0"/>
    <w:rPr>
      <w:rFonts w:eastAsia="宋体"/>
      <w:b/>
      <w:bCs/>
      <w:kern w:val="2"/>
      <w:sz w:val="32"/>
      <w:szCs w:val="32"/>
      <w:lang w:val="en-US" w:eastAsia="zh-CN" w:bidi="ar-SA"/>
    </w:rPr>
  </w:style>
  <w:style w:type="character" w:customStyle="1" w:styleId="81">
    <w:name w:val="标题 6 Char"/>
    <w:link w:val="10"/>
    <w:qFormat/>
    <w:uiPriority w:val="0"/>
    <w:rPr>
      <w:rFonts w:ascii="Arial" w:hAnsi="Arial" w:eastAsia="黑体"/>
      <w:b/>
      <w:kern w:val="2"/>
      <w:sz w:val="24"/>
      <w:lang w:val="en-US" w:eastAsia="zh-CN" w:bidi="ar-SA"/>
    </w:rPr>
  </w:style>
  <w:style w:type="character" w:customStyle="1" w:styleId="82">
    <w:name w:val="标题 7 Char"/>
    <w:link w:val="11"/>
    <w:qFormat/>
    <w:uiPriority w:val="0"/>
    <w:rPr>
      <w:rFonts w:eastAsia="宋体"/>
      <w:b/>
      <w:kern w:val="2"/>
      <w:sz w:val="24"/>
      <w:lang w:val="en-US" w:eastAsia="zh-CN" w:bidi="ar-SA"/>
    </w:rPr>
  </w:style>
  <w:style w:type="character" w:customStyle="1" w:styleId="83">
    <w:name w:val="标题 8 Char"/>
    <w:link w:val="12"/>
    <w:qFormat/>
    <w:uiPriority w:val="0"/>
    <w:rPr>
      <w:rFonts w:ascii="Arial" w:hAnsi="Arial" w:eastAsia="黑体"/>
      <w:kern w:val="2"/>
      <w:sz w:val="24"/>
      <w:lang w:val="en-US" w:eastAsia="zh-CN" w:bidi="ar-SA"/>
    </w:rPr>
  </w:style>
  <w:style w:type="character" w:customStyle="1" w:styleId="84">
    <w:name w:val="标题 9 Char"/>
    <w:link w:val="13"/>
    <w:qFormat/>
    <w:uiPriority w:val="0"/>
    <w:rPr>
      <w:rFonts w:ascii="Arial" w:hAnsi="Arial" w:eastAsia="黑体"/>
      <w:kern w:val="2"/>
      <w:sz w:val="21"/>
      <w:lang w:val="en-US" w:eastAsia="zh-CN" w:bidi="ar-SA"/>
    </w:rPr>
  </w:style>
  <w:style w:type="character" w:customStyle="1" w:styleId="85">
    <w:name w:val="标题 Char"/>
    <w:link w:val="39"/>
    <w:qFormat/>
    <w:uiPriority w:val="0"/>
    <w:rPr>
      <w:rFonts w:ascii="Arial" w:hAnsi="Arial" w:eastAsia="隶书" w:cs="Arial"/>
      <w:b/>
      <w:bCs/>
      <w:kern w:val="2"/>
      <w:sz w:val="32"/>
      <w:szCs w:val="32"/>
      <w:lang w:val="en-US" w:eastAsia="zh-CN" w:bidi="ar-SA"/>
    </w:rPr>
  </w:style>
  <w:style w:type="character" w:customStyle="1" w:styleId="86">
    <w:name w:val="日期 Char"/>
    <w:link w:val="25"/>
    <w:qFormat/>
    <w:uiPriority w:val="0"/>
    <w:rPr>
      <w:rFonts w:ascii="宋体" w:hAnsi="Courier New" w:eastAsia="宋体"/>
      <w:kern w:val="2"/>
      <w:sz w:val="32"/>
      <w:lang w:val="en-US" w:eastAsia="zh-CN" w:bidi="ar-SA"/>
    </w:rPr>
  </w:style>
  <w:style w:type="character" w:customStyle="1" w:styleId="87">
    <w:name w:val="HTML 预设格式 Char"/>
    <w:link w:val="36"/>
    <w:qFormat/>
    <w:uiPriority w:val="0"/>
    <w:rPr>
      <w:rFonts w:ascii="Arial Unicode MS" w:hAnsi="Arial Unicode MS" w:eastAsia="Arial Unicode MS"/>
      <w:color w:val="000000"/>
      <w:lang w:val="en-US" w:eastAsia="zh-CN" w:bidi="ar-SA"/>
    </w:rPr>
  </w:style>
  <w:style w:type="character" w:customStyle="1" w:styleId="88">
    <w:name w:val="纯文本 Char"/>
    <w:link w:val="23"/>
    <w:qFormat/>
    <w:uiPriority w:val="0"/>
    <w:rPr>
      <w:rFonts w:ascii="宋体" w:hAnsi="Courier New" w:eastAsia="宋体"/>
      <w:kern w:val="2"/>
      <w:sz w:val="21"/>
      <w:lang w:val="en-US" w:eastAsia="zh-CN" w:bidi="ar-SA"/>
    </w:rPr>
  </w:style>
  <w:style w:type="character" w:customStyle="1" w:styleId="89">
    <w:name w:val="正文文字首行缩进 Char"/>
    <w:qFormat/>
    <w:uiPriority w:val="0"/>
    <w:rPr>
      <w:kern w:val="2"/>
      <w:sz w:val="21"/>
      <w:szCs w:val="24"/>
    </w:rPr>
  </w:style>
  <w:style w:type="character" w:customStyle="1" w:styleId="90">
    <w:name w:val="正文文本 Char"/>
    <w:link w:val="2"/>
    <w:qFormat/>
    <w:uiPriority w:val="0"/>
    <w:rPr>
      <w:rFonts w:eastAsia="宋体"/>
      <w:b/>
      <w:bCs/>
      <w:kern w:val="2"/>
      <w:sz w:val="24"/>
      <w:szCs w:val="24"/>
      <w:lang w:val="en-US" w:eastAsia="zh-CN" w:bidi="ar-SA"/>
    </w:rPr>
  </w:style>
  <w:style w:type="character" w:customStyle="1" w:styleId="91">
    <w:name w:val="正文文本缩进 2 Char"/>
    <w:link w:val="26"/>
    <w:qFormat/>
    <w:uiPriority w:val="0"/>
    <w:rPr>
      <w:rFonts w:ascii="宋体" w:hAnsi="宋体" w:eastAsia="宋体"/>
      <w:kern w:val="2"/>
      <w:sz w:val="21"/>
      <w:szCs w:val="24"/>
      <w:lang w:val="en-US" w:eastAsia="zh-CN" w:bidi="ar-SA"/>
    </w:rPr>
  </w:style>
  <w:style w:type="character" w:customStyle="1" w:styleId="92">
    <w:name w:val="页眉 Char"/>
    <w:link w:val="29"/>
    <w:qFormat/>
    <w:uiPriority w:val="99"/>
    <w:rPr>
      <w:rFonts w:eastAsia="宋体"/>
      <w:kern w:val="2"/>
      <w:sz w:val="18"/>
      <w:szCs w:val="18"/>
      <w:lang w:val="en-US" w:eastAsia="zh-CN" w:bidi="ar-SA"/>
    </w:rPr>
  </w:style>
  <w:style w:type="character" w:customStyle="1" w:styleId="93">
    <w:name w:val="正文文本缩进 3 Char"/>
    <w:link w:val="33"/>
    <w:qFormat/>
    <w:uiPriority w:val="0"/>
    <w:rPr>
      <w:rFonts w:ascii="宋体" w:eastAsia="宋体"/>
      <w:b/>
      <w:bCs/>
      <w:kern w:val="2"/>
      <w:sz w:val="24"/>
      <w:szCs w:val="24"/>
      <w:lang w:val="en-US" w:eastAsia="zh-CN" w:bidi="ar-SA"/>
    </w:rPr>
  </w:style>
  <w:style w:type="character" w:customStyle="1" w:styleId="94">
    <w:name w:val="正文文本 2 Char"/>
    <w:link w:val="3"/>
    <w:qFormat/>
    <w:uiPriority w:val="0"/>
    <w:rPr>
      <w:rFonts w:eastAsia="宋体"/>
      <w:kern w:val="2"/>
      <w:sz w:val="24"/>
      <w:szCs w:val="24"/>
      <w:lang w:val="en-US" w:eastAsia="zh-CN" w:bidi="ar-SA"/>
    </w:rPr>
  </w:style>
  <w:style w:type="character" w:customStyle="1" w:styleId="95">
    <w:name w:val="页脚 Char"/>
    <w:link w:val="28"/>
    <w:qFormat/>
    <w:uiPriority w:val="0"/>
    <w:rPr>
      <w:rFonts w:eastAsia="宋体"/>
      <w:kern w:val="2"/>
      <w:sz w:val="18"/>
      <w:szCs w:val="18"/>
      <w:lang w:val="en-US" w:eastAsia="zh-CN" w:bidi="ar-SA"/>
    </w:rPr>
  </w:style>
  <w:style w:type="character" w:customStyle="1" w:styleId="96">
    <w:name w:val="正文文本 3 Char"/>
    <w:link w:val="19"/>
    <w:qFormat/>
    <w:uiPriority w:val="0"/>
    <w:rPr>
      <w:rFonts w:eastAsia="宋体"/>
      <w:kern w:val="2"/>
      <w:sz w:val="16"/>
      <w:szCs w:val="16"/>
      <w:lang w:val="en-US" w:eastAsia="zh-CN" w:bidi="ar-SA"/>
    </w:rPr>
  </w:style>
  <w:style w:type="character" w:customStyle="1" w:styleId="97">
    <w:name w:val="批注框文本 Char"/>
    <w:link w:val="27"/>
    <w:semiHidden/>
    <w:qFormat/>
    <w:uiPriority w:val="99"/>
    <w:rPr>
      <w:rFonts w:eastAsia="宋体"/>
      <w:kern w:val="2"/>
      <w:sz w:val="18"/>
      <w:szCs w:val="18"/>
      <w:lang w:val="en-US" w:eastAsia="zh-CN" w:bidi="ar-SA"/>
    </w:rPr>
  </w:style>
  <w:style w:type="paragraph" w:customStyle="1" w:styleId="98">
    <w:name w:val="样式1"/>
    <w:basedOn w:val="39"/>
    <w:qFormat/>
    <w:uiPriority w:val="0"/>
    <w:pPr>
      <w:spacing w:before="120" w:after="120"/>
    </w:pPr>
    <w:rPr>
      <w:rFonts w:eastAsia="黑体"/>
      <w:b w:val="0"/>
      <w:sz w:val="30"/>
      <w:szCs w:val="21"/>
    </w:rPr>
  </w:style>
  <w:style w:type="paragraph" w:customStyle="1" w:styleId="99">
    <w:name w:val="样式2"/>
    <w:basedOn w:val="39"/>
    <w:next w:val="98"/>
    <w:qFormat/>
    <w:uiPriority w:val="0"/>
    <w:pPr>
      <w:spacing w:before="120" w:after="120"/>
    </w:pPr>
    <w:rPr>
      <w:rFonts w:eastAsia="黑体"/>
      <w:b w:val="0"/>
      <w:sz w:val="30"/>
      <w:szCs w:val="30"/>
    </w:rPr>
  </w:style>
  <w:style w:type="character" w:customStyle="1" w:styleId="100">
    <w:name w:val="标题 3 Char Char"/>
    <w:qFormat/>
    <w:uiPriority w:val="0"/>
    <w:rPr>
      <w:rFonts w:eastAsia="宋体"/>
      <w:b/>
      <w:bCs/>
      <w:kern w:val="2"/>
      <w:sz w:val="32"/>
      <w:szCs w:val="32"/>
      <w:lang w:val="en-US" w:eastAsia="zh-CN" w:bidi="ar-SA"/>
    </w:rPr>
  </w:style>
  <w:style w:type="paragraph" w:customStyle="1" w:styleId="101">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02">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03">
    <w:name w:val="--规划正文"/>
    <w:basedOn w:val="1"/>
    <w:qFormat/>
    <w:uiPriority w:val="0"/>
    <w:pPr>
      <w:spacing w:line="360" w:lineRule="auto"/>
      <w:ind w:firstLine="200" w:firstLineChars="200"/>
    </w:pPr>
    <w:rPr>
      <w:szCs w:val="20"/>
    </w:rPr>
  </w:style>
  <w:style w:type="paragraph" w:customStyle="1" w:styleId="104">
    <w:name w:val="设计依据"/>
    <w:basedOn w:val="2"/>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05">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06">
    <w:name w:val="样式4"/>
    <w:basedOn w:val="1"/>
    <w:qFormat/>
    <w:uiPriority w:val="0"/>
    <w:pPr>
      <w:tabs>
        <w:tab w:val="left" w:pos="842"/>
      </w:tabs>
      <w:spacing w:line="360" w:lineRule="auto"/>
      <w:ind w:left="842" w:hanging="420"/>
    </w:pPr>
    <w:rPr>
      <w:sz w:val="24"/>
    </w:rPr>
  </w:style>
  <w:style w:type="paragraph" w:customStyle="1" w:styleId="107">
    <w:name w:val="文字"/>
    <w:basedOn w:val="1"/>
    <w:qFormat/>
    <w:uiPriority w:val="0"/>
    <w:pPr>
      <w:tabs>
        <w:tab w:val="left" w:pos="8520"/>
      </w:tabs>
      <w:spacing w:line="312" w:lineRule="auto"/>
      <w:ind w:right="-210" w:firstLine="556"/>
    </w:pPr>
    <w:rPr>
      <w:rFonts w:ascii="宋体"/>
      <w:sz w:val="28"/>
      <w:szCs w:val="20"/>
    </w:rPr>
  </w:style>
  <w:style w:type="paragraph" w:customStyle="1" w:styleId="108">
    <w:name w:val="--规划-表格-居左"/>
    <w:basedOn w:val="103"/>
    <w:qFormat/>
    <w:uiPriority w:val="0"/>
    <w:pPr>
      <w:spacing w:line="240" w:lineRule="auto"/>
      <w:ind w:firstLine="0" w:firstLineChars="0"/>
    </w:pPr>
    <w:rPr>
      <w:sz w:val="20"/>
    </w:rPr>
  </w:style>
  <w:style w:type="paragraph" w:customStyle="1" w:styleId="109">
    <w:name w:val="--规划-表格-居中"/>
    <w:basedOn w:val="103"/>
    <w:qFormat/>
    <w:uiPriority w:val="0"/>
    <w:pPr>
      <w:spacing w:line="240" w:lineRule="auto"/>
      <w:ind w:firstLine="0" w:firstLineChars="0"/>
      <w:jc w:val="center"/>
    </w:pPr>
    <w:rPr>
      <w:sz w:val="20"/>
    </w:rPr>
  </w:style>
  <w:style w:type="paragraph" w:customStyle="1" w:styleId="110">
    <w:name w:val="--编号内缩进"/>
    <w:basedOn w:val="1"/>
    <w:qFormat/>
    <w:uiPriority w:val="0"/>
    <w:pPr>
      <w:spacing w:line="360" w:lineRule="auto"/>
      <w:ind w:left="420" w:firstLine="200" w:firstLineChars="200"/>
    </w:pPr>
    <w:rPr>
      <w:szCs w:val="21"/>
    </w:rPr>
  </w:style>
  <w:style w:type="paragraph" w:customStyle="1" w:styleId="111">
    <w:name w:val="--规划-题注"/>
    <w:basedOn w:val="1"/>
    <w:next w:val="103"/>
    <w:qFormat/>
    <w:uiPriority w:val="0"/>
    <w:pPr>
      <w:spacing w:line="360" w:lineRule="auto"/>
      <w:jc w:val="center"/>
    </w:pPr>
    <w:rPr>
      <w:rFonts w:eastAsia="黑体"/>
    </w:rPr>
  </w:style>
  <w:style w:type="paragraph" w:customStyle="1" w:styleId="112">
    <w:name w:val="--规划-图和表"/>
    <w:next w:val="103"/>
    <w:qFormat/>
    <w:uiPriority w:val="0"/>
    <w:pPr>
      <w:jc w:val="center"/>
    </w:pPr>
    <w:rPr>
      <w:rFonts w:ascii="Times New Roman" w:hAnsi="Times New Roman" w:eastAsia="宋体" w:cs="Times New Roman"/>
      <w:kern w:val="2"/>
      <w:sz w:val="21"/>
      <w:lang w:val="en-US" w:eastAsia="zh-CN" w:bidi="ar-SA"/>
    </w:rPr>
  </w:style>
  <w:style w:type="paragraph" w:customStyle="1" w:styleId="113">
    <w:name w:val="--规划-小标题"/>
    <w:basedOn w:val="1"/>
    <w:next w:val="103"/>
    <w:qFormat/>
    <w:uiPriority w:val="0"/>
    <w:pPr>
      <w:keepNext/>
      <w:keepLines/>
      <w:spacing w:line="360" w:lineRule="auto"/>
      <w:outlineLvl w:val="4"/>
    </w:pPr>
    <w:rPr>
      <w:rFonts w:eastAsia="黑体"/>
    </w:rPr>
  </w:style>
  <w:style w:type="paragraph" w:customStyle="1" w:styleId="114">
    <w:name w:val="--规划正文 Char"/>
    <w:basedOn w:val="1"/>
    <w:qFormat/>
    <w:uiPriority w:val="0"/>
    <w:pPr>
      <w:spacing w:line="360" w:lineRule="auto"/>
      <w:ind w:firstLine="200" w:firstLineChars="200"/>
    </w:pPr>
    <w:rPr>
      <w:sz w:val="24"/>
    </w:rPr>
  </w:style>
  <w:style w:type="paragraph" w:customStyle="1" w:styleId="115">
    <w:name w:val="缺省文本"/>
    <w:basedOn w:val="1"/>
    <w:qFormat/>
    <w:uiPriority w:val="0"/>
    <w:pPr>
      <w:autoSpaceDE w:val="0"/>
      <w:autoSpaceDN w:val="0"/>
      <w:adjustRightInd w:val="0"/>
      <w:jc w:val="left"/>
    </w:pPr>
    <w:rPr>
      <w:kern w:val="0"/>
    </w:rPr>
  </w:style>
  <w:style w:type="paragraph" w:customStyle="1" w:styleId="116">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17">
    <w:name w:val="--规划正文 Char Char"/>
    <w:qFormat/>
    <w:uiPriority w:val="0"/>
    <w:rPr>
      <w:rFonts w:eastAsia="宋体"/>
      <w:kern w:val="2"/>
      <w:sz w:val="24"/>
      <w:szCs w:val="24"/>
      <w:lang w:val="en-US" w:eastAsia="zh-CN" w:bidi="ar-SA"/>
    </w:rPr>
  </w:style>
  <w:style w:type="paragraph" w:customStyle="1" w:styleId="118">
    <w:name w:val="样式3"/>
    <w:basedOn w:val="4"/>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19">
    <w:name w:val="--规划正文 Char1"/>
    <w:qFormat/>
    <w:uiPriority w:val="0"/>
    <w:rPr>
      <w:rFonts w:eastAsia="宋体"/>
      <w:kern w:val="2"/>
      <w:sz w:val="21"/>
      <w:lang w:val="en-US" w:eastAsia="zh-CN" w:bidi="ar-SA"/>
    </w:rPr>
  </w:style>
  <w:style w:type="paragraph" w:customStyle="1" w:styleId="120">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21">
    <w:name w:val="列表项目"/>
    <w:basedOn w:val="1"/>
    <w:qFormat/>
    <w:uiPriority w:val="0"/>
    <w:pPr>
      <w:tabs>
        <w:tab w:val="left" w:pos="420"/>
        <w:tab w:val="left" w:pos="1080"/>
      </w:tabs>
      <w:spacing w:line="288" w:lineRule="auto"/>
      <w:ind w:left="1080" w:hanging="360"/>
    </w:pPr>
    <w:rPr>
      <w:sz w:val="24"/>
      <w:szCs w:val="20"/>
    </w:rPr>
  </w:style>
  <w:style w:type="character" w:customStyle="1" w:styleId="122">
    <w:name w:val="content1"/>
    <w:qFormat/>
    <w:uiPriority w:val="0"/>
    <w:rPr>
      <w:rFonts w:hint="default" w:ascii="??" w:hAnsi="??"/>
      <w:sz w:val="16"/>
      <w:szCs w:val="16"/>
      <w:u w:val="none"/>
    </w:rPr>
  </w:style>
  <w:style w:type="character" w:customStyle="1" w:styleId="123">
    <w:name w:val="unnamed4"/>
    <w:basedOn w:val="44"/>
    <w:qFormat/>
    <w:uiPriority w:val="0"/>
  </w:style>
  <w:style w:type="character" w:customStyle="1" w:styleId="124">
    <w:name w:val="font2"/>
    <w:basedOn w:val="44"/>
    <w:qFormat/>
    <w:uiPriority w:val="0"/>
  </w:style>
  <w:style w:type="character" w:customStyle="1" w:styleId="125">
    <w:name w:val="font41"/>
    <w:qFormat/>
    <w:uiPriority w:val="0"/>
    <w:rPr>
      <w:color w:val="000000"/>
      <w:spacing w:val="260"/>
      <w:sz w:val="18"/>
      <w:szCs w:val="18"/>
      <w:u w:val="none"/>
    </w:rPr>
  </w:style>
  <w:style w:type="paragraph" w:customStyle="1" w:styleId="126">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27">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28">
    <w:name w:val="正文首行缩进 Char"/>
    <w:link w:val="41"/>
    <w:qFormat/>
    <w:uiPriority w:val="0"/>
    <w:rPr>
      <w:rFonts w:eastAsia="宋体"/>
      <w:b/>
      <w:bCs/>
      <w:kern w:val="2"/>
      <w:sz w:val="21"/>
      <w:szCs w:val="24"/>
      <w:lang w:val="en-US" w:eastAsia="zh-CN" w:bidi="ar-SA"/>
    </w:rPr>
  </w:style>
  <w:style w:type="paragraph" w:customStyle="1" w:styleId="129">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30">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31">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32">
    <w:name w:val="mode"/>
    <w:basedOn w:val="44"/>
    <w:qFormat/>
    <w:uiPriority w:val="0"/>
  </w:style>
  <w:style w:type="paragraph" w:customStyle="1" w:styleId="133">
    <w:name w:val="9"/>
    <w:basedOn w:val="1"/>
    <w:next w:val="9"/>
    <w:qFormat/>
    <w:uiPriority w:val="0"/>
    <w:pPr>
      <w:autoSpaceDE w:val="0"/>
      <w:autoSpaceDN w:val="0"/>
      <w:adjustRightInd w:val="0"/>
      <w:ind w:firstLine="420"/>
      <w:jc w:val="left"/>
      <w:textAlignment w:val="baseline"/>
    </w:pPr>
    <w:rPr>
      <w:rFonts w:ascii="宋体"/>
      <w:kern w:val="0"/>
      <w:sz w:val="34"/>
      <w:szCs w:val="20"/>
    </w:rPr>
  </w:style>
  <w:style w:type="character" w:customStyle="1" w:styleId="134">
    <w:name w:val="unnamed3"/>
    <w:basedOn w:val="44"/>
    <w:qFormat/>
    <w:uiPriority w:val="0"/>
  </w:style>
  <w:style w:type="paragraph" w:customStyle="1" w:styleId="135">
    <w:name w:val="8"/>
    <w:basedOn w:val="1"/>
    <w:next w:val="20"/>
    <w:qFormat/>
    <w:uiPriority w:val="0"/>
    <w:pPr>
      <w:spacing w:after="120"/>
      <w:ind w:left="420" w:leftChars="200"/>
    </w:pPr>
  </w:style>
  <w:style w:type="paragraph" w:customStyle="1" w:styleId="136">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37">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38">
    <w:name w:val="5"/>
    <w:basedOn w:val="1"/>
    <w:qFormat/>
    <w:uiPriority w:val="0"/>
    <w:pPr>
      <w:autoSpaceDE w:val="0"/>
      <w:autoSpaceDN w:val="0"/>
      <w:adjustRightInd w:val="0"/>
      <w:jc w:val="left"/>
    </w:pPr>
    <w:rPr>
      <w:rFonts w:ascii="宋体"/>
      <w:b/>
      <w:bCs/>
      <w:kern w:val="0"/>
      <w:sz w:val="18"/>
      <w:szCs w:val="18"/>
    </w:rPr>
  </w:style>
  <w:style w:type="paragraph" w:customStyle="1" w:styleId="139">
    <w:name w:val="6"/>
    <w:basedOn w:val="138"/>
    <w:qFormat/>
    <w:uiPriority w:val="0"/>
    <w:pPr>
      <w:spacing w:line="270" w:lineRule="atLeast"/>
      <w:jc w:val="both"/>
    </w:pPr>
    <w:rPr>
      <w:b w:val="0"/>
      <w:bCs w:val="0"/>
    </w:rPr>
  </w:style>
  <w:style w:type="paragraph" w:customStyle="1" w:styleId="140">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41">
    <w:name w:val="姜文清定义的正文"/>
    <w:basedOn w:val="1"/>
    <w:qFormat/>
    <w:uiPriority w:val="0"/>
    <w:pPr>
      <w:spacing w:line="240" w:lineRule="atLeast"/>
      <w:ind w:firstLine="567"/>
    </w:pPr>
    <w:rPr>
      <w:szCs w:val="20"/>
    </w:rPr>
  </w:style>
  <w:style w:type="paragraph" w:customStyle="1" w:styleId="142">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43">
    <w:name w:val="CM2"/>
    <w:basedOn w:val="142"/>
    <w:next w:val="142"/>
    <w:qFormat/>
    <w:uiPriority w:val="0"/>
    <w:pPr>
      <w:spacing w:line="200" w:lineRule="atLeast"/>
    </w:pPr>
    <w:rPr>
      <w:rFonts w:ascii="Arial" w:hAnsi="Arial" w:eastAsia="宋体" w:cs="Times New Roman"/>
      <w:color w:val="auto"/>
    </w:rPr>
  </w:style>
  <w:style w:type="paragraph" w:customStyle="1" w:styleId="144">
    <w:name w:val="Normal Paragraph"/>
    <w:basedOn w:val="1"/>
    <w:qFormat/>
    <w:uiPriority w:val="0"/>
    <w:pPr>
      <w:widowControl/>
      <w:spacing w:before="120" w:line="360" w:lineRule="auto"/>
      <w:ind w:firstLine="425"/>
    </w:pPr>
    <w:rPr>
      <w:kern w:val="0"/>
      <w:sz w:val="24"/>
    </w:rPr>
  </w:style>
  <w:style w:type="character" w:customStyle="1" w:styleId="145">
    <w:name w:val="blue"/>
    <w:basedOn w:val="44"/>
    <w:qFormat/>
    <w:uiPriority w:val="0"/>
  </w:style>
  <w:style w:type="paragraph" w:customStyle="1" w:styleId="146">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47">
    <w:name w:val="font"/>
    <w:basedOn w:val="44"/>
    <w:qFormat/>
    <w:uiPriority w:val="0"/>
  </w:style>
  <w:style w:type="character" w:customStyle="1" w:styleId="148">
    <w:name w:val="font11"/>
    <w:qFormat/>
    <w:uiPriority w:val="0"/>
    <w:rPr>
      <w:rFonts w:hint="default" w:ascii="ˎ̥" w:hAnsi="ˎ̥"/>
    </w:rPr>
  </w:style>
  <w:style w:type="paragraph" w:customStyle="1" w:styleId="149">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50">
    <w:name w:val="proddescription"/>
    <w:basedOn w:val="44"/>
    <w:qFormat/>
    <w:uiPriority w:val="0"/>
  </w:style>
  <w:style w:type="character" w:customStyle="1" w:styleId="151">
    <w:name w:val="prodheadlines"/>
    <w:basedOn w:val="44"/>
    <w:qFormat/>
    <w:uiPriority w:val="0"/>
  </w:style>
  <w:style w:type="character" w:customStyle="1" w:styleId="152">
    <w:name w:val="text"/>
    <w:basedOn w:val="44"/>
    <w:qFormat/>
    <w:uiPriority w:val="0"/>
  </w:style>
  <w:style w:type="paragraph" w:customStyle="1" w:styleId="153">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54">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55">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56">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57">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58">
    <w:name w:val="段落正文"/>
    <w:basedOn w:val="23"/>
    <w:qFormat/>
    <w:uiPriority w:val="0"/>
    <w:pPr>
      <w:ind w:firstLine="560" w:firstLineChars="200"/>
    </w:pPr>
    <w:rPr>
      <w:sz w:val="28"/>
    </w:rPr>
  </w:style>
  <w:style w:type="character" w:customStyle="1" w:styleId="159">
    <w:name w:val="gray6"/>
    <w:basedOn w:val="44"/>
    <w:qFormat/>
    <w:uiPriority w:val="0"/>
  </w:style>
  <w:style w:type="character" w:customStyle="1" w:styleId="160">
    <w:name w:val="style9"/>
    <w:basedOn w:val="44"/>
    <w:qFormat/>
    <w:uiPriority w:val="0"/>
  </w:style>
  <w:style w:type="paragraph" w:customStyle="1" w:styleId="161">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62">
    <w:name w:val="grame"/>
    <w:basedOn w:val="44"/>
    <w:qFormat/>
    <w:uiPriority w:val="0"/>
  </w:style>
  <w:style w:type="paragraph" w:customStyle="1" w:styleId="163">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4">
    <w:name w:val="Char1"/>
    <w:basedOn w:val="1"/>
    <w:qFormat/>
    <w:uiPriority w:val="0"/>
    <w:pPr>
      <w:jc w:val="left"/>
    </w:pPr>
    <w:rPr>
      <w:rFonts w:ascii="Tahoma" w:hAnsi="Tahoma"/>
      <w:sz w:val="24"/>
      <w:szCs w:val="20"/>
    </w:rPr>
  </w:style>
  <w:style w:type="paragraph" w:customStyle="1" w:styleId="165">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66">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67">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6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69">
    <w:name w:val="font6"/>
    <w:basedOn w:val="1"/>
    <w:qFormat/>
    <w:uiPriority w:val="0"/>
    <w:pPr>
      <w:widowControl/>
      <w:spacing w:before="100" w:beforeAutospacing="1" w:after="100" w:afterAutospacing="1"/>
      <w:jc w:val="left"/>
    </w:pPr>
    <w:rPr>
      <w:kern w:val="0"/>
      <w:sz w:val="24"/>
    </w:rPr>
  </w:style>
  <w:style w:type="paragraph" w:customStyle="1" w:styleId="17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7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72">
    <w:name w:val="表格字"/>
    <w:basedOn w:val="1"/>
    <w:qFormat/>
    <w:uiPriority w:val="0"/>
    <w:pPr>
      <w:adjustRightInd w:val="0"/>
      <w:jc w:val="center"/>
    </w:pPr>
    <w:rPr>
      <w:rFonts w:ascii="宋体"/>
      <w:sz w:val="24"/>
      <w:szCs w:val="20"/>
    </w:rPr>
  </w:style>
  <w:style w:type="character" w:customStyle="1" w:styleId="173">
    <w:name w:val="样式 小三 加粗"/>
    <w:qFormat/>
    <w:uiPriority w:val="0"/>
    <w:rPr>
      <w:rFonts w:eastAsia="宋体"/>
      <w:b/>
      <w:bCs/>
      <w:sz w:val="32"/>
    </w:rPr>
  </w:style>
  <w:style w:type="paragraph" w:customStyle="1" w:styleId="17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5">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76">
    <w:name w:val="Char Char Char"/>
    <w:basedOn w:val="1"/>
    <w:qFormat/>
    <w:uiPriority w:val="0"/>
    <w:rPr>
      <w:rFonts w:ascii="Tahoma" w:hAnsi="Tahoma"/>
      <w:sz w:val="24"/>
      <w:szCs w:val="20"/>
    </w:rPr>
  </w:style>
  <w:style w:type="paragraph" w:customStyle="1" w:styleId="177">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78">
    <w:name w:val="info4"/>
    <w:basedOn w:val="44"/>
    <w:qFormat/>
    <w:uiPriority w:val="0"/>
  </w:style>
  <w:style w:type="paragraph" w:customStyle="1" w:styleId="179">
    <w:name w:val="缩进正文"/>
    <w:basedOn w:val="1"/>
    <w:link w:val="180"/>
    <w:qFormat/>
    <w:uiPriority w:val="0"/>
    <w:pPr>
      <w:ind w:firstLine="560" w:firstLineChars="200"/>
    </w:pPr>
    <w:rPr>
      <w:rFonts w:eastAsia="仿宋_GB2312" w:cs="宋体"/>
      <w:sz w:val="28"/>
      <w:szCs w:val="20"/>
    </w:rPr>
  </w:style>
  <w:style w:type="character" w:customStyle="1" w:styleId="180">
    <w:name w:val="缩进正文 Char"/>
    <w:link w:val="179"/>
    <w:qFormat/>
    <w:uiPriority w:val="0"/>
    <w:rPr>
      <w:rFonts w:eastAsia="仿宋_GB2312" w:cs="宋体"/>
      <w:kern w:val="2"/>
      <w:sz w:val="28"/>
      <w:lang w:val="en-US" w:eastAsia="zh-CN" w:bidi="ar-SA"/>
    </w:rPr>
  </w:style>
  <w:style w:type="paragraph" w:customStyle="1" w:styleId="181">
    <w:name w:val="列出段落1"/>
    <w:basedOn w:val="1"/>
    <w:qFormat/>
    <w:uiPriority w:val="0"/>
    <w:pPr>
      <w:ind w:firstLine="420" w:firstLineChars="200"/>
    </w:pPr>
    <w:rPr>
      <w:rFonts w:ascii="Calibri" w:hAnsi="Calibri" w:cs="Calibri"/>
      <w:szCs w:val="21"/>
    </w:rPr>
  </w:style>
  <w:style w:type="character" w:customStyle="1" w:styleId="182">
    <w:name w:val="批注文字 Char"/>
    <w:basedOn w:val="44"/>
    <w:link w:val="18"/>
    <w:qFormat/>
    <w:uiPriority w:val="99"/>
    <w:rPr>
      <w:rFonts w:ascii="宋体"/>
      <w:sz w:val="34"/>
    </w:rPr>
  </w:style>
  <w:style w:type="character" w:customStyle="1" w:styleId="183">
    <w:name w:val="批注主题 Char"/>
    <w:basedOn w:val="182"/>
    <w:link w:val="40"/>
    <w:qFormat/>
    <w:uiPriority w:val="99"/>
    <w:rPr>
      <w:rFonts w:ascii="宋体"/>
      <w:sz w:val="34"/>
    </w:rPr>
  </w:style>
  <w:style w:type="paragraph" w:customStyle="1" w:styleId="184">
    <w:name w:val="评价"/>
    <w:basedOn w:val="1"/>
    <w:qFormat/>
    <w:uiPriority w:val="0"/>
    <w:pPr>
      <w:spacing w:afterLines="20"/>
      <w:ind w:firstLine="1446" w:firstLineChars="200"/>
    </w:pPr>
    <w:rPr>
      <w:rFonts w:ascii="Calibri" w:hAnsi="Calibri"/>
      <w:sz w:val="24"/>
    </w:rPr>
  </w:style>
  <w:style w:type="paragraph" w:customStyle="1" w:styleId="185">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86">
    <w:name w:val="alt-edited1"/>
    <w:qFormat/>
    <w:uiPriority w:val="0"/>
    <w:rPr>
      <w:color w:val="4D90F0"/>
    </w:rPr>
  </w:style>
  <w:style w:type="character" w:customStyle="1" w:styleId="187">
    <w:name w:val="body text Char1"/>
    <w:qFormat/>
    <w:uiPriority w:val="0"/>
    <w:rPr>
      <w:rFonts w:eastAsia="宋体"/>
      <w:kern w:val="2"/>
      <w:sz w:val="21"/>
      <w:lang w:val="en-US" w:eastAsia="zh-CN" w:bidi="ar-SA"/>
    </w:rPr>
  </w:style>
  <w:style w:type="character" w:customStyle="1" w:styleId="188">
    <w:name w:val="普通(网站) Char"/>
    <w:link w:val="37"/>
    <w:qFormat/>
    <w:uiPriority w:val="0"/>
    <w:rPr>
      <w:kern w:val="2"/>
      <w:sz w:val="24"/>
      <w:szCs w:val="24"/>
    </w:rPr>
  </w:style>
  <w:style w:type="character" w:customStyle="1" w:styleId="189">
    <w:name w:val="批注文字 Char1"/>
    <w:qFormat/>
    <w:uiPriority w:val="99"/>
    <w:rPr>
      <w:rFonts w:ascii="宋体"/>
      <w:sz w:val="34"/>
    </w:rPr>
  </w:style>
  <w:style w:type="character" w:customStyle="1" w:styleId="190">
    <w:name w:val="正文缩进 Char1"/>
    <w:qFormat/>
    <w:uiPriority w:val="0"/>
    <w:rPr>
      <w:rFonts w:eastAsia="宋体"/>
      <w:kern w:val="2"/>
      <w:sz w:val="21"/>
      <w:lang w:val="en-US" w:eastAsia="zh-CN" w:bidi="ar-SA"/>
    </w:rPr>
  </w:style>
  <w:style w:type="table" w:customStyle="1" w:styleId="191">
    <w:name w:val="网格型1"/>
    <w:basedOn w:val="42"/>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92">
    <w:name w:val="Revision"/>
    <w:hidden/>
    <w:unhideWhenUsed/>
    <w:qFormat/>
    <w:uiPriority w:val="99"/>
    <w:rPr>
      <w:rFonts w:ascii="Times New Roman" w:hAnsi="Times New Roman" w:eastAsia="宋体" w:cs="Times New Roman"/>
      <w:kern w:val="2"/>
      <w:sz w:val="21"/>
      <w:szCs w:val="24"/>
      <w:lang w:val="en-US" w:eastAsia="zh-CN" w:bidi="ar-SA"/>
    </w:rPr>
  </w:style>
  <w:style w:type="paragraph" w:styleId="193">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2c02d6f6-9ff9-4e79-800c-2145d6bfe7a7</errorID>
      <errorWord>法律、法规</errorWord>
      <group>L1_Word</group>
      <groupName>字词问题</groupName>
      <ability>L2_Typo</ability>
      <abilityName>字词错误</abilityName>
      <candidateList>
        <item>法律法规</item>
      </candidateList>
      <explain/>
      <paraID>606CC9B1</paraID>
      <start>311</start>
      <end>316</end>
      <status>ignored</status>
      <modifiedWord/>
      <trackRevisions>false</trackRevisions>
    </reviewItem>
    <reviewItem>
      <errorID>de8c058f-4e7d-49c6-9524-d129e14744ab</errorID>
      <errorWord>（</errorWord>
      <group>L1_Punc</group>
      <groupName>标点问题</groupName>
      <ability>L2_Punc_CN</ability>
      <abilityName/>
      <candidateList/>
      <explain>同一形式括号套用。</explain>
      <paraID>7F684D2A</paraID>
      <start>39</start>
      <end>40</end>
      <status>ignored</status>
      <modifiedWord/>
      <trackRevisions>false</trackRevisions>
    </reviewItem>
    <reviewItem>
      <errorID>6fd9079b-242c-418f-aad0-f6677f5ee54f</errorID>
      <errorWord>）</errorWord>
      <group>L1_Punc</group>
      <groupName>标点问题</groupName>
      <ability>L2_Punc_CN</ability>
      <abilityName/>
      <candidateList/>
      <explain>同一形式括号套用。</explain>
      <paraID>7F684D2A</paraID>
      <start>47</start>
      <end>48</end>
      <status>ignored</status>
      <modifiedWord/>
      <trackRevisions>false</trackRevisions>
    </reviewItem>
    <reviewItem>
      <errorID>5262a739-24fe-4cfd-bcb0-75d63dfc2733</errorID>
      <errorWord>（</errorWord>
      <group>L1_Punc</group>
      <groupName>标点问题</groupName>
      <ability>L2_Punc_CN</ability>
      <abilityName/>
      <candidateList/>
      <explain>同一形式括号套用。</explain>
      <paraID>7F684D2A</paraID>
      <start>69</start>
      <end>70</end>
      <status>ignored</status>
      <modifiedWord/>
      <trackRevisions>false</trackRevisions>
    </reviewItem>
    <reviewItem>
      <errorID>dcbbe804-4616-4872-b075-e3a1953a90f1</errorID>
      <errorWord>）</errorWord>
      <group>L1_Punc</group>
      <groupName>标点问题</groupName>
      <ability>L2_Punc_CN</ability>
      <abilityName/>
      <candidateList/>
      <explain>同一形式括号套用。</explain>
      <paraID>7F684D2A</paraID>
      <start>74</start>
      <end>75</end>
      <status>ignored</status>
      <modifiedWord/>
      <trackRevisions>false</trackRevisions>
    </reviewItem>
    <reviewItem>
      <errorID>f1a6e77a-cda7-40cb-a0f1-0a2c8b95a2d6</errorID>
      <errorWord>法律、法规</errorWord>
      <group>L1_Word</group>
      <groupName>字词问题</groupName>
      <ability>L2_Typo</ability>
      <abilityName>字词错误</abilityName>
      <candidateList>
        <item>法律法规</item>
      </candidateList>
      <explain/>
      <paraID>71CFE11B</paraID>
      <start>0</start>
      <end>5</end>
      <status>ignored</status>
      <modifiedWord/>
      <trackRevisions>false</trackRevisions>
    </reviewItem>
    <reviewItem>
      <errorID>c4ae7340-6846-408c-a4a0-f6b38ae1ddbd</errorID>
      <errorWord>&lt;</errorWord>
      <group>L1_Format</group>
      <groupName>格式问题</groupName>
      <ability>L2_HalfPunc_CN</ability>
      <abilityName/>
      <candidateList>
        <item>〈</item>
      </candidateList>
      <explain>文本全半角错误。</explain>
      <paraID>3DD10D4C</paraID>
      <start>50</start>
      <end>51</end>
      <status>ignored</status>
      <modifiedWord/>
      <trackRevisions>false</trackRevisions>
    </reviewItem>
    <reviewItem>
      <errorID>b7707c69-2161-4dfd-bc67-d609187ef059</errorID>
      <errorWord>&lt;</errorWord>
      <group>L1_Format</group>
      <groupName>格式问题</groupName>
      <ability>L2_HalfPunc_CN</ability>
      <abilityName/>
      <candidateList>
        <item>〈</item>
      </candidateList>
      <explain>文本全半角错误。</explain>
      <paraID>52E1CC93</paraID>
      <start>50</start>
      <end>51</end>
      <status>ignored</status>
      <modifiedWord/>
      <trackRevisions>false</trackRevisions>
    </reviewItem>
    <reviewItem>
      <errorID>e1b47c12-0d39-49e2-aab1-e611733571bd</errorID>
      <errorWord>&lt;</errorWord>
      <group>L1_Format</group>
      <groupName>格式问题</groupName>
      <ability>L2_HalfPunc_CN</ability>
      <abilityName/>
      <candidateList>
        <item>〈</item>
      </candidateList>
      <explain>文本全半角错误。</explain>
      <paraID>3A0EA8A5</paraID>
      <start>35</start>
      <end>36</end>
      <status>ignored</status>
      <modifiedWord/>
      <trackRevisions>false</trackRevisions>
    </reviewItem>
    <reviewItem>
      <errorID>f3a26d57-001d-41a3-b5e9-3c624b13d281</errorID>
      <errorWord>，</errorWord>
      <group>L1_Word</group>
      <groupName>字词问题</groupName>
      <ability>L2_Typo</ability>
      <abilityName>字词错误</abilityName>
      <candidateList>
        <item>，并</item>
      </candidateList>
      <explain/>
      <paraID>30436F07</paraID>
      <start>69</start>
      <end>70</end>
      <status>ignored</status>
      <modifiedWord/>
      <trackRevisions>false</trackRevisions>
    </reviewItem>
    <reviewItem>
      <errorID>adc4eb90-df6c-461e-9741-c6fd3f6ced40</errorID>
      <errorWord>(</errorWord>
      <group>L1_Format</group>
      <groupName>格式问题</groupName>
      <ability>L2_HalfPunc_CN</ability>
      <abilityName/>
      <candidateList>
        <item>（</item>
      </candidateList>
      <explain>文本全半角错误。</explain>
      <paraID>2DB7DCB5</paraID>
      <start>75</start>
      <end>76</end>
      <status>ignored</status>
      <modifiedWord/>
      <trackRevisions>false</trackRevisions>
    </reviewItem>
    <reviewItem>
      <errorID>7e03051d-934f-465e-8fcf-84fd2947c55b</errorID>
      <errorWord>)</errorWord>
      <group>L1_Format</group>
      <groupName>格式问题</groupName>
      <ability>L2_HalfPunc_CN</ability>
      <abilityName/>
      <candidateList>
        <item>）</item>
      </candidateList>
      <explain>文本全半角错误。</explain>
      <paraID>2DB7DCB5</paraID>
      <start>86</start>
      <end>87</end>
      <status>ignored</status>
      <modifiedWord/>
      <trackRevisions>false</trackRevisions>
    </reviewItem>
    <reviewItem>
      <errorID>62d1b021-f3c0-4910-ba5b-c47436803408</errorID>
      <errorWord>(</errorWord>
      <group>L1_Format</group>
      <groupName>格式问题</groupName>
      <ability>L2_HalfPunc_CN</ability>
      <abilityName/>
      <candidateList>
        <item>（</item>
      </candidateList>
      <explain>文本全半角错误。</explain>
      <paraID>2DB7DCB5</paraID>
      <start>170</start>
      <end>171</end>
      <status>ignored</status>
      <modifiedWord/>
      <trackRevisions>false</trackRevisions>
    </reviewItem>
    <reviewItem>
      <errorID>bc377526-86f9-4e6b-8eff-31b5bfe3b5b5</errorID>
      <errorWord>)</errorWord>
      <group>L1_Format</group>
      <groupName>格式问题</groupName>
      <ability>L2_HalfPunc_CN</ability>
      <abilityName/>
      <candidateList>
        <item>）</item>
      </candidateList>
      <explain>文本全半角错误。</explain>
      <paraID>2DB7DCB5</paraID>
      <start>184</start>
      <end>185</end>
      <status>ignored</status>
      <modifiedWord/>
      <trackRevisions>false</trackRevisions>
    </reviewItem>
    <reviewItem>
      <errorID>1c4162d6-1e86-4f27-b519-7cecd197d19c</errorID>
      <errorWord>(</errorWord>
      <group>L1_Format</group>
      <groupName>格式问题</groupName>
      <ability>L2_HalfPunc_CN</ability>
      <abilityName/>
      <candidateList>
        <item>（</item>
      </candidateList>
      <explain>文本全半角错误。</explain>
      <paraID>54FF06CF</paraID>
      <start>2</start>
      <end>3</end>
      <status>ignored</status>
      <modifiedWord/>
      <trackRevisions>false</trackRevisions>
    </reviewItem>
    <reviewItem>
      <errorID>096cd61c-ca56-4eff-9be9-fb72b4ce55dc</errorID>
      <errorWord>)</errorWord>
      <group>L1_Format</group>
      <groupName>格式问题</groupName>
      <ability>L2_HalfPunc_CN</ability>
      <abilityName/>
      <candidateList>
        <item>）</item>
      </candidateList>
      <explain>文本全半角错误。</explain>
      <paraID>54FF06CF</paraID>
      <start>4</start>
      <end>5</end>
      <status>ignored</status>
      <modifiedWord/>
      <trackRevisions>false</trackRevisions>
    </reviewItem>
    <reviewItem>
      <errorID>16d418be-1da1-4646-926a-eaa24bec7b42</errorID>
      <errorWord>(</errorWord>
      <group>L1_Format</group>
      <groupName>格式问题</groupName>
      <ability>L2_HalfPunc_CN</ability>
      <abilityName/>
      <candidateList>
        <item>（</item>
      </candidateList>
      <explain>文本全半角错误。</explain>
      <paraID> 15F6023</paraID>
      <start>2</start>
      <end>3</end>
      <status>ignored</status>
      <modifiedWord/>
      <trackRevisions>false</trackRevisions>
    </reviewItem>
    <reviewItem>
      <errorID>bcdb7bea-aeed-4c05-9a6f-0ad4065b33db</errorID>
      <errorWord>)</errorWord>
      <group>L1_Format</group>
      <groupName>格式问题</groupName>
      <ability>L2_HalfPunc_CN</ability>
      <abilityName/>
      <candidateList>
        <item>）</item>
      </candidateList>
      <explain>文本全半角错误。</explain>
      <paraID> 15F6023</paraID>
      <start>4</start>
      <end>5</end>
      <status>ignored</status>
      <modifiedWord/>
      <trackRevisions>false</trackRevisions>
    </reviewItem>
    <reviewItem>
      <errorID>2949f04a-f219-493f-b812-8e369654a056</errorID>
      <errorWord>(</errorWord>
      <group>L1_Format</group>
      <groupName>格式问题</groupName>
      <ability>L2_HalfPunc_CN</ability>
      <abilityName/>
      <candidateList>
        <item>（</item>
      </candidateList>
      <explain>文本全半角错误。</explain>
      <paraID>2ED99857</paraID>
      <start>2</start>
      <end>3</end>
      <status>ignored</status>
      <modifiedWord/>
      <trackRevisions>false</trackRevisions>
    </reviewItem>
    <reviewItem>
      <errorID>e03afdcc-076e-45df-90f1-9f2797814ca7</errorID>
      <errorWord>)</errorWord>
      <group>L1_Format</group>
      <groupName>格式问题</groupName>
      <ability>L2_HalfPunc_CN</ability>
      <abilityName/>
      <candidateList>
        <item>）</item>
      </candidateList>
      <explain>文本全半角错误。</explain>
      <paraID>2ED99857</paraID>
      <start>4</start>
      <end>5</end>
      <status>ignored</status>
      <modifiedWord/>
      <trackRevisions>false</trackRevisions>
    </reviewItem>
    <reviewItem>
      <errorID>ba147a90-c9c1-42e6-bf17-a8d1e20e550e</errorID>
      <errorWord>(</errorWord>
      <group>L1_Format</group>
      <groupName>格式问题</groupName>
      <ability>L2_HalfPunc_CN</ability>
      <abilityName/>
      <candidateList>
        <item>（</item>
      </candidateList>
      <explain>文本全半角错误。</explain>
      <paraID>5B787F2B</paraID>
      <start>2</start>
      <end>3</end>
      <status>ignored</status>
      <modifiedWord/>
      <trackRevisions>false</trackRevisions>
    </reviewItem>
    <reviewItem>
      <errorID>4f531740-4040-4c60-a195-349037476a70</errorID>
      <errorWord>)</errorWord>
      <group>L1_Format</group>
      <groupName>格式问题</groupName>
      <ability>L2_HalfPunc_CN</ability>
      <abilityName/>
      <candidateList>
        <item>）</item>
      </candidateList>
      <explain>文本全半角错误。</explain>
      <paraID>5B787F2B</paraID>
      <start>4</start>
      <end>5</end>
      <status>ignored</status>
      <modifiedWord/>
      <trackRevisions>false</trackRevisions>
    </reviewItem>
    <reviewItem>
      <errorID>dae69250-96fa-4a57-8fb3-45da3d8cb6d0</errorID>
      <errorWord>、、</errorWord>
      <group>L1_Punc</group>
      <groupName>标点问题</groupName>
      <ability>L2_Punc_CN</ability>
      <abilityName/>
      <candidateList>
        <item>、</item>
      </candidateList>
      <explain/>
      <paraID> 17B2F47</paraID>
      <start>73</start>
      <end>74</end>
      <status>modified</status>
      <modifiedWord>、</modifiedWord>
      <trackRevisions>false</trackRevisions>
    </reviewItem>
    <reviewItem>
      <errorID>a37f4d07-4a52-4e9d-8983-8dcfa463cf3e</errorID>
      <errorWord>（</errorWord>
      <group>L1_Format</group>
      <groupName>格式问题</groupName>
      <ability>L2_HalfPunc_CN</ability>
      <abilityName/>
      <candidateList>
        <item>(</item>
      </candidateList>
      <explain>文本全半角错误。</explain>
      <paraID>5A6A80CD</paraID>
      <start>0</start>
      <end>1</end>
      <status>ignored</status>
      <modifiedWord/>
      <trackRevisions>false</trackRevisions>
    </reviewItem>
    <reviewItem>
      <errorID>c04f4726-f3c3-43be-9426-1bd9564f0359</errorID>
      <errorWord>）</errorWord>
      <group>L1_Format</group>
      <groupName>格式问题</groupName>
      <ability>L2_HalfPunc_CN</ability>
      <abilityName/>
      <candidateList>
        <item>)</item>
      </candidateList>
      <explain>文本全半角错误。</explain>
      <paraID>5A6A80CD</paraID>
      <start>6</start>
      <end>7</end>
      <status>ignored</status>
      <modifiedWord/>
      <trackRevisions>false</trackRevisions>
    </reviewItem>
    <reviewItem>
      <errorID>3e77225f-3e35-4ac3-97ba-1b0efbdf111b</errorID>
      <errorWord>；;</errorWord>
      <group>L1_Punc</group>
      <groupName>标点问题</groupName>
      <ability>L2_Punc_CN</ability>
      <abilityName/>
      <candidateList>
        <item>；</item>
      </candidateList>
      <explain/>
      <paraID>495A8AB6</paraID>
      <start>78</start>
      <end>79</end>
      <status>modified</status>
      <modifiedWord>；</modifiedWord>
      <trackRevisions>false</trackRevisions>
    </reviewItem>
    <reviewItem>
      <errorID>b44463cb-e53d-4fef-a85c-deffee044e05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8736334</paraID>
      <start>0</start>
      <end>2</end>
      <status>modified</status>
      <modifiedWord>1.</modifiedWord>
      <trackRevisions>false</trackRevisions>
    </reviewItem>
    <reviewItem>
      <errorID>9eb4f0b5-8202-466f-afe3-a04e594be57e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F47DFEC</paraID>
      <start>0</start>
      <end>2</end>
      <status>modified</status>
      <modifiedWord>1.</modifiedWord>
      <trackRevisions>false</trackRevisions>
    </reviewItem>
    <reviewItem>
      <errorID>80fe6b0f-377c-456f-b2cd-f97c1cc5fd03</errorID>
      <errorWord>(</errorWord>
      <group>L1_Format</group>
      <groupName>格式问题</groupName>
      <ability>L2_HalfPunc_CN</ability>
      <abilityName/>
      <candidateList>
        <item>（</item>
      </candidateList>
      <explain>文本全半角错误。</explain>
      <paraID>7FF8F19B</paraID>
      <start>3</start>
      <end>4</end>
      <status>ignored</status>
      <modifiedWord/>
      <trackRevisions>false</trackRevisions>
    </reviewItem>
    <reviewItem>
      <errorID>47b37d64-943c-46e5-a330-72821240bdf3</errorID>
      <errorWord>)</errorWord>
      <group>L1_Format</group>
      <groupName>格式问题</groupName>
      <ability>L2_HalfPunc_CN</ability>
      <abilityName/>
      <candidateList>
        <item>）</item>
      </candidateList>
      <explain>文本全半角错误。</explain>
      <paraID>7FF8F19B</paraID>
      <start>5</start>
      <end>6</end>
      <status>ignored</status>
      <modifiedWord/>
      <trackRevisions>false</trackRevisions>
    </reviewItem>
    <reviewItem>
      <errorID>6d11bc9f-6046-4a7c-a191-980577f983c9</errorID>
      <errorWord>(</errorWord>
      <group>L1_Format</group>
      <groupName>格式问题</groupName>
      <ability>L2_HalfPunc_CN</ability>
      <abilityName/>
      <candidateList>
        <item>（</item>
      </candidateList>
      <explain>文本全半角错误。</explain>
      <paraID>7FF8F19B</paraID>
      <start>128</start>
      <end>129</end>
      <status>ignored</status>
      <modifiedWord/>
      <trackRevisions>false</trackRevisions>
    </reviewItem>
    <reviewItem>
      <errorID>bb8e44f0-10da-4d50-907e-ae22ad2f8eb6</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70</start>
      <end>77</end>
      <status>ignored</status>
      <modifiedWord/>
      <trackRevisions>false</trackRevisions>
    </reviewItem>
    <reviewItem>
      <errorID>f888642a-05c1-4a99-a90c-c16cdb0b7c28</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23B14D6B</paraID>
      <start>209</start>
      <end>214</end>
      <status>ignored</status>
      <modifiedWord/>
      <trackRevisions>false</trackRevisions>
    </reviewItem>
    <reviewItem>
      <errorID>04ac564f-a7de-471b-8452-02dd0d97135f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209C157</paraID>
      <start>0</start>
      <end>2</end>
      <status>modified</status>
      <modifiedWord>2.</modifiedWord>
      <trackRevisions>false</trackRevisions>
    </reviewItem>
    <reviewItem>
      <errorID>8d033b7b-f623-4880-a38b-454f60e7469f</errorID>
      <errorWord>）</errorWord>
      <group>L1_Punc</group>
      <groupName>标点问题</groupName>
      <ability>L2_Punc_CN</ability>
      <abilityName/>
      <candidateList/>
      <explain>此处标点可能未正确匹配，请检查句子中是否存在标点冗余、缺失或使用错误的情况。</explain>
      <paraID>196B32C5</paraID>
      <start>115</start>
      <end>116</end>
      <status>ignored</status>
      <modifiedWord/>
      <trackRevisions>false</trackRevisions>
    </reviewItem>
    <reviewItem>
      <errorID>8c7e4f5d-72c6-421a-9c91-276a95df4ff8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5D54231A</paraID>
      <start>0</start>
      <end>2</end>
      <status>modified</status>
      <modifiedWord>3.</modifiedWord>
      <trackRevisions>false</trackRevisions>
    </reviewItem>
    <reviewItem>
      <errorID>3c30be9d-66af-4821-ad7f-355939481eb3</errorID>
      <errorWord>:</errorWord>
      <group>L1_Format</group>
      <groupName>格式问题</groupName>
      <ability>L2_HalfPunc_CN</ability>
      <abilityName/>
      <candidateList>
        <item>：</item>
      </candidateList>
      <explain>文本全半角错误。</explain>
      <paraID>6CB4AADE</paraID>
      <start>161</start>
      <end>162</end>
      <status>modified</status>
      <modifiedWord>：</modifiedWord>
      <trackRevisions>false</trackRevisions>
    </reviewItem>
    <reviewItem>
      <errorID>1cbfacf2-2bf4-435d-8785-c0b825a9bba4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439630B7</paraID>
      <start>0</start>
      <end>2</end>
      <status>modified</status>
      <modifiedWord>4.</modifiedWord>
      <trackRevisions>false</trackRevisions>
    </reviewItem>
    <reviewItem>
      <errorID>3f33b7e5-2bd6-4d27-98ce-704757546b46</errorID>
      <errorWord>)</errorWord>
      <group>L1_Format</group>
      <groupName>格式问题</groupName>
      <ability>L2_HalfPunc_CN</ability>
      <abilityName/>
      <candidateList>
        <item>）</item>
      </candidateList>
      <explain>文本全半角错误。</explain>
      <paraID>72871102</paraID>
      <start>16</start>
      <end>17</end>
      <status>ignored</status>
      <modifiedWord/>
      <trackRevisions>false</trackRevisions>
    </reviewItem>
    <reviewItem>
      <errorID>01587268-5055-4620-bf15-33edf5f554cc</errorID>
      <errorWord>100万以下</errorWord>
      <group>L1_Word</group>
      <groupName>字词问题</groupName>
      <ability>L2_Typo</ability>
      <abilityName>字词错误</abilityName>
      <candidateList>
        <item>100万元以下</item>
      </candidateList>
      <explain/>
      <paraID>646D6CE2</paraID>
      <start>9</start>
      <end>16</end>
      <status>modified</status>
      <modifiedWord>100万元以下</modifiedWord>
      <trackRevisions>false</trackRevisions>
    </reviewItem>
    <reviewItem>
      <errorID>2677f384-1699-4c0c-b9b9-b9dc3beeb129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6BA06389</paraID>
      <start>0</start>
      <end>2</end>
      <status>modified</status>
      <modifiedWord>1.</modifiedWord>
      <trackRevisions>false</trackRevisions>
    </reviewItem>
    <reviewItem>
      <errorID>2cbd8c36-2724-485d-b95e-6605f6009344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34B47DED</paraID>
      <start>0</start>
      <end>2</end>
      <status>modified</status>
      <modifiedWord>2.</modifiedWord>
      <trackRevisions>false</trackRevisions>
    </reviewItem>
    <reviewItem>
      <errorID>ed0624eb-d7e0-479e-a041-111ff8c77706</errorID>
      <errorWord>其它</errorWord>
      <group>L1_Word</group>
      <groupName>字词问题</groupName>
      <ability>L2_Alias</ability>
      <abilityName>也作/曾用词</abilityName>
      <candidateList>
        <item>其他</item>
      </candidateList>
      <explain>词汇[其它]为不规范表述或旧称，其规范书面表述为[其他]。</explain>
      <paraID>34B47DED</paraID>
      <start>24</start>
      <end>26</end>
      <status>ignored</status>
      <modifiedWord/>
      <trackRevisions>false</trackRevisions>
    </reviewItem>
    <reviewItem>
      <errorID>00b35df7-0bd4-41aa-b085-a806d4a97926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E0DBE69</paraID>
      <start>0</start>
      <end>2</end>
      <status>modified</status>
      <modifiedWord>3.</modifiedWord>
      <trackRevisions>false</trackRevisions>
    </reviewItem>
    <reviewItem>
      <errorID>32fed4f4-540c-4780-ade9-6b679b48c3cf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5148AAC7</paraID>
      <start>0</start>
      <end>2</end>
      <status>modified</status>
      <modifiedWord>4.</modifiedWord>
      <trackRevisions>false</trackRevisions>
    </reviewItem>
    <reviewItem>
      <errorID>3f2a367c-e9c6-4ea3-98e4-ce9b2b13eac4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15DFEF7B</paraID>
      <start>0</start>
      <end>2</end>
      <status>modified</status>
      <modifiedWord>5.</modifiedWord>
      <trackRevisions>false</trackRevisions>
    </reviewItem>
    <reviewItem>
      <errorID>4921dded-e19d-4f77-805d-f7ec63f7c277</errorID>
      <errorWord>…………</errorWord>
      <group>L1_Punc</group>
      <groupName>标点问题</groupName>
      <ability>L2_Punc_CN</ability>
      <abilityName/>
      <candidateList>
        <item>……</item>
      </candidateList>
      <explain/>
      <paraID>6F57F559</paraID>
      <start>0</start>
      <end>2</end>
      <status>modified</status>
      <modifiedWord>……</modifiedWord>
      <trackRevisions>false</trackRevisions>
    </reviewItem>
    <reviewItem>
      <errorID>37733db9-b7aa-490f-b39f-12f5ee95f54a</errorID>
      <errorWord>…………</errorWord>
      <group>L1_Punc</group>
      <groupName>标点问题</groupName>
      <ability>L2_Punc_CN</ability>
      <abilityName/>
      <candidateList>
        <item>……</item>
      </candidateList>
      <explain/>
      <paraID>448B9934</paraID>
      <start>0</start>
      <end>2</end>
      <status>modified</status>
      <modifiedWord>……</modifiedWord>
      <trackRevisions>false</trackRevisions>
    </reviewItem>
    <reviewItem>
      <errorID>b1fae07d-3b0d-4a78-aadf-fe9bafd7b792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160C7E7F</paraID>
      <start>0</start>
      <end>2</end>
      <status>modified</status>
      <modifiedWord>1.</modifiedWord>
      <trackRevisions>false</trackRevisions>
    </reviewItem>
    <reviewItem>
      <errorID>8e05b01e-41a6-4382-af9d-308abc8d1346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4D4D176E</paraID>
      <start>0</start>
      <end>2</end>
      <status>modified</status>
      <modifiedWord>2.</modifiedWord>
      <trackRevisions>false</trackRevisions>
    </reviewItem>
    <reviewItem>
      <errorID>75849740-3be4-4bdc-a018-e3e18cc10adf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97B3524</paraID>
      <start>0</start>
      <end>2</end>
      <status>modified</status>
      <modifiedWord>3.</modifiedWord>
      <trackRevisions>false</trackRevisions>
    </reviewItem>
    <reviewItem>
      <errorID>0a8db25f-7bf7-4d4d-ad38-56910bd2bf79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75691166</paraID>
      <start>0</start>
      <end>2</end>
      <status>modified</status>
      <modifiedWord>4.</modifiedWord>
      <trackRevisions>false</trackRevisions>
    </reviewItem>
    <reviewItem>
      <errorID>7bbd3bc1-a16f-4da2-913d-8dff75252075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61D7FC35</paraID>
      <start>0</start>
      <end>2</end>
      <status>modified</status>
      <modifiedWord>5.</modifiedWord>
      <trackRevisions>false</trackRevisions>
    </reviewItem>
    <reviewItem>
      <errorID>c57bb7fd-68d8-4903-bdb4-c99a49682f51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1662F64A</paraID>
      <start>0</start>
      <end>2</end>
      <status>modified</status>
      <modifiedWord>6.</modifiedWord>
      <trackRevisions>false</trackRevisions>
    </reviewItem>
    <reviewItem>
      <errorID>1dc5a6c3-2179-4662-812a-de00d7fd0d8e</errorID>
      <errorWord>其它</errorWord>
      <group>L1_Word</group>
      <groupName>字词问题</groupName>
      <ability>L2_Alias</ability>
      <abilityName>也作/曾用词</abilityName>
      <candidateList>
        <item>其他</item>
      </candidateList>
      <explain>词汇[其它]为不规范表述或旧称，其规范书面表述为[其他]。</explain>
      <paraID>1662F64A</paraID>
      <start>26</start>
      <end>28</end>
      <status>ignored</status>
      <modifiedWord/>
      <trackRevisions>false</trackRevisions>
    </reviewItem>
    <reviewItem>
      <errorID>4794c154-e126-4108-a43f-169210516ea9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F75767B</paraID>
      <start>0</start>
      <end>2</end>
      <status>modified</status>
      <modifiedWord>7.</modifiedWord>
      <trackRevisions>false</trackRevisions>
    </reviewItem>
    <reviewItem>
      <errorID>7d76e331-3b51-4fb7-8caa-37cb5ce9bc02</errorID>
      <errorWord>&lt;</errorWord>
      <group>L1_Format</group>
      <groupName>格式问题</groupName>
      <ability>L2_HalfPunc_CN</ability>
      <abilityName/>
      <candidateList>
        <item>〈</item>
      </candidateList>
      <explain>文本全半角错误。</explain>
      <paraID>516F8D13</paraID>
      <start>122</start>
      <end>123</end>
      <status>ignored</status>
      <modifiedWord/>
      <trackRevisions>false</trackRevisions>
    </reviewItem>
    <reviewItem>
      <errorID>3b654c9a-3c7d-40be-908e-17cc6a58c2e4</errorID>
      <errorWord>&gt;的通知》</errorWord>
      <group>L1_Punc</group>
      <groupName>标点问题</groupName>
      <ability>L2_Punc_CN</ability>
      <abilityName/>
      <candidateList>
        <item>〉的通知》</item>
      </candidateList>
      <explain/>
      <paraID>516F8D13</paraID>
      <start>141</start>
      <end>146</end>
      <status>ignored</status>
      <modifiedWord/>
      <trackRevisions>false</trackRevisions>
    </reviewItem>
    <reviewItem>
      <errorID>64e1a13d-21eb-4730-8e92-2b38c2b0f415</errorID>
      <errorWord>&lt;</errorWord>
      <group>L1_Format</group>
      <groupName>格式问题</groupName>
      <ability>L2_HalfPunc_CN</ability>
      <abilityName/>
      <candidateList>
        <item>〈</item>
      </candidateList>
      <explain>文本全半角错误。</explain>
      <paraID>597C9D36</paraID>
      <start>40</start>
      <end>41</end>
      <status>ignored</status>
      <modifiedWord/>
      <trackRevisions>false</trackRevisions>
    </reviewItem>
    <reviewItem>
      <errorID>a69e22dd-aac9-425d-8161-a37d256586d3</errorID>
      <errorWord>&gt;的通知》</errorWord>
      <group>L1_Punc</group>
      <groupName>标点问题</groupName>
      <ability>L2_Punc_CN</ability>
      <abilityName/>
      <candidateList>
        <item>〉的通知》</item>
      </candidateList>
      <explain/>
      <paraID>597C9D36</paraID>
      <start>62</start>
      <end>67</end>
      <status>ignored</status>
      <modifiedWord/>
      <trackRevisions>false</trackRevisions>
    </reviewItem>
    <reviewItem>
      <errorID>368722e6-c614-49b5-86c4-831c766a1c13</errorID>
      <errorWord>（</errorWord>
      <group>L1_Punc</group>
      <groupName>标点问题</groupName>
      <ability>L2_Punc_CN</ability>
      <abilityName/>
      <candidateList/>
      <explain>同一形式括号套用。</explain>
      <paraID> B6048A4</paraID>
      <start>36</start>
      <end>37</end>
      <status>ignored</status>
      <modifiedWord/>
      <trackRevisions>false</trackRevisions>
    </reviewItem>
    <reviewItem>
      <errorID>1e20ed1e-1abc-4da8-853d-5520617b79c3</errorID>
      <errorWord>）</errorWord>
      <group>L1_Punc</group>
      <groupName>标点问题</groupName>
      <ability>L2_Punc_CN</ability>
      <abilityName/>
      <candidateList/>
      <explain>同一形式括号套用。</explain>
      <paraID> B6048A4</paraID>
      <start>45</start>
      <end>46</end>
      <status>ignored</status>
      <modifiedWord/>
      <trackRevisions>false</trackRevisions>
    </reviewItem>
    <reviewItem>
      <errorID>98a0b17f-6e49-4418-8eea-49e944cc7999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15D76601</paraID>
      <start>0</start>
      <end>2</end>
      <status>modified</status>
      <modifiedWord>1.</modifiedWord>
      <trackRevisions>false</trackRevisions>
    </reviewItem>
    <reviewItem>
      <errorID>e37d5efc-f11d-46da-84c3-be0c19f03a73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2E7D9390</paraID>
      <start>0</start>
      <end>2</end>
      <status>modified</status>
      <modifiedWord>2.</modifiedWord>
      <trackRevisions>false</trackRevisions>
    </reviewItem>
    <reviewItem>
      <errorID>32119414-e9c8-4823-a245-f2141ade6740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7854E03D</paraID>
      <start>0</start>
      <end>3</end>
      <status>ignored</status>
      <modifiedWord/>
      <trackRevisions>false</trackRevisions>
    </reviewItem>
    <reviewItem>
      <errorID>31bdc392-4675-4397-9cdc-89e0a753d227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45948407</paraID>
      <start>0</start>
      <end>3</end>
      <status>ignored</status>
      <modifiedWord/>
      <trackRevisions>false</trackRevisions>
    </reviewItem>
    <reviewItem>
      <errorID>a2ab3c14-3cfb-4e48-babb-be290bb84307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217AD712</paraID>
      <start>0</start>
      <end>3</end>
      <status>ignored</status>
      <modifiedWord/>
      <trackRevisions>false</trackRevisions>
    </reviewItem>
    <reviewItem>
      <errorID>8619a0ab-dc44-43e0-8fa5-8b47530e83a1</errorID>
      <errorWord>(</errorWord>
      <group>L1_Format</group>
      <groupName>格式问题</groupName>
      <ability>L2_HalfPunc_CN</ability>
      <abilityName/>
      <candidateList>
        <item>（</item>
      </candidateList>
      <explain>文本全半角错误。</explain>
      <paraID>217AD712</paraID>
      <start>18</start>
      <end>19</end>
      <status>ignored</status>
      <modifiedWord/>
      <trackRevisions>false</trackRevisions>
    </reviewItem>
    <reviewItem>
      <errorID>65b13845-c896-4486-8972-57ac9f64a6a7</errorID>
      <errorWord>)</errorWord>
      <group>L1_Format</group>
      <groupName>格式问题</groupName>
      <ability>L2_HalfPunc_CN</ability>
      <abilityName/>
      <candidateList>
        <item>）</item>
      </candidateList>
      <explain>文本全半角错误。</explain>
      <paraID>217AD712</paraID>
      <start>23</start>
      <end>24</end>
      <status>ignored</status>
      <modifiedWord/>
      <trackRevisions>false</trackRevisions>
    </reviewItem>
    <reviewItem>
      <errorID>34e61386-ca35-47d6-b85a-f68e489ef229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C47C672</paraID>
      <start>0</start>
      <end>3</end>
      <status>ignored</status>
      <modifiedWord/>
      <trackRevisions>false</trackRevisions>
    </reviewItem>
    <reviewItem>
      <errorID>65c0bf5e-280f-4a8a-928e-307cdbe3387d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280314A6</paraID>
      <start>0</start>
      <end>3</end>
      <status>ignored</status>
      <modifiedWord/>
      <trackRevisions>false</trackRevisions>
    </reviewItem>
    <reviewItem>
      <errorID>4bc87537-eb89-4d48-b194-6674f9d03deb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48201973</paraID>
      <start>0</start>
      <end>2</end>
      <status>modified</status>
      <modifiedWord>3.</modifiedWord>
      <trackRevisions>false</trackRevisions>
    </reviewItem>
    <reviewItem>
      <errorID>11acdd4d-6141-452b-8703-9770d29d592a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19382286</paraID>
      <start>0</start>
      <end>2</end>
      <status>modified</status>
      <modifiedWord>4.</modifiedWord>
      <trackRevisions>false</trackRevisions>
    </reviewItem>
    <reviewItem>
      <errorID>06323376-597c-488d-a5c1-4aa615d76bfb</errorID>
      <errorWord>于</errorWord>
      <group>L1_Word</group>
      <groupName>字词问题</groupName>
      <ability>L2_Typo</ability>
      <abilityName>字词错误</abilityName>
      <candidateList>
        <item>于以</item>
      </candidateList>
      <explain/>
      <paraID>6D51034E</paraID>
      <start>33</start>
      <end>34</end>
      <status>ignored</status>
      <modifiedWord/>
      <trackRevisions>false</trackRevisions>
    </reviewItem>
    <reviewItem>
      <errorID>1cbf3740-2b9c-420f-b869-0c3d033938de</errorID>
      <errorWord>（</errorWord>
      <group>L1_Punc</group>
      <groupName>标点问题</groupName>
      <ability>L2_Punc_CN</ability>
      <abilityName/>
      <candidateList/>
      <explain>同一形式括号套用。</explain>
      <paraID>7F1AF0AD</paraID>
      <start>59</start>
      <end>60</end>
      <status>ignored</status>
      <modifiedWord/>
      <trackRevisions>false</trackRevisions>
    </reviewItem>
    <reviewItem>
      <errorID>68d30c5b-01a0-4a91-ad46-2a30b5915f48</errorID>
      <errorWord>）</errorWord>
      <group>L1_Punc</group>
      <groupName>标点问题</groupName>
      <ability>L2_Punc_CN</ability>
      <abilityName/>
      <candidateList/>
      <explain>同一形式括号套用。</explain>
      <paraID>7F1AF0AD</paraID>
      <start>64</start>
      <end>65</end>
      <status>ignored</status>
      <modifiedWord/>
      <trackRevisions>false</trackRevisions>
    </reviewItem>
    <reviewItem>
      <errorID>f74fa7e1-f9dd-461e-ba30-0c2d24130fbb</errorID>
      <errorWord>，</errorWord>
      <group>L1_Word</group>
      <groupName>字词问题</groupName>
      <ability>L2_Typo</ability>
      <abilityName>字词错误</abilityName>
      <candidateList>
        <item>，在</item>
      </candidateList>
      <explain/>
      <paraID>7F1AF0AD</paraID>
      <start>92</start>
      <end>93</end>
      <status>ignored</status>
      <modifiedWord/>
      <trackRevisions>false</trackRevisions>
    </reviewItem>
    <reviewItem>
      <errorID>bc1f9e0e-33b9-4432-8f3b-83ebb5bcc4dd</errorID>
      <errorWord>于</errorWord>
      <group>L1_Word</group>
      <groupName>字词问题</groupName>
      <ability>L2_Typo</ability>
      <abilityName>字词错误</abilityName>
      <candidateList>
        <item>于以</item>
      </candidateList>
      <explain/>
      <paraID>7F1AF0AD</paraID>
      <start>115</start>
      <end>116</end>
      <status>ignored</status>
      <modifiedWord/>
      <trackRevisions>false</trackRevisions>
    </reviewItem>
    <reviewItem>
      <errorID>a7e868d2-7ea5-492c-b13a-2df4fac860c3</errorID>
      <errorWord>于</errorWord>
      <group>L1_Word</group>
      <groupName>字词问题</groupName>
      <ability>L2_Typo</ability>
      <abilityName>字词错误</abilityName>
      <candidateList>
        <item>于以</item>
      </candidateList>
      <explain/>
      <paraID>6E322EBD</paraID>
      <start>118</start>
      <end>119</end>
      <status>ignored</status>
      <modifiedWord/>
      <trackRevisions>false</trackRevisions>
    </reviewItem>
    <reviewItem>
      <errorID>1b3fd8c4-9bc7-408a-8db6-38c107ed1b90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14</start>
      <end>16</end>
      <status>modified</status>
      <modifiedWord>”“</modifiedWord>
      <trackRevisions>false</trackRevisions>
    </reviewItem>
    <reviewItem>
      <errorID>50ddad44-ba90-4a02-b2ef-edac6217195e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4ABBF75B</paraID>
      <start>20</start>
      <end>22</end>
      <status>modified</status>
      <modifiedWord>”“</modifiedWord>
      <trackRevisions>false</trackRevisions>
    </reviewItem>
    <reviewItem>
      <errorID>797e3198-187d-4135-8106-1da7216abf44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6D7C28A</paraID>
      <start>0</start>
      <end>2</end>
      <status>modified</status>
      <modifiedWord>5.</modifiedWord>
      <trackRevisions>false</trackRevisions>
    </reviewItem>
    <reviewItem>
      <errorID>fcbe4c48-e0c0-49e9-b3a8-89fb390f5c98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2D131300</paraID>
      <start>0</start>
      <end>2</end>
      <status>modified</status>
      <modifiedWord>6.</modifiedWord>
      <trackRevisions>false</trackRevisions>
    </reviewItem>
    <reviewItem>
      <errorID>7b69d174-5b09-4172-822c-70c279ad39ec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5383A563</paraID>
      <start>0</start>
      <end>2</end>
      <status>modified</status>
      <modifiedWord>7.</modifiedWord>
      <trackRevisions>false</trackRevisions>
    </reviewItem>
    <reviewItem>
      <errorID>c4a09d60-67f0-409b-9291-cc40034a096f</errorID>
      <errorWord>《政府采购法》</errorWord>
      <group>L1_Word</group>
      <groupName>字词问题</groupName>
      <ability>L2_Typo</ability>
      <abilityName>字词错误</abilityName>
      <candidateList>
        <item>《中华人民共和国政府采购法》</item>
      </candidateList>
      <explain/>
      <paraID>560E4AD3</paraID>
      <start>194</start>
      <end>201</end>
      <status>ignored</status>
      <modifiedWord/>
      <trackRevisions>false</trackRevisions>
    </reviewItem>
    <reviewItem>
      <errorID>5b2c0594-1f4b-4443-9ff7-3e46b53f8771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61417FCA</paraID>
      <start>0</start>
      <end>2</end>
      <status>modified</status>
      <modifiedWord>2.</modifiedWord>
      <trackRevisions>false</trackRevisions>
    </reviewItem>
    <reviewItem>
      <errorID>63f284c5-5c8f-4270-8c7e-a000e2c107ee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11B6B8EF</paraID>
      <start>0</start>
      <end>2</end>
      <status>modified</status>
      <modifiedWord>3.</modifiedWord>
      <trackRevisions>false</trackRevisions>
    </reviewItem>
    <reviewItem>
      <errorID>e5d3ccd4-5845-4f1a-82f1-b499634be1c7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57DFCCDB</paraID>
      <start>0</start>
      <end>2</end>
      <status>modified</status>
      <modifiedWord>1.</modifiedWord>
      <trackRevisions>false</trackRevisions>
    </reviewItem>
    <reviewItem>
      <errorID>2426dbd5-56cb-4f67-b490-d1bb57c86a27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3CA15A0B</paraID>
      <start>0</start>
      <end>2</end>
      <status>modified</status>
      <modifiedWord>2.</modifiedWord>
      <trackRevisions>false</trackRevisions>
    </reviewItem>
    <reviewItem>
      <errorID>4b83738a-ba06-4f63-b969-2346f4974e2e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23143333</paraID>
      <start>0</start>
      <end>3</end>
      <status>ignored</status>
      <modifiedWord/>
      <trackRevisions>false</trackRevisions>
    </reviewItem>
    <reviewItem>
      <errorID>8bee1829-75e4-4e9f-889a-d5ad93e336ad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5B2FDC6</paraID>
      <start>0</start>
      <end>3</end>
      <status>ignored</status>
      <modifiedWord/>
      <trackRevisions>false</trackRevisions>
    </reviewItem>
    <reviewItem>
      <errorID>3445c445-4a74-4737-af00-df92edde1ecb</errorID>
      <errorWord>&lt;</errorWord>
      <group>L1_Format</group>
      <groupName>格式问题</groupName>
      <ability>L2_HalfPunc_CN</ability>
      <abilityName/>
      <candidateList>
        <item>〈</item>
      </candidateList>
      <explain>文本全半角错误。</explain>
      <paraID> 5B2FDC6</paraID>
      <start>10</start>
      <end>11</end>
      <status>ignored</status>
      <modifiedWord/>
      <trackRevisions>false</trackRevisions>
    </reviewItem>
    <reviewItem>
      <errorID>e70eebcd-122d-4ca0-897e-3bae283553df</errorID>
      <errorWord>&gt;</errorWord>
      <group>L1_Format</group>
      <groupName>格式问题</groupName>
      <ability>L2_HalfPunc_CN</ability>
      <abilityName/>
      <candidateList>
        <item>〉</item>
      </candidateList>
      <explain>文本全半角错误。</explain>
      <paraID> 5B2FDC6</paraID>
      <start>41</start>
      <end>42</end>
      <status>ignored</status>
      <modifiedWord/>
      <trackRevisions>false</trackRevisions>
    </reviewItem>
    <reviewItem>
      <errorID>885ebbd9-0483-4eaa-ac8a-76cbd57c9a0b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19EF8008</paraID>
      <start>0</start>
      <end>2</end>
      <status>modified</status>
      <modifiedWord>3.</modifiedWord>
      <trackRevisions>false</trackRevisions>
    </reviewItem>
    <reviewItem>
      <errorID>470f9f4a-73d0-4287-b015-90ba9fe8a5ea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6E25966D</paraID>
      <start>0</start>
      <end>2</end>
      <status>modified</status>
      <modifiedWord>4.</modifiedWord>
      <trackRevisions>false</trackRevisions>
    </reviewItem>
    <reviewItem>
      <errorID>6d838fc9-7787-4d08-9ab3-dabbe1fa9dfa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4629D7D6</paraID>
      <start>0</start>
      <end>2</end>
      <status>modified</status>
      <modifiedWord>5.</modifiedWord>
      <trackRevisions>false</trackRevisions>
    </reviewItem>
    <reviewItem>
      <errorID>c884dd20-4ac6-48c3-80c3-ce047c28382a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4FC5C10E</paraID>
      <start>0</start>
      <end>2</end>
      <status>modified</status>
      <modifiedWord>6.</modifiedWord>
      <trackRevisions>false</trackRevisions>
    </reviewItem>
    <reviewItem>
      <errorID>d5852f8e-8d63-428a-9520-fe2128b25fbd</errorID>
      <errorWord>股东大会</errorWord>
      <group>L1_Word</group>
      <groupName>字词问题</groupName>
      <ability>L2_Typo</ability>
      <abilityName>字词错误</abilityName>
      <candidateList>
        <item>股东会</item>
      </candidateList>
      <explain/>
      <paraID> D29C673</paraID>
      <start>102</start>
      <end>106</end>
      <status>ignored</status>
      <modifiedWord/>
      <trackRevisions>false</trackRevisions>
    </reviewItem>
    <reviewItem>
      <errorID>f1dcc3e4-654b-4099-a757-4dc967286a6b</errorID>
      <errorWord>*</errorWord>
      <group>L1_Punc</group>
      <groupName>标点问题</groupName>
      <ability>L2_Punc_CN</ability>
      <abilityName/>
      <candidateList/>
      <explain/>
      <paraID>674045B6</paraID>
      <start>0</start>
      <end>1</end>
      <status>ignored</status>
      <modifiedWord/>
      <trackRevisions>false</trackRevisions>
    </reviewItem>
    <reviewItem>
      <errorID>e6c39b07-37d4-4f5a-901f-cd52d4fdad81</errorID>
      <errorWord>*</errorWord>
      <group>L1_Punc</group>
      <groupName>标点问题</groupName>
      <ability>L2_Punc_CN</ability>
      <abilityName/>
      <candidateList/>
      <explain/>
      <paraID>45D07F8D</paraID>
      <start>0</start>
      <end>1</end>
      <status>ignored</status>
      <modifiedWord/>
      <trackRevisions>false</trackRevisions>
    </reviewItem>
    <reviewItem>
      <errorID>162247cf-5621-41c1-bde7-d1d4682ecb73</errorID>
      <errorWord>*</errorWord>
      <group>L1_Punc</group>
      <groupName>标点问题</groupName>
      <ability>L2_Punc_CN</ability>
      <abilityName/>
      <candidateList/>
      <explain/>
      <paraID>250DD45B</paraID>
      <start>0</start>
      <end>1</end>
      <status>ignored</status>
      <modifiedWord/>
      <trackRevisions>false</trackRevisions>
    </reviewItem>
    <reviewItem>
      <errorID>7bcf2aae-0e78-451d-967c-169e50c39d65</errorID>
      <errorWord>(</errorWord>
      <group>L1_Format</group>
      <groupName>格式问题</groupName>
      <ability>L2_HalfPunc_CN</ability>
      <abilityName/>
      <candidateList>
        <item>（</item>
      </candidateList>
      <explain>文本全半角错误。</explain>
      <paraID>1900A4C6</paraID>
      <start>2</start>
      <end>3</end>
      <status>ignored</status>
      <modifiedWord/>
      <trackRevisions>false</trackRevisions>
    </reviewItem>
    <reviewItem>
      <errorID>7e1c7bed-f47b-4c12-bfc6-55ce7196fe7b</errorID>
      <errorWord>)</errorWord>
      <group>L1_Format</group>
      <groupName>格式问题</groupName>
      <ability>L2_HalfPunc_CN</ability>
      <abilityName/>
      <candidateList>
        <item>）</item>
      </candidateList>
      <explain>文本全半角错误。</explain>
      <paraID>1900A4C6</paraID>
      <start>4</start>
      <end>5</end>
      <status>ignored</status>
      <modifiedWord/>
      <trackRevisions>false</trackRevisions>
    </reviewItem>
    <reviewItem>
      <errorID>7a4417e8-6415-425f-b5c9-95a4b05214c0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6EB2BF60</paraID>
      <start>17</start>
      <end>19</end>
      <status>modified</status>
      <modifiedWord>”“</modifiedWord>
      <trackRevisions>false</trackRevisions>
    </reviewItem>
    <reviewItem>
      <errorID>2fd17580-fea6-49f2-8917-d804f336cf77</errorID>
      <errorWord>,</errorWord>
      <group>L1_Format</group>
      <groupName>格式问题</groupName>
      <ability>L2_HalfPunc_CN</ability>
      <abilityName/>
      <candidateList>
        <item>，</item>
      </candidateList>
      <explain>文本全半角错误。</explain>
      <paraID>10BE42A1</paraID>
      <start>28</start>
      <end>29</end>
      <status>modified</status>
      <modifiedWord>，</modifiedWord>
      <trackRevisions>false</trackRevisions>
    </reviewItem>
    <reviewItem>
      <errorID>39157405-9d8e-4130-ac48-7b5ae0466533</errorID>
      <errorWord>法律、法规</errorWord>
      <group>L1_Word</group>
      <groupName>字词问题</groupName>
      <ability>L2_Typo</ability>
      <abilityName>字词错误</abilityName>
      <candidateList>
        <item>法律法规</item>
      </candidateList>
      <explain/>
      <paraID>74D359A7</paraID>
      <start>9</start>
      <end>14</end>
      <status>ignored</status>
      <modifiedWord/>
      <trackRevisions>false</trackRevisions>
    </reviewItem>
    <reviewItem>
      <errorID>3d649575-b830-4cb1-a49d-39a55bc2efe8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5E19A3C2</paraID>
      <start>0</start>
      <end>2</end>
      <status>modified</status>
      <modifiedWord>1.</modifiedWord>
      <trackRevisions>false</trackRevisions>
    </reviewItem>
    <reviewItem>
      <errorID>a66b55fb-4ba9-4525-bfdc-a3c3902a9621</errorID>
      <errorWord>(</errorWord>
      <group>L1_Format</group>
      <groupName>格式问题</groupName>
      <ability>L2_HalfPunc_CN</ability>
      <abilityName/>
      <candidateList>
        <item>（</item>
      </candidateList>
      <explain>文本全半角错误。</explain>
      <paraID>4E4C4561</paraID>
      <start>217</start>
      <end>218</end>
      <status>ignored</status>
      <modifiedWord/>
      <trackRevisions>false</trackRevisions>
    </reviewItem>
    <reviewItem>
      <errorID>af89a5a1-6063-4938-9465-1a45bee9c072</errorID>
      <errorWord>/)</errorWord>
      <group>L1_Punc</group>
      <groupName>标点问题</groupName>
      <ability>L2_Punc_CN</ability>
      <abilityName/>
      <candidateList>
        <item>)</item>
      </candidateList>
      <explain/>
      <paraID>4E4C4561</paraID>
      <start>265</start>
      <end>267</end>
      <status>ignored</status>
      <modifiedWord/>
      <trackRevisions>false</trackRevisions>
    </reviewItem>
    <reviewItem>
      <errorID>31701403-ecae-429f-be6d-a61a7308176c</errorID>
      <errorWord>/）</errorWord>
      <group>L1_Punc</group>
      <groupName>标点问题</groupName>
      <ability>L2_Punc_CN</ability>
      <abilityName/>
      <candidateList>
        <item>）</item>
      </candidateList>
      <explain/>
      <paraID>4E4C4561</paraID>
      <start>308</start>
      <end>310</end>
      <status>ignored</status>
      <modifiedWord/>
      <trackRevisions>false</trackRevisions>
    </reviewItem>
    <reviewItem>
      <errorID>d57025d8-8eb1-4c2c-b4e2-e85535bd4d06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15B94A4D</paraID>
      <start>0</start>
      <end>2</end>
      <status>modified</status>
      <modifiedWord>2.</modifiedWord>
      <trackRevisions>false</trackRevisions>
    </reviewItem>
    <reviewItem>
      <errorID>72f8db5f-d7a4-44f5-a0a9-ec3a6c168596</errorID>
      <errorWord>》</errorWord>
      <group>L1_Punc</group>
      <groupName>标点问题</groupName>
      <ability>L2_Punc_CN</ability>
      <abilityName/>
      <candidateList/>
      <explain>此处标点可能未正确匹配，请检查句子中是否存在标点冗余、缺失或使用错误的情况。</explain>
      <paraID>7FBF444D</paraID>
      <start>71</start>
      <end>72</end>
      <status>ignored</status>
      <modifiedWord/>
      <trackRevisions>false</trackRevisions>
    </reviewItem>
    <reviewItem>
      <errorID>6aff82f5-2138-4f25-900d-7f2f17282b8a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78FA9B8</paraID>
      <start>0</start>
      <end>2</end>
      <status>modified</status>
      <modifiedWord>1.</modifiedWord>
      <trackRevisions>false</trackRevisions>
    </reviewItem>
    <reviewItem>
      <errorID>b6441406-81c7-4bbb-8151-d7f6f2b0c855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59E30437</paraID>
      <start>0</start>
      <end>2</end>
      <status>modified</status>
      <modifiedWord>2.</modifiedWord>
      <trackRevisions>false</trackRevisions>
    </reviewItem>
    <reviewItem>
      <errorID>11c36114-6c2a-4d25-b225-14f69111e468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7E9451EC</paraID>
      <start>0</start>
      <end>2</end>
      <status>modified</status>
      <modifiedWord>3.</modifiedWord>
      <trackRevisions>false</trackRevisions>
    </reviewItem>
    <reviewItem>
      <errorID>0a7518f9-c9a4-469a-b504-56172dcb24d6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5B804046</paraID>
      <start>0</start>
      <end>2</end>
      <status>modified</status>
      <modifiedWord>1.</modifiedWord>
      <trackRevisions>false</trackRevisions>
    </reviewItem>
    <reviewItem>
      <errorID>e0dde634-84b4-4e29-93e0-ce571abf86ee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29CE687E</paraID>
      <start>0</start>
      <end>2</end>
      <status>modified</status>
      <modifiedWord>2.</modifiedWord>
      <trackRevisions>false</trackRevisions>
    </reviewItem>
    <reviewItem>
      <errorID>431c2a9f-6b50-4d59-8f23-d60e298ac9f6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66DF6A64</paraID>
      <start>0</start>
      <end>2</end>
      <status>modified</status>
      <modifiedWord>3.</modifiedWord>
      <trackRevisions>false</trackRevisions>
    </reviewItem>
    <reviewItem>
      <errorID>032c5cef-f455-454b-aa8d-291ce4f9d248</errorID>
      <errorWord>１</errorWord>
      <group>L1_Format</group>
      <groupName>格式问题</groupName>
      <ability>L2_HalfPunc_CN</ability>
      <abilityName/>
      <candidateList>
        <item>1</item>
      </candidateList>
      <explain>文本全半角错误。</explain>
      <paraID>1FF23F81</paraID>
      <start>0</start>
      <end>1</end>
      <status>modified</status>
      <modifiedWord>1</modifiedWord>
      <trackRevisions>false</trackRevisions>
    </reviewItem>
    <reviewItem>
      <errorID>d9868d04-813c-4418-bc8d-e24c7f9dce5b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3148688</paraID>
      <start>0</start>
      <end>2</end>
      <status>modified</status>
      <modifiedWord>3.</modifiedWord>
      <trackRevisions>false</trackRevisions>
    </reviewItem>
    <reviewItem>
      <errorID>5c241f45-1172-4c38-8182-7a8fae7abfe1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1A0554C7</paraID>
      <start>0</start>
      <end>2</end>
      <status>modified</status>
      <modifiedWord>4.</modifiedWord>
      <trackRevisions>false</trackRevisions>
    </reviewItem>
    <reviewItem>
      <errorID>c154d18f-3e3a-4bfa-adca-7d2bae246155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63D3EDD4</paraID>
      <start>0</start>
      <end>2</end>
      <status>modified</status>
      <modifiedWord>1.</modifiedWord>
      <trackRevisions>false</trackRevisions>
    </reviewItem>
    <reviewItem>
      <errorID>72891022-e4b7-4d48-8ae7-842d1300b0b0</errorID>
      <errorWord>相关的</errorWord>
      <group>L1_Word</group>
      <groupName>字词问题</groupName>
      <ability>L2_Typo</ability>
      <abilityName>字词错误</abilityName>
      <candidateList>
        <item>相关</item>
      </candidateList>
      <explain>〈动〉彼此关连：休戚～｜体育事业和人民健康密切～。</explain>
      <paraID>63D3EDD4</paraID>
      <start>16</start>
      <end>18</end>
      <status>modified</status>
      <modifiedWord>相关</modifiedWord>
      <trackRevisions>false</trackRevisions>
    </reviewItem>
    <reviewItem>
      <errorID>6ceb0d23-d66d-47a0-8dc0-1fa9ae823d73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3FDC35B1</paraID>
      <start>0</start>
      <end>2</end>
      <status>modified</status>
      <modifiedWord>2.</modifiedWord>
      <trackRevisions>false</trackRevisions>
    </reviewItem>
    <reviewItem>
      <errorID>5a4414fa-3404-4cb4-93e7-e11922eeb2a4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6F821DA2</paraID>
      <start>0</start>
      <end>2</end>
      <status>modified</status>
      <modifiedWord>3.</modifiedWord>
      <trackRevisions>false</trackRevisions>
    </reviewItem>
    <reviewItem>
      <errorID>2e162025-c507-4907-855c-3ff5ae243e9c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2BD0F2C4</paraID>
      <start>0</start>
      <end>2</end>
      <status>modified</status>
      <modifiedWord>1.</modifiedWord>
      <trackRevisions>false</trackRevisions>
    </reviewItem>
    <reviewItem>
      <errorID>c92d9248-03cc-43bb-ba4b-787df1a3b262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433096A8</paraID>
      <start>0</start>
      <end>2</end>
      <status>modified</status>
      <modifiedWord>2.</modifiedWord>
      <trackRevisions>false</trackRevisions>
    </reviewItem>
    <reviewItem>
      <errorID>98c2e0d8-62af-46b0-813b-4834444aa377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1A6C26FC</paraID>
      <start>0</start>
      <end>2</end>
      <status>modified</status>
      <modifiedWord>3.</modifiedWord>
      <trackRevisions>false</trackRevisions>
    </reviewItem>
    <reviewItem>
      <errorID>a46b6109-7a38-47ae-a860-6ebc49252024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41763B9D</paraID>
      <start>0</start>
      <end>2</end>
      <status>modified</status>
      <modifiedWord>1.</modifiedWord>
      <trackRevisions>false</trackRevisions>
    </reviewItem>
    <reviewItem>
      <errorID>f98d58d6-8cb3-4ce8-a253-40fa694dd527</errorID>
      <errorWord>违约责任，赔偿</errorWord>
      <group>L1_Word</group>
      <groupName>字词问题</groupName>
      <ability>L2_Typo</ability>
      <abilityName>字词错误</abilityName>
      <candidateList>
        <item>违约责任，并赔偿</item>
      </candidateList>
      <explain/>
      <paraID>41763B9D</paraID>
      <start>24</start>
      <end>31</end>
      <status>ignored</status>
      <modifiedWord/>
      <trackRevisions>false</trackRevisions>
    </reviewItem>
    <reviewItem>
      <errorID>d096a439-6c74-4430-bdd9-00bb64b9dfab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4C6522C1</paraID>
      <start>0</start>
      <end>2</end>
      <status>modified</status>
      <modifiedWord>2.</modifiedWord>
      <trackRevisions>false</trackRevisions>
    </reviewItem>
    <reviewItem>
      <errorID>31e79c87-5290-40a9-97d8-49e28fc5357f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B018790</paraID>
      <start>0</start>
      <end>2</end>
      <status>modified</status>
      <modifiedWord>1.</modifiedWord>
      <trackRevisions>false</trackRevisions>
    </reviewItem>
    <reviewItem>
      <errorID>ea3153b2-bb0e-42e7-b3cd-9f44108c35f7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7F4981A3</paraID>
      <start>0</start>
      <end>2</end>
      <status>modified</status>
      <modifiedWord>2.</modifiedWord>
      <trackRevisions>false</trackRevisions>
    </reviewItem>
    <reviewItem>
      <errorID>ce83c950-a885-4adb-b4ac-e4356e760bf1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2F1D1A96</paraID>
      <start>0</start>
      <end>2</end>
      <status>modified</status>
      <modifiedWord>3.</modifiedWord>
      <trackRevisions>false</trackRevisions>
    </reviewItem>
    <reviewItem>
      <errorID>1831d085-f317-40fa-b35d-08c57c5b97ca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100149CD</paraID>
      <start>0</start>
      <end>2</end>
      <status>modified</status>
      <modifiedWord>4.</modifiedWord>
      <trackRevisions>false</trackRevisions>
    </reviewItem>
    <reviewItem>
      <errorID>7a9eb300-988c-47f1-9f08-8a4576a80ed9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2557E209</paraID>
      <start>0</start>
      <end>2</end>
      <status>modified</status>
      <modifiedWord>1.</modifiedWord>
      <trackRevisions>false</trackRevisions>
    </reviewItem>
    <reviewItem>
      <errorID>020e1cab-f90f-44f0-8e4d-48b1c769b845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1508600B</paraID>
      <start>0</start>
      <end>2</end>
      <status>modified</status>
      <modifiedWord>2.</modifiedWord>
      <trackRevisions>false</trackRevisions>
    </reviewItem>
    <reviewItem>
      <errorID>e49aec79-97be-4109-85d6-5bda885e4207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1B6679DD</paraID>
      <start>0</start>
      <end>2</end>
      <status>modified</status>
      <modifiedWord>3.</modifiedWord>
      <trackRevisions>false</trackRevisions>
    </reviewItem>
    <reviewItem>
      <errorID>c51e71e4-1a72-4d47-aa50-92cb991e0736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58BFB2C1</paraID>
      <start>0</start>
      <end>2</end>
      <status>modified</status>
      <modifiedWord>1.</modifiedWord>
      <trackRevisions>false</trackRevisions>
    </reviewItem>
    <reviewItem>
      <errorID>b4ba0a71-5719-457d-b743-ec7cad1ca3cd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3B3BEC8F</paraID>
      <start>0</start>
      <end>2</end>
      <status>modified</status>
      <modifiedWord>2.</modifiedWord>
      <trackRevisions>false</trackRevisions>
    </reviewItem>
    <reviewItem>
      <errorID>d12fa129-0854-41a7-bc71-ac2c946d12e8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1770A47B</paraID>
      <start>0</start>
      <end>2</end>
      <status>modified</status>
      <modifiedWord>1.</modifiedWord>
      <trackRevisions>false</trackRevisions>
    </reviewItem>
    <reviewItem>
      <errorID>68806b9e-23e0-445b-973f-35f8cfb00b82</errorID>
      <errorWord>不得泄漏给除甲方或其</errorWord>
      <group>L1_Word</group>
      <groupName>字词问题</groupName>
      <ability>L2_Alias</ability>
      <abilityName>也作/曾用词</abilityName>
      <candidateList>
        <item>不得泄露给除甲方或其</item>
      </candidateList>
      <explain>词汇[不得泄漏给除甲方或其]为不规范表述或旧称，其规范书面表述为[不得泄露给除甲方或其]。</explain>
      <paraID>1770A47B</paraID>
      <start>59</start>
      <end>69</end>
      <status>modified</status>
      <modifiedWord>不得泄露给除甲方或其</modifiedWord>
      <trackRevisions>false</trackRevisions>
    </reviewItem>
    <reviewItem>
      <errorID>dfcebe19-097f-476e-9839-c73118fa813a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5FBADE2B</paraID>
      <start>0</start>
      <end>2</end>
      <status>modified</status>
      <modifiedWord>2.</modifiedWord>
      <trackRevisions>false</trackRevisions>
    </reviewItem>
    <reviewItem>
      <errorID>332019a5-ccf0-4a02-94c5-158b73cb6aa5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81B16D2</paraID>
      <start>0</start>
      <end>2</end>
      <status>modified</status>
      <modifiedWord>3.</modifiedWord>
      <trackRevisions>false</trackRevisions>
    </reviewItem>
    <reviewItem>
      <errorID>b0e38845-4afb-4f43-b2a8-c39ffc454f19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6C9C5CC</paraID>
      <start>0</start>
      <end>2</end>
      <status>modified</status>
      <modifiedWord>4.</modifiedWord>
      <trackRevisions>false</trackRevisions>
    </reviewItem>
    <reviewItem>
      <errorID>8df599fe-472b-4a72-981e-99f1f841ed6d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5420099E</paraID>
      <start>0</start>
      <end>2</end>
      <status>modified</status>
      <modifiedWord>1.</modifiedWord>
      <trackRevisions>false</trackRevisions>
    </reviewItem>
    <reviewItem>
      <errorID>1c65d498-64cd-4db5-a70a-0421927d4880</errorID>
      <errorWord>:</errorWord>
      <group>L1_Format</group>
      <groupName>格式问题</groupName>
      <ability>L2_HalfPunc_CN</ability>
      <abilityName/>
      <candidateList>
        <item>：</item>
      </candidateList>
      <explain>文本全半角错误。</explain>
      <paraID>5420099E</paraID>
      <start>25</start>
      <end>26</end>
      <status>modified</status>
      <modifiedWord>：</modifiedWord>
      <trackRevisions>false</trackRevisions>
    </reviewItem>
    <reviewItem>
      <errorID>270f413d-422e-451e-9900-2fc6ce17fec3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17E903BD</paraID>
      <start>0</start>
      <end>2</end>
      <status>modified</status>
      <modifiedWord>2.</modifiedWord>
      <trackRevisions>false</trackRevisions>
    </reviewItem>
    <reviewItem>
      <errorID>55d93fe5-32f9-46ff-871e-de84637a0453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7BF4B3C9</paraID>
      <start>0</start>
      <end>2</end>
      <status>modified</status>
      <modifiedWord>3.</modifiedWord>
      <trackRevisions>false</trackRevisions>
    </reviewItem>
    <reviewItem>
      <errorID>0c37ded1-962a-4e0b-ac61-4496f916438c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2B673CEA</paraID>
      <start>0</start>
      <end>2</end>
      <status>modified</status>
      <modifiedWord>1.</modifiedWord>
      <trackRevisions>false</trackRevisions>
    </reviewItem>
    <reviewItem>
      <errorID>65c39441-c46c-4771-90c4-b053c3574d77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222EB28F</paraID>
      <start>0</start>
      <end>2</end>
      <status>modified</status>
      <modifiedWord>2.</modifiedWord>
      <trackRevisions>false</trackRevisions>
    </reviewItem>
    <reviewItem>
      <errorID>2c586cf5-261d-4516-afc0-3c24d8a1700d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13E810BB</paraID>
      <start>0</start>
      <end>2</end>
      <status>modified</status>
      <modifiedWord>3.</modifiedWord>
      <trackRevisions>false</trackRevisions>
    </reviewItem>
    <reviewItem>
      <errorID>d9bf3962-46c2-41c9-af8e-d74c637c407e</errorID>
      <errorWord>人民法院诉讼解决</errorWord>
      <group>L1_Knowledge</group>
      <groupName>知识性问题</groupName>
      <ability>L2_Knowledge</ability>
      <abilityName>其他知识</abilityName>
      <candidateList>
        <item>人民法院提起诉讼</item>
      </candidateList>
      <explain/>
      <paraID>398222A8</paraID>
      <start>36</start>
      <end>44</end>
      <status>ignored</status>
      <modifiedWord/>
      <trackRevisions>false</trackRevisions>
    </reviewItem>
    <reviewItem>
      <errorID>1c252d1c-f9a5-499d-a6e7-ac1a13515e15</errorID>
      <errorWord>１</errorWord>
      <group>L1_Format</group>
      <groupName>格式问题</groupName>
      <ability>L2_HalfPunc_CN</ability>
      <abilityName/>
      <candidateList>
        <item>1</item>
      </candidateList>
      <explain>文本全半角错误。</explain>
      <paraID>4989E138</paraID>
      <start>0</start>
      <end>1</end>
      <status>modified</status>
      <modifiedWord>1</modifiedWord>
      <trackRevisions>false</trackRevisions>
    </reviewItem>
    <reviewItem>
      <errorID>f652383b-3911-4947-974b-67b44b9cca2a</errorID>
      <errorWord>完全地</errorWord>
      <group>L1_Word</group>
      <groupName>字词问题</groupName>
      <ability>L2_Typo</ability>
      <abilityName>字词错误</abilityName>
      <candidateList>
        <item>完全</item>
      </candidateList>
      <explain/>
      <paraID>4989E138</paraID>
      <start>5</start>
      <end>7</end>
      <status>modified</status>
      <modifiedWord>完全</modifiedWord>
      <trackRevisions>false</trackRevisions>
    </reviewItem>
    <reviewItem>
      <errorID>e6e0979e-4ccb-44b0-a7e6-97d54c11d0e6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14C8A2F6</paraID>
      <start>0</start>
      <end>2</end>
      <status>modified</status>
      <modifiedWord>2.</modifiedWord>
      <trackRevisions>false</trackRevisions>
    </reviewItem>
    <reviewItem>
      <errorID>b7a0ad8a-7237-4f87-b50c-3af7226c55f1</errorID>
      <errorWord>１</errorWord>
      <group>L1_Format</group>
      <groupName>格式问题</groupName>
      <ability>L2_HalfPunc_CN</ability>
      <abilityName/>
      <candidateList>
        <item>1</item>
      </candidateList>
      <explain>文本全半角错误。</explain>
      <paraID>4BB303C2</paraID>
      <start>0</start>
      <end>1</end>
      <status>modified</status>
      <modifiedWord>1</modifiedWord>
      <trackRevisions>false</trackRevisions>
    </reviewItem>
    <reviewItem>
      <errorID>d84477e3-71c9-4cd5-a0a4-3d6a51366210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79CEC643</paraID>
      <start>0</start>
      <end>2</end>
      <status>modified</status>
      <modifiedWord>2.</modifiedWord>
      <trackRevisions>false</trackRevisions>
    </reviewItem>
    <reviewItem>
      <errorID>9b952664-fe31-47b9-8956-9533c2001d45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2DD26D6E</paraID>
      <start>0</start>
      <end>2</end>
      <status>modified</status>
      <modifiedWord>3.</modifiedWord>
      <trackRevisions>false</trackRevisions>
    </reviewItem>
    <reviewItem>
      <errorID>f56c63e6-bcce-4247-baf0-540d9cd1df63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323F8D9B</paraID>
      <start>0</start>
      <end>2</end>
      <status>modified</status>
      <modifiedWord>4.</modifiedWord>
      <trackRevisions>false</trackRevisions>
    </reviewItem>
    <reviewItem>
      <errorID>f04ddf8e-10db-489a-90c2-523bdc800fc8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7866D77A</paraID>
      <start>0</start>
      <end>2</end>
      <status>modified</status>
      <modifiedWord>5.</modifiedWord>
      <trackRevisions>false</trackRevisions>
    </reviewItem>
    <reviewItem>
      <errorID>0cebcf22-3143-4513-88cb-75e3631839d5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17CE549B</paraID>
      <start>0</start>
      <end>2</end>
      <status>modified</status>
      <modifiedWord>6.</modifiedWord>
      <trackRevisions>false</trackRevisions>
    </reviewItem>
    <reviewItem>
      <errorID>cfb1e2e6-c6e1-4576-aa22-ac709c7f2a2a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68F000B</paraID>
      <start>0</start>
      <end>2</end>
      <status>modified</status>
      <modifiedWord>1.</modifiedWord>
      <trackRevisions>false</trackRevisions>
    </reviewItem>
    <reviewItem>
      <errorID>a2608682-7b18-42a7-b23c-53fd4200749c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31EB0C79</paraID>
      <start>0</start>
      <end>2</end>
      <status>modified</status>
      <modifiedWord>2.</modifiedWord>
      <trackRevisions>false</trackRevisions>
    </reviewItem>
    <reviewItem>
      <errorID>22bf5fe9-f614-40d4-ac41-c8ee12085658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5E0544E3</paraID>
      <start>0</start>
      <end>2</end>
      <status>modified</status>
      <modifiedWord>2.</modifiedWord>
      <trackRevisions>false</trackRevisions>
    </reviewItem>
    <reviewItem>
      <errorID>914cedc6-7a12-4043-a767-f59b968b209b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5781C1F9</paraID>
      <start>0</start>
      <end>2</end>
      <status>modified</status>
      <modifiedWord>3.</modifiedWord>
      <trackRevisions>false</trackRevisions>
    </reviewItem>
    <reviewItem>
      <errorID>2c6ac964-fede-4abc-a912-cf11d87fe389</errorID>
      <errorWord>》</errorWord>
      <group>L1_Word</group>
      <groupName>字词问题</groupName>
      <ability>L2_Typo</ability>
      <abilityName>字词错误</abilityName>
      <candidateList>
        <item>》和</item>
      </candidateList>
      <explain/>
      <paraID>62350B81</paraID>
      <start>26</start>
      <end>27</end>
      <status>ignored</status>
      <modifiedWord/>
      <trackRevisions>false</trackRevisions>
    </reviewItem>
    <reviewItem>
      <errorID>d31a5d79-69da-483e-ba91-1e5ecbbcfda6</errorID>
      <errorWord>,</errorWord>
      <group>L1_Format</group>
      <groupName>格式问题</groupName>
      <ability>L2_HalfPunc_CN</ability>
      <abilityName/>
      <candidateList>
        <item>，</item>
      </candidateList>
      <explain>文本全半角错误。</explain>
      <paraID>45732505</paraID>
      <start>90</start>
      <end>91</end>
      <status>ignored</status>
      <modifiedWord/>
      <trackRevisions>false</trackRevisions>
    </reviewItem>
    <reviewItem>
      <errorID>c88c1482-d6f7-4617-aeb8-96a51853e3b0</errorID>
      <errorWord>.</errorWord>
      <group>L1_Format</group>
      <groupName>格式问题</groupName>
      <ability>L2_HalfPunc_CN</ability>
      <abilityName/>
      <candidateList>
        <item>。</item>
      </candidateList>
      <explain>文本全半角错误。</explain>
      <paraID>45732505</paraID>
      <start>224</start>
      <end>225</end>
      <status>ignored</status>
      <modifiedWord/>
      <trackRevisions>false</trackRevisions>
    </reviewItem>
    <reviewItem>
      <errorID>4cd14d51-9b90-421f-abd6-4541f6d2ee00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3F849FBC</paraID>
      <start>0</start>
      <end>2</end>
      <status>modified</status>
      <modifiedWord>5.</modifiedWord>
      <trackRevisions>false</trackRevisions>
    </reviewItem>
    <reviewItem>
      <errorID>b868970d-793c-4aff-a713-757702c3cc16</errorID>
      <errorWord>-</errorWord>
      <group>L1_Format</group>
      <groupName>格式问题</groupName>
      <ability>L2_HalfPunc_CN</ability>
      <abilityName/>
      <candidateList>
        <item>－</item>
      </candidateList>
      <explain>文本全半角错误。</explain>
      <paraID>1C1FA5BC</paraID>
      <start>101</start>
      <end>102</end>
      <status>modified</status>
      <modifiedWord>－</modifiedWord>
      <trackRevisions>false</trackRevisions>
    </reviewItem>
    <reviewItem>
      <errorID>3d6cca0b-fe98-4668-9dcf-c55f3dfde9d8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2C7E1E2E</paraID>
      <start>0</start>
      <end>2</end>
      <status>modified</status>
      <modifiedWord>1.</modifiedWord>
      <trackRevisions>false</trackRevisions>
    </reviewItem>
    <reviewItem>
      <errorID>7d6f3b39-c1f2-432c-8c9d-68be29cfcadf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50CA9B34</paraID>
      <start>0</start>
      <end>2</end>
      <status>modified</status>
      <modifiedWord>2.</modifiedWord>
      <trackRevisions>false</trackRevisions>
    </reviewItem>
    <reviewItem>
      <errorID>e5379dda-0409-4c5a-8404-6bca5f6543c6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1F0C911A</paraID>
      <start>0</start>
      <end>2</end>
      <status>modified</status>
      <modifiedWord>3.</modifiedWord>
      <trackRevisions>false</trackRevisions>
    </reviewItem>
    <reviewItem>
      <errorID>36fcaf01-e5e2-4c54-92fe-6e2e0447323a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5A4A7A56</paraID>
      <start>0</start>
      <end>2</end>
      <status>modified</status>
      <modifiedWord>4.</modifiedWord>
      <trackRevisions>false</trackRevisions>
    </reviewItem>
    <reviewItem>
      <errorID>71f25672-e654-45ac-a9e0-e40d14875003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B82FDA4</paraID>
      <start>0</start>
      <end>2</end>
      <status>modified</status>
      <modifiedWord>5.</modifiedWord>
      <trackRevisions>false</trackRevisions>
    </reviewItem>
    <reviewItem>
      <errorID>cb836f57-8429-461f-b111-df81af760f13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12F171B1</paraID>
      <start>0</start>
      <end>2</end>
      <status>modified</status>
      <modifiedWord>6.</modifiedWord>
      <trackRevisions>false</trackRevisions>
    </reviewItem>
    <reviewItem>
      <errorID>07183778-db2f-49dd-91ae-c6e745e9d612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15008CBE</paraID>
      <start>0</start>
      <end>2</end>
      <status>modified</status>
      <modifiedWord>6.</modifiedWord>
      <trackRevisions>false</trackRevisions>
    </reviewItem>
    <reviewItem>
      <errorID>c3dc4301-0916-4489-bc74-05efddeee609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1D2BB0CF</paraID>
      <start>0</start>
      <end>2</end>
      <status>modified</status>
      <modifiedWord>8.</modifiedWord>
      <trackRevisions>false</trackRevisions>
    </reviewItem>
    <reviewItem>
      <errorID>4fed9728-a2b0-4812-9e71-3357cf196527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4D86CB46</paraID>
      <start>0</start>
      <end>2</end>
      <status>modified</status>
      <modifiedWord>9.</modifiedWord>
      <trackRevisions>false</trackRevisions>
    </reviewItem>
    <reviewItem>
      <errorID>92625298-c4ea-421e-985d-4ca8362f94bd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6A0E7267</paraID>
      <start>0</start>
      <end>3</end>
      <status>modified</status>
      <modifiedWord>10.</modifiedWord>
      <trackRevisions>false</trackRevisions>
    </reviewItem>
    <reviewItem>
      <errorID>6f615bce-0a64-4d53-9122-ca30bcfaddaa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54283B9F</paraID>
      <start>0</start>
      <end>3</end>
      <status>modified</status>
      <modifiedWord>11.</modifiedWord>
      <trackRevisions>false</trackRevisions>
    </reviewItem>
    <reviewItem>
      <errorID>0e934c1d-0dcc-4523-bcb6-88765f40b923</errorID>
      <errorWord>/）</errorWord>
      <group>L1_Punc</group>
      <groupName>标点问题</groupName>
      <ability>L2_Punc_CN</ability>
      <abilityName/>
      <candidateList>
        <item>）</item>
      </candidateList>
      <explain/>
      <paraID>6280C2D0</paraID>
      <start>48</start>
      <end>50</end>
      <status>ignored</status>
      <modifiedWord/>
      <trackRevisions>false</trackRevisions>
    </reviewItem>
    <reviewItem>
      <errorID>869e92be-dabe-4946-8c52-408c3fd4344a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69906675</paraID>
      <start>0</start>
      <end>3</end>
      <status>modified</status>
      <modifiedWord>12.</modifiedWord>
      <trackRevisions>false</trackRevisions>
    </reviewItem>
    <reviewItem>
      <errorID>9cdc6d52-d891-49d0-b6fb-c28ea2530dc0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44BF172</paraID>
      <start>0</start>
      <end>3</end>
      <status>modified</status>
      <modifiedWord>13.</modifiedWord>
      <trackRevisions>false</trackRevisions>
    </reviewItem>
    <reviewItem>
      <errorID>cb9cd00f-2325-4c16-9683-ebf563cf6215</errorID>
      <errorWord>/）</errorWord>
      <group>L1_Punc</group>
      <groupName>标点问题</groupName>
      <ability>L2_Punc_CN</ability>
      <abilityName/>
      <candidateList>
        <item>）</item>
      </candidateList>
      <explain/>
      <paraID>630EF7E9</paraID>
      <start>116</start>
      <end>118</end>
      <status>ignored</status>
      <modifiedWord/>
      <trackRevisions>false</trackRevisions>
    </reviewItem>
    <reviewItem>
      <errorID>ba9130b0-8186-473c-9b8c-1f91e1038b51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2DCABE64</paraID>
      <start>0</start>
      <end>3</end>
      <status>modified</status>
      <modifiedWord>14.</modifiedWord>
      <trackRevisions>false</trackRevisions>
    </reviewItem>
    <reviewItem>
      <errorID>bc8bee26-dec0-4087-977e-875fa03d96e8</errorID>
      <errorWord>其它语言</errorWord>
      <group>L1_Word</group>
      <groupName>字词问题</groupName>
      <ability>L2_Alias</ability>
      <abilityName>也作/曾用词</abilityName>
      <candidateList>
        <item>其他语言</item>
      </candidateList>
      <explain>词汇[其它语言]为不规范表述或旧称，其规范书面表述为[其他语言]。</explain>
      <paraID>60A08125</paraID>
      <start>67</start>
      <end>71</end>
      <status>ignored</status>
      <modifiedWord/>
      <trackRevisions>false</trackRevisions>
    </reviewItem>
    <reviewItem>
      <errorID>afb53710-a47e-4196-b204-02db8c43a39f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1396F888</paraID>
      <start>0</start>
      <end>3</end>
      <status>modified</status>
      <modifiedWord>15.</modifiedWord>
      <trackRevisions>false</trackRevisions>
    </reviewItem>
    <reviewItem>
      <errorID>56aa853b-e3e7-4f63-b53a-832db552ad8f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64CFB6CD</paraID>
      <start>0</start>
      <end>3</end>
      <status>modified</status>
      <modifiedWord>16.</modifiedWord>
      <trackRevisions>false</trackRevisions>
    </reviewItem>
    <reviewItem>
      <errorID>db701f25-a2d7-4ba3-971a-97576777328c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7D44061D</paraID>
      <start>0</start>
      <end>3</end>
      <status>modified</status>
      <modifiedWord>17.</modifiedWord>
      <trackRevisions>false</trackRevisions>
    </reviewItem>
    <reviewItem>
      <errorID>61a55b37-5cd2-45b7-8a79-406d9b420c86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685849B5</paraID>
      <start>0</start>
      <end>3</end>
      <status>modified</status>
      <modifiedWord>18.</modifiedWord>
      <trackRevisions>false</trackRevisions>
    </reviewItem>
    <reviewItem>
      <errorID>584edc2a-58f8-4a48-8558-de9b90a41215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744D5338</paraID>
      <start>0</start>
      <end>3</end>
      <status>modified</status>
      <modifiedWord>19.</modifiedWord>
      <trackRevisions>false</trackRevisions>
    </reviewItem>
    <reviewItem>
      <errorID>1b15ab26-9228-4400-9a9e-afc913bff116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2BE5EB9F</paraID>
      <start>0</start>
      <end>3</end>
      <status>modified</status>
      <modifiedWord>20.</modifiedWord>
      <trackRevisions>false</trackRevisions>
    </reviewItem>
    <reviewItem>
      <errorID>40f9f629-6a6a-4258-a867-6d3016791d1f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37F742F9</paraID>
      <start>0</start>
      <end>3</end>
      <status>modified</status>
      <modifiedWord>21.</modifiedWord>
      <trackRevisions>false</trackRevisions>
    </reviewItem>
    <reviewItem>
      <errorID>b3241896-da68-459e-a605-970893b54c36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3F50B745</paraID>
      <start>0</start>
      <end>3</end>
      <status>modified</status>
      <modifiedWord>22.</modifiedWord>
      <trackRevisions>false</trackRevisions>
    </reviewItem>
    <reviewItem>
      <errorID>1abac335-6f4f-4d09-9a02-c8c9770ba86b</errorID>
      <errorWord>其它</errorWord>
      <group>L1_Word</group>
      <groupName>字词问题</groupName>
      <ability>L2_Alias</ability>
      <abilityName>也作/曾用词</abilityName>
      <candidateList>
        <item>其他</item>
      </candidateList>
      <explain>词汇[其它]为不规范表述或旧称，其规范书面表述为[其他]。</explain>
      <paraID>5F910F36</paraID>
      <start>126</start>
      <end>128</end>
      <status>ignored</status>
      <modifiedWord/>
      <trackRevisions>false</trackRevisions>
    </reviewItem>
    <reviewItem>
      <errorID>9e669792-81d3-4ee9-811a-76da968c0f85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7AF12CD1</paraID>
      <start>0</start>
      <end>3</end>
      <status>modified</status>
      <modifiedWord>23.</modifiedWord>
      <trackRevisions>false</trackRevisions>
    </reviewItem>
    <reviewItem>
      <errorID>7ab80a1c-aa93-4614-bf80-d17bdc282526</errorID>
      <errorWord>.</errorWord>
      <group>L1_Format</group>
      <groupName>格式问题</groupName>
      <ability>L2_HalfPunc_CN</ability>
      <abilityName/>
      <candidateList>
        <item>。</item>
      </candidateList>
      <explain>文本全半角错误。</explain>
      <paraID>47439795</paraID>
      <start>53</start>
      <end>54</end>
      <status>ignored</status>
      <modifiedWord/>
      <trackRevisions>false</trackRevisions>
    </reviewItem>
    <reviewItem>
      <errorID>bc92874d-4e12-41e1-b59f-e2a9b6497bc5</errorID>
      <errorWord>.</errorWord>
      <group>L1_Format</group>
      <groupName>格式问题</groupName>
      <ability>L2_HalfPunc_CN</ability>
      <abilityName/>
      <candidateList>
        <item>。</item>
      </candidateList>
      <explain>文本全半角错误。</explain>
      <paraID>47439795</paraID>
      <start>100</start>
      <end>101</end>
      <status>ignored</status>
      <modifiedWord/>
      <trackRevisions>false</trackRevisions>
    </reviewItem>
    <reviewItem>
      <errorID>8811f9be-2a7d-4938-a087-d1ed17f10eb0</errorID>
      <errorWord>.</errorWord>
      <group>L1_Format</group>
      <groupName>格式问题</groupName>
      <ability>L2_HalfPunc_CN</ability>
      <abilityName/>
      <candidateList>
        <item>。</item>
      </candidateList>
      <explain>文本全半角错误。</explain>
      <paraID>47439795</paraID>
      <start>182</start>
      <end>183</end>
      <status>ignored</status>
      <modifiedWord/>
      <trackRevisions>false</trackRevisions>
    </reviewItem>
    <reviewItem>
      <errorID>f64719bb-2fa6-4b4f-809d-9bfe0aef7956</errorID>
      <errorWord>其它公司的</errorWord>
      <group>L1_Word</group>
      <groupName>字词问题</groupName>
      <ability>L2_Alias</ability>
      <abilityName>也作/曾用词</abilityName>
      <candidateList>
        <item>其他公司的</item>
      </candidateList>
      <explain>词汇[其它公司的]为不规范表述或旧称，其规范书面表述为[其他公司的]。</explain>
      <paraID>2D4E8153</paraID>
      <start>32</start>
      <end>37</end>
      <status>ignored</status>
      <modifiedWord/>
      <trackRevisions>false</trackRevisions>
    </reviewItem>
    <reviewItem>
      <errorID>d94fb45d-ff76-4e6b-a9ed-2eb1688bb3d9</errorID>
      <errorWord>用其它方式</errorWord>
      <group>L1_Word</group>
      <groupName>字词问题</groupName>
      <ability>L2_Alias</ability>
      <abilityName>也作/曾用词</abilityName>
      <candidateList>
        <item>用其他方式</item>
      </candidateList>
      <explain>词汇[用其它方式]为不规范表述或旧称，其规范书面表述为[用其他方式]。</explain>
      <paraID>231F283A</paraID>
      <start>28</start>
      <end>33</end>
      <status>ignored</status>
      <modifiedWord/>
      <trackRevisions>false</trackRevisions>
    </reviewItem>
    <reviewItem>
      <errorID>43612ce2-15d7-4b18-805d-8effd10ba9a0</errorID>
      <errorWord>其它</errorWord>
      <group>L1_Word</group>
      <groupName>字词问题</groupName>
      <ability>L2_Alias</ability>
      <abilityName>也作/曾用词</abilityName>
      <candidateList>
        <item>其他</item>
      </candidateList>
      <explain>词汇[其它]为不规范表述或旧称，其规范书面表述为[其他]。</explain>
      <paraID>6F11C0D2</paraID>
      <start>31</start>
      <end>33</end>
      <status>ignored</status>
      <modifiedWord/>
      <trackRevisions>false</trackRevisions>
    </reviewItem>
    <reviewItem>
      <errorID>4057e753-85c9-4207-a86e-e969c2fb9a40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6E6FFAB0</paraID>
      <start>0</start>
      <end>3</end>
      <status>modified</status>
      <modifiedWord>24.</modifiedWord>
      <trackRevisions>false</trackRevisions>
    </reviewItem>
    <reviewItem>
      <errorID>d4ee0fd1-2bac-48eb-a6f6-9f54a27a8327</errorID>
      <errorWord>.</errorWord>
      <group>L1_Format</group>
      <groupName>格式问题</groupName>
      <ability>L2_HalfPunc_CN</ability>
      <abilityName/>
      <candidateList>
        <item>。</item>
      </candidateList>
      <explain>文本全半角错误。</explain>
      <paraID>2E37A71E</paraID>
      <start>15</start>
      <end>16</end>
      <status>ignored</status>
      <modifiedWord/>
      <trackRevisions>false</trackRevisions>
    </reviewItem>
    <reviewItem>
      <errorID>748a4e8d-2bf1-4688-b612-b182d95e0ebf</errorID>
      <errorWord>.</errorWord>
      <group>L1_Format</group>
      <groupName>格式问题</groupName>
      <ability>L2_HalfPunc_CN</ability>
      <abilityName/>
      <candidateList>
        <item>。</item>
      </candidateList>
      <explain>文本全半角错误。</explain>
      <paraID>2E37A71E</paraID>
      <start>82</start>
      <end>83</end>
      <status>ignored</status>
      <modifiedWord/>
      <trackRevisions>false</trackRevisions>
    </reviewItem>
    <reviewItem>
      <errorID>90b8e432-d84c-47a9-aee5-24cd8a260c6f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4F5EE57</paraID>
      <start>0</start>
      <end>3</end>
      <status>modified</status>
      <modifiedWord>25.</modifiedWord>
      <trackRevisions>false</trackRevisions>
    </reviewItem>
    <reviewItem>
      <errorID>98065190-46a1-4644-be35-480b1a4c980d</errorID>
      <errorWord>(</errorWord>
      <group>L1_Format</group>
      <groupName>格式问题</groupName>
      <ability>L2_HalfPunc_CN</ability>
      <abilityName/>
      <candidateList>
        <item>（</item>
      </candidateList>
      <explain>文本全半角错误。</explain>
      <paraID>7FDB7916</paraID>
      <start>131</start>
      <end>132</end>
      <status>ignored</status>
      <modifiedWord/>
      <trackRevisions>false</trackRevisions>
    </reviewItem>
    <reviewItem>
      <errorID>3a604258-fa59-4027-ab35-c761949de738</errorID>
      <errorWord>)</errorWord>
      <group>L1_Format</group>
      <groupName>格式问题</groupName>
      <ability>L2_HalfPunc_CN</ability>
      <abilityName/>
      <candidateList>
        <item>）</item>
      </candidateList>
      <explain>文本全半角错误。</explain>
      <paraID>7FDB7916</paraID>
      <start>134</start>
      <end>135</end>
      <status>ignored</status>
      <modifiedWord/>
      <trackRevisions>false</trackRevisions>
    </reviewItem>
    <reviewItem>
      <errorID>600bde7f-ca5d-421c-8ae8-2a6836010871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18AFD212</paraID>
      <start>0</start>
      <end>3</end>
      <status>modified</status>
      <modifiedWord>27.</modifiedWord>
      <trackRevisions>false</trackRevisions>
    </reviewItem>
    <reviewItem>
      <errorID>05d68d1a-39a6-455a-a990-8e8c6d3e99dc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6CBEC804</paraID>
      <start>0</start>
      <end>3</end>
      <status>modified</status>
      <modifiedWord>28.</modifiedWord>
      <trackRevisions>false</trackRevisions>
    </reviewItem>
    <reviewItem>
      <errorID>463b0e87-ad12-4aac-8c4b-e72c697c220e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649C8D1E</paraID>
      <start>0</start>
      <end>3</end>
      <status>modified</status>
      <modifiedWord>29.</modifiedWord>
      <trackRevisions>false</trackRevisions>
    </reviewItem>
    <reviewItem>
      <errorID>6ddaf4d5-b251-4d8f-aa24-d518aa2b9630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5A31D155</paraID>
      <start>0</start>
      <end>3</end>
      <status>modified</status>
      <modifiedWord>30.</modifiedWord>
      <trackRevisions>false</trackRevisions>
    </reviewItem>
    <reviewItem>
      <errorID>1a12b1d2-dfd2-4552-bf15-4d810a800fa9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7F97C90</paraID>
      <start>8</start>
      <end>11</end>
      <status>modified</status>
      <modifiedWord>必需的</modifiedWord>
      <trackRevisions>false</trackRevisions>
    </reviewItem>
    <reviewItem>
      <errorID>f6b002d3-0d14-4fdf-a42c-d5de7a49bc4d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6CFCB7E</paraID>
      <start>0</start>
      <end>3</end>
      <status>modified</status>
      <modifiedWord>31.</modifiedWord>
      <trackRevisions>false</trackRevisions>
    </reviewItem>
    <reviewItem>
      <errorID>1202f64e-162f-4cb8-b0de-5544fac7211f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48B419C</paraID>
      <start>0</start>
      <end>3</end>
      <status>modified</status>
      <modifiedWord>32.</modifiedWord>
      <trackRevisions>false</trackRevisions>
    </reviewItem>
    <reviewItem>
      <errorID>7555dcbc-7c2e-4dc5-ab6f-ad93c24f022d</errorID>
      <errorWord>:</errorWord>
      <group>L1_Format</group>
      <groupName>格式问题</groupName>
      <ability>L2_HalfPunc_CN</ability>
      <abilityName/>
      <candidateList>
        <item>：</item>
      </candidateList>
      <explain>文本全半角错误。</explain>
      <paraID>41F418F1</paraID>
      <start>22</start>
      <end>23</end>
      <status>modified</status>
      <modifiedWord>：</modifiedWord>
      <trackRevisions>false</trackRevisions>
    </reviewItem>
    <reviewItem>
      <errorID>41948d9b-1350-4cf8-89dd-9dc5f2c59139</errorID>
      <errorWord>法律、法规</errorWord>
      <group>L1_Word</group>
      <groupName>字词问题</groupName>
      <ability>L2_Typo</ability>
      <abilityName>字词错误</abilityName>
      <candidateList>
        <item>法律法规</item>
      </candidateList>
      <explain/>
      <paraID>51D1B89D</paraID>
      <start>13</start>
      <end>18</end>
      <status>ignored</status>
      <modifiedWord/>
      <trackRevisions>false</trackRevisions>
    </reviewItem>
    <reviewItem>
      <errorID>ca18c010-497e-499a-8fa5-e3df24863df1</errorID>
      <errorWord>审查对</errorWord>
      <group>L1_Word</group>
      <groupName>字词问题</groupName>
      <ability>L2_Typo</ability>
      <abilityName>字词错误</abilityName>
      <candidateList>
        <item>审查</item>
      </candidateList>
      <explain>〈动〉检查核对是否正确、妥当（多指计划、提案、著作、个人的资历等）：～提案｜～经费｜～属实。</explain>
      <paraID> 4D88A4B</paraID>
      <start>12</start>
      <end>14</end>
      <status>modified</status>
      <modifiedWord>审查</modifiedWord>
      <trackRevisions>false</trackRevisions>
    </reviewItem>
    <reviewItem>
      <errorID>0f5ca7e9-458a-4d8f-80ba-fe76b8cf8247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41C1D0C5</paraID>
      <start>0</start>
      <end>3</end>
      <status>modified</status>
      <modifiedWord>33.</modifiedWord>
      <trackRevisions>false</trackRevisions>
    </reviewItem>
    <reviewItem>
      <errorID>8454b240-7da5-4900-81f6-eb52fd2f75cd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307460C5</paraID>
      <start>0</start>
      <end>3</end>
      <status>modified</status>
      <modifiedWord>34.</modifiedWord>
      <trackRevisions>false</trackRevisions>
    </reviewItem>
    <reviewItem>
      <errorID>9076372e-ee58-4746-af9a-dd53a343b240</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78933358</paraID>
      <start>0</start>
      <end>3</end>
      <status>modified</status>
      <modifiedWord>35.</modifiedWord>
      <trackRevisions>false</trackRevisions>
    </reviewItem>
    <reviewItem>
      <errorID>b4bf858f-0aa6-4bfe-8a5c-e5979c8e284b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5D6D037B</paraID>
      <start>0</start>
      <end>3</end>
      <status>modified</status>
      <modifiedWord>36.</modifiedWord>
      <trackRevisions>false</trackRevisions>
    </reviewItem>
    <reviewItem>
      <errorID>19b320f9-e7f4-4342-b2de-f5730ea0ccbf</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6CBF0A1D</paraID>
      <start>0</start>
      <end>3</end>
      <status>modified</status>
      <modifiedWord>37.</modifiedWord>
      <trackRevisions>false</trackRevisions>
    </reviewItem>
    <reviewItem>
      <errorID>a66ef453-9dd7-4d3f-82cc-91a1fd12b1c3</errorID>
      <errorWord>以</errorWord>
      <group>L1_Word</group>
      <groupName>字词问题</groupName>
      <ability>L2_Typo</ability>
      <abilityName>字词错误</abilityName>
      <candidateList>
        <item>已</item>
      </candidateList>
      <explain>存在发音相同字词的误用。</explain>
      <paraID>2133EE0E</paraID>
      <start>129</start>
      <end>130</end>
      <status>ignored</status>
      <modifiedWord/>
      <trackRevisions>false</trackRevisions>
    </reviewItem>
    <reviewItem>
      <errorID>e69dab0b-c7ae-4d12-a755-518d72627628</errorID>
      <errorWord>&lt;</errorWord>
      <group>L1_Format</group>
      <groupName>格式问题</groupName>
      <ability>L2_HalfPunc_CN</ability>
      <abilityName/>
      <candidateList>
        <item>〈</item>
      </candidateList>
      <explain>文本全半角错误。</explain>
      <paraID>2133EE0E</paraID>
      <start>141</start>
      <end>142</end>
      <status>ignored</status>
      <modifiedWord/>
      <trackRevisions>false</trackRevisions>
    </reviewItem>
    <reviewItem>
      <errorID>d70b8475-67f8-451a-bbd5-a97c62de968a</errorID>
      <errorWord>&gt;</errorWord>
      <group>L1_Format</group>
      <groupName>格式问题</groupName>
      <ability>L2_HalfPunc_CN</ability>
      <abilityName/>
      <candidateList>
        <item>〉</item>
      </candidateList>
      <explain>文本全半角错误。</explain>
      <paraID>2133EE0E</paraID>
      <start>159</start>
      <end>160</end>
      <status>ignored</status>
      <modifiedWord/>
      <trackRevisions>false</trackRevisions>
    </reviewItem>
    <reviewItem>
      <errorID>a9dfaace-87cb-407d-a5d9-65ad07b2993f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31450DF6</paraID>
      <start>0</start>
      <end>3</end>
      <status>modified</status>
      <modifiedWord>38.</modifiedWord>
      <trackRevisions>false</trackRevisions>
    </reviewItem>
    <reviewItem>
      <errorID>51485d23-8229-4d90-99c7-8967ec4d37fa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6DD27C4D</paraID>
      <start>0</start>
      <end>3</end>
      <status>modified</status>
      <modifiedWord>39.</modifiedWord>
      <trackRevisions>false</trackRevisions>
    </reviewItem>
    <reviewItem>
      <errorID>196af02f-8cdd-4262-a711-ec8152c2b141</errorID>
      <errorWord>/）</errorWord>
      <group>L1_Punc</group>
      <groupName>标点问题</groupName>
      <ability>L2_Punc_CN</ability>
      <abilityName/>
      <candidateList>
        <item>）</item>
      </candidateList>
      <explain/>
      <paraID> 375C59B</paraID>
      <start>80</start>
      <end>82</end>
      <status>ignored</status>
      <modifiedWord/>
      <trackRevisions>false</trackRevisions>
    </reviewItem>
    <reviewItem>
      <errorID>f096fbc4-e256-439c-a499-68387e0d850a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375C59B</paraID>
      <start>162</start>
      <end>166</end>
      <status>ignored</status>
      <modifiedWord/>
      <trackRevisions>false</trackRevisions>
    </reviewItem>
    <reviewItem>
      <errorID>25b2169d-95bd-4ad7-b86c-6df60daba8f1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682BC205</paraID>
      <start>0</start>
      <end>3</end>
      <status>modified</status>
      <modifiedWord>40.</modifiedWord>
      <trackRevisions>false</trackRevisions>
    </reviewItem>
    <reviewItem>
      <errorID>3cb48dcd-c1a2-4245-8159-cbecb850277c</errorID>
      <errorWord>,</errorWord>
      <group>L1_Format</group>
      <groupName>格式问题</groupName>
      <ability>L2_HalfPunc_CN</ability>
      <abilityName/>
      <candidateList>
        <item>，</item>
      </candidateList>
      <explain>文本全半角错误。</explain>
      <paraID>1E5012DE</paraID>
      <start>35</start>
      <end>36</end>
      <status>modified</status>
      <modifiedWord>，</modifiedWord>
      <trackRevisions>false</trackRevisions>
    </reviewItem>
    <reviewItem>
      <errorID>1af2f66f-18c9-40da-99a6-86e8c671b1cd</errorID>
      <errorWord>/）</errorWord>
      <group>L1_Punc</group>
      <groupName>标点问题</groupName>
      <ability>L2_Punc_CN</ability>
      <abilityName/>
      <candidateList>
        <item>）</item>
      </candidateList>
      <explain/>
      <paraID>1E5012DE</paraID>
      <start>88</start>
      <end>90</end>
      <status>ignored</status>
      <modifiedWord/>
      <trackRevisions>false</trackRevisions>
    </reviewItem>
    <reviewItem>
      <errorID>d4a85b10-8a34-40a8-a587-bada16e85c27</errorID>
      <errorWord>其它</errorWord>
      <group>L1_Word</group>
      <groupName>字词问题</groupName>
      <ability>L2_Alias</ability>
      <abilityName>也作/曾用词</abilityName>
      <candidateList>
        <item>其他</item>
      </candidateList>
      <explain>词汇[其它]为不规范表述或旧称，其规范书面表述为[其他]。</explain>
      <paraID>3977357A</paraID>
      <start>10</start>
      <end>12</end>
      <status>ignored</status>
      <modifiedWord/>
      <trackRevisions>false</trackRevisions>
    </reviewItem>
    <reviewItem>
      <errorID>ea9895b4-04ea-437b-864a-9501fc1b0816</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2B58228E</paraID>
      <start>0</start>
      <end>3</end>
      <status>modified</status>
      <modifiedWord>41.</modifiedWord>
      <trackRevisions>false</trackRevisions>
    </reviewItem>
    <reviewItem>
      <errorID>8bc843aa-7f04-4e4f-b8eb-ff4386578856</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51C443D9</paraID>
      <start>0</start>
      <end>3</end>
      <status>modified</status>
      <modifiedWord>42.</modifiedWord>
      <trackRevisions>false</trackRevisions>
    </reviewItem>
    <reviewItem>
      <errorID>7a3df1a8-e52e-4758-9bf7-e2771514a22e</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51C4E6E6</paraID>
      <start>0</start>
      <end>3</end>
      <status>modified</status>
      <modifiedWord>43.</modifiedWord>
      <trackRevisions>false</trackRevisions>
    </reviewItem>
    <reviewItem>
      <errorID>7512fc2f-ee68-4832-b11b-c02c39c6365c</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1081D635</paraID>
      <start>0</start>
      <end>3</end>
      <status>modified</status>
      <modifiedWord>44.</modifiedWord>
      <trackRevisions>false</trackRevisions>
    </reviewItem>
    <reviewItem>
      <errorID>0792347e-a625-4664-8f49-a330e043de6a</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4459D126</paraID>
      <start>0</start>
      <end>3</end>
      <status>modified</status>
      <modifiedWord>45.</modifiedWord>
      <trackRevisions>false</trackRevisions>
    </reviewItem>
    <reviewItem>
      <errorID>438d583a-670b-401d-9201-066417e0966c</errorID>
      <errorWord>法律、法规</errorWord>
      <group>L1_Word</group>
      <groupName>字词问题</groupName>
      <ability>L2_Typo</ability>
      <abilityName>字词错误</abilityName>
      <candidateList>
        <item>法律法规</item>
      </candidateList>
      <explain/>
      <paraID>4DCF63FB</paraID>
      <start>69</start>
      <end>74</end>
      <status>ignored</status>
      <modifiedWord/>
      <trackRevisions>false</trackRevisions>
    </reviewItem>
    <reviewItem>
      <errorID>24a5d118-3701-4286-9191-b342477737b7</errorID>
      <errorWord>、或者</errorWord>
      <group>L1_Word</group>
      <groupName>字词问题</groupName>
      <ability>L2_Typo</ability>
      <abilityName>字词错误</abilityName>
      <candidateList>
        <item>，或者</item>
      </candidateList>
      <explain/>
      <paraID>7A8024D1</paraID>
      <start>13</start>
      <end>16</end>
      <status>ignored</status>
      <modifiedWord/>
      <trackRevisions>false</trackRevisions>
    </reviewItem>
    <reviewItem>
      <errorID>7f82eaf7-f51b-4da9-a44b-0604ed63b964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5618425</paraID>
      <start>8</start>
      <end>12</end>
      <status>ignored</status>
      <modifiedWord/>
      <trackRevisions>false</trackRevisions>
    </reviewItem>
    <reviewItem>
      <errorID>2747e4ab-5509-4653-a290-9fdc42f62743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519D8C8E</paraID>
      <start>80</start>
      <end>84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3f1051-c3bd-403c-bd85-a148bfc1f9b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10018</Words>
  <Characters>10365</Characters>
  <Lines>332</Lines>
  <Paragraphs>93</Paragraphs>
  <TotalTime>14</TotalTime>
  <ScaleCrop>false</ScaleCrop>
  <LinksUpToDate>false</LinksUpToDate>
  <CharactersWithSpaces>10440</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thsware</dc:creator>
  <cp:lastModifiedBy>陈凯锋</cp:lastModifiedBy>
  <cp:lastPrinted>2021-05-09T08:02:00Z</cp:lastPrinted>
  <dcterms:modified xsi:type="dcterms:W3CDTF">2026-07-29T07:49:35Z</dcterms:modified>
  <dc:title>招  标　文　件</dc:title>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A9A7028719C84D82AE23519F18A1583C_13</vt:lpwstr>
  </property>
  <property fmtid="{D5CDD505-2E9C-101B-9397-08002B2CF9AE}" pid="4" name="KSOTemplateDocerSaveRecord">
    <vt:lpwstr>eyJoZGlkIjoiMjMzY2QxYTRjM2E4NWVmMjk4OGIxNGE5ZDczZTg5YmIiLCJ1c2VySWQiOiI0NDM0NDExNTcifQ==</vt:lpwstr>
  </property>
</Properties>
</file>