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1FB53"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江岭</w:t>
      </w:r>
      <w:r>
        <w:rPr>
          <w:rFonts w:hint="eastAsia"/>
          <w:b/>
          <w:bCs/>
          <w:sz w:val="36"/>
          <w:szCs w:val="36"/>
        </w:rPr>
        <w:t>社区工作站治安服务项目合同变更</w:t>
      </w:r>
    </w:p>
    <w:p w14:paraId="0BDF8FA9">
      <w:pPr>
        <w:jc w:val="center"/>
        <w:rPr>
          <w:rFonts w:hint="eastAsia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  <w:lang w:eastAsia="zh-CN"/>
        </w:rPr>
        <w:t>签订补充协议</w:t>
      </w:r>
      <w:r>
        <w:rPr>
          <w:rFonts w:hint="eastAsia"/>
          <w:b/>
          <w:bCs/>
          <w:sz w:val="36"/>
          <w:szCs w:val="36"/>
        </w:rPr>
        <w:t>的情况说明</w:t>
      </w:r>
    </w:p>
    <w:p w14:paraId="726F26FE">
      <w:pPr>
        <w:jc w:val="center"/>
        <w:rPr>
          <w:rFonts w:hint="eastAsia"/>
          <w:b/>
          <w:bCs/>
          <w:sz w:val="36"/>
          <w:szCs w:val="36"/>
        </w:rPr>
      </w:pPr>
    </w:p>
    <w:p w14:paraId="7F79D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江岭</w:t>
      </w:r>
      <w:r>
        <w:rPr>
          <w:rFonts w:hint="eastAsia" w:ascii="仿宋_GB2312" w:hAnsi="仿宋_GB2312" w:eastAsia="仿宋_GB2312" w:cs="仿宋_GB2312"/>
          <w:sz w:val="30"/>
          <w:szCs w:val="30"/>
        </w:rPr>
        <w:t>社区工作站202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>年度治安服务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项目</w:t>
      </w:r>
      <w:r>
        <w:rPr>
          <w:rFonts w:hint="eastAsia" w:ascii="仿宋_GB2312" w:hAnsi="仿宋_GB2312" w:eastAsia="仿宋_GB2312" w:cs="仿宋_GB2312"/>
          <w:sz w:val="30"/>
          <w:szCs w:val="30"/>
        </w:rPr>
        <w:t>合同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服务期限为</w:t>
      </w:r>
      <w:r>
        <w:rPr>
          <w:rFonts w:hint="eastAsia" w:ascii="仿宋_GB2312" w:hAnsi="仿宋_GB2312" w:eastAsia="仿宋_GB2312" w:cs="仿宋_GB2312"/>
          <w:sz w:val="30"/>
          <w:szCs w:val="30"/>
        </w:rPr>
        <w:t>2026年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至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2026年12月31日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此合同为续签合同，是根据</w:t>
      </w:r>
      <w:r>
        <w:rPr>
          <w:rFonts w:hint="eastAsia" w:ascii="仿宋_GB2312" w:hAnsi="仿宋_GB2312" w:eastAsia="仿宋_GB2312" w:cs="仿宋_GB2312"/>
          <w:sz w:val="30"/>
          <w:szCs w:val="30"/>
        </w:rPr>
        <w:t>采购单位可依据对中标供应商的考核情况以及《深圳经济特区政府采购条例》第三十八条的规定续签。</w:t>
      </w:r>
    </w:p>
    <w:p w14:paraId="3B3DD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该项目原合同期服务费金额为 2381558.16元，现因街道治安人员内部调整，从 2026 年 6 月 1 日起，社区原有50名治安员调整为48名。现申请签订补充协议，对合同条款变更内容进行说明，自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6 月 1 日起至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2026年12月31日，人员配备由原50名缩减至48名；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原每月服务费 198463.18 元变更为 190524.6528 元；变更后合同期内服务费金额共计2325988.4696元。所需经费从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2026年部门预算中列支。</w:t>
      </w:r>
    </w:p>
    <w:p w14:paraId="58425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特此说明。</w:t>
      </w:r>
    </w:p>
    <w:p w14:paraId="5A3F6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5EC81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00D8B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right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马峦街道办事处江岭社区工作站</w:t>
      </w:r>
    </w:p>
    <w:p w14:paraId="61BEC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center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              2026年5月15日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461807"/>
    <w:rsid w:val="388C6259"/>
    <w:rsid w:val="4A713B28"/>
    <w:rsid w:val="5067232C"/>
    <w:rsid w:val="59AC0D97"/>
    <w:rsid w:val="7DE70E4D"/>
    <w:rsid w:val="7F46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353</Characters>
  <Lines>0</Lines>
  <Paragraphs>0</Paragraphs>
  <TotalTime>58</TotalTime>
  <ScaleCrop>false</ScaleCrop>
  <LinksUpToDate>false</LinksUpToDate>
  <CharactersWithSpaces>392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2026-02-28T06:33:00Z</dcterms:created>
  <dc:creator>Administrator</dc:creator>
  <cp:lastModifiedBy>Administrator</cp:lastModifiedBy>
  <cp:lastPrinted>2026-02-28T06:45:00Z</cp:lastPrinted>
  <dcterms:modified xsi:type="dcterms:W3CDTF">2026-05-15T04:07:47Z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632E30E3743141A5AFD6365DB21CFE24</vt:lpwstr>
  </property>
  <property fmtid="{D5CDD505-2E9C-101B-9397-08002B2CF9AE}" pid="4" name="KSOTemplateDocerSaveRecord">
    <vt:lpwstr>eyJoZGlkIjoiYzk2YmMwYzFhN2MwNjYxNjBjZTVhMDIyMmFjMTljMjAiLCJ1c2VySWQiOiI0MTExNDI2MzQifQ==</vt:lpwstr>
  </property>
</Properties>
</file>