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9.0.0 -->
  <w:body>
    <w:p>
      <w:pPr>
        <w:widowControl/>
        <w:autoSpaceDE w:val="0"/>
        <w:autoSpaceDN w:val="0"/>
        <w:spacing w:line="360" w:lineRule="auto"/>
        <w:ind w:right="-36"/>
        <w:jc w:val="center"/>
        <w:textAlignment w:val="bottom"/>
        <w:rPr>
          <w:rFonts w:ascii="黑体" w:eastAsia="黑体" w:hAnsi="黑体" w:cs="黑体" w:hint="eastAsia"/>
          <w:sz w:val="28"/>
          <w:szCs w:val="28"/>
          <w:highlight w:val="yellow"/>
        </w:rPr>
      </w:pPr>
      <w:r>
        <w:rPr>
          <w:rFonts w:ascii="黑体" w:eastAsia="黑体" w:hAnsi="黑体" w:cs="黑体" w:hint="eastAsia"/>
          <w:bCs/>
          <w:sz w:val="96"/>
          <w:szCs w:val="96"/>
          <w:lang w:eastAsia="zh-CN"/>
        </w:rPr>
        <w:t>2022年城市更新规划管理技术服务</w:t>
      </w:r>
    </w:p>
    <w:p>
      <w:pPr>
        <w:pStyle w:val="NormalIndent"/>
        <w:rPr>
          <w:rFonts w:hint="eastAsia"/>
          <w:highlight w:val="green"/>
        </w:rPr>
      </w:pPr>
    </w:p>
    <w:p>
      <w:pPr>
        <w:widowControl/>
        <w:tabs>
          <w:tab w:val="left" w:pos="1620"/>
        </w:tabs>
        <w:autoSpaceDE w:val="0"/>
        <w:autoSpaceDN w:val="0"/>
        <w:spacing w:line="360" w:lineRule="auto"/>
        <w:ind w:right="-36"/>
        <w:jc w:val="center"/>
        <w:textAlignment w:val="bottom"/>
        <w:rPr>
          <w:rFonts w:ascii="黑体" w:eastAsia="黑体" w:hAnsi="黑体" w:cs="黑体" w:hint="eastAsia"/>
          <w:sz w:val="84"/>
          <w:szCs w:val="84"/>
        </w:rPr>
      </w:pPr>
    </w:p>
    <w:p>
      <w:pPr>
        <w:widowControl/>
        <w:tabs>
          <w:tab w:val="left" w:pos="1620"/>
        </w:tabs>
        <w:autoSpaceDE w:val="0"/>
        <w:autoSpaceDN w:val="0"/>
        <w:spacing w:line="360" w:lineRule="auto"/>
        <w:ind w:right="-36"/>
        <w:jc w:val="center"/>
        <w:textAlignment w:val="bottom"/>
        <w:rPr>
          <w:rFonts w:ascii="黑体" w:eastAsia="黑体" w:hAnsi="黑体" w:cs="黑体" w:hint="eastAsia"/>
          <w:sz w:val="72"/>
          <w:szCs w:val="72"/>
        </w:rPr>
      </w:pPr>
      <w:r>
        <w:rPr>
          <w:rFonts w:ascii="黑体" w:eastAsia="黑体" w:hAnsi="黑体" w:cs="黑体" w:hint="eastAsia"/>
          <w:sz w:val="84"/>
          <w:szCs w:val="84"/>
        </w:rPr>
        <w:t>谈 判 文 件</w:t>
      </w:r>
    </w:p>
    <w:p>
      <w:pPr>
        <w:widowControl/>
        <w:autoSpaceDE w:val="0"/>
        <w:autoSpaceDN w:val="0"/>
        <w:spacing w:line="360" w:lineRule="auto"/>
        <w:ind w:right="-36"/>
        <w:jc w:val="center"/>
        <w:textAlignment w:val="bottom"/>
        <w:rPr>
          <w:rFonts w:ascii="黑体" w:eastAsia="黑体" w:hAnsi="黑体" w:cs="黑体" w:hint="eastAsia"/>
          <w:bCs/>
          <w:sz w:val="28"/>
          <w:szCs w:val="28"/>
        </w:rPr>
      </w:pPr>
      <w:r>
        <w:rPr>
          <w:rFonts w:ascii="黑体" w:eastAsia="黑体" w:hAnsi="黑体" w:cs="黑体" w:hint="eastAsia"/>
          <w:bCs/>
          <w:sz w:val="28"/>
          <w:szCs w:val="28"/>
        </w:rPr>
        <w:t>（项目编号：</w:t>
      </w:r>
      <w:r>
        <w:rPr>
          <w:rFonts w:ascii="黑体" w:eastAsia="黑体" w:hAnsi="黑体" w:cs="黑体" w:hint="eastAsia"/>
          <w:bCs/>
          <w:sz w:val="28"/>
          <w:szCs w:val="28"/>
          <w:lang w:eastAsia="zh-CN"/>
        </w:rPr>
        <w:t>SZDL2022000854</w:t>
      </w:r>
      <w:r>
        <w:rPr>
          <w:rFonts w:ascii="黑体" w:eastAsia="黑体" w:hAnsi="黑体" w:cs="黑体" w:hint="eastAsia"/>
          <w:bCs/>
          <w:sz w:val="28"/>
          <w:szCs w:val="28"/>
        </w:rPr>
        <w:t>）</w:t>
      </w:r>
    </w:p>
    <w:p>
      <w:pPr>
        <w:widowControl/>
        <w:autoSpaceDE w:val="0"/>
        <w:autoSpaceDN w:val="0"/>
        <w:spacing w:line="360" w:lineRule="auto"/>
        <w:ind w:right="-36"/>
        <w:jc w:val="center"/>
        <w:textAlignment w:val="bottom"/>
        <w:rPr>
          <w:rFonts w:ascii="黑体" w:eastAsia="黑体" w:hAnsi="黑体" w:cs="黑体" w:hint="eastAsia"/>
          <w:b/>
          <w:sz w:val="28"/>
          <w:szCs w:val="28"/>
        </w:rPr>
      </w:pPr>
      <w:r>
        <w:rPr>
          <w:rFonts w:ascii="黑体" w:eastAsia="黑体" w:hAnsi="黑体" w:cs="黑体" w:hint="eastAsia"/>
          <w:b/>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alt="C:\Users\HU\Desktop\网页二维码.png" style="height:137.45pt;mso-position-horizontal-relative:page;mso-position-vertical-relative:page;mso-wrap-style:square;width:139.7pt" filled="f" stroked="f">
            <v:stroke linestyle="single"/>
            <v:imagedata r:id="rId4" o:title="网页二维码"/>
            <v:path o:extrusionok="f"/>
            <o:lock v:ext="edit" aspectratio="t"/>
          </v:shape>
        </w:pict>
      </w:r>
    </w:p>
    <w:p>
      <w:pPr>
        <w:pStyle w:val="NormalIndent"/>
        <w:rPr>
          <w:rFonts w:ascii="黑体" w:eastAsia="黑体" w:hAnsi="黑体" w:cs="黑体" w:hint="eastAsia"/>
          <w:b/>
          <w:sz w:val="28"/>
          <w:szCs w:val="28"/>
        </w:rPr>
      </w:pPr>
    </w:p>
    <w:p>
      <w:pPr>
        <w:widowControl/>
        <w:autoSpaceDE w:val="0"/>
        <w:autoSpaceDN w:val="0"/>
        <w:spacing w:line="360" w:lineRule="auto"/>
        <w:ind w:right="-36"/>
        <w:jc w:val="center"/>
        <w:textAlignment w:val="bottom"/>
        <w:rPr>
          <w:rFonts w:ascii="黑体" w:eastAsia="黑体" w:hAnsi="黑体" w:cs="黑体" w:hint="eastAsia"/>
          <w:bCs/>
          <w:sz w:val="36"/>
          <w:szCs w:val="36"/>
          <w:lang w:eastAsia="zh-CN"/>
        </w:rPr>
      </w:pPr>
      <w:r>
        <w:rPr>
          <w:rFonts w:ascii="黑体" w:eastAsia="黑体" w:hAnsi="黑体" w:cs="黑体" w:hint="eastAsia"/>
          <w:bCs/>
          <w:sz w:val="36"/>
          <w:szCs w:val="36"/>
        </w:rPr>
        <w:t>采购人：</w:t>
      </w:r>
      <w:r>
        <w:rPr>
          <w:rFonts w:ascii="黑体" w:eastAsia="黑体" w:hAnsi="黑体" w:cs="黑体" w:hint="eastAsia"/>
          <w:bCs/>
          <w:sz w:val="36"/>
          <w:szCs w:val="36"/>
          <w:lang w:eastAsia="zh-CN"/>
        </w:rPr>
        <w:t>深圳市规划和自然资源局</w:t>
      </w:r>
    </w:p>
    <w:p>
      <w:pPr>
        <w:widowControl/>
        <w:autoSpaceDE w:val="0"/>
        <w:autoSpaceDN w:val="0"/>
        <w:spacing w:line="360" w:lineRule="auto"/>
        <w:ind w:right="-36"/>
        <w:jc w:val="center"/>
        <w:textAlignment w:val="bottom"/>
        <w:rPr>
          <w:rFonts w:ascii="黑体" w:eastAsia="黑体" w:hAnsi="黑体" w:cs="黑体" w:hint="eastAsia"/>
          <w:bCs/>
          <w:sz w:val="36"/>
          <w:szCs w:val="36"/>
        </w:rPr>
      </w:pPr>
      <w:r>
        <w:rPr>
          <w:rFonts w:ascii="黑体" w:eastAsia="黑体" w:hAnsi="黑体" w:cs="黑体" w:hint="eastAsia"/>
          <w:bCs/>
          <w:sz w:val="36"/>
          <w:szCs w:val="36"/>
        </w:rPr>
        <w:t>采购代理机构：中国远东国际招标有限公司</w:t>
      </w:r>
    </w:p>
    <w:p>
      <w:pPr>
        <w:widowControl/>
        <w:autoSpaceDE w:val="0"/>
        <w:autoSpaceDN w:val="0"/>
        <w:spacing w:line="360" w:lineRule="auto"/>
        <w:ind w:right="-36"/>
        <w:jc w:val="center"/>
        <w:textAlignment w:val="bottom"/>
        <w:rPr>
          <w:rFonts w:eastAsia="黑体" w:hint="eastAsia"/>
          <w:sz w:val="40"/>
          <w:szCs w:val="40"/>
          <w:lang w:eastAsia="zh-CN"/>
        </w:rPr>
      </w:pPr>
      <w:r>
        <w:rPr>
          <w:rFonts w:ascii="黑体" w:eastAsia="黑体" w:hAnsi="黑体" w:cs="黑体" w:hint="eastAsia"/>
          <w:bCs/>
          <w:sz w:val="36"/>
          <w:szCs w:val="36"/>
        </w:rPr>
        <w:t>202</w:t>
      </w:r>
      <w:r>
        <w:rPr>
          <w:rFonts w:ascii="黑体" w:eastAsia="黑体" w:hAnsi="黑体" w:cs="黑体" w:hint="eastAsia"/>
          <w:bCs/>
          <w:sz w:val="36"/>
          <w:szCs w:val="36"/>
          <w:lang w:val="en-US" w:eastAsia="zh-CN"/>
        </w:rPr>
        <w:t>2</w:t>
      </w:r>
      <w:r>
        <w:rPr>
          <w:rFonts w:ascii="黑体" w:eastAsia="黑体" w:hAnsi="黑体" w:cs="黑体" w:hint="eastAsia"/>
          <w:bCs/>
          <w:sz w:val="36"/>
          <w:szCs w:val="36"/>
        </w:rPr>
        <w:t>年</w:t>
      </w:r>
      <w:r>
        <w:rPr>
          <w:rFonts w:ascii="黑体" w:eastAsia="黑体" w:hAnsi="黑体" w:cs="黑体" w:hint="eastAsia"/>
          <w:bCs/>
          <w:sz w:val="36"/>
          <w:szCs w:val="36"/>
        </w:rPr>
        <w:br w:type="page"/>
      </w:r>
      <w:r>
        <w:rPr>
          <w:rFonts w:ascii="黑体" w:eastAsia="黑体" w:hAnsi="黑体" w:hint="eastAsia"/>
          <w:sz w:val="52"/>
          <w:szCs w:val="52"/>
          <w:lang w:eastAsia="zh-CN"/>
        </w:rPr>
        <w:t>2022年城市更新规划管理技术服务</w:t>
      </w:r>
    </w:p>
    <w:p>
      <w:pPr>
        <w:pStyle w:val="NormalWeb"/>
        <w:jc w:val="center"/>
        <w:outlineLvl w:val="1"/>
        <w:rPr>
          <w:rFonts w:ascii="黑体" w:eastAsia="黑体" w:hAnsi="黑体"/>
          <w:sz w:val="40"/>
          <w:szCs w:val="40"/>
        </w:rPr>
      </w:pPr>
      <w:r>
        <w:rPr>
          <w:rFonts w:ascii="黑体" w:eastAsia="黑体" w:hAnsi="黑体" w:hint="eastAsia"/>
          <w:sz w:val="40"/>
          <w:szCs w:val="40"/>
        </w:rPr>
        <w:t>谈判文件信息</w:t>
      </w:r>
    </w:p>
    <w:tbl>
      <w:tblPr>
        <w:tblStyle w:val="TableNormal"/>
        <w:tblW w:w="0" w:type="auto"/>
        <w:jc w:val="center"/>
        <w:tblCellSpacing w:w="0" w:type="dxa"/>
        <w:tblLayout w:type="fixed"/>
        <w:tblCellMar>
          <w:top w:w="45" w:type="dxa"/>
          <w:left w:w="45" w:type="dxa"/>
          <w:bottom w:w="45" w:type="dxa"/>
          <w:right w:w="45" w:type="dxa"/>
        </w:tblCellMar>
        <w:tblLook w:val="0000"/>
      </w:tblPr>
      <w:tblGrid>
        <w:gridCol w:w="2722"/>
        <w:gridCol w:w="5216"/>
      </w:tblGrid>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项目编号：</w:t>
            </w:r>
          </w:p>
        </w:tc>
        <w:tc>
          <w:tcPr>
            <w:tcW w:w="5216" w:type="dxa"/>
            <w:vAlign w:val="center"/>
          </w:tcPr>
          <w:p>
            <w:pPr>
              <w:rPr>
                <w:rFonts w:ascii="宋体" w:eastAsia="宋体" w:hAnsi="宋体" w:cs="宋体" w:hint="eastAsia"/>
                <w:sz w:val="30"/>
                <w:szCs w:val="30"/>
                <w:lang w:eastAsia="zh-CN"/>
              </w:rPr>
            </w:pPr>
            <w:r>
              <w:rPr>
                <w:rFonts w:ascii="宋体" w:hAnsi="宋体" w:cs="宋体" w:hint="eastAsia"/>
                <w:sz w:val="30"/>
                <w:szCs w:val="30"/>
                <w:lang w:eastAsia="zh-CN"/>
              </w:rPr>
              <w:t>SZDL2022000854</w:t>
            </w:r>
          </w:p>
        </w:tc>
      </w:tr>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项目名称：</w:t>
            </w:r>
          </w:p>
        </w:tc>
        <w:tc>
          <w:tcPr>
            <w:tcW w:w="521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eastAsia="宋体" w:hAnsi="宋体" w:cs="宋体" w:hint="eastAsia"/>
                <w:sz w:val="30"/>
                <w:szCs w:val="30"/>
                <w:lang w:eastAsia="zh-CN"/>
              </w:rPr>
            </w:pPr>
            <w:r>
              <w:rPr>
                <w:rFonts w:ascii="宋体" w:eastAsia="宋体" w:hAnsi="宋体" w:cs="宋体" w:hint="eastAsia"/>
                <w:sz w:val="30"/>
                <w:szCs w:val="30"/>
                <w:lang w:eastAsia="zh-CN"/>
              </w:rPr>
              <w:t>2022年城市更新规划管理技术服务</w:t>
            </w:r>
          </w:p>
        </w:tc>
      </w:tr>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包 号：</w:t>
            </w:r>
          </w:p>
        </w:tc>
        <w:tc>
          <w:tcPr>
            <w:tcW w:w="5216" w:type="dxa"/>
            <w:vAlign w:val="center"/>
          </w:tcPr>
          <w:p>
            <w:pPr>
              <w:rPr>
                <w:rFonts w:ascii="宋体" w:hAnsi="宋体" w:cs="宋体" w:hint="eastAsia"/>
                <w:sz w:val="30"/>
                <w:szCs w:val="30"/>
              </w:rPr>
            </w:pPr>
            <w:r>
              <w:rPr>
                <w:rFonts w:ascii="宋体" w:hAnsi="宋体" w:cs="宋体" w:hint="eastAsia"/>
                <w:sz w:val="30"/>
                <w:szCs w:val="30"/>
              </w:rPr>
              <w:t>A</w:t>
            </w:r>
          </w:p>
        </w:tc>
      </w:tr>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项目类型：</w:t>
            </w:r>
          </w:p>
        </w:tc>
        <w:tc>
          <w:tcPr>
            <w:tcW w:w="5216" w:type="dxa"/>
            <w:vAlign w:val="center"/>
          </w:tcPr>
          <w:p>
            <w:pPr>
              <w:rPr>
                <w:rFonts w:ascii="宋体" w:hAnsi="宋体" w:cs="宋体" w:hint="eastAsia"/>
                <w:sz w:val="30"/>
                <w:szCs w:val="30"/>
              </w:rPr>
            </w:pPr>
            <w:r>
              <w:rPr>
                <w:rFonts w:ascii="宋体" w:hAnsi="宋体" w:cs="宋体" w:hint="eastAsia"/>
                <w:sz w:val="30"/>
                <w:szCs w:val="30"/>
              </w:rPr>
              <w:t>服务类</w:t>
            </w:r>
          </w:p>
        </w:tc>
      </w:tr>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采购方式：</w:t>
            </w:r>
          </w:p>
        </w:tc>
        <w:tc>
          <w:tcPr>
            <w:tcW w:w="5216" w:type="dxa"/>
            <w:vAlign w:val="center"/>
          </w:tcPr>
          <w:p>
            <w:pPr>
              <w:rPr>
                <w:rFonts w:ascii="宋体" w:hAnsi="宋体" w:cs="宋体" w:hint="eastAsia"/>
                <w:sz w:val="30"/>
                <w:szCs w:val="30"/>
              </w:rPr>
            </w:pPr>
            <w:r>
              <w:rPr>
                <w:rFonts w:ascii="宋体" w:hAnsi="宋体" w:cs="宋体" w:hint="eastAsia"/>
                <w:sz w:val="30"/>
                <w:szCs w:val="30"/>
              </w:rPr>
              <w:t>单一来源采购</w:t>
            </w:r>
          </w:p>
        </w:tc>
      </w:tr>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货币类型：</w:t>
            </w:r>
          </w:p>
        </w:tc>
        <w:tc>
          <w:tcPr>
            <w:tcW w:w="5216" w:type="dxa"/>
            <w:vAlign w:val="center"/>
          </w:tcPr>
          <w:p>
            <w:pPr>
              <w:rPr>
                <w:rFonts w:ascii="宋体" w:hAnsi="宋体" w:cs="宋体" w:hint="eastAsia"/>
                <w:sz w:val="30"/>
                <w:szCs w:val="30"/>
              </w:rPr>
            </w:pPr>
            <w:r>
              <w:rPr>
                <w:rFonts w:ascii="宋体" w:hAnsi="宋体" w:cs="宋体" w:hint="eastAsia"/>
                <w:sz w:val="30"/>
                <w:szCs w:val="30"/>
              </w:rPr>
              <w:t>人民币</w:t>
            </w:r>
          </w:p>
        </w:tc>
      </w:tr>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评标方法：</w:t>
            </w:r>
          </w:p>
        </w:tc>
        <w:tc>
          <w:tcPr>
            <w:tcW w:w="5216" w:type="dxa"/>
            <w:vAlign w:val="center"/>
          </w:tcPr>
          <w:p>
            <w:pPr>
              <w:rPr>
                <w:rFonts w:ascii="宋体" w:hAnsi="宋体" w:cs="宋体" w:hint="eastAsia"/>
                <w:sz w:val="30"/>
                <w:szCs w:val="30"/>
              </w:rPr>
            </w:pPr>
            <w:r>
              <w:rPr>
                <w:rFonts w:ascii="宋体" w:hAnsi="宋体" w:cs="宋体" w:hint="eastAsia"/>
                <w:sz w:val="30"/>
                <w:szCs w:val="30"/>
              </w:rPr>
              <w:t>最低评标价法</w:t>
            </w:r>
          </w:p>
        </w:tc>
      </w:tr>
    </w:tbl>
    <w:p>
      <w:pPr>
        <w:pStyle w:val="NormalWeb"/>
        <w:jc w:val="center"/>
        <w:outlineLvl w:val="1"/>
        <w:rPr>
          <w:rFonts w:ascii="黑体" w:eastAsia="黑体" w:hAnsi="黑体" w:hint="eastAsia"/>
          <w:sz w:val="40"/>
          <w:szCs w:val="40"/>
        </w:rPr>
      </w:pPr>
      <w:r>
        <w:rPr>
          <w:rFonts w:ascii="黑体" w:eastAsia="黑体" w:hAnsi="黑体" w:hint="eastAsia"/>
          <w:sz w:val="40"/>
          <w:szCs w:val="40"/>
        </w:rPr>
        <w:t>资格性审查表</w:t>
      </w:r>
    </w:p>
    <w:tbl>
      <w:tblPr>
        <w:tblStyle w:val="TableNorm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Look w:val="0000"/>
      </w:tblPr>
      <w:tblGrid>
        <w:gridCol w:w="794"/>
        <w:gridCol w:w="8278"/>
      </w:tblGrid>
      <w:tr>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hint="eastAsia"/>
                <w:sz w:val="28"/>
                <w:szCs w:val="28"/>
              </w:rPr>
            </w:pPr>
            <w:r>
              <w:rPr>
                <w:rFonts w:ascii="宋体" w:hAnsi="宋体" w:cs="宋体" w:hint="eastAsia"/>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hint="eastAsia"/>
                <w:sz w:val="28"/>
                <w:szCs w:val="28"/>
              </w:rPr>
            </w:pPr>
            <w:r>
              <w:rPr>
                <w:rFonts w:ascii="宋体" w:hAnsi="宋体" w:cs="宋体" w:hint="eastAsia"/>
                <w:sz w:val="28"/>
                <w:szCs w:val="28"/>
              </w:rPr>
              <w:t>内容</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供应商不具备采购文件所列的资格要求，或未提交相应的资格证明资料,且无法按照谈判小组要求及时补充的（详见采购邀请函 供应商资格，其中未列示的资格要求不得导致投标无效）；</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2</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供应商缺席谈判的；</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3</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供应商不具备国家有关法律规定的有关资质；</w:t>
            </w:r>
          </w:p>
        </w:tc>
      </w:tr>
    </w:tbl>
    <w:p>
      <w:pPr>
        <w:pStyle w:val="NormalWeb"/>
        <w:spacing w:before="280"/>
        <w:jc w:val="center"/>
        <w:outlineLvl w:val="1"/>
        <w:rPr>
          <w:rFonts w:ascii="黑体" w:eastAsia="黑体" w:hAnsi="黑体" w:hint="eastAsia"/>
          <w:sz w:val="40"/>
          <w:szCs w:val="40"/>
        </w:rPr>
      </w:pPr>
      <w:r>
        <w:rPr>
          <w:rFonts w:ascii="黑体" w:eastAsia="黑体" w:hAnsi="黑体" w:hint="eastAsia"/>
          <w:sz w:val="40"/>
          <w:szCs w:val="40"/>
        </w:rPr>
        <w:t>符合性审查表</w:t>
      </w:r>
    </w:p>
    <w:tbl>
      <w:tblPr>
        <w:tblStyle w:val="TableNorm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Look w:val="0000"/>
      </w:tblPr>
      <w:tblGrid>
        <w:gridCol w:w="794"/>
        <w:gridCol w:w="8278"/>
      </w:tblGrid>
      <w:tr>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hint="eastAsia"/>
                <w:sz w:val="28"/>
                <w:szCs w:val="28"/>
              </w:rPr>
            </w:pPr>
            <w:r>
              <w:rPr>
                <w:rFonts w:ascii="宋体" w:hAnsi="宋体" w:cs="宋体" w:hint="eastAsia"/>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hint="eastAsia"/>
                <w:sz w:val="28"/>
                <w:szCs w:val="28"/>
              </w:rPr>
            </w:pPr>
            <w:r>
              <w:rPr>
                <w:rFonts w:ascii="宋体" w:hAnsi="宋体" w:cs="宋体" w:hint="eastAsia"/>
                <w:sz w:val="28"/>
                <w:szCs w:val="28"/>
              </w:rPr>
              <w:t>内容</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将一个包或一个标段中的内容拆开投标；</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2</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招标代理服务费承诺书；</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3</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谈判文件未规定允许有替代方案时，对同一货物投标时，提供两套或两套以上的谈判应答方案；</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4</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同一项目出现两个及以上报价，按规定又无法确定哪个是有效报价；</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5</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供应商的报价低于其成本，且又不能做出合理说明；</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6</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谈判应答文件载明的服务期限不符合谈判文件要求的；</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7</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所投产品、工程、服务在质量、技术、方案等方面没有实质性满足谈判文件要求的（是否实质性满足谈判文件要求，由评标委员会来做出评判）；</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8</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未按照谈判文件附件的样式填写"应答书"，未按谈判文件附件的样式详细填写项目"分项报价清单"；</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9</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未按要求提供《用户需求偏离表》的；</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10</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供应商附有采购单位不能接受的条件的；</w:t>
            </w:r>
          </w:p>
        </w:tc>
      </w:tr>
      <w:tr>
        <w:tblPrEx>
          <w:tblW w:w="0" w:type="auto"/>
          <w:jc w:val="center"/>
          <w:tblLayout w:type="fixed"/>
          <w:tblCellMar>
            <w:top w:w="20" w:type="dxa"/>
            <w:left w:w="108" w:type="dxa"/>
            <w:bottom w:w="20" w:type="dxa"/>
            <w:right w:w="108" w:type="dxa"/>
          </w:tblCellMar>
          <w:tblLook w:val="0000"/>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11</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谈判应答文件电子文档带病毒；</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12</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谈判应答文件用不属于本公司的电子密钥进行加密的；</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13</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选了非本项目的加密规则文件，导致谈判应答文件不能在开标时解密；</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14</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法律、法规规定的其他情形。</w:t>
            </w:r>
          </w:p>
        </w:tc>
      </w:tr>
    </w:tbl>
    <w:p>
      <w:pPr>
        <w:pStyle w:val="NormalWeb"/>
        <w:jc w:val="center"/>
        <w:outlineLvl w:val="1"/>
        <w:rPr>
          <w:rFonts w:ascii="黑体" w:eastAsia="黑体" w:hAnsi="黑体" w:hint="eastAsia"/>
          <w:sz w:val="40"/>
          <w:szCs w:val="40"/>
        </w:rPr>
      </w:pPr>
      <w:r>
        <w:rPr>
          <w:rFonts w:ascii="黑体" w:eastAsia="黑体" w:hAnsi="黑体" w:hint="eastAsia"/>
          <w:sz w:val="40"/>
          <w:szCs w:val="40"/>
        </w:rPr>
        <w:t>评标信息</w:t>
      </w:r>
    </w:p>
    <w:tbl>
      <w:tblPr>
        <w:tblStyle w:val="TableNormal"/>
        <w:tblW w:w="0" w:type="auto"/>
        <w:jc w:val="center"/>
        <w:tblCellSpacing w:w="0" w:type="dxa"/>
        <w:tblLayout w:type="fixed"/>
        <w:tblCellMar>
          <w:top w:w="45" w:type="dxa"/>
          <w:left w:w="45" w:type="dxa"/>
          <w:bottom w:w="45" w:type="dxa"/>
          <w:right w:w="45" w:type="dxa"/>
        </w:tblCellMar>
        <w:tblLook w:val="0000"/>
      </w:tblPr>
      <w:tblGrid>
        <w:gridCol w:w="8691"/>
        <w:gridCol w:w="381"/>
      </w:tblGrid>
      <w:tr>
        <w:tblPrEx>
          <w:tblW w:w="0" w:type="auto"/>
          <w:jc w:val="center"/>
          <w:tblCellSpacing w:w="0" w:type="dxa"/>
          <w:tblLayout w:type="fixed"/>
          <w:tblCellMar>
            <w:top w:w="45" w:type="dxa"/>
            <w:left w:w="45" w:type="dxa"/>
            <w:bottom w:w="45" w:type="dxa"/>
            <w:right w:w="45" w:type="dxa"/>
          </w:tblCellMar>
          <w:tblLook w:val="0000"/>
        </w:tblPrEx>
        <w:trPr>
          <w:tblCellSpacing w:w="0" w:type="dxa"/>
          <w:jc w:val="center"/>
        </w:trPr>
        <w:tc>
          <w:tcPr>
            <w:tcW w:w="8691" w:type="dxa"/>
            <w:tcBorders>
              <w:top w:val="nil"/>
              <w:left w:val="nil"/>
              <w:bottom w:val="nil"/>
              <w:right w:val="nil"/>
            </w:tcBorders>
            <w:vAlign w:val="center"/>
          </w:tcPr>
          <w:p>
            <w:pPr>
              <w:rPr>
                <w:rFonts w:ascii="宋体" w:hAnsi="宋体" w:cs="宋体"/>
                <w:b/>
                <w:bCs/>
                <w:sz w:val="24"/>
              </w:rPr>
            </w:pPr>
            <w:r>
              <w:rPr>
                <w:b/>
                <w:bCs/>
              </w:rPr>
              <w:t>评标方法：最低评标价法</w:t>
            </w:r>
          </w:p>
        </w:tc>
        <w:tc>
          <w:tcPr>
            <w:tcW w:w="381" w:type="dxa"/>
            <w:tcBorders>
              <w:top w:val="nil"/>
              <w:left w:val="nil"/>
              <w:bottom w:val="nil"/>
              <w:right w:val="nil"/>
            </w:tcBorders>
            <w:vAlign w:val="center"/>
          </w:tcPr>
          <w:p>
            <w:pPr>
              <w:jc w:val="right"/>
              <w:rPr>
                <w:rFonts w:ascii="宋体" w:hAnsi="宋体" w:cs="宋体"/>
                <w:b/>
                <w:bCs/>
                <w:sz w:val="24"/>
              </w:rPr>
            </w:pPr>
          </w:p>
        </w:tc>
      </w:tr>
      <w:tr>
        <w:tblPrEx>
          <w:tblW w:w="0" w:type="auto"/>
          <w:jc w:val="center"/>
          <w:tblCellSpacing w:w="0" w:type="dxa"/>
          <w:tblLayout w:type="fixed"/>
          <w:tblCellMar>
            <w:top w:w="45" w:type="dxa"/>
            <w:left w:w="45" w:type="dxa"/>
            <w:bottom w:w="45" w:type="dxa"/>
            <w:right w:w="45" w:type="dxa"/>
          </w:tblCellMar>
          <w:tblLook w:val="0000"/>
        </w:tblPrEx>
        <w:trPr>
          <w:tblCellSpacing w:w="0" w:type="dxa"/>
          <w:jc w:val="center"/>
        </w:trPr>
        <w:tc>
          <w:tcPr>
            <w:tcW w:w="9072" w:type="dxa"/>
            <w:gridSpan w:val="2"/>
            <w:tcBorders>
              <w:top w:val="nil"/>
              <w:left w:val="nil"/>
              <w:bottom w:val="nil"/>
              <w:right w:val="nil"/>
            </w:tcBorders>
            <w:vAlign w:val="center"/>
          </w:tcPr>
          <w:p>
            <w:pPr>
              <w:pStyle w:val="NormalWeb"/>
              <w:spacing w:line="324" w:lineRule="auto"/>
              <w:ind w:firstLine="420"/>
              <w:rPr>
                <w:sz w:val="21"/>
                <w:szCs w:val="21"/>
              </w:rPr>
            </w:pPr>
            <w:r>
              <w:rPr>
                <w:sz w:val="21"/>
                <w:szCs w:val="21"/>
              </w:rPr>
              <w:t>最低评标价法，是指以价格因素确定中标候选供应商的评标方法，即在满足</w:t>
            </w:r>
            <w:r>
              <w:rPr>
                <w:rFonts w:hint="eastAsia"/>
                <w:sz w:val="21"/>
                <w:szCs w:val="21"/>
              </w:rPr>
              <w:t>谈判文件</w:t>
            </w:r>
            <w:r>
              <w:rPr>
                <w:sz w:val="21"/>
                <w:szCs w:val="21"/>
              </w:rPr>
              <w:t xml:space="preserve">实质性要求前提下，以报价最低的投标供应商作为中标候选供应商或中标供应商的评标方法。 </w:t>
            </w:r>
          </w:p>
        </w:tc>
      </w:tr>
    </w:tbl>
    <w:p>
      <w:pPr>
        <w:rPr>
          <w:rFonts w:ascii="宋体" w:hAnsi="宋体" w:hint="eastAsia"/>
          <w:sz w:val="24"/>
        </w:rPr>
      </w:pPr>
    </w:p>
    <w:p/>
    <w:p>
      <w:pPr>
        <w:pStyle w:val="Heading1"/>
        <w:rPr>
          <w:color w:val="000000"/>
          <w:sz w:val="24"/>
        </w:rPr>
      </w:pPr>
      <w:r>
        <w:rPr>
          <w:rFonts w:hint="eastAsia"/>
        </w:rPr>
        <w:t>第一章  采购邀请函</w:t>
      </w:r>
    </w:p>
    <w:p>
      <w:pPr>
        <w:spacing w:line="360" w:lineRule="auto"/>
        <w:ind w:firstLine="480" w:firstLineChars="200"/>
        <w:jc w:val="right"/>
        <w:rPr>
          <w:rFonts w:ascii="宋体" w:hAnsi="宋体"/>
          <w:szCs w:val="21"/>
        </w:rPr>
      </w:pPr>
      <w:bookmarkStart w:id="0" w:name="招标邀请联系方式"/>
      <w:r>
        <w:rPr>
          <w:rFonts w:ascii="宋体" w:hAnsi="宋体" w:hint="eastAsia"/>
          <w:szCs w:val="21"/>
        </w:rPr>
        <w:t>谈判文件编码：0722-2022FE4293SZF-2</w:t>
      </w:r>
    </w:p>
    <w:p>
      <w:pPr>
        <w:pStyle w:val="Heading3"/>
        <w:widowControl/>
        <w:spacing w:before="0" w:after="0"/>
        <w:rPr>
          <w:rFonts w:cs="宋体" w:hint="eastAsia"/>
          <w:b w:val="0"/>
          <w:bCs w:val="0"/>
          <w:szCs w:val="21"/>
        </w:rPr>
      </w:pPr>
      <w:r>
        <w:rPr>
          <w:rFonts w:cs="宋体" w:hint="eastAsia"/>
          <w:b w:val="0"/>
          <w:bCs w:val="0"/>
          <w:szCs w:val="21"/>
        </w:rPr>
        <w:t>一、项目概况：</w:t>
      </w:r>
    </w:p>
    <w:p>
      <w:pPr>
        <w:widowControl/>
        <w:ind w:firstLine="480" w:firstLineChars="200"/>
        <w:rPr>
          <w:rFonts w:ascii="宋体" w:hAnsi="宋体" w:cs="宋体" w:hint="eastAsia"/>
          <w:szCs w:val="21"/>
        </w:rPr>
      </w:pPr>
      <w:r>
        <w:rPr>
          <w:rFonts w:ascii="宋体" w:hAnsi="宋体" w:cs="宋体" w:hint="eastAsia"/>
          <w:kern w:val="0"/>
          <w:szCs w:val="21"/>
          <w:lang w:val="en-US" w:eastAsia="zh-CN"/>
        </w:rPr>
        <w:t>2022年城市更新规划管理技术服务项目</w:t>
      </w:r>
      <w:r>
        <w:rPr>
          <w:rFonts w:ascii="宋体" w:hAnsi="宋体" w:cs="宋体" w:hint="eastAsia"/>
          <w:kern w:val="0"/>
          <w:szCs w:val="21"/>
        </w:rPr>
        <w:t>的潜在投标人应登录</w:t>
      </w:r>
      <w:r>
        <w:rPr>
          <w:rFonts w:ascii="宋体" w:hAnsi="宋体" w:cs="宋体" w:hint="eastAsia"/>
          <w:kern w:val="0"/>
          <w:szCs w:val="21"/>
          <w:lang w:eastAsia="zh-CN"/>
        </w:rPr>
        <w:t>深圳公共资源交易网站（http://www.szggzy.com）</w:t>
      </w:r>
      <w:r>
        <w:rPr>
          <w:rFonts w:ascii="宋体" w:hAnsi="宋体" w:cs="宋体" w:hint="eastAsia"/>
          <w:kern w:val="0"/>
          <w:szCs w:val="21"/>
        </w:rPr>
        <w:t>下载获取本项目的谈判文件，并于</w:t>
      </w:r>
      <w:r>
        <w:rPr>
          <w:rFonts w:ascii="宋体" w:hAnsi="宋体" w:cs="宋体" w:hint="eastAsia"/>
          <w:kern w:val="0"/>
          <w:szCs w:val="21"/>
          <w:highlight w:val="green"/>
        </w:rPr>
        <w:t>202*年*月*日*时*分（具体时间详见“深圳公共资源交易网”招标（采购）公告）</w:t>
      </w:r>
      <w:r>
        <w:rPr>
          <w:rFonts w:ascii="宋体" w:hAnsi="宋体" w:cs="宋体" w:hint="eastAsia"/>
          <w:kern w:val="0"/>
          <w:szCs w:val="21"/>
        </w:rPr>
        <w:t>前递交应答文件。</w:t>
      </w:r>
    </w:p>
    <w:p>
      <w:pPr>
        <w:pStyle w:val="Heading3"/>
        <w:widowControl/>
        <w:spacing w:before="0" w:after="0"/>
        <w:rPr>
          <w:rFonts w:cs="宋体" w:hint="eastAsia"/>
          <w:b w:val="0"/>
          <w:bCs w:val="0"/>
          <w:szCs w:val="21"/>
        </w:rPr>
      </w:pPr>
      <w:r>
        <w:rPr>
          <w:rFonts w:cs="宋体" w:hint="eastAsia"/>
          <w:b w:val="0"/>
          <w:bCs w:val="0"/>
          <w:szCs w:val="21"/>
        </w:rPr>
        <w:t>二、项目基本情况：</w:t>
      </w:r>
    </w:p>
    <w:p>
      <w:pPr>
        <w:widowControl/>
        <w:ind w:firstLine="480" w:firstLineChars="200"/>
        <w:jc w:val="left"/>
        <w:rPr>
          <w:rFonts w:ascii="宋体" w:eastAsia="宋体" w:hAnsi="宋体" w:cs="宋体" w:hint="eastAsia"/>
          <w:kern w:val="0"/>
          <w:szCs w:val="21"/>
          <w:lang w:eastAsia="zh-CN"/>
        </w:rPr>
      </w:pPr>
      <w:r>
        <w:rPr>
          <w:rFonts w:ascii="宋体" w:hAnsi="宋体" w:cs="宋体" w:hint="eastAsia"/>
          <w:kern w:val="0"/>
          <w:szCs w:val="21"/>
        </w:rPr>
        <w:t>1.项目编号：</w:t>
      </w:r>
      <w:r>
        <w:rPr>
          <w:rFonts w:ascii="宋体" w:hAnsi="宋体" w:cs="宋体" w:hint="eastAsia"/>
          <w:kern w:val="0"/>
          <w:szCs w:val="21"/>
          <w:lang w:eastAsia="zh-CN"/>
        </w:rPr>
        <w:t>SZDL2022000854</w:t>
      </w:r>
    </w:p>
    <w:p>
      <w:pPr>
        <w:widowControl/>
        <w:ind w:firstLine="480" w:firstLineChars="200"/>
        <w:jc w:val="left"/>
        <w:rPr>
          <w:rFonts w:ascii="宋体" w:hAnsi="宋体" w:cs="宋体" w:hint="eastAsia"/>
          <w:kern w:val="0"/>
          <w:szCs w:val="21"/>
          <w:lang w:eastAsia="zh-CN"/>
        </w:rPr>
      </w:pPr>
      <w:r>
        <w:rPr>
          <w:rFonts w:ascii="宋体" w:hAnsi="宋体" w:cs="宋体" w:hint="eastAsia"/>
          <w:kern w:val="0"/>
          <w:szCs w:val="21"/>
        </w:rPr>
        <w:t>2.项目名称：</w:t>
      </w:r>
      <w:r>
        <w:rPr>
          <w:rFonts w:ascii="宋体" w:hAnsi="宋体" w:cs="宋体" w:hint="eastAsia"/>
          <w:kern w:val="0"/>
          <w:szCs w:val="21"/>
          <w:lang w:eastAsia="zh-CN"/>
        </w:rPr>
        <w:t>2022年城市更新规划管理技术服务</w:t>
      </w:r>
    </w:p>
    <w:p>
      <w:pPr>
        <w:widowControl/>
        <w:ind w:firstLine="480" w:firstLineChars="200"/>
        <w:jc w:val="left"/>
        <w:rPr>
          <w:rFonts w:ascii="宋体" w:hAnsi="宋体" w:cs="宋体" w:hint="eastAsia"/>
          <w:kern w:val="0"/>
          <w:szCs w:val="21"/>
        </w:rPr>
      </w:pPr>
      <w:r>
        <w:rPr>
          <w:rFonts w:ascii="宋体" w:hAnsi="宋体" w:cs="宋体" w:hint="eastAsia"/>
          <w:kern w:val="0"/>
          <w:szCs w:val="21"/>
        </w:rPr>
        <w:t>3.</w:t>
      </w:r>
      <w:r>
        <w:rPr>
          <w:rFonts w:ascii="宋体" w:hAnsi="宋体" w:cs="宋体" w:hint="eastAsia"/>
          <w:szCs w:val="21"/>
        </w:rPr>
        <w:t>采购方式：单一来源</w:t>
      </w:r>
      <w:r>
        <w:rPr>
          <w:rFonts w:ascii="宋体" w:hAnsi="宋体" w:cs="宋体" w:hint="eastAsia"/>
          <w:kern w:val="0"/>
          <w:szCs w:val="21"/>
        </w:rPr>
        <w:t xml:space="preserve"> </w:t>
      </w:r>
    </w:p>
    <w:p>
      <w:pPr>
        <w:widowControl/>
        <w:ind w:firstLine="480" w:firstLineChars="200"/>
        <w:jc w:val="left"/>
        <w:rPr>
          <w:rFonts w:ascii="宋体" w:hAnsi="宋体" w:cs="宋体" w:hint="eastAsia"/>
          <w:kern w:val="0"/>
          <w:szCs w:val="21"/>
        </w:rPr>
      </w:pPr>
      <w:r>
        <w:rPr>
          <w:rFonts w:ascii="宋体" w:hAnsi="宋体" w:cs="宋体" w:hint="eastAsia"/>
          <w:kern w:val="0"/>
          <w:szCs w:val="21"/>
        </w:rPr>
        <w:t>4.预算金额：人民币</w:t>
      </w:r>
      <w:r>
        <w:rPr>
          <w:rFonts w:ascii="宋体" w:hAnsi="宋体" w:cs="宋体" w:hint="eastAsia"/>
          <w:kern w:val="0"/>
          <w:szCs w:val="21"/>
          <w:lang w:val="en-US" w:eastAsia="zh-CN"/>
        </w:rPr>
        <w:t>壹佰贰拾陆万</w:t>
      </w:r>
      <w:r>
        <w:rPr>
          <w:rFonts w:ascii="宋体" w:hAnsi="宋体" w:cs="宋体" w:hint="eastAsia"/>
          <w:kern w:val="0"/>
          <w:szCs w:val="21"/>
        </w:rPr>
        <w:t>元整（¥</w:t>
      </w:r>
      <w:r>
        <w:rPr>
          <w:rFonts w:ascii="宋体" w:hAnsi="宋体" w:cs="宋体" w:hint="eastAsia"/>
          <w:kern w:val="0"/>
          <w:szCs w:val="21"/>
          <w:lang w:val="en-US" w:eastAsia="zh-CN"/>
        </w:rPr>
        <w:t>1</w:t>
      </w:r>
      <w:r>
        <w:rPr>
          <w:rFonts w:ascii="宋体" w:hAnsi="宋体" w:cs="宋体" w:hint="eastAsia"/>
          <w:kern w:val="0"/>
          <w:szCs w:val="21"/>
        </w:rPr>
        <w:t>,</w:t>
      </w:r>
      <w:r>
        <w:rPr>
          <w:rFonts w:ascii="宋体" w:hAnsi="宋体" w:cs="宋体" w:hint="eastAsia"/>
          <w:kern w:val="0"/>
          <w:szCs w:val="21"/>
          <w:lang w:val="en-US" w:eastAsia="zh-CN"/>
        </w:rPr>
        <w:t>260</w:t>
      </w:r>
      <w:r>
        <w:rPr>
          <w:rFonts w:ascii="宋体" w:hAnsi="宋体" w:cs="宋体" w:hint="eastAsia"/>
          <w:kern w:val="0"/>
          <w:szCs w:val="21"/>
        </w:rPr>
        <w:t xml:space="preserve">,000.00） </w:t>
      </w:r>
    </w:p>
    <w:p>
      <w:pPr>
        <w:widowControl/>
        <w:ind w:firstLine="480" w:firstLineChars="200"/>
        <w:jc w:val="left"/>
        <w:rPr>
          <w:rFonts w:ascii="宋体" w:hAnsi="宋体" w:cs="宋体" w:hint="eastAsia"/>
          <w:kern w:val="0"/>
          <w:szCs w:val="21"/>
        </w:rPr>
      </w:pPr>
      <w:r>
        <w:rPr>
          <w:rFonts w:ascii="宋体" w:hAnsi="宋体" w:cs="宋体" w:hint="eastAsia"/>
          <w:kern w:val="0"/>
          <w:szCs w:val="21"/>
        </w:rPr>
        <w:t>5.最高限价：人民币</w:t>
      </w:r>
      <w:r>
        <w:rPr>
          <w:rFonts w:ascii="宋体" w:hAnsi="宋体" w:cs="宋体" w:hint="eastAsia"/>
          <w:kern w:val="0"/>
          <w:szCs w:val="21"/>
          <w:lang w:val="en-US" w:eastAsia="zh-CN"/>
        </w:rPr>
        <w:t>壹佰贰拾陆万</w:t>
      </w:r>
      <w:r>
        <w:rPr>
          <w:rFonts w:ascii="宋体" w:hAnsi="宋体" w:cs="宋体" w:hint="eastAsia"/>
          <w:kern w:val="0"/>
          <w:szCs w:val="21"/>
        </w:rPr>
        <w:t>元整（¥</w:t>
      </w:r>
      <w:r>
        <w:rPr>
          <w:rFonts w:ascii="宋体" w:hAnsi="宋体" w:cs="宋体" w:hint="eastAsia"/>
          <w:kern w:val="0"/>
          <w:szCs w:val="21"/>
          <w:lang w:val="en-US" w:eastAsia="zh-CN"/>
        </w:rPr>
        <w:t>1</w:t>
      </w:r>
      <w:r>
        <w:rPr>
          <w:rFonts w:ascii="宋体" w:hAnsi="宋体" w:cs="宋体" w:hint="eastAsia"/>
          <w:kern w:val="0"/>
          <w:szCs w:val="21"/>
        </w:rPr>
        <w:t>,</w:t>
      </w:r>
      <w:r>
        <w:rPr>
          <w:rFonts w:ascii="宋体" w:hAnsi="宋体" w:cs="宋体" w:hint="eastAsia"/>
          <w:kern w:val="0"/>
          <w:szCs w:val="21"/>
          <w:lang w:val="en-US" w:eastAsia="zh-CN"/>
        </w:rPr>
        <w:t>260</w:t>
      </w:r>
      <w:r>
        <w:rPr>
          <w:rFonts w:ascii="宋体" w:hAnsi="宋体" w:cs="宋体" w:hint="eastAsia"/>
          <w:kern w:val="0"/>
          <w:szCs w:val="21"/>
        </w:rPr>
        <w:t xml:space="preserve">,000.00）  </w:t>
      </w:r>
    </w:p>
    <w:p>
      <w:pPr>
        <w:widowControl/>
        <w:ind w:firstLine="480" w:firstLineChars="200"/>
        <w:jc w:val="left"/>
        <w:rPr>
          <w:rFonts w:ascii="宋体" w:hAnsi="宋体" w:cs="宋体" w:hint="eastAsia"/>
          <w:szCs w:val="21"/>
        </w:rPr>
      </w:pPr>
      <w:r>
        <w:rPr>
          <w:rFonts w:ascii="宋体" w:hAnsi="宋体" w:cs="宋体" w:hint="eastAsia"/>
          <w:kern w:val="0"/>
          <w:szCs w:val="21"/>
        </w:rPr>
        <w:t>6.采购需求：</w:t>
      </w:r>
    </w:p>
    <w:tbl>
      <w:tblPr>
        <w:tblStyle w:val="TableNormal"/>
        <w:tblW w:w="5000" w:type="pct"/>
        <w:jc w:val="center"/>
        <w:tblBorders>
          <w:top w:val="outset" w:sz="6" w:space="0" w:color="AAAAAA"/>
          <w:left w:val="outset" w:sz="6" w:space="0" w:color="AAAAAA"/>
          <w:bottom w:val="outset" w:sz="6" w:space="0" w:color="AAAAAA"/>
          <w:right w:val="outset" w:sz="6" w:space="0" w:color="AAAAAA"/>
          <w:insideH w:val="outset" w:sz="6" w:space="0" w:color="auto"/>
          <w:insideV w:val="outset" w:sz="6" w:space="0" w:color="auto"/>
        </w:tblBorders>
        <w:tblCellMar>
          <w:top w:w="60" w:type="dxa"/>
          <w:left w:w="60" w:type="dxa"/>
          <w:bottom w:w="60" w:type="dxa"/>
          <w:right w:w="60" w:type="dxa"/>
        </w:tblCellMar>
        <w:tblLook w:val="0000"/>
      </w:tblPr>
      <w:tblGrid>
        <w:gridCol w:w="4451"/>
        <w:gridCol w:w="887"/>
        <w:gridCol w:w="863"/>
        <w:gridCol w:w="1473"/>
        <w:gridCol w:w="752"/>
      </w:tblGrid>
      <w:tr>
        <w:tblPrEx>
          <w:tblW w:w="5000" w:type="pct"/>
          <w:jc w:val="center"/>
          <w:tblBorders>
            <w:top w:val="outset" w:sz="6" w:space="0" w:color="AAAAAA"/>
            <w:left w:val="outset" w:sz="6" w:space="0" w:color="AAAAAA"/>
            <w:bottom w:val="outset" w:sz="6" w:space="0" w:color="AAAAAA"/>
            <w:right w:val="outset" w:sz="6" w:space="0" w:color="AAAAAA"/>
            <w:insideH w:val="outset" w:sz="6" w:space="0" w:color="auto"/>
            <w:insideV w:val="outset" w:sz="6" w:space="0" w:color="auto"/>
          </w:tblBorders>
          <w:tblCellMar>
            <w:top w:w="60" w:type="dxa"/>
            <w:left w:w="60" w:type="dxa"/>
            <w:bottom w:w="60" w:type="dxa"/>
            <w:right w:w="60" w:type="dxa"/>
          </w:tblCellMar>
          <w:tblLook w:val="0000"/>
        </w:tblPrEx>
        <w:trPr>
          <w:jc w:val="center"/>
        </w:trPr>
        <w:tc>
          <w:tcPr>
            <w:tcW w:w="4451" w:type="dxa"/>
            <w:tcBorders>
              <w:top w:val="outset" w:sz="6" w:space="0" w:color="AAAAAA"/>
              <w:left w:val="outset" w:sz="6" w:space="0" w:color="AAAAAA"/>
              <w:bottom w:val="outset" w:sz="6" w:space="0" w:color="AAAAAA"/>
              <w:right w:val="outset" w:sz="6" w:space="0" w:color="AAAAAA"/>
            </w:tcBorders>
            <w:shd w:val="clear" w:color="auto" w:fill="ABCDEF"/>
            <w:vAlign w:val="center"/>
          </w:tcPr>
          <w:p>
            <w:pPr>
              <w:widowControl/>
              <w:jc w:val="center"/>
              <w:rPr>
                <w:rFonts w:ascii="宋体" w:hAnsi="宋体" w:cs="宋体" w:hint="eastAsia"/>
                <w:szCs w:val="21"/>
              </w:rPr>
            </w:pPr>
            <w:r>
              <w:rPr>
                <w:rFonts w:ascii="宋体" w:hAnsi="宋体" w:cs="宋体" w:hint="eastAsia"/>
                <w:kern w:val="0"/>
                <w:szCs w:val="21"/>
              </w:rPr>
              <w:t>标的名称</w:t>
            </w:r>
          </w:p>
        </w:tc>
        <w:tc>
          <w:tcPr>
            <w:tcW w:w="887" w:type="dxa"/>
            <w:tcBorders>
              <w:top w:val="outset" w:sz="6" w:space="0" w:color="AAAAAA"/>
              <w:left w:val="single" w:sz="0" w:space="0" w:color="auto"/>
              <w:bottom w:val="outset" w:sz="6" w:space="0" w:color="AAAAAA"/>
              <w:right w:val="outset" w:sz="6" w:space="0" w:color="AAAAAA"/>
            </w:tcBorders>
            <w:shd w:val="clear" w:color="auto" w:fill="ABCDEF"/>
            <w:vAlign w:val="center"/>
          </w:tcPr>
          <w:p>
            <w:pPr>
              <w:widowControl/>
              <w:jc w:val="center"/>
              <w:rPr>
                <w:rFonts w:ascii="宋体" w:hAnsi="宋体" w:cs="宋体" w:hint="eastAsia"/>
                <w:szCs w:val="21"/>
              </w:rPr>
            </w:pPr>
            <w:r>
              <w:rPr>
                <w:rFonts w:ascii="宋体" w:hAnsi="宋体" w:cs="宋体" w:hint="eastAsia"/>
                <w:kern w:val="0"/>
                <w:szCs w:val="21"/>
              </w:rPr>
              <w:t>数量</w:t>
            </w:r>
          </w:p>
        </w:tc>
        <w:tc>
          <w:tcPr>
            <w:tcW w:w="863" w:type="dxa"/>
            <w:tcBorders>
              <w:top w:val="outset" w:sz="6" w:space="0" w:color="AAAAAA"/>
              <w:left w:val="single" w:sz="0" w:space="0" w:color="auto"/>
              <w:bottom w:val="outset" w:sz="6" w:space="0" w:color="AAAAAA"/>
              <w:right w:val="outset" w:sz="6" w:space="0" w:color="AAAAAA"/>
            </w:tcBorders>
            <w:shd w:val="clear" w:color="auto" w:fill="ABCDEF"/>
            <w:vAlign w:val="center"/>
          </w:tcPr>
          <w:p>
            <w:pPr>
              <w:widowControl/>
              <w:jc w:val="center"/>
              <w:rPr>
                <w:rFonts w:ascii="宋体" w:hAnsi="宋体" w:cs="宋体" w:hint="eastAsia"/>
                <w:szCs w:val="21"/>
              </w:rPr>
            </w:pPr>
            <w:r>
              <w:rPr>
                <w:rFonts w:ascii="宋体" w:hAnsi="宋体" w:cs="宋体" w:hint="eastAsia"/>
                <w:kern w:val="0"/>
                <w:szCs w:val="21"/>
              </w:rPr>
              <w:t>单位</w:t>
            </w:r>
          </w:p>
        </w:tc>
        <w:tc>
          <w:tcPr>
            <w:tcW w:w="1473" w:type="dxa"/>
            <w:tcBorders>
              <w:top w:val="outset" w:sz="6" w:space="0" w:color="AAAAAA"/>
              <w:left w:val="single" w:sz="0" w:space="0" w:color="auto"/>
              <w:bottom w:val="outset" w:sz="6" w:space="0" w:color="AAAAAA"/>
              <w:right w:val="outset" w:sz="6" w:space="0" w:color="AAAAAA"/>
            </w:tcBorders>
            <w:shd w:val="clear" w:color="auto" w:fill="ABCDEF"/>
            <w:vAlign w:val="center"/>
          </w:tcPr>
          <w:p>
            <w:pPr>
              <w:widowControl/>
              <w:jc w:val="center"/>
              <w:rPr>
                <w:rFonts w:ascii="宋体" w:hAnsi="宋体" w:cs="宋体" w:hint="eastAsia"/>
                <w:szCs w:val="21"/>
              </w:rPr>
            </w:pPr>
            <w:r>
              <w:rPr>
                <w:rFonts w:ascii="宋体" w:hAnsi="宋体" w:cs="宋体" w:hint="eastAsia"/>
                <w:kern w:val="0"/>
                <w:szCs w:val="21"/>
              </w:rPr>
              <w:t>简要服务需求</w:t>
            </w:r>
          </w:p>
        </w:tc>
        <w:tc>
          <w:tcPr>
            <w:tcW w:w="752" w:type="dxa"/>
            <w:tcBorders>
              <w:top w:val="outset" w:sz="6" w:space="0" w:color="AAAAAA"/>
              <w:left w:val="single" w:sz="0" w:space="0" w:color="auto"/>
              <w:bottom w:val="outset" w:sz="6" w:space="0" w:color="AAAAAA"/>
              <w:right w:val="outset" w:sz="6" w:space="0" w:color="AAAAAA"/>
            </w:tcBorders>
            <w:shd w:val="clear" w:color="auto" w:fill="ABCDEF"/>
            <w:vAlign w:val="center"/>
          </w:tcPr>
          <w:p>
            <w:pPr>
              <w:widowControl/>
              <w:jc w:val="center"/>
              <w:rPr>
                <w:rFonts w:ascii="宋体" w:hAnsi="宋体" w:cs="宋体" w:hint="eastAsia"/>
                <w:szCs w:val="21"/>
              </w:rPr>
            </w:pPr>
            <w:r>
              <w:rPr>
                <w:rFonts w:ascii="宋体" w:hAnsi="宋体" w:cs="宋体" w:hint="eastAsia"/>
                <w:kern w:val="0"/>
                <w:szCs w:val="21"/>
              </w:rPr>
              <w:t>备注</w:t>
            </w:r>
          </w:p>
        </w:tc>
      </w:tr>
      <w:tr>
        <w:tblPrEx>
          <w:tblW w:w="5000" w:type="pct"/>
          <w:jc w:val="center"/>
          <w:tblCellMar>
            <w:top w:w="60" w:type="dxa"/>
            <w:left w:w="60" w:type="dxa"/>
            <w:bottom w:w="60" w:type="dxa"/>
            <w:right w:w="60" w:type="dxa"/>
          </w:tblCellMar>
          <w:tblLook w:val="0000"/>
        </w:tblPrEx>
        <w:trPr>
          <w:jc w:val="center"/>
        </w:trPr>
        <w:tc>
          <w:tcPr>
            <w:tcW w:w="4451" w:type="dxa"/>
            <w:tcBorders>
              <w:top w:val="outset" w:sz="6" w:space="0" w:color="AAAAAA"/>
              <w:left w:val="outset" w:sz="6" w:space="0" w:color="AAAAAA"/>
              <w:bottom w:val="outset" w:sz="6" w:space="0" w:color="AAAAAA"/>
              <w:right w:val="outset" w:sz="6" w:space="0" w:color="AAAAAA"/>
            </w:tcBorders>
            <w:vAlign w:val="center"/>
          </w:tcPr>
          <w:p>
            <w:pPr>
              <w:widowControl/>
              <w:jc w:val="center"/>
              <w:rPr>
                <w:rFonts w:ascii="宋体" w:eastAsia="宋体" w:hAnsi="宋体" w:cs="宋体" w:hint="eastAsia"/>
                <w:szCs w:val="21"/>
                <w:lang w:eastAsia="zh-CN"/>
              </w:rPr>
            </w:pPr>
            <w:r>
              <w:rPr>
                <w:rFonts w:ascii="宋体" w:eastAsia="宋体" w:hAnsi="宋体" w:cs="宋体" w:hint="eastAsia"/>
                <w:szCs w:val="21"/>
                <w:lang w:eastAsia="zh-CN"/>
              </w:rPr>
              <w:t>2022年城市更新规划管理技术服务</w:t>
            </w:r>
          </w:p>
        </w:tc>
        <w:tc>
          <w:tcPr>
            <w:tcW w:w="887" w:type="dxa"/>
            <w:tcBorders>
              <w:top w:val="outset" w:sz="6" w:space="0" w:color="AAAAAA"/>
              <w:left w:val="single" w:sz="0" w:space="0" w:color="auto"/>
              <w:bottom w:val="outset" w:sz="6" w:space="0" w:color="AAAAAA"/>
              <w:right w:val="outset" w:sz="6" w:space="0" w:color="AAAAAA"/>
            </w:tcBorders>
            <w:vAlign w:val="center"/>
          </w:tcPr>
          <w:p>
            <w:pPr>
              <w:widowControl/>
              <w:jc w:val="center"/>
              <w:rPr>
                <w:rFonts w:ascii="宋体" w:hAnsi="宋体" w:cs="宋体" w:hint="eastAsia"/>
                <w:szCs w:val="21"/>
              </w:rPr>
            </w:pPr>
            <w:r>
              <w:rPr>
                <w:rFonts w:ascii="宋体" w:hAnsi="宋体" w:cs="宋体" w:hint="eastAsia"/>
                <w:kern w:val="0"/>
                <w:szCs w:val="21"/>
              </w:rPr>
              <w:t>1</w:t>
            </w:r>
          </w:p>
        </w:tc>
        <w:tc>
          <w:tcPr>
            <w:tcW w:w="863" w:type="dxa"/>
            <w:tcBorders>
              <w:top w:val="outset" w:sz="6" w:space="0" w:color="AAAAAA"/>
              <w:left w:val="single" w:sz="0" w:space="0" w:color="auto"/>
              <w:bottom w:val="outset" w:sz="6" w:space="0" w:color="AAAAAA"/>
              <w:right w:val="outset" w:sz="6" w:space="0" w:color="AAAAAA"/>
            </w:tcBorders>
            <w:vAlign w:val="center"/>
          </w:tcPr>
          <w:p>
            <w:pPr>
              <w:widowControl/>
              <w:jc w:val="center"/>
              <w:rPr>
                <w:rFonts w:ascii="宋体" w:hAnsi="宋体" w:cs="宋体" w:hint="eastAsia"/>
                <w:szCs w:val="21"/>
              </w:rPr>
            </w:pPr>
            <w:r>
              <w:rPr>
                <w:rFonts w:ascii="宋体" w:hAnsi="宋体" w:cs="宋体" w:hint="eastAsia"/>
                <w:kern w:val="0"/>
                <w:szCs w:val="21"/>
              </w:rPr>
              <w:t>项</w:t>
            </w:r>
          </w:p>
        </w:tc>
        <w:tc>
          <w:tcPr>
            <w:tcW w:w="1473" w:type="dxa"/>
            <w:tcBorders>
              <w:top w:val="outset" w:sz="6" w:space="0" w:color="AAAAAA"/>
              <w:left w:val="single" w:sz="0" w:space="0" w:color="auto"/>
              <w:bottom w:val="outset" w:sz="6" w:space="0" w:color="AAAAAA"/>
              <w:right w:val="outset" w:sz="6" w:space="0" w:color="AAAAAA"/>
            </w:tcBorders>
            <w:vAlign w:val="center"/>
          </w:tcPr>
          <w:p>
            <w:pPr>
              <w:widowControl/>
              <w:jc w:val="center"/>
              <w:rPr>
                <w:rFonts w:ascii="宋体" w:hAnsi="宋体" w:cs="宋体" w:hint="eastAsia"/>
                <w:szCs w:val="21"/>
              </w:rPr>
            </w:pPr>
            <w:r>
              <w:rPr>
                <w:rFonts w:ascii="宋体" w:hAnsi="宋体" w:cs="宋体" w:hint="eastAsia"/>
                <w:kern w:val="0"/>
                <w:szCs w:val="21"/>
              </w:rPr>
              <w:t>详见谈判文件</w:t>
            </w:r>
          </w:p>
        </w:tc>
        <w:tc>
          <w:tcPr>
            <w:tcW w:w="752" w:type="dxa"/>
            <w:tcBorders>
              <w:top w:val="outset" w:sz="6" w:space="0" w:color="AAAAAA"/>
              <w:left w:val="single" w:sz="0" w:space="0" w:color="auto"/>
              <w:bottom w:val="outset" w:sz="6" w:space="0" w:color="AAAAAA"/>
              <w:right w:val="outset" w:sz="6" w:space="0" w:color="AAAAAA"/>
            </w:tcBorders>
            <w:vAlign w:val="center"/>
          </w:tcPr>
          <w:p>
            <w:pPr>
              <w:widowControl/>
              <w:ind w:firstLine="480" w:firstLineChars="200"/>
              <w:jc w:val="center"/>
              <w:rPr>
                <w:rFonts w:ascii="宋体" w:hAnsi="宋体" w:cs="宋体" w:hint="eastAsia"/>
                <w:szCs w:val="21"/>
              </w:rPr>
            </w:pPr>
          </w:p>
        </w:tc>
      </w:tr>
    </w:tbl>
    <w:p>
      <w:pPr>
        <w:widowControl/>
        <w:ind w:firstLine="480" w:firstLineChars="200"/>
        <w:jc w:val="left"/>
        <w:rPr>
          <w:rFonts w:ascii="宋体" w:hAnsi="宋体" w:cs="宋体" w:hint="eastAsia"/>
          <w:kern w:val="0"/>
          <w:szCs w:val="21"/>
        </w:rPr>
      </w:pPr>
      <w:r>
        <w:rPr>
          <w:rFonts w:ascii="宋体" w:hAnsi="宋体" w:cs="宋体" w:hint="eastAsia"/>
          <w:kern w:val="0"/>
          <w:szCs w:val="21"/>
        </w:rPr>
        <w:t xml:space="preserve">7.服务期限：项目服务期限自合同签订之日起12个月以内。遇有特殊情况，经甲乙双方协商后服务期限可适当延长。 </w:t>
      </w:r>
    </w:p>
    <w:p>
      <w:pPr>
        <w:widowControl/>
        <w:ind w:firstLine="480" w:firstLineChars="200"/>
        <w:jc w:val="left"/>
        <w:rPr>
          <w:rFonts w:ascii="宋体" w:hAnsi="宋体" w:cs="宋体"/>
          <w:kern w:val="0"/>
          <w:szCs w:val="21"/>
        </w:rPr>
      </w:pPr>
      <w:r>
        <w:rPr>
          <w:rFonts w:ascii="宋体" w:hAnsi="宋体" w:cs="宋体" w:hint="eastAsia"/>
          <w:kern w:val="0"/>
          <w:szCs w:val="21"/>
        </w:rPr>
        <w:t>8.服务属性：本项目为</w:t>
      </w:r>
      <w:r>
        <w:rPr>
          <w:rFonts w:ascii="宋体" w:hAnsi="宋体" w:cs="宋体" w:hint="eastAsia"/>
          <w:kern w:val="0"/>
          <w:szCs w:val="21"/>
          <w:lang w:eastAsia="zh-CN"/>
        </w:rPr>
        <w:t>非</w:t>
      </w:r>
      <w:r>
        <w:rPr>
          <w:rFonts w:ascii="宋体" w:hAnsi="宋体" w:cs="宋体" w:hint="eastAsia"/>
          <w:kern w:val="0"/>
          <w:szCs w:val="21"/>
        </w:rPr>
        <w:t>长期服务类项目。</w:t>
      </w:r>
    </w:p>
    <w:p>
      <w:pPr>
        <w:widowControl/>
        <w:ind w:firstLine="480" w:firstLineChars="200"/>
        <w:jc w:val="left"/>
        <w:rPr>
          <w:rFonts w:ascii="宋体" w:hAnsi="宋体" w:cs="宋体" w:hint="eastAsia"/>
          <w:kern w:val="0"/>
          <w:szCs w:val="21"/>
        </w:rPr>
      </w:pPr>
      <w:r>
        <w:rPr>
          <w:rFonts w:ascii="宋体" w:hAnsi="宋体" w:cs="宋体" w:hint="eastAsia"/>
          <w:kern w:val="0"/>
          <w:szCs w:val="21"/>
        </w:rPr>
        <w:t>9.本项目不接受联合体投标。</w:t>
      </w:r>
    </w:p>
    <w:p>
      <w:pPr>
        <w:pStyle w:val="Heading3"/>
        <w:widowControl/>
        <w:spacing w:before="0" w:after="0"/>
        <w:rPr>
          <w:rFonts w:cs="宋体" w:hint="eastAsia"/>
          <w:b w:val="0"/>
          <w:bCs w:val="0"/>
          <w:szCs w:val="21"/>
        </w:rPr>
      </w:pPr>
      <w:r>
        <w:rPr>
          <w:rFonts w:cs="宋体" w:hint="eastAsia"/>
          <w:b w:val="0"/>
          <w:bCs w:val="0"/>
          <w:szCs w:val="21"/>
        </w:rPr>
        <w:t>三、申请人的资格要求：</w:t>
      </w:r>
    </w:p>
    <w:p>
      <w:pPr>
        <w:widowControl/>
        <w:ind w:firstLine="480" w:firstLineChars="200"/>
        <w:jc w:val="left"/>
        <w:rPr>
          <w:rFonts w:ascii="宋体" w:hAnsi="宋体" w:cs="宋体" w:hint="eastAsia"/>
          <w:kern w:val="0"/>
          <w:szCs w:val="21"/>
        </w:rPr>
      </w:pPr>
      <w:r>
        <w:rPr>
          <w:rFonts w:ascii="宋体" w:hAnsi="宋体" w:cs="宋体" w:hint="eastAsia"/>
          <w:kern w:val="0"/>
          <w:szCs w:val="21"/>
        </w:rPr>
        <w:t xml:space="preserve">1.满足《中华人民共和国政府采购法》第二十二条规定（要求投标人提供营业执照或企事业单位或社会组织法人证等法人证明扫描件以及《政府采购投标及履约承诺函》，原件备查）； </w:t>
      </w:r>
    </w:p>
    <w:p>
      <w:pPr>
        <w:widowControl/>
        <w:ind w:firstLine="480" w:firstLineChars="200"/>
        <w:jc w:val="left"/>
        <w:rPr>
          <w:rFonts w:ascii="宋体" w:hAnsi="宋体" w:cs="宋体" w:hint="eastAsia"/>
          <w:kern w:val="0"/>
          <w:szCs w:val="21"/>
        </w:rPr>
      </w:pPr>
      <w:r>
        <w:rPr>
          <w:rFonts w:ascii="宋体" w:hAnsi="宋体" w:cs="宋体" w:hint="eastAsia"/>
          <w:kern w:val="0"/>
          <w:szCs w:val="21"/>
        </w:rPr>
        <w:t xml:space="preserve">2.落实政府采购政策需满足的资格要求：本项目不属于专门面向特定企业（单位）的采购项目。 </w:t>
      </w:r>
    </w:p>
    <w:p>
      <w:pPr>
        <w:widowControl/>
        <w:ind w:firstLine="480" w:firstLineChars="200"/>
        <w:jc w:val="left"/>
        <w:rPr>
          <w:rFonts w:ascii="宋体" w:hAnsi="宋体" w:cs="宋体" w:hint="eastAsia"/>
          <w:kern w:val="0"/>
          <w:szCs w:val="21"/>
        </w:rPr>
      </w:pPr>
      <w:r>
        <w:rPr>
          <w:rFonts w:ascii="宋体" w:hAnsi="宋体" w:cs="宋体" w:hint="eastAsia"/>
          <w:kern w:val="0"/>
          <w:szCs w:val="21"/>
        </w:rPr>
        <w:t>3.参与本项目投标前三年内，在经营活动中没有重大违法记录（由供应商在《政府采购投标及履约承诺函》中作出声明）。</w:t>
      </w:r>
    </w:p>
    <w:p>
      <w:pPr>
        <w:widowControl/>
        <w:ind w:firstLine="480" w:firstLineChars="200"/>
        <w:jc w:val="left"/>
        <w:rPr>
          <w:rFonts w:ascii="宋体" w:hAnsi="宋体" w:cs="宋体" w:hint="eastAsia"/>
          <w:kern w:val="0"/>
          <w:szCs w:val="21"/>
        </w:rPr>
      </w:pPr>
      <w:r>
        <w:rPr>
          <w:rFonts w:ascii="宋体" w:hAnsi="宋体" w:cs="宋体" w:hint="eastAsia"/>
          <w:kern w:val="0"/>
          <w:szCs w:val="21"/>
        </w:rPr>
        <w:t>4.参与本项目政府采购活动时不存在被有关部门禁止参与政府采购活动且在有效期内的情况（由供应商在《政府采购投标及履约承诺函》中作出声明）。</w:t>
      </w:r>
    </w:p>
    <w:p>
      <w:pPr>
        <w:widowControl/>
        <w:ind w:firstLine="480" w:firstLineChars="200"/>
        <w:jc w:val="left"/>
        <w:rPr>
          <w:rFonts w:ascii="宋体" w:hAnsi="宋体" w:cs="宋体" w:hint="eastAsia"/>
          <w:kern w:val="0"/>
          <w:szCs w:val="21"/>
        </w:rPr>
      </w:pPr>
      <w:r>
        <w:rPr>
          <w:rFonts w:ascii="宋体" w:hAnsi="宋体" w:cs="宋体" w:hint="eastAsia"/>
          <w:kern w:val="0"/>
          <w:szCs w:val="21"/>
        </w:rPr>
        <w:t>5.未被列入失信被执行人、重大税收违法案件当事人名单、政府采购严重违法失信行为记录名单（由供应商在《政府采购投标及履约承诺函》中作出声明）。</w:t>
      </w:r>
    </w:p>
    <w:p>
      <w:pPr>
        <w:widowControl/>
        <w:ind w:firstLine="480" w:firstLineChars="200"/>
        <w:jc w:val="left"/>
        <w:rPr>
          <w:rFonts w:ascii="宋体" w:hAnsi="宋体" w:cs="宋体" w:hint="eastAsia"/>
          <w:kern w:val="0"/>
          <w:szCs w:val="21"/>
        </w:rPr>
      </w:pPr>
      <w:r>
        <w:rPr>
          <w:rFonts w:ascii="宋体" w:hAnsi="宋体" w:cs="宋体" w:hint="eastAsia"/>
          <w:kern w:val="0"/>
          <w:szCs w:val="21"/>
        </w:rPr>
        <w:t xml:space="preserve">6.符合财政部和深圳市财政局关于诚信管理的要求，至投标截止时间，我单位未有在“信用中国”网、中国政府采购网、深圳市政府采购监督管理网、深圳公共资源交易中心市区政府采购统一平台和“国家企业信用信息公示系统等5个官网中列入“失信被执行人、重大税收违法案件当事人名单、政府采购严重违法失信行为记录名单”（由供应商在《政府采购投标及履约承诺函》中作出声明） </w:t>
      </w:r>
    </w:p>
    <w:p>
      <w:pPr>
        <w:widowControl/>
        <w:ind w:firstLine="480" w:firstLineChars="200"/>
        <w:jc w:val="left"/>
        <w:rPr>
          <w:rFonts w:ascii="宋体" w:hAnsi="宋体" w:cs="宋体"/>
          <w:kern w:val="0"/>
          <w:szCs w:val="21"/>
        </w:rPr>
      </w:pPr>
      <w:r>
        <w:rPr>
          <w:rFonts w:ascii="宋体" w:hAnsi="宋体" w:cs="宋体" w:hint="eastAsia"/>
          <w:kern w:val="0"/>
          <w:szCs w:val="21"/>
        </w:rPr>
        <w:t>7.参与政府采购项目投标的供应商近三年内无行贿犯罪记录（由供应商在《政府采购投标及履约承诺函》中作出声明）。</w:t>
      </w:r>
    </w:p>
    <w:p>
      <w:pPr>
        <w:widowControl/>
        <w:ind w:firstLine="480" w:firstLineChars="200"/>
        <w:jc w:val="left"/>
        <w:rPr>
          <w:rFonts w:ascii="宋体" w:hAnsi="宋体" w:cs="宋体" w:hint="eastAsia"/>
          <w:kern w:val="0"/>
          <w:szCs w:val="21"/>
        </w:rPr>
      </w:pPr>
      <w:r>
        <w:rPr>
          <w:rFonts w:ascii="宋体" w:hAnsi="宋体" w:cs="宋体" w:hint="eastAsia"/>
          <w:kern w:val="0"/>
          <w:szCs w:val="21"/>
        </w:rPr>
        <w:t>8.</w:t>
      </w:r>
      <w:r>
        <w:rPr>
          <w:rFonts w:ascii="宋体" w:hAnsi="宋体" w:cs="宋体" w:hint="eastAsia"/>
          <w:szCs w:val="21"/>
        </w:rPr>
        <w:t>本项目不接受联合体参与投标，不允许转包、分包</w:t>
      </w:r>
      <w:r>
        <w:rPr>
          <w:rFonts w:ascii="宋体" w:hAnsi="宋体" w:cs="宋体" w:hint="eastAsia"/>
          <w:kern w:val="0"/>
          <w:szCs w:val="21"/>
        </w:rPr>
        <w:t>；</w:t>
      </w:r>
    </w:p>
    <w:p>
      <w:pPr>
        <w:widowControl/>
        <w:ind w:firstLine="480" w:firstLineChars="200"/>
        <w:rPr>
          <w:rFonts w:ascii="宋体" w:eastAsia="宋体" w:hAnsi="宋体" w:cs="宋体" w:hint="eastAsia"/>
          <w:kern w:val="0"/>
          <w:szCs w:val="21"/>
          <w:lang w:eastAsia="zh-CN"/>
        </w:rPr>
      </w:pPr>
      <w:r>
        <w:rPr>
          <w:rFonts w:ascii="宋体" w:hAnsi="宋体" w:cs="宋体" w:hint="eastAsia"/>
          <w:kern w:val="0"/>
          <w:szCs w:val="21"/>
        </w:rPr>
        <w:t>9.投标人必须具有城乡规划编制甲级资质证书</w:t>
      </w:r>
      <w:r>
        <w:rPr>
          <w:rFonts w:ascii="宋体" w:hAnsi="宋体" w:cs="宋体" w:hint="eastAsia"/>
          <w:kern w:val="0"/>
          <w:szCs w:val="21"/>
          <w:lang w:eastAsia="zh-CN"/>
        </w:rPr>
        <w:t>（</w:t>
      </w:r>
      <w:r>
        <w:rPr>
          <w:rFonts w:ascii="宋体" w:hAnsi="宋体" w:cs="宋体" w:hint="eastAsia"/>
          <w:kern w:val="0"/>
          <w:szCs w:val="21"/>
          <w:lang w:val="en-US" w:eastAsia="zh-CN"/>
        </w:rPr>
        <w:t>提供证书扫描件</w:t>
      </w:r>
      <w:r>
        <w:rPr>
          <w:rFonts w:ascii="宋体" w:hAnsi="宋体" w:cs="宋体" w:hint="eastAsia"/>
          <w:kern w:val="0"/>
          <w:szCs w:val="21"/>
          <w:lang w:eastAsia="zh-CN"/>
        </w:rPr>
        <w:t>）；</w:t>
      </w:r>
    </w:p>
    <w:p>
      <w:pPr>
        <w:widowControl/>
        <w:ind w:firstLine="480" w:firstLineChars="200"/>
        <w:rPr>
          <w:rFonts w:ascii="宋体" w:hAnsi="宋体" w:cs="宋体" w:hint="eastAsia"/>
          <w:szCs w:val="21"/>
        </w:rPr>
      </w:pPr>
      <w:r>
        <w:rPr>
          <w:rFonts w:ascii="宋体" w:hAnsi="宋体" w:cs="宋体" w:hint="eastAsia"/>
          <w:szCs w:val="21"/>
          <w:lang w:val="en-US" w:eastAsia="zh-CN"/>
        </w:rPr>
        <w:t>10.</w:t>
      </w:r>
      <w:r>
        <w:rPr>
          <w:rFonts w:ascii="宋体" w:hAnsi="宋体" w:cs="宋体" w:hint="eastAsia"/>
          <w:szCs w:val="21"/>
        </w:rPr>
        <w:t>供应商须为采购单位推荐的供应商。</w:t>
      </w:r>
    </w:p>
    <w:p>
      <w:pPr>
        <w:widowControl/>
        <w:ind w:firstLine="480" w:firstLineChars="200"/>
        <w:rPr>
          <w:rFonts w:ascii="宋体" w:hAnsi="宋体" w:cs="宋体" w:hint="eastAsia"/>
          <w:szCs w:val="21"/>
        </w:rPr>
      </w:pPr>
      <w:r>
        <w:rPr>
          <w:rFonts w:ascii="宋体" w:hAnsi="宋体" w:cs="宋体" w:hint="eastAsia"/>
          <w:b/>
          <w:bCs/>
          <w:kern w:val="0"/>
          <w:szCs w:val="21"/>
        </w:rPr>
        <w:t>注：“信用中国”、“中国政府采购网”、“深圳信用网”以及“深圳市政府采购监管网”为供应商信用信息的查询渠道，相关信息以开标当日的查询信息为准。</w:t>
      </w:r>
      <w:r>
        <w:rPr>
          <w:rFonts w:ascii="宋体" w:hAnsi="宋体" w:cs="宋体" w:hint="eastAsia"/>
          <w:kern w:val="0"/>
          <w:szCs w:val="21"/>
        </w:rPr>
        <w:t>   </w:t>
      </w:r>
    </w:p>
    <w:p>
      <w:pPr>
        <w:pStyle w:val="Heading3"/>
        <w:widowControl/>
        <w:spacing w:before="0" w:after="0"/>
        <w:rPr>
          <w:rFonts w:cs="宋体" w:hint="eastAsia"/>
          <w:b w:val="0"/>
          <w:bCs w:val="0"/>
          <w:szCs w:val="21"/>
        </w:rPr>
      </w:pPr>
      <w:r>
        <w:rPr>
          <w:rFonts w:cs="宋体" w:hint="eastAsia"/>
          <w:b w:val="0"/>
          <w:bCs w:val="0"/>
          <w:szCs w:val="21"/>
        </w:rPr>
        <w:t>四、获取谈判文件：</w:t>
      </w:r>
    </w:p>
    <w:p>
      <w:pPr>
        <w:widowControl/>
        <w:ind w:firstLine="480" w:firstLineChars="200"/>
        <w:jc w:val="left"/>
        <w:rPr>
          <w:rFonts w:ascii="宋体" w:hAnsi="宋体" w:cs="宋体" w:hint="eastAsia"/>
          <w:szCs w:val="21"/>
        </w:rPr>
      </w:pPr>
      <w:r>
        <w:rPr>
          <w:rFonts w:ascii="宋体" w:hAnsi="宋体" w:cs="宋体" w:hint="eastAsia"/>
          <w:kern w:val="0"/>
          <w:szCs w:val="21"/>
        </w:rPr>
        <w:t>凡已注册的深圳政府采购智慧平台供应商，按照授予的操作权限，可于</w:t>
      </w:r>
      <w:r>
        <w:rPr>
          <w:rFonts w:ascii="宋体" w:eastAsia="宋体" w:hAnsi="宋体" w:cs="宋体" w:hint="eastAsia"/>
          <w:kern w:val="0"/>
          <w:szCs w:val="21"/>
          <w:highlight w:val="green"/>
        </w:rPr>
        <w:t>202*年*月*日*时*分至202*年*月*日*时*分（具体时间详见“深圳公共资源交易网”招标（采购）公告）</w:t>
      </w:r>
      <w:r>
        <w:rPr>
          <w:rFonts w:ascii="宋体" w:hAnsi="宋体" w:cs="宋体" w:hint="eastAsia"/>
          <w:kern w:val="0"/>
          <w:szCs w:val="21"/>
        </w:rPr>
        <w:t>期间登录</w:t>
      </w:r>
      <w:r>
        <w:rPr>
          <w:rFonts w:ascii="宋体" w:hAnsi="宋体" w:cs="宋体" w:hint="eastAsia"/>
          <w:kern w:val="0"/>
          <w:szCs w:val="21"/>
          <w:lang w:eastAsia="zh-CN"/>
        </w:rPr>
        <w:t>深圳公共资源交易网站（http://www.szggzy.com）</w:t>
      </w:r>
      <w:r>
        <w:rPr>
          <w:rFonts w:ascii="宋体" w:hAnsi="宋体" w:cs="宋体" w:hint="eastAsia"/>
          <w:kern w:val="0"/>
          <w:szCs w:val="21"/>
        </w:rPr>
        <w:t>下载本项目的谈判文件。投标人如确定参加谈判，首先要在深圳政府采购智慧平台（http://zfcg.szggzy.com:8081/）上报名应答，方法为登录深圳政府采购智慧平台（http://zfcg.szggzy.com:8081/）后点击首页消息提醒“邀请书确认”，可对采购人发出的邀请信息进行确认是否参加投标；如果网上报名后上传了投标文件，又不参加投标，应再到【我的项目】→【项目流程】→【递交投标(应答)文件】功能点中进行“【撤回本次投标】”操作；如果是未注册为深圳政府采购智慧平台（http://zfcg.szggzy.com:8081/）的供应商，请先办理密钥（</w:t>
      </w:r>
      <w:r>
        <w:rPr>
          <w:rFonts w:ascii="宋体" w:hAnsi="宋体" w:cs="宋体" w:hint="eastAsia"/>
          <w:kern w:val="0"/>
          <w:szCs w:val="21"/>
        </w:rPr>
        <w:fldChar w:fldCharType="begin"/>
      </w:r>
      <w:r>
        <w:rPr>
          <w:rFonts w:ascii="宋体" w:hAnsi="宋体" w:cs="宋体" w:hint="eastAsia"/>
          <w:kern w:val="0"/>
          <w:szCs w:val="21"/>
        </w:rPr>
        <w:instrText xml:space="preserve"> HYPERLINK "http://zfcg.szggzy.com:8081/TPBidder/CAHandle" </w:instrText>
      </w:r>
      <w:r>
        <w:rPr>
          <w:rFonts w:ascii="宋体" w:hAnsi="宋体" w:cs="宋体" w:hint="eastAsia"/>
          <w:kern w:val="0"/>
          <w:szCs w:val="21"/>
        </w:rPr>
        <w:fldChar w:fldCharType="separate"/>
      </w:r>
      <w:r>
        <w:rPr>
          <w:rFonts w:ascii="宋体" w:hAnsi="宋体" w:cs="宋体" w:hint="eastAsia"/>
          <w:kern w:val="0"/>
          <w:szCs w:val="21"/>
        </w:rPr>
        <w:t>请点击</w:t>
      </w:r>
      <w:r>
        <w:rPr>
          <w:rFonts w:ascii="宋体" w:hAnsi="宋体" w:cs="宋体" w:hint="eastAsia"/>
          <w:kern w:val="0"/>
          <w:szCs w:val="21"/>
        </w:rPr>
        <w:fldChar w:fldCharType="end"/>
      </w:r>
      <w:r>
        <w:rPr>
          <w:rFonts w:ascii="宋体" w:hAnsi="宋体" w:cs="宋体" w:hint="eastAsia"/>
          <w:kern w:val="0"/>
          <w:szCs w:val="21"/>
        </w:rPr>
        <w:t xml:space="preserve">），并前往深圳公共资源交易中心绑定深圳政府采购智慧平台用户（地址：深圳市福田区景田东路70号雅枫国际酒店北侧二楼市政府采购业务窗口服务大厅；电子密钥办理咨询电话：0755-83948165），再进行投标报名。在网上报名后，点击“【我的项目】→【项目流程】→【采购文件下载】”进行招标文件的下载。详细的操作指南，可进入（https://www.szggzy.com/xxgk/tzgg/content_201792.html）在“附件”中下载“深圳政府采购智慧平台-供应商端操作手册”。  </w:t>
      </w:r>
    </w:p>
    <w:p>
      <w:pPr>
        <w:pStyle w:val="Heading3"/>
        <w:widowControl/>
        <w:spacing w:before="0" w:after="0"/>
        <w:rPr>
          <w:rFonts w:cs="宋体" w:hint="eastAsia"/>
          <w:b w:val="0"/>
          <w:bCs w:val="0"/>
          <w:szCs w:val="21"/>
        </w:rPr>
      </w:pPr>
      <w:r>
        <w:rPr>
          <w:rFonts w:cs="宋体" w:hint="eastAsia"/>
          <w:b w:val="0"/>
          <w:bCs w:val="0"/>
          <w:szCs w:val="21"/>
        </w:rPr>
        <w:t>五、提交应答文件截止时间、</w:t>
      </w:r>
      <w:r>
        <w:rPr>
          <w:rFonts w:cs="宋体" w:hint="eastAsia"/>
          <w:b w:val="0"/>
          <w:bCs w:val="0"/>
          <w:szCs w:val="21"/>
          <w:lang w:val="en-US" w:eastAsia="zh-CN"/>
        </w:rPr>
        <w:t>谈判</w:t>
      </w:r>
      <w:r>
        <w:rPr>
          <w:rFonts w:cs="宋体" w:hint="eastAsia"/>
          <w:b w:val="0"/>
          <w:bCs w:val="0"/>
          <w:szCs w:val="21"/>
        </w:rPr>
        <w:t xml:space="preserve">时间和地点： </w:t>
      </w:r>
    </w:p>
    <w:p>
      <w:pPr>
        <w:ind w:firstLine="480" w:firstLineChars="200"/>
        <w:rPr>
          <w:rFonts w:ascii="宋体" w:hAnsi="宋体" w:cs="宋体" w:hint="eastAsia"/>
          <w:kern w:val="0"/>
          <w:szCs w:val="21"/>
        </w:rPr>
      </w:pPr>
      <w:r>
        <w:rPr>
          <w:rFonts w:ascii="宋体" w:hAnsi="宋体" w:cs="宋体" w:hint="eastAsia"/>
          <w:kern w:val="0"/>
          <w:szCs w:val="21"/>
        </w:rPr>
        <w:t>1.应答文件提交截止时间：</w:t>
      </w:r>
      <w:r>
        <w:rPr>
          <w:rFonts w:ascii="宋体" w:eastAsia="宋体" w:hAnsi="宋体" w:cs="宋体" w:hint="eastAsia"/>
          <w:kern w:val="0"/>
          <w:szCs w:val="21"/>
          <w:highlight w:val="green"/>
        </w:rPr>
        <w:t>所有应答文件应于202*年*月*日*时*分（具体时间详见“深圳公共资源交易网”招标（采购）公告）</w:t>
      </w:r>
      <w:r>
        <w:rPr>
          <w:rFonts w:ascii="宋体" w:hAnsi="宋体" w:cs="宋体" w:hint="eastAsia"/>
          <w:kern w:val="0"/>
          <w:szCs w:val="21"/>
        </w:rPr>
        <w:t xml:space="preserve">之前上传到深圳公共资源交易中心市区政府采购统一平台站。具体操作为登录“深圳政府采购智慧平台用户网上办事子系统（http://zfcg.szggzy.com:8081/TPBidder/memberLogin）”，用“【我的项目】→【项目流程】→【递交投标(应答)文件】”功能点上传投标文件。本项目电子投标文件最大容量为100MB，超过此容量的文件将被拒绝。 </w:t>
      </w:r>
    </w:p>
    <w:p>
      <w:pPr>
        <w:widowControl/>
        <w:ind w:firstLine="480" w:firstLineChars="200"/>
        <w:jc w:val="left"/>
        <w:rPr>
          <w:rFonts w:ascii="宋体" w:eastAsia="宋体" w:hAnsi="宋体" w:cs="宋体" w:hint="eastAsia"/>
          <w:kern w:val="0"/>
          <w:szCs w:val="21"/>
          <w:lang w:val="en-US" w:eastAsia="zh-CN"/>
        </w:rPr>
      </w:pPr>
      <w:r>
        <w:rPr>
          <w:rFonts w:ascii="宋体" w:hAnsi="宋体" w:cs="宋体" w:hint="eastAsia"/>
          <w:kern w:val="0"/>
          <w:szCs w:val="21"/>
        </w:rPr>
        <w:t>2.</w:t>
      </w:r>
      <w:r>
        <w:rPr>
          <w:rFonts w:ascii="宋体" w:hAnsi="宋体" w:cs="宋体" w:hint="eastAsia"/>
          <w:kern w:val="0"/>
          <w:szCs w:val="21"/>
          <w:lang w:val="en-US" w:eastAsia="zh-CN"/>
        </w:rPr>
        <w:t>谈判</w:t>
      </w:r>
      <w:r>
        <w:rPr>
          <w:rFonts w:ascii="宋体" w:hAnsi="宋体" w:cs="宋体" w:hint="eastAsia"/>
          <w:kern w:val="0"/>
          <w:szCs w:val="21"/>
        </w:rPr>
        <w:t>时间和地点：定于</w:t>
      </w:r>
      <w:r>
        <w:rPr>
          <w:rFonts w:ascii="宋体" w:eastAsia="宋体" w:hAnsi="宋体" w:cs="宋体" w:hint="eastAsia"/>
          <w:kern w:val="0"/>
          <w:szCs w:val="21"/>
          <w:highlight w:val="green"/>
        </w:rPr>
        <w:t>202*年*月*日*时*分（具体时间详见“深圳公共资源交易网”招标（采购）公告）</w:t>
      </w:r>
      <w:r>
        <w:rPr>
          <w:rFonts w:ascii="宋体" w:hAnsi="宋体" w:cs="宋体" w:hint="eastAsia"/>
          <w:kern w:val="0"/>
          <w:szCs w:val="21"/>
        </w:rPr>
        <w:t>，在中国远东国际招标有限公司</w:t>
      </w:r>
      <w:r>
        <w:rPr>
          <w:rFonts w:ascii="宋体" w:hAnsi="宋体" w:cs="宋体" w:hint="eastAsia"/>
          <w:kern w:val="0"/>
          <w:szCs w:val="21"/>
        </w:rPr>
        <w:t>（深圳市福田区上步南路1001号锦峰大厦22楼）</w:t>
      </w:r>
      <w:r>
        <w:rPr>
          <w:rFonts w:ascii="宋体" w:hAnsi="宋体" w:cs="宋体" w:hint="eastAsia"/>
          <w:kern w:val="0"/>
          <w:szCs w:val="21"/>
        </w:rPr>
        <w:t>开标。供应商可以登录“深圳政府采购智慧平台用户网上办事子系统（http://zfcg.szggzy.com:8081/TPBidder/memberLogin）”，在“【我的项目】→【项目流程】→【开标及解密】”进行在线解密、查询开标情况。</w:t>
      </w:r>
      <w:r>
        <w:rPr>
          <w:rFonts w:ascii="宋体" w:hAnsi="宋体" w:cs="宋体" w:hint="eastAsia"/>
          <w:kern w:val="0"/>
          <w:szCs w:val="21"/>
        </w:rPr>
        <w:t xml:space="preserve"> </w:t>
      </w:r>
      <w:r>
        <w:rPr>
          <w:rFonts w:ascii="宋体" w:hAnsi="宋体" w:cs="宋体" w:hint="eastAsia"/>
          <w:kern w:val="0"/>
          <w:szCs w:val="21"/>
          <w:lang w:val="en-US" w:eastAsia="zh-CN"/>
        </w:rPr>
        <w:t xml:space="preserve"> </w:t>
      </w:r>
    </w:p>
    <w:p>
      <w:pPr>
        <w:widowControl/>
        <w:ind w:firstLine="480" w:firstLineChars="200"/>
        <w:jc w:val="left"/>
        <w:rPr>
          <w:rFonts w:ascii="宋体" w:eastAsia="宋体" w:hAnsi="宋体" w:cs="宋体" w:hint="eastAsia"/>
          <w:szCs w:val="21"/>
          <w:lang w:val="en-US" w:eastAsia="zh-CN"/>
        </w:rPr>
      </w:pPr>
      <w:r>
        <w:rPr>
          <w:rFonts w:ascii="宋体" w:hAnsi="宋体" w:cs="宋体" w:hint="eastAsia"/>
          <w:kern w:val="0"/>
          <w:szCs w:val="21"/>
          <w:lang w:val="en-US" w:eastAsia="zh-CN"/>
        </w:rPr>
        <w:t>3.</w:t>
      </w:r>
      <w:r>
        <w:rPr>
          <w:rFonts w:ascii="宋体" w:hAnsi="宋体" w:cs="宋体" w:hint="eastAsia"/>
          <w:color w:val="000000"/>
        </w:rPr>
        <w:t>在线解密：</w:t>
      </w:r>
      <w:r>
        <w:rPr>
          <w:rFonts w:ascii="宋体" w:hAnsi="宋体" w:cs="宋体" w:hint="eastAsia"/>
          <w:b/>
          <w:bCs/>
          <w:color w:val="000000"/>
        </w:rPr>
        <w:t>投标人须在</w:t>
      </w:r>
      <w:r>
        <w:rPr>
          <w:rFonts w:ascii="宋体" w:eastAsia="宋体" w:hAnsi="宋体" w:cs="宋体" w:hint="eastAsia"/>
          <w:kern w:val="0"/>
          <w:szCs w:val="21"/>
          <w:highlight w:val="green"/>
        </w:rPr>
        <w:t>202*年*月*日*时*分-*时*分（具体时间详见“深圳公共资源交易网”招标（采购）公告）</w:t>
      </w:r>
      <w:r>
        <w:rPr>
          <w:rFonts w:ascii="宋体" w:hAnsi="宋体" w:cs="宋体" w:hint="eastAsia"/>
          <w:b/>
          <w:bCs/>
          <w:color w:val="000000"/>
        </w:rPr>
        <w:t>期间进行解密</w:t>
      </w:r>
      <w:r>
        <w:rPr>
          <w:rFonts w:ascii="宋体" w:hAnsi="宋体" w:cs="宋体" w:hint="eastAsia"/>
          <w:color w:val="000000"/>
        </w:rPr>
        <w:t>，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r>
        <w:rPr>
          <w:rFonts w:ascii="宋体" w:hAnsi="宋体" w:cs="宋体" w:hint="eastAsia"/>
          <w:color w:val="000000"/>
          <w:lang w:eastAsia="zh-CN"/>
        </w:rPr>
        <w:t>。</w:t>
      </w:r>
    </w:p>
    <w:p>
      <w:pPr>
        <w:pStyle w:val="Heading3"/>
        <w:widowControl/>
        <w:spacing w:before="0" w:after="0"/>
        <w:rPr>
          <w:rFonts w:cs="宋体" w:hint="eastAsia"/>
          <w:b w:val="0"/>
          <w:bCs w:val="0"/>
          <w:szCs w:val="21"/>
        </w:rPr>
      </w:pPr>
      <w:r>
        <w:rPr>
          <w:rFonts w:cs="宋体" w:hint="eastAsia"/>
          <w:b w:val="0"/>
          <w:bCs w:val="0"/>
          <w:szCs w:val="21"/>
        </w:rPr>
        <w:t>六、公告期限：</w:t>
      </w:r>
    </w:p>
    <w:p>
      <w:pPr>
        <w:pStyle w:val="Heading3"/>
        <w:widowControl/>
        <w:spacing w:before="0" w:after="0"/>
        <w:ind w:firstLine="480" w:firstLineChars="200"/>
        <w:rPr>
          <w:rFonts w:cs="宋体" w:hint="eastAsia"/>
          <w:szCs w:val="21"/>
        </w:rPr>
      </w:pPr>
      <w:r>
        <w:rPr>
          <w:rFonts w:cs="宋体" w:hint="eastAsia"/>
          <w:b w:val="0"/>
          <w:bCs w:val="0"/>
          <w:kern w:val="0"/>
          <w:sz w:val="21"/>
          <w:szCs w:val="21"/>
        </w:rPr>
        <w:t>自本公告发布之日起3个工作日。</w:t>
      </w:r>
    </w:p>
    <w:p>
      <w:pPr>
        <w:pStyle w:val="Heading3"/>
        <w:widowControl/>
        <w:spacing w:before="0" w:after="0"/>
        <w:rPr>
          <w:rFonts w:cs="宋体" w:hint="eastAsia"/>
          <w:b w:val="0"/>
          <w:bCs w:val="0"/>
          <w:szCs w:val="21"/>
        </w:rPr>
      </w:pPr>
      <w:r>
        <w:rPr>
          <w:rFonts w:cs="宋体" w:hint="eastAsia"/>
          <w:b w:val="0"/>
          <w:bCs w:val="0"/>
          <w:szCs w:val="21"/>
        </w:rPr>
        <w:t>七、其他补充事宜：</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1.本项目实行网上投标，采用电子投标文件。</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网上操作咨询：咨询电话（工作时间9:00-12:00；14:00-18:00），采购单位及供应商注册 83938966，电子密钥 83948165，业务受理 83948182，质疑咨询 83948143，预选竞价、网上商城、中介服务超市83948101，货物类、工程类、服务类采购业务和平台技术支持83938599，83948100，83938584</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2.采购文件澄清/修改事项：</w:t>
      </w:r>
      <w:r>
        <w:rPr>
          <w:rFonts w:ascii="宋体" w:eastAsia="宋体" w:hAnsi="宋体" w:cs="宋体" w:hint="eastAsia"/>
          <w:kern w:val="0"/>
          <w:sz w:val="21"/>
          <w:szCs w:val="21"/>
          <w:highlight w:val="green"/>
          <w:lang w:val="en-US" w:eastAsia="zh-CN"/>
        </w:rPr>
        <w:t>202*年*月*日*时*分（具体时间详见“深圳公共资源交易网”招标（采购）公告）</w:t>
      </w:r>
      <w:r>
        <w:rPr>
          <w:rFonts w:ascii="宋体" w:hAnsi="宋体" w:cs="宋体" w:hint="eastAsia"/>
          <w:sz w:val="21"/>
          <w:szCs w:val="21"/>
        </w:rPr>
        <w:t>前，供应商如果认为采购文件存在不明确、不清晰和前后不一致等问题，可登录深圳公共资源交易中心网（http://zfcg.szggzy.com:8081/）→“深圳政府采购智慧平台用户网上办事子系统（http://zfcg.szggzy.com:8081/TPBidder/memberLogin）”，在“【我的项目】→【项目流程】→【提问】”功能点中填写需澄清内容。</w:t>
      </w:r>
      <w:r>
        <w:rPr>
          <w:rFonts w:ascii="宋体" w:eastAsia="宋体" w:hAnsi="宋体" w:cs="宋体" w:hint="eastAsia"/>
          <w:kern w:val="0"/>
          <w:sz w:val="21"/>
          <w:szCs w:val="21"/>
          <w:highlight w:val="green"/>
          <w:lang w:val="en-US" w:eastAsia="zh-CN"/>
        </w:rPr>
        <w:t>202*年*月*日*时*分（具体时间详见“深圳公共资源交易网”招标（采购）公告）</w:t>
      </w:r>
      <w:r>
        <w:rPr>
          <w:rFonts w:ascii="宋体" w:hAnsi="宋体" w:cs="宋体" w:hint="eastAsia"/>
          <w:sz w:val="21"/>
          <w:szCs w:val="21"/>
        </w:rPr>
        <w:t>前将采购文件澄清/修改情况在“【我的项目】→【项目流程】→【答疑澄清文件下载】”中公布，望投标人予以关注。（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中心网（https://www.szggzy.com/fwdh/fwdhzfcg/bszn1/content_203163.html ）所发布的质疑指引、质疑函模板填写质疑函并提交质疑材料。质疑材料可以采用现场或邮寄方式提交，采用邮寄方式提交的，交邮时间应在本公告发布之日起七个工作日内。质疑材料现场提交、邮寄地址：深圳市福田区上步南路1001号锦峰大厦22楼。质疑咨询电话：0755-83004312。根据《深圳经济特区政府采购条例》第四十二条“供应商投诉的事项应当是经过质疑的事项”的规定，未经正式质疑的，将影响供应商行使向财政部门提起投诉的权利。）</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3.本项目谈判方式为网上谈判（电话沟通，网上政府采购系统报价），凡参加谈判的供应商无需前往中国远东国际招标有限公司谈判现场（如项目有要求现场演示的，投标供应商应到谈判现场参与现场演示环节）。详细的操作指南请登录（https://www.szggzy.com/xxgk/tzgg/content_201792.html），在“附件”中下载《深圳政府采购智慧平台-供应商端操作手册》。</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 xml:space="preserve">4.中国远东国际招标有限公司有权对中标供应商就本项目要求提供的相关证明资料（原件）进行审查。供应商提供虚假资料被查实的，则可能面临被取消本项目中标资格、列入不良行为记录名单和三年内禁止参与深圳市政府采购活动的风险。 </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5.本招标公告及本项目谈判文件所涉及的时间一律为北京时间。投标人有义务在招标活动期间浏览</w:t>
      </w:r>
      <w:r>
        <w:rPr>
          <w:rFonts w:ascii="宋体" w:hAnsi="宋体" w:cs="宋体" w:hint="eastAsia"/>
          <w:sz w:val="21"/>
          <w:szCs w:val="21"/>
          <w:lang w:eastAsia="zh-CN"/>
        </w:rPr>
        <w:t>深圳公共资源交易网站（http://www.szggzy.com）</w:t>
      </w:r>
      <w:r>
        <w:rPr>
          <w:rFonts w:ascii="宋体" w:hAnsi="宋体" w:cs="宋体" w:hint="eastAsia"/>
          <w:sz w:val="21"/>
          <w:szCs w:val="21"/>
        </w:rPr>
        <w:t>，在深圳公共资源交易中心市区政府采购统一平台上公布的与本次招标项目有关的信息视为已送达各投标人。</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 xml:space="preserve">6.本项目不需要投标保证金。 </w:t>
      </w:r>
    </w:p>
    <w:p>
      <w:pPr>
        <w:pStyle w:val="Heading3"/>
        <w:widowControl/>
        <w:spacing w:before="0" w:after="0"/>
        <w:rPr>
          <w:rFonts w:cs="宋体" w:hint="eastAsia"/>
          <w:b w:val="0"/>
          <w:bCs w:val="0"/>
          <w:szCs w:val="21"/>
        </w:rPr>
      </w:pPr>
      <w:r>
        <w:rPr>
          <w:rFonts w:cs="宋体" w:hint="eastAsia"/>
          <w:b w:val="0"/>
          <w:bCs w:val="0"/>
          <w:szCs w:val="21"/>
        </w:rPr>
        <w:t>八、对本次采购提出询问，请按以下方式联系：</w:t>
      </w:r>
    </w:p>
    <w:p>
      <w:pPr>
        <w:ind w:left="480" w:leftChars="200"/>
        <w:rPr>
          <w:rFonts w:ascii="宋体" w:hAnsi="宋体" w:cs="宋体" w:hint="eastAsia"/>
          <w:szCs w:val="21"/>
        </w:rPr>
      </w:pPr>
      <w:r>
        <w:rPr>
          <w:rFonts w:ascii="宋体" w:hAnsi="宋体" w:cs="宋体" w:hint="eastAsia"/>
          <w:szCs w:val="21"/>
        </w:rPr>
        <w:t xml:space="preserve">1．采购人信息  </w:t>
      </w:r>
      <w:r>
        <w:rPr>
          <w:rFonts w:ascii="宋体" w:hAnsi="宋体" w:cs="宋体" w:hint="eastAsia"/>
          <w:szCs w:val="21"/>
        </w:rPr>
        <w:br/>
      </w:r>
      <w:r>
        <w:rPr>
          <w:rFonts w:ascii="宋体" w:hAnsi="宋体" w:cs="宋体" w:hint="eastAsia"/>
          <w:szCs w:val="21"/>
        </w:rPr>
        <w:t xml:space="preserve">名称：深圳市规划和自然资源局 </w:t>
      </w:r>
      <w:r>
        <w:rPr>
          <w:rFonts w:ascii="宋体" w:hAnsi="宋体" w:cs="宋体" w:hint="eastAsia"/>
          <w:szCs w:val="21"/>
        </w:rPr>
        <w:br/>
      </w:r>
      <w:r>
        <w:rPr>
          <w:rFonts w:ascii="宋体" w:hAnsi="宋体" w:cs="宋体" w:hint="eastAsia"/>
          <w:szCs w:val="21"/>
        </w:rPr>
        <w:t xml:space="preserve">地址：深圳市福田区红荔西路8009号 </w:t>
      </w:r>
      <w:r>
        <w:rPr>
          <w:rFonts w:ascii="宋体" w:hAnsi="宋体" w:cs="宋体" w:hint="eastAsia"/>
          <w:szCs w:val="21"/>
        </w:rPr>
        <w:br/>
      </w:r>
      <w:r>
        <w:rPr>
          <w:rFonts w:ascii="宋体" w:hAnsi="宋体" w:cs="宋体" w:hint="eastAsia"/>
          <w:szCs w:val="21"/>
        </w:rPr>
        <w:t xml:space="preserve">联系人：张工 </w:t>
      </w:r>
      <w:r>
        <w:rPr>
          <w:rFonts w:ascii="宋体" w:hAnsi="宋体" w:cs="宋体" w:hint="eastAsia"/>
          <w:szCs w:val="21"/>
        </w:rPr>
        <w:br/>
      </w:r>
      <w:r>
        <w:rPr>
          <w:rFonts w:ascii="宋体" w:hAnsi="宋体" w:cs="宋体" w:hint="eastAsia"/>
          <w:szCs w:val="21"/>
        </w:rPr>
        <w:t>联系方式：0755-83949184</w:t>
      </w:r>
    </w:p>
    <w:p>
      <w:pPr>
        <w:ind w:left="480" w:leftChars="200"/>
        <w:rPr>
          <w:rFonts w:ascii="宋体" w:hAnsi="宋体" w:cs="宋体" w:hint="eastAsia"/>
          <w:kern w:val="0"/>
          <w:szCs w:val="21"/>
        </w:rPr>
      </w:pPr>
      <w:r>
        <w:rPr>
          <w:rFonts w:ascii="宋体" w:hAnsi="宋体" w:cs="宋体" w:hint="eastAsia"/>
          <w:szCs w:val="21"/>
        </w:rPr>
        <w:br/>
      </w:r>
      <w:r>
        <w:rPr>
          <w:rFonts w:ascii="宋体" w:hAnsi="宋体" w:cs="宋体" w:hint="eastAsia"/>
          <w:szCs w:val="21"/>
        </w:rPr>
        <w:t xml:space="preserve">2．采购实施机构信息  </w:t>
      </w:r>
      <w:r>
        <w:rPr>
          <w:rFonts w:ascii="宋体" w:hAnsi="宋体" w:cs="宋体" w:hint="eastAsia"/>
          <w:szCs w:val="21"/>
        </w:rPr>
        <w:br/>
      </w:r>
      <w:r>
        <w:rPr>
          <w:rFonts w:ascii="宋体" w:hAnsi="宋体" w:cs="宋体" w:hint="eastAsia"/>
          <w:szCs w:val="21"/>
        </w:rPr>
        <w:t xml:space="preserve">名称：中国远东国际招标有限公司  </w:t>
      </w:r>
      <w:r>
        <w:rPr>
          <w:rFonts w:ascii="宋体" w:hAnsi="宋体" w:cs="宋体" w:hint="eastAsia"/>
          <w:szCs w:val="21"/>
        </w:rPr>
        <w:br/>
      </w:r>
      <w:r>
        <w:rPr>
          <w:rFonts w:ascii="宋体" w:hAnsi="宋体" w:cs="宋体" w:hint="eastAsia"/>
          <w:szCs w:val="21"/>
        </w:rPr>
        <w:t xml:space="preserve">地址：深圳市福田区上步南路锦峰大厦22B  </w:t>
      </w:r>
      <w:r>
        <w:rPr>
          <w:rFonts w:ascii="宋体" w:hAnsi="宋体" w:cs="宋体" w:hint="eastAsia"/>
          <w:szCs w:val="21"/>
        </w:rPr>
        <w:br/>
      </w:r>
      <w:r>
        <w:rPr>
          <w:rFonts w:ascii="宋体" w:hAnsi="宋体" w:cs="宋体" w:hint="eastAsia"/>
          <w:szCs w:val="21"/>
        </w:rPr>
        <w:t xml:space="preserve">联系方式：0755-83004312转103 </w:t>
      </w:r>
      <w:r>
        <w:rPr>
          <w:rFonts w:ascii="宋体" w:hAnsi="宋体" w:cs="宋体" w:hint="eastAsia"/>
          <w:szCs w:val="21"/>
        </w:rPr>
        <w:br/>
      </w:r>
      <w:r>
        <w:rPr>
          <w:rFonts w:ascii="宋体" w:hAnsi="宋体" w:cs="宋体" w:hint="eastAsia"/>
          <w:szCs w:val="21"/>
        </w:rPr>
        <w:t xml:space="preserve">3．项目联系方式  </w:t>
      </w:r>
      <w:r>
        <w:rPr>
          <w:rFonts w:ascii="宋体" w:hAnsi="宋体" w:cs="宋体" w:hint="eastAsia"/>
          <w:szCs w:val="21"/>
        </w:rPr>
        <w:br/>
      </w:r>
      <w:r>
        <w:rPr>
          <w:rFonts w:ascii="宋体" w:hAnsi="宋体" w:cs="宋体" w:hint="eastAsia"/>
          <w:szCs w:val="21"/>
        </w:rPr>
        <w:t xml:space="preserve">项目联系人：王展庭   </w:t>
      </w:r>
      <w:r>
        <w:rPr>
          <w:rFonts w:ascii="宋体" w:hAnsi="宋体" w:cs="宋体" w:hint="eastAsia"/>
          <w:szCs w:val="21"/>
        </w:rPr>
        <w:br/>
      </w:r>
      <w:r>
        <w:rPr>
          <w:rFonts w:ascii="宋体" w:hAnsi="宋体" w:cs="宋体" w:hint="eastAsia"/>
          <w:szCs w:val="21"/>
        </w:rPr>
        <w:t>联系方式：0755-83004312转103</w:t>
      </w:r>
    </w:p>
    <w:p>
      <w:pPr>
        <w:ind w:firstLine="480" w:firstLineChars="200"/>
        <w:rPr>
          <w:rFonts w:ascii="宋体" w:hAnsi="宋体" w:cs="宋体" w:hint="eastAsia"/>
          <w:kern w:val="0"/>
          <w:szCs w:val="21"/>
        </w:rPr>
      </w:pPr>
      <w:r>
        <w:rPr>
          <w:rFonts w:ascii="宋体" w:hAnsi="宋体" w:cs="宋体" w:hint="eastAsia"/>
          <w:kern w:val="0"/>
          <w:szCs w:val="21"/>
        </w:rPr>
        <w:t xml:space="preserve"> </w:t>
      </w:r>
    </w:p>
    <w:p>
      <w:pPr>
        <w:spacing w:line="312" w:lineRule="auto"/>
        <w:rPr>
          <w:rFonts w:ascii="宋体" w:hAnsi="宋体" w:hint="eastAsia"/>
          <w:bCs/>
          <w:kern w:val="0"/>
        </w:rPr>
      </w:pPr>
    </w:p>
    <w:p>
      <w:pPr>
        <w:spacing w:line="312" w:lineRule="auto"/>
        <w:jc w:val="right"/>
        <w:rPr>
          <w:rFonts w:ascii="宋体" w:hAnsi="宋体"/>
          <w:color w:val="000000"/>
          <w:sz w:val="24"/>
        </w:rPr>
      </w:pPr>
      <w:r>
        <w:rPr>
          <w:rFonts w:ascii="宋体" w:hAnsi="宋体" w:hint="eastAsia"/>
          <w:bCs/>
          <w:kern w:val="0"/>
        </w:rPr>
        <w:t>中国远东国际招标有限公司</w:t>
      </w:r>
      <w:r>
        <w:rPr>
          <w:rFonts w:ascii="宋体" w:hAnsi="宋体"/>
          <w:color w:val="000000"/>
          <w:sz w:val="24"/>
        </w:rPr>
        <w:t xml:space="preserve">    </w:t>
      </w:r>
    </w:p>
    <w:p>
      <w:pPr>
        <w:spacing w:line="312" w:lineRule="auto"/>
        <w:jc w:val="right"/>
        <w:rPr>
          <w:rFonts w:ascii="宋体" w:hAnsi="宋体"/>
          <w:color w:val="000000"/>
          <w:sz w:val="24"/>
        </w:rPr>
      </w:pPr>
    </w:p>
    <w:p>
      <w:pPr>
        <w:spacing w:line="312" w:lineRule="auto"/>
        <w:jc w:val="center"/>
        <w:rPr>
          <w:rFonts w:hint="eastAsia"/>
          <w:color w:val="000000"/>
          <w:sz w:val="24"/>
        </w:rPr>
      </w:pPr>
      <w:r>
        <w:rPr>
          <w:rFonts w:ascii="宋体" w:hAnsi="宋体" w:hint="eastAsia"/>
          <w:b/>
          <w:bCs/>
          <w:color w:val="FF0000"/>
          <w:sz w:val="24"/>
          <w:shd w:val="clear" w:color="auto" w:fill="auto"/>
        </w:rPr>
        <w:t>*备注：各项时间节点以“深圳公共资源交易网（https://www.szggzy.com）” 招标（采购）公告的公布信息为准</w:t>
      </w:r>
      <w:r>
        <w:rPr>
          <w:rFonts w:ascii="宋体" w:hAnsi="宋体" w:hint="eastAsia"/>
          <w:b/>
          <w:bCs/>
          <w:color w:val="FF0000"/>
          <w:sz w:val="24"/>
          <w:shd w:val="clear" w:color="auto" w:fill="auto"/>
          <w:lang w:eastAsia="zh-CN"/>
        </w:rPr>
        <w:t>。</w:t>
      </w:r>
      <w:bookmarkEnd w:id="0"/>
    </w:p>
    <w:p>
      <w:pPr>
        <w:pStyle w:val="Heading1"/>
      </w:pPr>
      <w:bookmarkStart w:id="1" w:name="bt谈判须知"/>
      <w:bookmarkEnd w:id="1"/>
      <w:r>
        <w:rPr>
          <w:rFonts w:hint="eastAsia"/>
        </w:rPr>
        <w:t>第二章</w:t>
      </w:r>
      <w:r>
        <w:t xml:space="preserve"> </w:t>
      </w:r>
      <w:r>
        <w:rPr>
          <w:rFonts w:hint="eastAsia"/>
        </w:rPr>
        <w:t xml:space="preserve"> 谈判须知</w:t>
      </w:r>
    </w:p>
    <w:p>
      <w:pPr>
        <w:pStyle w:val="Heading2"/>
        <w:snapToGrid w:val="0"/>
        <w:rPr>
          <w:sz w:val="28"/>
          <w:szCs w:val="28"/>
        </w:rPr>
      </w:pPr>
      <w:bookmarkStart w:id="2" w:name="bt资金来源"/>
      <w:bookmarkStart w:id="3" w:name="_Toc78703944"/>
      <w:bookmarkStart w:id="4" w:name="_Toc78703945"/>
      <w:bookmarkEnd w:id="2"/>
      <w:r>
        <w:rPr>
          <w:rFonts w:hint="eastAsia"/>
          <w:sz w:val="28"/>
          <w:szCs w:val="28"/>
        </w:rPr>
        <w:t>一、谈判须知前附表</w:t>
      </w:r>
      <w:bookmarkEnd w:id="3"/>
    </w:p>
    <w:tbl>
      <w:tblPr>
        <w:tblStyle w:val="TableNormal"/>
        <w:tblW w:w="86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Look w:val="0000"/>
      </w:tblPr>
      <w:tblGrid>
        <w:gridCol w:w="807"/>
        <w:gridCol w:w="1159"/>
        <w:gridCol w:w="6731"/>
      </w:tblGrid>
      <w:tr>
        <w:tblPrEx>
          <w:tblW w:w="86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Look w:val="0000"/>
        </w:tblPrEx>
        <w:trPr>
          <w:cantSplit/>
          <w:trHeight w:val="20"/>
          <w:jc w:val="center"/>
        </w:trPr>
        <w:tc>
          <w:tcPr>
            <w:tcW w:w="807" w:type="dxa"/>
            <w:vAlign w:val="center"/>
          </w:tcPr>
          <w:p>
            <w:pPr>
              <w:jc w:val="center"/>
              <w:rPr>
                <w:rFonts w:ascii="宋体" w:hAnsi="宋体" w:cs="宋体" w:hint="eastAsia"/>
                <w:b/>
                <w:bCs/>
                <w:szCs w:val="21"/>
              </w:rPr>
            </w:pPr>
            <w:r>
              <w:rPr>
                <w:rFonts w:ascii="宋体" w:hAnsi="宋体" w:cs="宋体" w:hint="eastAsia"/>
                <w:b/>
                <w:bCs/>
                <w:szCs w:val="21"/>
              </w:rPr>
              <w:t>序号</w:t>
            </w:r>
          </w:p>
        </w:tc>
        <w:tc>
          <w:tcPr>
            <w:tcW w:w="1159" w:type="dxa"/>
            <w:vAlign w:val="center"/>
          </w:tcPr>
          <w:p>
            <w:pPr>
              <w:jc w:val="center"/>
              <w:rPr>
                <w:rFonts w:ascii="宋体" w:hAnsi="宋体" w:cs="宋体" w:hint="eastAsia"/>
                <w:b/>
                <w:bCs/>
                <w:szCs w:val="21"/>
              </w:rPr>
            </w:pPr>
            <w:r>
              <w:rPr>
                <w:rFonts w:ascii="宋体" w:hAnsi="宋体" w:cs="宋体" w:hint="eastAsia"/>
                <w:b/>
                <w:bCs/>
                <w:szCs w:val="21"/>
              </w:rPr>
              <w:t>内   容</w:t>
            </w:r>
          </w:p>
        </w:tc>
        <w:tc>
          <w:tcPr>
            <w:tcW w:w="6731" w:type="dxa"/>
            <w:vAlign w:val="center"/>
          </w:tcPr>
          <w:p>
            <w:pPr>
              <w:jc w:val="center"/>
              <w:rPr>
                <w:rFonts w:ascii="宋体" w:hAnsi="宋体" w:cs="宋体" w:hint="eastAsia"/>
                <w:b/>
                <w:bCs/>
                <w:szCs w:val="21"/>
              </w:rPr>
            </w:pPr>
            <w:r>
              <w:rPr>
                <w:rFonts w:ascii="宋体" w:hAnsi="宋体" w:cs="宋体" w:hint="eastAsia"/>
                <w:b/>
                <w:bCs/>
                <w:szCs w:val="21"/>
              </w:rPr>
              <w:t>规      定</w:t>
            </w:r>
          </w:p>
        </w:tc>
      </w:tr>
      <w:tr>
        <w:tblPrEx>
          <w:tblW w:w="8697" w:type="dxa"/>
          <w:jc w:val="center"/>
          <w:tblLayout w:type="fixed"/>
          <w:tblCellMar>
            <w:top w:w="0" w:type="dxa"/>
            <w:left w:w="108" w:type="dxa"/>
            <w:bottom w:w="0" w:type="dxa"/>
            <w:right w:w="108" w:type="dxa"/>
          </w:tblCellMar>
          <w:tblLook w:val="0000"/>
        </w:tblPrEx>
        <w:trPr>
          <w:cantSplit/>
          <w:trHeight w:val="20"/>
          <w:jc w:val="center"/>
        </w:trPr>
        <w:tc>
          <w:tcPr>
            <w:tcW w:w="807" w:type="dxa"/>
            <w:vAlign w:val="center"/>
          </w:tcPr>
          <w:p>
            <w:pPr>
              <w:jc w:val="center"/>
              <w:rPr>
                <w:rFonts w:ascii="宋体" w:hAnsi="宋体" w:cs="宋体" w:hint="eastAsia"/>
                <w:szCs w:val="21"/>
              </w:rPr>
            </w:pPr>
            <w:r>
              <w:rPr>
                <w:rFonts w:ascii="宋体" w:hAnsi="宋体" w:cs="宋体" w:hint="eastAsia"/>
                <w:szCs w:val="21"/>
              </w:rPr>
              <w:t>1</w:t>
            </w:r>
          </w:p>
        </w:tc>
        <w:tc>
          <w:tcPr>
            <w:tcW w:w="1159" w:type="dxa"/>
            <w:vAlign w:val="center"/>
          </w:tcPr>
          <w:p>
            <w:pPr>
              <w:jc w:val="center"/>
              <w:rPr>
                <w:rFonts w:ascii="宋体" w:hAnsi="宋体" w:cs="宋体" w:hint="eastAsia"/>
                <w:szCs w:val="21"/>
              </w:rPr>
            </w:pPr>
            <w:r>
              <w:rPr>
                <w:rFonts w:ascii="宋体" w:hAnsi="宋体" w:cs="宋体" w:hint="eastAsia"/>
                <w:szCs w:val="21"/>
              </w:rPr>
              <w:t>供应商资格要求</w:t>
            </w:r>
          </w:p>
        </w:tc>
        <w:tc>
          <w:tcPr>
            <w:tcW w:w="6731" w:type="dxa"/>
            <w:vAlign w:val="center"/>
          </w:tcPr>
          <w:p>
            <w:pPr>
              <w:jc w:val="left"/>
              <w:rPr>
                <w:rFonts w:ascii="宋体" w:hAnsi="宋体" w:cs="宋体" w:hint="eastAsia"/>
                <w:snapToGrid w:val="0"/>
                <w:kern w:val="0"/>
                <w:szCs w:val="21"/>
                <w:u w:val="single"/>
                <w:lang w:val="zh-CN"/>
              </w:rPr>
            </w:pPr>
            <w:r>
              <w:rPr>
                <w:rFonts w:ascii="宋体" w:hAnsi="宋体" w:cs="宋体" w:hint="eastAsia"/>
                <w:snapToGrid w:val="0"/>
                <w:kern w:val="0"/>
                <w:szCs w:val="21"/>
                <w:u w:val="single"/>
                <w:lang w:val="zh-CN"/>
              </w:rPr>
              <w:t>见《采购邀请函》中“投标人资格要求”部分的相关内容</w:t>
            </w:r>
          </w:p>
        </w:tc>
      </w:tr>
      <w:tr>
        <w:tblPrEx>
          <w:tblW w:w="8697" w:type="dxa"/>
          <w:jc w:val="center"/>
          <w:tblLayout w:type="fixed"/>
          <w:tblCellMar>
            <w:top w:w="0" w:type="dxa"/>
            <w:left w:w="108" w:type="dxa"/>
            <w:bottom w:w="0" w:type="dxa"/>
            <w:right w:w="108" w:type="dxa"/>
          </w:tblCellMar>
          <w:tblLook w:val="0000"/>
        </w:tblPrEx>
        <w:trPr>
          <w:cantSplit/>
          <w:trHeight w:val="20"/>
          <w:jc w:val="center"/>
        </w:trPr>
        <w:tc>
          <w:tcPr>
            <w:tcW w:w="807" w:type="dxa"/>
            <w:vAlign w:val="center"/>
          </w:tcPr>
          <w:p>
            <w:pPr>
              <w:jc w:val="center"/>
              <w:rPr>
                <w:rFonts w:ascii="宋体" w:hAnsi="宋体" w:cs="宋体" w:hint="eastAsia"/>
                <w:szCs w:val="21"/>
              </w:rPr>
            </w:pPr>
            <w:r>
              <w:rPr>
                <w:rFonts w:ascii="宋体" w:hAnsi="宋体" w:cs="宋体" w:hint="eastAsia"/>
                <w:szCs w:val="21"/>
              </w:rPr>
              <w:t>2</w:t>
            </w:r>
          </w:p>
        </w:tc>
        <w:tc>
          <w:tcPr>
            <w:tcW w:w="1159" w:type="dxa"/>
            <w:vAlign w:val="center"/>
          </w:tcPr>
          <w:p>
            <w:pPr>
              <w:jc w:val="center"/>
              <w:rPr>
                <w:rFonts w:ascii="宋体" w:hAnsi="宋体" w:cs="宋体" w:hint="eastAsia"/>
                <w:szCs w:val="21"/>
              </w:rPr>
            </w:pPr>
            <w:r>
              <w:rPr>
                <w:rFonts w:ascii="宋体" w:hAnsi="宋体" w:cs="宋体" w:hint="eastAsia"/>
                <w:szCs w:val="21"/>
              </w:rPr>
              <w:t>投标有效期</w:t>
            </w:r>
          </w:p>
        </w:tc>
        <w:tc>
          <w:tcPr>
            <w:tcW w:w="6731" w:type="dxa"/>
            <w:vAlign w:val="center"/>
          </w:tcPr>
          <w:p>
            <w:pPr>
              <w:jc w:val="left"/>
              <w:rPr>
                <w:rFonts w:ascii="宋体" w:hAnsi="宋体" w:cs="宋体" w:hint="eastAsia"/>
                <w:szCs w:val="21"/>
              </w:rPr>
            </w:pPr>
            <w:r>
              <w:rPr>
                <w:rFonts w:ascii="宋体" w:hAnsi="宋体" w:cs="宋体" w:hint="eastAsia"/>
                <w:szCs w:val="21"/>
                <w:u w:val="single"/>
              </w:rPr>
              <w:t>120日历天</w:t>
            </w:r>
            <w:r>
              <w:rPr>
                <w:rFonts w:ascii="宋体" w:hAnsi="宋体" w:cs="宋体" w:hint="eastAsia"/>
                <w:szCs w:val="21"/>
              </w:rPr>
              <w:t>（从投标截止之日算起）</w:t>
            </w:r>
          </w:p>
        </w:tc>
      </w:tr>
      <w:tr>
        <w:tblPrEx>
          <w:tblW w:w="8697" w:type="dxa"/>
          <w:jc w:val="center"/>
          <w:tblLayout w:type="fixed"/>
          <w:tblCellMar>
            <w:top w:w="0" w:type="dxa"/>
            <w:left w:w="108" w:type="dxa"/>
            <w:bottom w:w="0" w:type="dxa"/>
            <w:right w:w="108" w:type="dxa"/>
          </w:tblCellMar>
          <w:tblLook w:val="0000"/>
        </w:tblPrEx>
        <w:trPr>
          <w:cantSplit/>
          <w:trHeight w:val="20"/>
          <w:jc w:val="center"/>
        </w:trPr>
        <w:tc>
          <w:tcPr>
            <w:tcW w:w="807" w:type="dxa"/>
            <w:vAlign w:val="center"/>
          </w:tcPr>
          <w:p>
            <w:pPr>
              <w:jc w:val="center"/>
              <w:rPr>
                <w:rFonts w:ascii="宋体" w:hAnsi="宋体" w:cs="宋体" w:hint="eastAsia"/>
                <w:szCs w:val="21"/>
              </w:rPr>
            </w:pPr>
            <w:r>
              <w:rPr>
                <w:rFonts w:ascii="宋体" w:hAnsi="宋体" w:cs="宋体" w:hint="eastAsia"/>
                <w:szCs w:val="21"/>
              </w:rPr>
              <w:t>3</w:t>
            </w:r>
          </w:p>
        </w:tc>
        <w:tc>
          <w:tcPr>
            <w:tcW w:w="1159" w:type="dxa"/>
            <w:vAlign w:val="center"/>
          </w:tcPr>
          <w:p>
            <w:pPr>
              <w:jc w:val="center"/>
              <w:rPr>
                <w:rFonts w:ascii="宋体" w:hAnsi="宋体" w:cs="宋体" w:hint="eastAsia"/>
                <w:szCs w:val="21"/>
              </w:rPr>
            </w:pPr>
            <w:r>
              <w:rPr>
                <w:rFonts w:ascii="宋体" w:hAnsi="宋体" w:cs="宋体" w:hint="eastAsia"/>
                <w:szCs w:val="21"/>
              </w:rPr>
              <w:t>投标人的替代方案</w:t>
            </w:r>
          </w:p>
        </w:tc>
        <w:tc>
          <w:tcPr>
            <w:tcW w:w="6731" w:type="dxa"/>
            <w:vAlign w:val="center"/>
          </w:tcPr>
          <w:p>
            <w:pPr>
              <w:jc w:val="left"/>
              <w:rPr>
                <w:rFonts w:ascii="宋体" w:hAnsi="宋体" w:cs="宋体" w:hint="eastAsia"/>
                <w:szCs w:val="21"/>
              </w:rPr>
            </w:pPr>
            <w:r>
              <w:rPr>
                <w:rFonts w:ascii="宋体" w:hAnsi="宋体" w:cs="宋体" w:hint="eastAsia"/>
                <w:szCs w:val="21"/>
              </w:rPr>
              <w:t>不允许</w:t>
            </w:r>
          </w:p>
        </w:tc>
      </w:tr>
      <w:tr>
        <w:tblPrEx>
          <w:tblW w:w="8697" w:type="dxa"/>
          <w:jc w:val="center"/>
          <w:tblLayout w:type="fixed"/>
          <w:tblCellMar>
            <w:top w:w="0" w:type="dxa"/>
            <w:left w:w="108" w:type="dxa"/>
            <w:bottom w:w="0" w:type="dxa"/>
            <w:right w:w="108" w:type="dxa"/>
          </w:tblCellMar>
          <w:tblLook w:val="0000"/>
        </w:tblPrEx>
        <w:trPr>
          <w:cantSplit/>
          <w:trHeight w:val="20"/>
          <w:jc w:val="center"/>
        </w:trPr>
        <w:tc>
          <w:tcPr>
            <w:tcW w:w="807" w:type="dxa"/>
            <w:vAlign w:val="center"/>
          </w:tcPr>
          <w:p>
            <w:pPr>
              <w:jc w:val="center"/>
              <w:rPr>
                <w:rFonts w:ascii="宋体" w:hAnsi="宋体" w:cs="宋体" w:hint="eastAsia"/>
                <w:szCs w:val="21"/>
              </w:rPr>
            </w:pPr>
            <w:r>
              <w:rPr>
                <w:rFonts w:ascii="宋体" w:hAnsi="宋体" w:cs="宋体" w:hint="eastAsia"/>
                <w:szCs w:val="21"/>
              </w:rPr>
              <w:t>4</w:t>
            </w:r>
          </w:p>
        </w:tc>
        <w:tc>
          <w:tcPr>
            <w:tcW w:w="1159" w:type="dxa"/>
            <w:vAlign w:val="center"/>
          </w:tcPr>
          <w:p>
            <w:pPr>
              <w:tabs>
                <w:tab w:val="left" w:pos="915"/>
              </w:tabs>
              <w:jc w:val="center"/>
              <w:rPr>
                <w:rFonts w:ascii="宋体" w:hAnsi="宋体" w:cs="宋体" w:hint="eastAsia"/>
                <w:szCs w:val="21"/>
              </w:rPr>
            </w:pPr>
            <w:r>
              <w:rPr>
                <w:rFonts w:ascii="宋体" w:hAnsi="宋体" w:cs="宋体" w:hint="eastAsia"/>
                <w:szCs w:val="21"/>
              </w:rPr>
              <w:t>谈判应答文件份数</w:t>
            </w:r>
          </w:p>
        </w:tc>
        <w:tc>
          <w:tcPr>
            <w:tcW w:w="6731" w:type="dxa"/>
            <w:vAlign w:val="center"/>
          </w:tcPr>
          <w:p>
            <w:pPr>
              <w:tabs>
                <w:tab w:val="left" w:pos="915"/>
              </w:tabs>
              <w:jc w:val="left"/>
              <w:rPr>
                <w:rFonts w:ascii="宋体" w:hAnsi="宋体" w:cs="宋体" w:hint="eastAsia"/>
                <w:szCs w:val="21"/>
              </w:rPr>
            </w:pPr>
            <w:r>
              <w:rPr>
                <w:rFonts w:ascii="宋体" w:hAnsi="宋体" w:cs="宋体" w:hint="eastAsia"/>
                <w:szCs w:val="21"/>
              </w:rPr>
              <w:t>实行网上投标，投标人必须在招标文件规定的投标截止时间前用电子密钥登录“深圳政府采购智慧平台用户网上办事子系统（http://zfcg.szggzy.com/TPBidder/memberLogin）”，用“【我的项目】→【项目流程】→【递交投标(应答)文件】”功能点上传投标文件。</w:t>
            </w:r>
          </w:p>
        </w:tc>
      </w:tr>
      <w:tr>
        <w:tblPrEx>
          <w:tblW w:w="8697" w:type="dxa"/>
          <w:jc w:val="center"/>
          <w:tblLayout w:type="fixed"/>
          <w:tblCellMar>
            <w:top w:w="0" w:type="dxa"/>
            <w:left w:w="108" w:type="dxa"/>
            <w:bottom w:w="0" w:type="dxa"/>
            <w:right w:w="108" w:type="dxa"/>
          </w:tblCellMar>
          <w:tblLook w:val="0000"/>
        </w:tblPrEx>
        <w:trPr>
          <w:cantSplit/>
          <w:trHeight w:val="20"/>
          <w:jc w:val="center"/>
        </w:trPr>
        <w:tc>
          <w:tcPr>
            <w:tcW w:w="807" w:type="dxa"/>
            <w:vAlign w:val="center"/>
          </w:tcPr>
          <w:p>
            <w:pPr>
              <w:jc w:val="center"/>
              <w:rPr>
                <w:rFonts w:ascii="宋体" w:hAnsi="宋体" w:cs="宋体" w:hint="eastAsia"/>
                <w:szCs w:val="21"/>
              </w:rPr>
            </w:pPr>
            <w:r>
              <w:rPr>
                <w:rFonts w:ascii="宋体" w:hAnsi="宋体" w:cs="宋体" w:hint="eastAsia"/>
                <w:szCs w:val="21"/>
              </w:rPr>
              <w:t>5</w:t>
            </w:r>
          </w:p>
        </w:tc>
        <w:tc>
          <w:tcPr>
            <w:tcW w:w="1159" w:type="dxa"/>
            <w:vAlign w:val="center"/>
          </w:tcPr>
          <w:p>
            <w:pPr>
              <w:jc w:val="center"/>
              <w:rPr>
                <w:rFonts w:ascii="宋体" w:hAnsi="宋体" w:cs="宋体" w:hint="eastAsia"/>
                <w:szCs w:val="21"/>
              </w:rPr>
            </w:pPr>
            <w:r>
              <w:rPr>
                <w:rFonts w:ascii="宋体" w:hAnsi="宋体" w:cs="宋体" w:hint="eastAsia"/>
                <w:szCs w:val="21"/>
              </w:rPr>
              <w:t>招标代理服务费</w:t>
            </w:r>
          </w:p>
        </w:tc>
        <w:tc>
          <w:tcPr>
            <w:tcW w:w="6731" w:type="dxa"/>
            <w:vAlign w:val="center"/>
          </w:tcPr>
          <w:p>
            <w:pPr>
              <w:adjustRightInd w:val="0"/>
              <w:snapToGrid w:val="0"/>
              <w:spacing w:line="264" w:lineRule="auto"/>
              <w:ind w:right="26"/>
              <w:jc w:val="left"/>
              <w:rPr>
                <w:rFonts w:ascii="宋体" w:hAnsi="宋体" w:cs="宋体" w:hint="eastAsia"/>
                <w:b/>
                <w:bCs/>
                <w:szCs w:val="21"/>
              </w:rPr>
            </w:pPr>
            <w:r>
              <w:rPr>
                <w:rFonts w:ascii="宋体" w:hAnsi="宋体" w:cs="宋体" w:hint="eastAsia"/>
                <w:szCs w:val="21"/>
                <w:lang w:val="zh-CN"/>
              </w:rPr>
              <w:t>根据“深圳市财政委员会关于规范深圳市社会采购代理机构管理有关事项的补充通知</w:t>
            </w:r>
            <w:r>
              <w:rPr>
                <w:rFonts w:ascii="宋体" w:hAnsi="宋体" w:cs="宋体" w:hint="eastAsia"/>
                <w:szCs w:val="21"/>
              </w:rPr>
              <w:t>(</w:t>
            </w:r>
            <w:r>
              <w:rPr>
                <w:rFonts w:ascii="宋体" w:hAnsi="宋体" w:cs="宋体" w:hint="eastAsia"/>
                <w:szCs w:val="21"/>
                <w:lang w:val="zh-CN"/>
              </w:rPr>
              <w:t>深财购</w:t>
            </w:r>
            <w:r>
              <w:rPr>
                <w:rFonts w:ascii="宋体" w:hAnsi="宋体" w:cs="宋体" w:hint="eastAsia"/>
                <w:szCs w:val="21"/>
              </w:rPr>
              <w:t>[2018]27</w:t>
            </w:r>
            <w:r>
              <w:rPr>
                <w:rFonts w:ascii="宋体" w:hAnsi="宋体" w:cs="宋体" w:hint="eastAsia"/>
                <w:szCs w:val="21"/>
                <w:lang w:val="zh-CN"/>
              </w:rPr>
              <w:t>号</w:t>
            </w:r>
            <w:r>
              <w:rPr>
                <w:rFonts w:ascii="宋体" w:hAnsi="宋体" w:cs="宋体" w:hint="eastAsia"/>
                <w:szCs w:val="21"/>
              </w:rPr>
              <w:t>)</w:t>
            </w:r>
            <w:r>
              <w:rPr>
                <w:rFonts w:ascii="宋体" w:hAnsi="宋体" w:cs="宋体" w:hint="eastAsia"/>
                <w:szCs w:val="21"/>
                <w:lang w:val="zh-CN"/>
              </w:rPr>
              <w:t>”的规定执行。招标代理服务收费以中标</w:t>
            </w:r>
            <w:r>
              <w:rPr>
                <w:rFonts w:ascii="宋体" w:hAnsi="宋体" w:cs="宋体" w:hint="eastAsia"/>
                <w:szCs w:val="21"/>
              </w:rPr>
              <w:t>/</w:t>
            </w:r>
            <w:r>
              <w:rPr>
                <w:rFonts w:ascii="宋体" w:hAnsi="宋体" w:cs="宋体" w:hint="eastAsia"/>
                <w:szCs w:val="21"/>
                <w:lang w:val="zh-CN"/>
              </w:rPr>
              <w:t>成交通知书公布的中标金额为计算基准</w:t>
            </w:r>
            <w:r>
              <w:rPr>
                <w:rFonts w:ascii="宋体" w:hAnsi="宋体" w:cs="宋体" w:hint="eastAsia"/>
                <w:szCs w:val="21"/>
              </w:rPr>
              <w:t>,</w:t>
            </w:r>
            <w:r>
              <w:rPr>
                <w:rFonts w:ascii="宋体" w:hAnsi="宋体" w:cs="宋体" w:hint="eastAsia"/>
                <w:szCs w:val="21"/>
                <w:lang w:val="zh-CN"/>
              </w:rPr>
              <w:t>按差额定率累进法计算</w:t>
            </w:r>
            <w:r>
              <w:rPr>
                <w:rFonts w:ascii="宋体" w:hAnsi="宋体" w:cs="宋体" w:hint="eastAsia"/>
                <w:szCs w:val="21"/>
              </w:rPr>
              <w:t>,</w:t>
            </w:r>
            <w:r>
              <w:rPr>
                <w:rFonts w:ascii="宋体" w:hAnsi="宋体" w:cs="宋体" w:hint="eastAsia"/>
                <w:szCs w:val="21"/>
                <w:lang w:val="zh-CN"/>
              </w:rPr>
              <w:t>作为招标代理服务费。</w:t>
            </w:r>
          </w:p>
          <w:tbl>
            <w:tblPr>
              <w:tblStyle w:val="TableNormal"/>
              <w:tblW w:w="6201" w:type="dxa"/>
              <w:jc w:val="center"/>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278"/>
              <w:gridCol w:w="1192"/>
              <w:gridCol w:w="1315"/>
              <w:gridCol w:w="1416"/>
            </w:tblGrid>
            <w:tr>
              <w:tblPrEx>
                <w:tblW w:w="6201" w:type="dxa"/>
                <w:jc w:val="center"/>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283"/>
                <w:jc w:val="center"/>
              </w:trPr>
              <w:tc>
                <w:tcPr>
                  <w:tcW w:w="2278" w:type="dxa"/>
                  <w:vMerge w:val="restart"/>
                  <w:shd w:val="clear" w:color="auto" w:fill="D7D7D7"/>
                  <w:vAlign w:val="center"/>
                </w:tcPr>
                <w:p>
                  <w:pPr>
                    <w:adjustRightInd w:val="0"/>
                    <w:snapToGrid w:val="0"/>
                    <w:spacing w:line="264" w:lineRule="auto"/>
                    <w:ind w:right="26"/>
                    <w:jc w:val="center"/>
                    <w:rPr>
                      <w:rFonts w:ascii="宋体" w:hAnsi="宋体" w:cs="宋体" w:hint="eastAsia"/>
                      <w:b/>
                      <w:bCs/>
                      <w:szCs w:val="21"/>
                    </w:rPr>
                  </w:pPr>
                  <w:r>
                    <w:rPr>
                      <w:rFonts w:ascii="宋体" w:hAnsi="宋体" w:cs="宋体" w:hint="eastAsia"/>
                      <w:b/>
                      <w:bCs/>
                      <w:szCs w:val="21"/>
                    </w:rPr>
                    <w:t>中标金额（万元）</w:t>
                  </w:r>
                </w:p>
              </w:tc>
              <w:tc>
                <w:tcPr>
                  <w:tcW w:w="3923" w:type="dxa"/>
                  <w:gridSpan w:val="3"/>
                  <w:shd w:val="clear" w:color="auto" w:fill="D7D7D7"/>
                  <w:vAlign w:val="center"/>
                </w:tcPr>
                <w:p>
                  <w:pPr>
                    <w:adjustRightInd w:val="0"/>
                    <w:snapToGrid w:val="0"/>
                    <w:spacing w:line="264" w:lineRule="auto"/>
                    <w:ind w:right="26"/>
                    <w:jc w:val="center"/>
                    <w:rPr>
                      <w:rFonts w:ascii="宋体" w:hAnsi="宋体" w:cs="宋体" w:hint="eastAsia"/>
                      <w:b/>
                      <w:bCs/>
                      <w:szCs w:val="21"/>
                    </w:rPr>
                  </w:pPr>
                  <w:r>
                    <w:rPr>
                      <w:rFonts w:ascii="宋体" w:hAnsi="宋体" w:cs="宋体" w:hint="eastAsia"/>
                      <w:b/>
                      <w:bCs/>
                      <w:szCs w:val="21"/>
                    </w:rPr>
                    <w:t>各类型招标代理服务费计算费率</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Merge/>
                  <w:shd w:val="clear" w:color="auto" w:fill="D7D7D7"/>
                  <w:vAlign w:val="center"/>
                </w:tcPr>
                <w:p>
                  <w:pPr>
                    <w:adjustRightInd w:val="0"/>
                    <w:snapToGrid w:val="0"/>
                    <w:spacing w:line="264" w:lineRule="auto"/>
                    <w:ind w:right="26"/>
                    <w:jc w:val="center"/>
                    <w:rPr>
                      <w:rFonts w:ascii="宋体" w:hAnsi="宋体" w:cs="宋体" w:hint="eastAsia"/>
                      <w:b/>
                      <w:bCs/>
                      <w:szCs w:val="21"/>
                    </w:rPr>
                  </w:pPr>
                </w:p>
              </w:tc>
              <w:tc>
                <w:tcPr>
                  <w:tcW w:w="1192" w:type="dxa"/>
                  <w:shd w:val="clear" w:color="auto" w:fill="D7D7D7"/>
                  <w:vAlign w:val="center"/>
                </w:tcPr>
                <w:p>
                  <w:pPr>
                    <w:adjustRightInd w:val="0"/>
                    <w:snapToGrid w:val="0"/>
                    <w:spacing w:line="264" w:lineRule="auto"/>
                    <w:ind w:right="26"/>
                    <w:jc w:val="center"/>
                    <w:rPr>
                      <w:rFonts w:ascii="宋体" w:hAnsi="宋体" w:cs="宋体" w:hint="eastAsia"/>
                      <w:b/>
                      <w:bCs/>
                      <w:szCs w:val="21"/>
                    </w:rPr>
                  </w:pPr>
                  <w:r>
                    <w:rPr>
                      <w:rFonts w:ascii="宋体" w:hAnsi="宋体" w:cs="宋体" w:hint="eastAsia"/>
                      <w:b/>
                      <w:bCs/>
                      <w:szCs w:val="21"/>
                    </w:rPr>
                    <w:t>货物招标</w:t>
                  </w:r>
                </w:p>
              </w:tc>
              <w:tc>
                <w:tcPr>
                  <w:tcW w:w="1315" w:type="dxa"/>
                  <w:shd w:val="clear" w:color="auto" w:fill="D7D7D7"/>
                  <w:vAlign w:val="center"/>
                </w:tcPr>
                <w:p>
                  <w:pPr>
                    <w:adjustRightInd w:val="0"/>
                    <w:snapToGrid w:val="0"/>
                    <w:spacing w:line="264" w:lineRule="auto"/>
                    <w:ind w:right="26"/>
                    <w:jc w:val="center"/>
                    <w:rPr>
                      <w:rFonts w:ascii="宋体" w:hAnsi="宋体" w:cs="宋体" w:hint="eastAsia"/>
                      <w:b/>
                      <w:bCs/>
                      <w:szCs w:val="21"/>
                    </w:rPr>
                  </w:pPr>
                  <w:r>
                    <w:rPr>
                      <w:rFonts w:ascii="宋体" w:hAnsi="宋体" w:cs="宋体" w:hint="eastAsia"/>
                      <w:b/>
                      <w:bCs/>
                      <w:szCs w:val="21"/>
                    </w:rPr>
                    <w:t>服务招标</w:t>
                  </w:r>
                </w:p>
              </w:tc>
              <w:tc>
                <w:tcPr>
                  <w:tcW w:w="1416" w:type="dxa"/>
                  <w:shd w:val="clear" w:color="auto" w:fill="D7D7D7"/>
                  <w:vAlign w:val="center"/>
                </w:tcPr>
                <w:p>
                  <w:pPr>
                    <w:adjustRightInd w:val="0"/>
                    <w:snapToGrid w:val="0"/>
                    <w:spacing w:line="264" w:lineRule="auto"/>
                    <w:ind w:right="26"/>
                    <w:jc w:val="center"/>
                    <w:rPr>
                      <w:rFonts w:ascii="宋体" w:hAnsi="宋体" w:cs="宋体" w:hint="eastAsia"/>
                      <w:b/>
                      <w:bCs/>
                      <w:szCs w:val="21"/>
                    </w:rPr>
                  </w:pPr>
                  <w:r>
                    <w:rPr>
                      <w:rFonts w:ascii="宋体" w:hAnsi="宋体" w:cs="宋体" w:hint="eastAsia"/>
                      <w:b/>
                      <w:bCs/>
                      <w:szCs w:val="21"/>
                    </w:rPr>
                    <w:t>工程招标</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100万元以下</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1.5%</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1.5%</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1.0%</w:t>
                  </w:r>
                </w:p>
              </w:tc>
            </w:tr>
            <w:tr>
              <w:tblPrEx>
                <w:tblW w:w="6201" w:type="dxa"/>
                <w:jc w:val="center"/>
                <w:tblInd w:w="123" w:type="dxa"/>
                <w:tblLayout w:type="fixed"/>
                <w:tblCellMar>
                  <w:top w:w="0" w:type="dxa"/>
                  <w:left w:w="108" w:type="dxa"/>
                  <w:bottom w:w="0" w:type="dxa"/>
                  <w:right w:w="108" w:type="dxa"/>
                </w:tblCellMar>
                <w:tblLook w:val="0000"/>
              </w:tblPrEx>
              <w:trPr>
                <w:trHeight w:val="288"/>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100万元（含）-500万元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1.1%</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0.8%</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0.7%</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500万元（含）-1000万元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0.8%</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0.45%</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0.55%</w:t>
                  </w:r>
                </w:p>
              </w:tc>
            </w:tr>
            <w:tr>
              <w:tblPrEx>
                <w:tblW w:w="6201" w:type="dxa"/>
                <w:jc w:val="center"/>
                <w:tblInd w:w="123" w:type="dxa"/>
                <w:tblLayout w:type="fixed"/>
                <w:tblCellMar>
                  <w:top w:w="0" w:type="dxa"/>
                  <w:left w:w="108" w:type="dxa"/>
                  <w:bottom w:w="0" w:type="dxa"/>
                  <w:right w:w="108" w:type="dxa"/>
                </w:tblCellMar>
                <w:tblLook w:val="0000"/>
              </w:tblPrEx>
              <w:trPr>
                <w:trHeight w:val="90"/>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1000万元（含）-5000万元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0.5%</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0.25%</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0.35%</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5000万元（含）-1亿元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0.25%</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0.1%</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0.2%</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1亿元（含）-5亿元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0.05%</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0.05%</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0.05%</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5亿元（含）-10亿元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0.035%</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0.035%</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0.035%</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10亿元（含）-50亿元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0.008%</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0.008%</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0.008%</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50亿元（含）-100亿元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0.006%</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0.006%</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0.006%</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100亿元（含）以上</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0.004%</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0.004%</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0.004%</w:t>
                  </w:r>
                </w:p>
              </w:tc>
            </w:tr>
          </w:tbl>
          <w:p>
            <w:pPr>
              <w:adjustRightInd w:val="0"/>
              <w:snapToGrid w:val="0"/>
              <w:spacing w:line="264" w:lineRule="auto"/>
              <w:ind w:right="26"/>
              <w:jc w:val="left"/>
              <w:rPr>
                <w:rFonts w:ascii="宋体" w:hAnsi="宋体" w:cs="宋体" w:hint="eastAsia"/>
                <w:b/>
                <w:bCs/>
                <w:szCs w:val="21"/>
              </w:rPr>
            </w:pPr>
          </w:p>
          <w:p>
            <w:pPr>
              <w:adjustRightInd w:val="0"/>
              <w:snapToGrid w:val="0"/>
              <w:spacing w:line="264" w:lineRule="auto"/>
              <w:ind w:right="26"/>
              <w:jc w:val="left"/>
              <w:rPr>
                <w:rFonts w:ascii="宋体" w:hAnsi="宋体" w:cs="宋体" w:hint="eastAsia"/>
                <w:b/>
                <w:bCs/>
                <w:szCs w:val="21"/>
              </w:rPr>
            </w:pPr>
            <w:r>
              <w:rPr>
                <w:rFonts w:ascii="宋体" w:hAnsi="宋体" w:cs="宋体" w:hint="eastAsia"/>
                <w:b/>
                <w:bCs/>
                <w:szCs w:val="21"/>
              </w:rPr>
              <w:t>注：</w:t>
            </w:r>
          </w:p>
          <w:p>
            <w:pPr>
              <w:adjustRightInd w:val="0"/>
              <w:snapToGrid w:val="0"/>
              <w:spacing w:line="264" w:lineRule="auto"/>
              <w:ind w:right="26" w:firstLine="480" w:firstLineChars="200"/>
              <w:jc w:val="left"/>
              <w:rPr>
                <w:rFonts w:ascii="宋体" w:hAnsi="宋体" w:cs="宋体" w:hint="eastAsia"/>
                <w:szCs w:val="21"/>
              </w:rPr>
            </w:pPr>
            <w:r>
              <w:rPr>
                <w:rFonts w:ascii="宋体" w:hAnsi="宋体" w:cs="宋体" w:hint="eastAsia"/>
                <w:szCs w:val="21"/>
              </w:rPr>
              <w:t>1、招标代理服务收费按差额定率累进法计算；</w:t>
            </w:r>
          </w:p>
          <w:p>
            <w:pPr>
              <w:adjustRightInd w:val="0"/>
              <w:snapToGrid w:val="0"/>
              <w:spacing w:line="264" w:lineRule="auto"/>
              <w:ind w:right="26" w:firstLine="480" w:firstLineChars="200"/>
              <w:jc w:val="left"/>
              <w:rPr>
                <w:rFonts w:ascii="宋体" w:hAnsi="宋体" w:cs="宋体" w:hint="eastAsia"/>
                <w:szCs w:val="21"/>
              </w:rPr>
            </w:pPr>
            <w:r>
              <w:rPr>
                <w:rFonts w:ascii="宋体" w:hAnsi="宋体" w:cs="宋体" w:hint="eastAsia"/>
                <w:szCs w:val="21"/>
              </w:rPr>
              <w:t>2、本次招标为服务招标，招标代理（中标）服务费按服务招标计费标准的收费。</w:t>
            </w:r>
          </w:p>
          <w:p>
            <w:pPr>
              <w:adjustRightInd w:val="0"/>
              <w:snapToGrid w:val="0"/>
              <w:spacing w:line="264" w:lineRule="auto"/>
              <w:ind w:right="26" w:firstLine="480" w:firstLineChars="200"/>
              <w:jc w:val="left"/>
              <w:rPr>
                <w:rFonts w:ascii="宋体" w:hAnsi="宋体" w:cs="宋体" w:hint="eastAsia"/>
                <w:szCs w:val="21"/>
              </w:rPr>
            </w:pPr>
            <w:r>
              <w:rPr>
                <w:rFonts w:ascii="宋体" w:hAnsi="宋体" w:cs="宋体" w:hint="eastAsia"/>
                <w:szCs w:val="21"/>
              </w:rPr>
              <w:t>3、招标代理服务费缴纳至：</w:t>
            </w:r>
          </w:p>
          <w:p>
            <w:pPr>
              <w:adjustRightInd w:val="0"/>
              <w:snapToGrid w:val="0"/>
              <w:spacing w:line="264" w:lineRule="auto"/>
              <w:ind w:right="26" w:firstLine="480" w:firstLineChars="200"/>
              <w:jc w:val="left"/>
              <w:rPr>
                <w:rFonts w:ascii="宋体" w:hAnsi="宋体" w:cs="宋体" w:hint="eastAsia"/>
                <w:szCs w:val="21"/>
              </w:rPr>
            </w:pPr>
            <w:r>
              <w:rPr>
                <w:rFonts w:ascii="宋体" w:hAnsi="宋体" w:cs="宋体" w:hint="eastAsia"/>
                <w:szCs w:val="21"/>
              </w:rPr>
              <w:t>开户名称：中国远东国际招标有限公司深圳分公司</w:t>
            </w:r>
          </w:p>
          <w:p>
            <w:pPr>
              <w:adjustRightInd w:val="0"/>
              <w:snapToGrid w:val="0"/>
              <w:spacing w:line="264" w:lineRule="auto"/>
              <w:ind w:right="26" w:firstLine="480" w:firstLineChars="200"/>
              <w:jc w:val="left"/>
              <w:rPr>
                <w:rFonts w:ascii="宋体" w:hAnsi="宋体" w:cs="宋体" w:hint="eastAsia"/>
                <w:szCs w:val="21"/>
              </w:rPr>
            </w:pPr>
            <w:r>
              <w:rPr>
                <w:rFonts w:ascii="宋体" w:hAnsi="宋体" w:cs="宋体" w:hint="eastAsia"/>
                <w:szCs w:val="21"/>
              </w:rPr>
              <w:t>银行帐号：11013651025501</w:t>
            </w:r>
          </w:p>
          <w:p>
            <w:pPr>
              <w:ind w:firstLine="480" w:firstLineChars="200"/>
              <w:jc w:val="left"/>
              <w:rPr>
                <w:rFonts w:ascii="宋体" w:hAnsi="宋体" w:cs="宋体" w:hint="eastAsia"/>
                <w:szCs w:val="21"/>
              </w:rPr>
            </w:pPr>
            <w:r>
              <w:rPr>
                <w:rFonts w:ascii="宋体" w:hAnsi="宋体" w:cs="宋体" w:hint="eastAsia"/>
                <w:szCs w:val="21"/>
              </w:rPr>
              <w:t>开户银行：平安银行深圳中电支行</w:t>
            </w:r>
          </w:p>
        </w:tc>
      </w:tr>
    </w:tbl>
    <w:p>
      <w:pPr>
        <w:pStyle w:val="Heading2"/>
        <w:snapToGrid w:val="0"/>
        <w:jc w:val="left"/>
        <w:rPr>
          <w:rFonts w:hint="eastAsia"/>
          <w:sz w:val="28"/>
          <w:szCs w:val="28"/>
        </w:rPr>
      </w:pPr>
      <w:r>
        <w:rPr>
          <w:rFonts w:hint="eastAsia"/>
          <w:sz w:val="28"/>
          <w:szCs w:val="28"/>
        </w:rPr>
        <w:br w:type="page"/>
      </w:r>
      <w:r>
        <w:rPr>
          <w:rFonts w:ascii="宋体" w:eastAsia="宋体" w:hAnsi="宋体" w:cs="Times New Roman" w:hint="eastAsia"/>
          <w:b/>
          <w:bCs/>
          <w:kern w:val="2"/>
          <w:sz w:val="21"/>
          <w:szCs w:val="24"/>
          <w:lang w:val="en-US" w:eastAsia="zh-CN" w:bidi="ar-SA"/>
        </w:rPr>
        <w:t>备注：本表是通用条款相关条款的补充和明确，如与通用条款内容相冲突的，以本表为准。本项目使用深圳政府采购智慧平台进行操作，通用条款中如有与深圳政府采购智慧平台操作流程不一致的内容，请以zfcg.szggzy.com:8081公布的操作手册内容为准。</w:t>
      </w:r>
    </w:p>
    <w:p>
      <w:pPr>
        <w:pStyle w:val="Heading2"/>
        <w:snapToGrid w:val="0"/>
        <w:rPr>
          <w:rFonts w:hint="eastAsia"/>
          <w:sz w:val="28"/>
          <w:szCs w:val="28"/>
        </w:rPr>
      </w:pPr>
    </w:p>
    <w:p>
      <w:pPr>
        <w:pStyle w:val="Heading2"/>
        <w:snapToGrid w:val="0"/>
        <w:rPr>
          <w:sz w:val="28"/>
          <w:szCs w:val="28"/>
        </w:rPr>
      </w:pPr>
      <w:r>
        <w:rPr>
          <w:rFonts w:hint="eastAsia"/>
          <w:sz w:val="28"/>
          <w:szCs w:val="28"/>
        </w:rPr>
        <w:t>二、总  则</w:t>
      </w:r>
    </w:p>
    <w:p>
      <w:pPr>
        <w:spacing w:line="360" w:lineRule="auto"/>
        <w:rPr>
          <w:b/>
        </w:rPr>
      </w:pPr>
      <w:r>
        <w:rPr>
          <w:rFonts w:hint="eastAsia"/>
          <w:b/>
        </w:rPr>
        <w:t>1、谈判说明</w:t>
      </w:r>
    </w:p>
    <w:p>
      <w:pPr>
        <w:tabs>
          <w:tab w:val="left" w:pos="-1080"/>
        </w:tabs>
        <w:ind w:firstLine="480" w:firstLineChars="200"/>
        <w:rPr>
          <w:rFonts w:ascii="宋体" w:hAnsi="宋体"/>
        </w:rPr>
      </w:pPr>
      <w:r>
        <w:rPr>
          <w:rFonts w:ascii="宋体" w:hAnsi="宋体" w:hint="eastAsia"/>
        </w:rPr>
        <w:t>本谈判将依据《深圳经济特区政府采购条例》、《中华人民共和国政府采购法》及有关政府采购相关规章、规定，通过谈判来择优确定中标（成交）供应商。</w:t>
      </w:r>
    </w:p>
    <w:p>
      <w:pPr>
        <w:spacing w:line="360" w:lineRule="auto"/>
        <w:rPr>
          <w:b/>
        </w:rPr>
      </w:pPr>
      <w:r>
        <w:rPr>
          <w:b/>
        </w:rPr>
        <w:t>2</w:t>
      </w:r>
      <w:r>
        <w:rPr>
          <w:rFonts w:hint="eastAsia"/>
          <w:b/>
        </w:rPr>
        <w:t>、定义</w:t>
      </w:r>
    </w:p>
    <w:p>
      <w:pPr>
        <w:tabs>
          <w:tab w:val="left" w:pos="-1080"/>
        </w:tabs>
        <w:ind w:firstLine="480" w:firstLineChars="200"/>
        <w:rPr>
          <w:rFonts w:ascii="宋体" w:hAnsi="宋体"/>
        </w:rPr>
      </w:pPr>
      <w:r>
        <w:rPr>
          <w:rFonts w:ascii="宋体" w:hAnsi="宋体"/>
        </w:rPr>
        <w:t>2.1</w:t>
      </w:r>
      <w:r>
        <w:rPr>
          <w:rFonts w:ascii="宋体" w:hAnsi="宋体" w:hint="eastAsia"/>
        </w:rPr>
        <w:t>“采购人”也称采购单位，系指利用财政性资金依法进行政府采购的国家机关、事业单位、团体组织；</w:t>
      </w:r>
    </w:p>
    <w:p>
      <w:pPr>
        <w:tabs>
          <w:tab w:val="left" w:pos="-1080"/>
        </w:tabs>
        <w:ind w:firstLine="480" w:firstLineChars="200"/>
        <w:rPr>
          <w:rFonts w:ascii="宋体" w:hAnsi="宋体"/>
        </w:rPr>
      </w:pPr>
      <w:r>
        <w:rPr>
          <w:rFonts w:ascii="宋体" w:hAnsi="宋体" w:hint="eastAsia"/>
        </w:rPr>
        <w:t>2.2“招标代理机构”系指中国远东国际招标有限公司；</w:t>
      </w:r>
    </w:p>
    <w:p>
      <w:pPr>
        <w:tabs>
          <w:tab w:val="left" w:pos="-1080"/>
        </w:tabs>
        <w:ind w:firstLine="480" w:firstLineChars="200"/>
        <w:rPr>
          <w:rFonts w:ascii="宋体" w:hAnsi="宋体"/>
        </w:rPr>
      </w:pPr>
      <w:r>
        <w:rPr>
          <w:rFonts w:ascii="宋体" w:hAnsi="宋体" w:hint="eastAsia"/>
        </w:rPr>
        <w:t>2.3“供应商”、“投标人”系指向采购人提供货物、工程或者服务的法人、其他组织或者自然人；</w:t>
      </w:r>
    </w:p>
    <w:p>
      <w:pPr>
        <w:tabs>
          <w:tab w:val="left" w:pos="-1080"/>
        </w:tabs>
        <w:ind w:firstLine="480" w:firstLineChars="200"/>
        <w:rPr>
          <w:rFonts w:ascii="宋体" w:hAnsi="宋体"/>
        </w:rPr>
      </w:pPr>
      <w:r>
        <w:rPr>
          <w:rFonts w:ascii="宋体" w:hAnsi="宋体" w:hint="eastAsia"/>
        </w:rPr>
        <w:t>2.4“采购文件”、“招标文件”系指为了使谈判规范有序进行，经商采购人，对供应商作出的一系列约束文件；</w:t>
      </w:r>
    </w:p>
    <w:p>
      <w:pPr>
        <w:tabs>
          <w:tab w:val="left" w:pos="-1080"/>
        </w:tabs>
        <w:ind w:firstLine="480" w:firstLineChars="200"/>
        <w:rPr>
          <w:rFonts w:ascii="宋体" w:hAnsi="宋体"/>
        </w:rPr>
      </w:pPr>
      <w:r>
        <w:rPr>
          <w:rFonts w:ascii="宋体" w:hAnsi="宋体" w:hint="eastAsia"/>
        </w:rPr>
        <w:t>2</w:t>
      </w:r>
      <w:r>
        <w:rPr>
          <w:rFonts w:ascii="宋体" w:hAnsi="宋体"/>
        </w:rPr>
        <w:t>.5</w:t>
      </w:r>
      <w:r>
        <w:rPr>
          <w:rFonts w:ascii="宋体" w:hAnsi="宋体" w:hint="eastAsia"/>
        </w:rPr>
        <w:t>“谈判应答文件”、“投标文件”系指供应商响应采购文件编制一系列文件，及供应商在谈判过程为响应谈判专家组要求形成的双方认可，并经供应商法人代表或法人代表授权人签字有效的文字资料。</w:t>
      </w:r>
    </w:p>
    <w:p>
      <w:pPr>
        <w:tabs>
          <w:tab w:val="left" w:pos="-1080"/>
        </w:tabs>
        <w:ind w:firstLine="480" w:firstLineChars="200"/>
        <w:rPr>
          <w:rFonts w:ascii="宋体" w:hAnsi="宋体"/>
        </w:rPr>
      </w:pPr>
      <w:r>
        <w:rPr>
          <w:rFonts w:ascii="宋体" w:hAnsi="宋体" w:hint="eastAsia"/>
        </w:rPr>
        <w:t>2.6“网上投标”，指通过</w:t>
      </w:r>
      <w:r>
        <w:rPr>
          <w:rFonts w:ascii="宋体" w:hAnsi="宋体" w:cs="宋体" w:hint="eastAsia"/>
          <w:b/>
          <w:bCs/>
          <w:color w:val="000000"/>
          <w:szCs w:val="21"/>
        </w:rPr>
        <w:t>深圳政府采购智慧平台</w:t>
      </w:r>
      <w:r>
        <w:rPr>
          <w:rFonts w:ascii="宋体" w:hAnsi="宋体" w:hint="eastAsia"/>
        </w:rPr>
        <w:t>上传电子投标文件或谈判应答文件。</w:t>
      </w:r>
    </w:p>
    <w:p>
      <w:pPr>
        <w:spacing w:line="360" w:lineRule="auto"/>
        <w:rPr>
          <w:b/>
        </w:rPr>
      </w:pPr>
      <w:r>
        <w:rPr>
          <w:rFonts w:hint="eastAsia"/>
          <w:b/>
        </w:rPr>
        <w:t>3、供应商资格要求</w:t>
      </w:r>
    </w:p>
    <w:p>
      <w:pPr>
        <w:tabs>
          <w:tab w:val="left" w:pos="-1080"/>
        </w:tabs>
        <w:ind w:firstLine="480" w:firstLineChars="200"/>
        <w:rPr>
          <w:rFonts w:ascii="宋体" w:hAnsi="宋体"/>
        </w:rPr>
      </w:pPr>
      <w:r>
        <w:rPr>
          <w:rFonts w:ascii="宋体" w:hAnsi="宋体" w:hint="eastAsia"/>
        </w:rPr>
        <w:t>3</w:t>
      </w:r>
      <w:r>
        <w:rPr>
          <w:rFonts w:ascii="宋体" w:hAnsi="宋体"/>
        </w:rPr>
        <w:t>.</w:t>
      </w:r>
      <w:r>
        <w:rPr>
          <w:rFonts w:ascii="宋体" w:hAnsi="宋体" w:hint="eastAsia"/>
        </w:rPr>
        <w:t>1供应商必须具备条件：（见前第一章采购邀请函的第三点 申请人的资格要求）；</w:t>
      </w:r>
    </w:p>
    <w:p>
      <w:pPr>
        <w:spacing w:line="360" w:lineRule="auto"/>
        <w:rPr>
          <w:b/>
        </w:rPr>
      </w:pPr>
      <w:r>
        <w:rPr>
          <w:rFonts w:hint="eastAsia"/>
          <w:b/>
        </w:rPr>
        <w:t>4、谈判费用</w:t>
      </w:r>
    </w:p>
    <w:p>
      <w:pPr>
        <w:ind w:firstLine="480" w:firstLineChars="200"/>
        <w:rPr>
          <w:rFonts w:ascii="宋体" w:hAnsi="宋体"/>
        </w:rPr>
      </w:pPr>
      <w:r>
        <w:rPr>
          <w:rFonts w:ascii="宋体" w:hAnsi="宋体" w:hint="eastAsia"/>
        </w:rPr>
        <w:t>不论谈判结果如何，供应商应承担其编制谈判应答文件与递交谈判应答文件所涉及的一切费用。</w:t>
      </w:r>
    </w:p>
    <w:p>
      <w:pPr>
        <w:pStyle w:val="Heading2"/>
        <w:snapToGrid w:val="0"/>
        <w:rPr>
          <w:sz w:val="28"/>
          <w:szCs w:val="28"/>
        </w:rPr>
      </w:pPr>
      <w:r>
        <w:rPr>
          <w:rFonts w:hint="eastAsia"/>
          <w:sz w:val="28"/>
          <w:szCs w:val="28"/>
        </w:rPr>
        <w:t>三、采购文件</w:t>
      </w:r>
    </w:p>
    <w:p>
      <w:pPr>
        <w:spacing w:line="360" w:lineRule="auto"/>
        <w:rPr>
          <w:b/>
        </w:rPr>
      </w:pPr>
      <w:r>
        <w:rPr>
          <w:rFonts w:hint="eastAsia"/>
          <w:b/>
        </w:rPr>
        <w:t>5、采购文件的组成</w:t>
      </w:r>
    </w:p>
    <w:p>
      <w:pPr>
        <w:tabs>
          <w:tab w:val="left" w:pos="-1080"/>
        </w:tabs>
        <w:ind w:firstLine="480" w:firstLineChars="200"/>
        <w:rPr>
          <w:rFonts w:ascii="宋体" w:hAnsi="宋体"/>
        </w:rPr>
      </w:pPr>
      <w:r>
        <w:rPr>
          <w:rFonts w:ascii="宋体" w:hAnsi="宋体" w:hint="eastAsia"/>
        </w:rPr>
        <w:t>5.1采购文件除以下内容外，中国远东国际招标有限公司</w:t>
      </w:r>
      <w:r>
        <w:rPr>
          <w:rFonts w:ascii="宋体" w:hAnsi="宋体" w:hint="eastAsia"/>
          <w:b/>
          <w:bCs/>
        </w:rPr>
        <w:t>在谈判结束之前</w:t>
      </w:r>
      <w:r>
        <w:rPr>
          <w:rFonts w:ascii="宋体" w:hAnsi="宋体" w:hint="eastAsia"/>
        </w:rPr>
        <w:t>发出的答疑纪要和其他补充修改函件，均是采购文件的组成部分，对供应商起约束作用；</w:t>
      </w:r>
    </w:p>
    <w:p>
      <w:pPr>
        <w:tabs>
          <w:tab w:val="left" w:pos="-1080"/>
        </w:tabs>
        <w:ind w:firstLine="480" w:firstLineChars="200"/>
        <w:rPr>
          <w:rFonts w:ascii="宋体" w:hAnsi="宋体"/>
        </w:rPr>
      </w:pPr>
      <w:r>
        <w:rPr>
          <w:rFonts w:ascii="宋体" w:hAnsi="宋体" w:hint="eastAsia"/>
        </w:rPr>
        <w:t>采购文件包括下列内容：</w:t>
      </w:r>
    </w:p>
    <w:p>
      <w:pPr>
        <w:tabs>
          <w:tab w:val="left" w:pos="-1080"/>
        </w:tabs>
        <w:ind w:left="480" w:firstLine="480" w:leftChars="200" w:firstLineChars="200"/>
        <w:rPr>
          <w:rFonts w:ascii="宋体" w:hAnsi="宋体"/>
        </w:rPr>
      </w:pPr>
      <w:r>
        <w:rPr>
          <w:rFonts w:ascii="宋体" w:hAnsi="宋体" w:hint="eastAsia"/>
        </w:rPr>
        <w:t>第一章 采购邀请函；</w:t>
      </w:r>
    </w:p>
    <w:p>
      <w:pPr>
        <w:tabs>
          <w:tab w:val="left" w:pos="-1080"/>
        </w:tabs>
        <w:ind w:left="480" w:firstLine="480" w:leftChars="200" w:firstLineChars="200"/>
        <w:rPr>
          <w:rFonts w:ascii="宋体" w:hAnsi="宋体"/>
        </w:rPr>
      </w:pPr>
      <w:r>
        <w:rPr>
          <w:rFonts w:ascii="宋体" w:hAnsi="宋体" w:hint="eastAsia"/>
        </w:rPr>
        <w:t>第二章 谈判须知；</w:t>
      </w:r>
    </w:p>
    <w:p>
      <w:pPr>
        <w:tabs>
          <w:tab w:val="left" w:pos="-1080"/>
        </w:tabs>
        <w:ind w:left="480" w:firstLine="480" w:leftChars="200" w:firstLineChars="200"/>
        <w:rPr>
          <w:rFonts w:ascii="宋体" w:hAnsi="宋体"/>
        </w:rPr>
      </w:pPr>
      <w:r>
        <w:rPr>
          <w:rFonts w:ascii="宋体" w:hAnsi="宋体" w:hint="eastAsia"/>
        </w:rPr>
        <w:t>第三章 合同格式及附件；</w:t>
      </w:r>
    </w:p>
    <w:p>
      <w:pPr>
        <w:tabs>
          <w:tab w:val="left" w:pos="-1080"/>
        </w:tabs>
        <w:ind w:left="480" w:firstLine="480" w:leftChars="200" w:firstLineChars="200"/>
        <w:rPr>
          <w:rFonts w:ascii="宋体" w:hAnsi="宋体"/>
        </w:rPr>
      </w:pPr>
      <w:r>
        <w:rPr>
          <w:rFonts w:ascii="宋体" w:hAnsi="宋体" w:hint="eastAsia"/>
        </w:rPr>
        <w:t>第四章 谈判应答文件格式；</w:t>
      </w:r>
    </w:p>
    <w:p>
      <w:pPr>
        <w:tabs>
          <w:tab w:val="left" w:pos="-1080"/>
        </w:tabs>
        <w:ind w:left="480" w:firstLine="480" w:leftChars="200" w:firstLineChars="200"/>
        <w:rPr>
          <w:rFonts w:ascii="宋体" w:hAnsi="宋体"/>
        </w:rPr>
      </w:pPr>
      <w:r>
        <w:rPr>
          <w:rFonts w:ascii="宋体" w:hAnsi="宋体" w:hint="eastAsia"/>
        </w:rPr>
        <w:t>第五章 用户需求书。</w:t>
      </w:r>
    </w:p>
    <w:p>
      <w:pPr>
        <w:tabs>
          <w:tab w:val="left" w:pos="-1080"/>
        </w:tabs>
        <w:ind w:firstLine="480" w:firstLineChars="200"/>
        <w:rPr>
          <w:rFonts w:ascii="宋体" w:hAnsi="宋体"/>
        </w:rPr>
      </w:pPr>
      <w:r>
        <w:rPr>
          <w:rFonts w:ascii="宋体" w:hAnsi="宋体" w:hint="eastAsia"/>
        </w:rPr>
        <w:t>5.2供应商领取采购文件后，应仔细检查采购文件的所有内容，如有残缺应在谈判应答文件递交截止时间前3天向中国远东国际招标有限公司提出，否则，由此引起的谈判损失自负。</w:t>
      </w:r>
    </w:p>
    <w:p>
      <w:pPr>
        <w:spacing w:line="360" w:lineRule="auto"/>
        <w:rPr>
          <w:b/>
        </w:rPr>
      </w:pPr>
      <w:r>
        <w:rPr>
          <w:rFonts w:hint="eastAsia"/>
          <w:b/>
        </w:rPr>
        <w:t>6、采购文件的修改</w:t>
      </w:r>
    </w:p>
    <w:p>
      <w:pPr>
        <w:tabs>
          <w:tab w:val="left" w:pos="-1080"/>
        </w:tabs>
        <w:ind w:firstLine="480" w:firstLineChars="200"/>
        <w:rPr>
          <w:rFonts w:ascii="宋体" w:hAnsi="宋体"/>
        </w:rPr>
      </w:pPr>
      <w:r>
        <w:rPr>
          <w:rFonts w:ascii="宋体" w:hAnsi="宋体" w:hint="eastAsia"/>
        </w:rPr>
        <w:t>6.1 采购文件发出后，在谈判结束前任何时候，中国远东国际招标有限公司可对采购文件进行修改；</w:t>
      </w:r>
    </w:p>
    <w:p>
      <w:pPr>
        <w:tabs>
          <w:tab w:val="left" w:pos="-1080"/>
        </w:tabs>
        <w:ind w:firstLine="480" w:firstLineChars="200"/>
        <w:rPr>
          <w:rFonts w:ascii="宋体" w:hAnsi="宋体"/>
        </w:rPr>
      </w:pPr>
      <w:r>
        <w:rPr>
          <w:rFonts w:ascii="宋体" w:hAnsi="宋体" w:hint="eastAsia"/>
        </w:rPr>
        <w:t>6.2 采购文件的修改内容作为采购文件的组成部分，并具有约束力；</w:t>
      </w:r>
    </w:p>
    <w:p>
      <w:pPr>
        <w:tabs>
          <w:tab w:val="left" w:pos="-1080"/>
        </w:tabs>
        <w:ind w:firstLine="480" w:firstLineChars="200"/>
        <w:rPr>
          <w:rFonts w:ascii="宋体" w:hAnsi="宋体"/>
        </w:rPr>
      </w:pPr>
      <w:r>
        <w:rPr>
          <w:rFonts w:ascii="宋体" w:hAnsi="宋体" w:hint="eastAsia"/>
        </w:rPr>
        <w:t>6.3 采购文件、采购文件答疑、澄清或修改等相关公告或通知内容均以书面形式（包括中国远东国际招标有限公司网站发布方式）明确的内容为准。当采购文件、答疑、澄清或修改等相关公告或通知内容相互矛盾时，以最后发出的通知（或纪要）或修改文件为准。</w:t>
      </w:r>
    </w:p>
    <w:p>
      <w:pPr>
        <w:pStyle w:val="Heading2"/>
        <w:snapToGrid w:val="0"/>
        <w:rPr>
          <w:sz w:val="28"/>
          <w:szCs w:val="28"/>
        </w:rPr>
      </w:pPr>
      <w:r>
        <w:rPr>
          <w:rFonts w:hint="eastAsia"/>
          <w:sz w:val="28"/>
          <w:szCs w:val="28"/>
        </w:rPr>
        <w:t>四、谈判应答文件</w:t>
      </w:r>
    </w:p>
    <w:p>
      <w:pPr>
        <w:spacing w:line="360" w:lineRule="auto"/>
        <w:rPr>
          <w:b/>
        </w:rPr>
      </w:pPr>
      <w:r>
        <w:rPr>
          <w:rFonts w:hint="eastAsia"/>
          <w:b/>
        </w:rPr>
        <w:t>7、谈判应答文件的语言及度量单位</w:t>
      </w:r>
    </w:p>
    <w:p>
      <w:pPr>
        <w:tabs>
          <w:tab w:val="left" w:pos="-1080"/>
        </w:tabs>
        <w:ind w:firstLine="480" w:firstLineChars="200"/>
        <w:rPr>
          <w:rFonts w:ascii="宋体" w:hAnsi="宋体"/>
        </w:rPr>
      </w:pPr>
      <w:r>
        <w:rPr>
          <w:rFonts w:ascii="宋体" w:hAnsi="宋体" w:hint="eastAsia"/>
        </w:rPr>
        <w:t>7.1中国远东国际招标有限公司与供应商之间与谈判有关的所有往来通知、函件和谈判应答文件均应用中文。</w:t>
      </w:r>
    </w:p>
    <w:p>
      <w:pPr>
        <w:tabs>
          <w:tab w:val="left" w:pos="-1080"/>
        </w:tabs>
        <w:ind w:firstLine="480" w:firstLineChars="200"/>
        <w:rPr>
          <w:rFonts w:ascii="宋体" w:hAnsi="宋体"/>
        </w:rPr>
      </w:pPr>
      <w:r>
        <w:rPr>
          <w:rFonts w:ascii="宋体" w:hAnsi="宋体" w:hint="eastAsia"/>
        </w:rPr>
        <w:t>7.2除技术规范另有规定外，谈判应答文件使用的度量单位，均采用中华人民共和国法定计量单位。</w:t>
      </w:r>
    </w:p>
    <w:p>
      <w:pPr>
        <w:spacing w:line="360" w:lineRule="auto"/>
        <w:rPr>
          <w:b/>
        </w:rPr>
      </w:pPr>
      <w:r>
        <w:rPr>
          <w:rFonts w:hint="eastAsia"/>
          <w:b/>
        </w:rPr>
        <w:t>8、谈判应答文件的组成及相关证明资料的要求</w:t>
      </w:r>
    </w:p>
    <w:p>
      <w:pPr>
        <w:tabs>
          <w:tab w:val="left" w:pos="-1080"/>
        </w:tabs>
        <w:ind w:firstLine="480" w:firstLineChars="200"/>
        <w:rPr>
          <w:rFonts w:ascii="宋体" w:hAnsi="宋体"/>
        </w:rPr>
      </w:pPr>
      <w:r>
        <w:rPr>
          <w:rFonts w:ascii="宋体" w:hAnsi="宋体" w:hint="eastAsia"/>
        </w:rPr>
        <w:t>8.1谈判应答文件应当具体包括下列内容：</w:t>
      </w:r>
    </w:p>
    <w:p>
      <w:pPr>
        <w:ind w:left="2057" w:leftChars="857"/>
        <w:rPr>
          <w:rFonts w:ascii="宋体" w:hAnsi="宋体" w:hint="eastAsia"/>
          <w:szCs w:val="21"/>
        </w:rPr>
      </w:pPr>
      <w:r>
        <w:rPr>
          <w:rFonts w:ascii="宋体" w:hAnsi="宋体" w:hint="eastAsia"/>
          <w:szCs w:val="21"/>
        </w:rPr>
        <w:t>1）法定代表人资格证明书</w:t>
      </w:r>
    </w:p>
    <w:p>
      <w:pPr>
        <w:ind w:left="2057" w:leftChars="857"/>
        <w:rPr>
          <w:rFonts w:ascii="宋体" w:hAnsi="宋体" w:hint="eastAsia"/>
          <w:szCs w:val="21"/>
        </w:rPr>
      </w:pPr>
      <w:r>
        <w:rPr>
          <w:rFonts w:ascii="宋体" w:hAnsi="宋体" w:hint="eastAsia"/>
          <w:szCs w:val="21"/>
        </w:rPr>
        <w:t>2）谈判应答文件签署授权委托书</w:t>
      </w:r>
    </w:p>
    <w:p>
      <w:pPr>
        <w:ind w:left="2057" w:leftChars="857"/>
        <w:rPr>
          <w:rFonts w:ascii="宋体" w:hAnsi="宋体" w:hint="eastAsia"/>
          <w:szCs w:val="21"/>
        </w:rPr>
      </w:pPr>
      <w:r>
        <w:rPr>
          <w:rFonts w:ascii="宋体" w:hAnsi="宋体" w:hint="eastAsia"/>
          <w:szCs w:val="21"/>
        </w:rPr>
        <w:t>3）应答书</w:t>
      </w:r>
    </w:p>
    <w:p>
      <w:pPr>
        <w:ind w:left="2057" w:leftChars="857"/>
        <w:rPr>
          <w:rFonts w:ascii="宋体" w:hAnsi="宋体" w:hint="eastAsia"/>
          <w:szCs w:val="21"/>
        </w:rPr>
      </w:pPr>
      <w:r>
        <w:rPr>
          <w:rFonts w:ascii="宋体" w:hAnsi="宋体" w:hint="eastAsia"/>
          <w:szCs w:val="21"/>
        </w:rPr>
        <w:t>4）政府采购投标及履约承诺函</w:t>
      </w:r>
    </w:p>
    <w:p>
      <w:pPr>
        <w:ind w:left="2057" w:leftChars="857"/>
        <w:rPr>
          <w:rFonts w:ascii="宋体" w:hAnsi="宋体" w:hint="eastAsia"/>
          <w:szCs w:val="21"/>
        </w:rPr>
      </w:pPr>
      <w:r>
        <w:rPr>
          <w:rFonts w:ascii="宋体" w:hAnsi="宋体" w:hint="eastAsia"/>
          <w:szCs w:val="21"/>
        </w:rPr>
        <w:t>5）报价一览表</w:t>
      </w:r>
    </w:p>
    <w:p>
      <w:pPr>
        <w:ind w:left="2057" w:leftChars="857"/>
        <w:rPr>
          <w:rFonts w:ascii="宋体" w:hAnsi="宋体" w:hint="eastAsia"/>
          <w:szCs w:val="21"/>
        </w:rPr>
      </w:pPr>
      <w:r>
        <w:rPr>
          <w:rFonts w:ascii="宋体" w:hAnsi="宋体" w:hint="eastAsia"/>
          <w:szCs w:val="21"/>
        </w:rPr>
        <w:t>6）供应商情况介绍</w:t>
      </w:r>
    </w:p>
    <w:p>
      <w:pPr>
        <w:ind w:left="2057" w:leftChars="857"/>
        <w:rPr>
          <w:rFonts w:ascii="宋体" w:hAnsi="宋体" w:hint="eastAsia"/>
          <w:szCs w:val="21"/>
        </w:rPr>
      </w:pPr>
      <w:r>
        <w:rPr>
          <w:rFonts w:ascii="宋体" w:hAnsi="宋体" w:hint="eastAsia"/>
          <w:szCs w:val="21"/>
        </w:rPr>
        <w:t>7）项目实施方案</w:t>
      </w:r>
    </w:p>
    <w:p>
      <w:pPr>
        <w:ind w:left="2057" w:leftChars="857"/>
        <w:rPr>
          <w:rFonts w:ascii="宋体" w:hAnsi="宋体" w:hint="eastAsia"/>
          <w:szCs w:val="21"/>
        </w:rPr>
      </w:pPr>
      <w:r>
        <w:rPr>
          <w:rFonts w:ascii="宋体" w:hAnsi="宋体" w:hint="eastAsia"/>
          <w:szCs w:val="21"/>
        </w:rPr>
        <w:t>8）人员安排计划</w:t>
      </w:r>
    </w:p>
    <w:p>
      <w:pPr>
        <w:ind w:left="2057" w:leftChars="857"/>
        <w:rPr>
          <w:rFonts w:ascii="宋体" w:hAnsi="宋体" w:hint="eastAsia"/>
          <w:szCs w:val="21"/>
        </w:rPr>
      </w:pPr>
      <w:r>
        <w:rPr>
          <w:rFonts w:ascii="宋体" w:hAnsi="宋体" w:hint="eastAsia"/>
          <w:szCs w:val="21"/>
        </w:rPr>
        <w:t>9）用户需求偏离表</w:t>
      </w:r>
    </w:p>
    <w:p>
      <w:pPr>
        <w:ind w:left="2057" w:leftChars="857"/>
        <w:rPr>
          <w:rFonts w:ascii="宋体" w:hAnsi="宋体" w:hint="eastAsia"/>
          <w:szCs w:val="21"/>
        </w:rPr>
      </w:pPr>
      <w:r>
        <w:rPr>
          <w:rFonts w:ascii="宋体" w:hAnsi="宋体" w:hint="eastAsia"/>
          <w:szCs w:val="21"/>
        </w:rPr>
        <w:t>10）招标代理服务费承诺书</w:t>
      </w:r>
    </w:p>
    <w:p>
      <w:pPr>
        <w:ind w:left="2057" w:leftChars="857"/>
        <w:rPr>
          <w:rFonts w:ascii="宋体" w:hAnsi="宋体" w:hint="eastAsia"/>
          <w:szCs w:val="21"/>
        </w:rPr>
      </w:pPr>
      <w:r>
        <w:rPr>
          <w:rFonts w:ascii="宋体" w:hAnsi="宋体" w:hint="eastAsia"/>
          <w:szCs w:val="21"/>
        </w:rPr>
        <w:t>11）</w:t>
      </w:r>
      <w:r>
        <w:rPr>
          <w:rFonts w:ascii="宋体" w:hAnsi="宋体" w:hint="eastAsia"/>
          <w:szCs w:val="21"/>
          <w:lang w:val="en-US" w:eastAsia="zh-CN"/>
        </w:rPr>
        <w:t>详细分项报价表</w:t>
      </w:r>
    </w:p>
    <w:p>
      <w:pPr>
        <w:ind w:left="2057" w:leftChars="857"/>
        <w:rPr>
          <w:rFonts w:ascii="宋体" w:hAnsi="宋体" w:hint="eastAsia"/>
          <w:szCs w:val="21"/>
        </w:rPr>
      </w:pPr>
      <w:r>
        <w:rPr>
          <w:rFonts w:ascii="宋体" w:hAnsi="宋体" w:hint="eastAsia"/>
          <w:szCs w:val="21"/>
          <w:lang w:val="en-US" w:eastAsia="zh-CN"/>
        </w:rPr>
        <w:t>12）</w:t>
      </w:r>
      <w:r>
        <w:rPr>
          <w:rFonts w:ascii="宋体" w:hAnsi="宋体" w:hint="eastAsia"/>
          <w:szCs w:val="21"/>
        </w:rPr>
        <w:t>投标人认为需要加以说明的其他内容</w:t>
      </w:r>
    </w:p>
    <w:p>
      <w:pPr>
        <w:spacing w:line="276" w:lineRule="auto"/>
        <w:ind w:left="1438" w:leftChars="599"/>
        <w:rPr>
          <w:sz w:val="28"/>
        </w:rPr>
      </w:pPr>
      <w:r>
        <w:rPr>
          <w:rFonts w:ascii="宋体" w:hAnsi="宋体" w:hint="eastAsia"/>
          <w:szCs w:val="21"/>
        </w:rPr>
        <w:t xml:space="preserve">     注：具体按评分信息设置标书节点</w:t>
      </w:r>
    </w:p>
    <w:p>
      <w:pPr>
        <w:tabs>
          <w:tab w:val="left" w:pos="-1080"/>
        </w:tabs>
        <w:ind w:firstLine="480" w:firstLineChars="200"/>
        <w:rPr>
          <w:rFonts w:ascii="宋体" w:hAnsi="宋体"/>
        </w:rPr>
      </w:pPr>
      <w:r>
        <w:rPr>
          <w:rFonts w:ascii="宋体" w:hAnsi="宋体" w:hint="eastAsia"/>
        </w:rPr>
        <w:t>8</w:t>
      </w:r>
      <w:r>
        <w:rPr>
          <w:rFonts w:ascii="宋体" w:hAnsi="宋体"/>
        </w:rPr>
        <w:t>.</w:t>
      </w:r>
      <w:r>
        <w:rPr>
          <w:rFonts w:ascii="宋体" w:hAnsi="宋体" w:hint="eastAsia"/>
        </w:rPr>
        <w:t>2</w:t>
      </w:r>
      <w:r>
        <w:rPr>
          <w:rFonts w:ascii="宋体" w:hAnsi="宋体"/>
        </w:rPr>
        <w:t xml:space="preserve"> </w:t>
      </w:r>
      <w:r>
        <w:rPr>
          <w:rFonts w:ascii="宋体" w:hAnsi="宋体" w:hint="eastAsia"/>
        </w:rPr>
        <w:t>供应商应当按照本采购文件资格要求、评标信息、具体技术要求及商务需求的相关内容提供证明资料，作为谈判应答文件的一部分。</w:t>
      </w:r>
      <w:r>
        <w:rPr>
          <w:rFonts w:hint="eastAsia"/>
          <w:szCs w:val="21"/>
        </w:rPr>
        <w:t>证明资料均要求扫描件（原件备查）。证明资料内容为外文的，必须同时提供对应的中文翻译说明，评审依据以中文翻译内容为准，外文内容仅供参考。</w:t>
      </w:r>
      <w:r>
        <w:rPr>
          <w:rFonts w:ascii="宋体" w:hAnsi="宋体" w:hint="eastAsia"/>
        </w:rPr>
        <w:t>证明资料的尺寸和清晰度应该能够被阅读、识别和判断。若供应商未按要求提供证明资料或提供的是部分证明材料或提供不清晰的扫描件的，谈判小组有权认定其谈判应答文件未对采购文件有关需求进行响应。</w:t>
      </w:r>
    </w:p>
    <w:p>
      <w:pPr>
        <w:tabs>
          <w:tab w:val="left" w:pos="-1080"/>
        </w:tabs>
        <w:ind w:firstLine="480" w:firstLineChars="200"/>
        <w:rPr>
          <w:szCs w:val="21"/>
        </w:rPr>
      </w:pPr>
      <w:r>
        <w:rPr>
          <w:rFonts w:ascii="宋体" w:hAnsi="宋体" w:hint="eastAsia"/>
        </w:rPr>
        <w:t>8.3供应商可以提供证明应答技术方案与谈判文件的要求相一致的文件，可以是文字资料、图纸、数据或数码照片、制造商公布的产品说明书、产品彩页和我国政府机构出具的产品检验和核准证件等，以证明供应商响应的真实性。它包括并应符合以下要求：</w:t>
      </w:r>
    </w:p>
    <w:p>
      <w:pPr>
        <w:tabs>
          <w:tab w:val="left" w:pos="-1080"/>
        </w:tabs>
        <w:ind w:firstLine="480" w:firstLineChars="200"/>
        <w:rPr>
          <w:rFonts w:ascii="宋体" w:hAnsi="宋体"/>
        </w:rPr>
      </w:pPr>
      <w:r>
        <w:rPr>
          <w:rFonts w:ascii="宋体" w:hAnsi="宋体" w:hint="eastAsia"/>
        </w:rPr>
        <w:t>（1）主要技术指标和性能的详细说明；</w:t>
      </w:r>
    </w:p>
    <w:p>
      <w:pPr>
        <w:tabs>
          <w:tab w:val="left" w:pos="-1080"/>
        </w:tabs>
        <w:ind w:firstLine="480" w:firstLineChars="200"/>
        <w:rPr>
          <w:rFonts w:ascii="宋体" w:hAnsi="宋体"/>
        </w:rPr>
      </w:pPr>
      <w:r>
        <w:rPr>
          <w:rFonts w:ascii="宋体" w:hAnsi="宋体" w:hint="eastAsia"/>
        </w:rPr>
        <w:t>（2）投标产品从采购单位开始使用至谈判文件中规定的周期内正常、连续地使用所必须的备件和专用工具清单，包括备件和专用工具的货源及现行价格；</w:t>
      </w:r>
    </w:p>
    <w:p>
      <w:pPr>
        <w:tabs>
          <w:tab w:val="left" w:pos="-1080"/>
        </w:tabs>
        <w:ind w:firstLine="480" w:firstLineChars="200"/>
        <w:rPr>
          <w:rFonts w:ascii="宋体" w:hAnsi="宋体"/>
        </w:rPr>
      </w:pPr>
      <w:r>
        <w:rPr>
          <w:rFonts w:ascii="宋体" w:hAnsi="宋体" w:hint="eastAsia"/>
        </w:rPr>
        <w:t>（3）对照谈判文件技术规格，逐条说明谈判应答文件技术规格已对采购单位的技术规格做出了实质性的响应，或申明与技术规格条文的偏差和例外；供应商应详细说明应答技术方案中产品的具体参数，不得照搬照抄谈判文件的技术要求；</w:t>
      </w:r>
    </w:p>
    <w:p>
      <w:pPr>
        <w:tabs>
          <w:tab w:val="left" w:pos="-1080"/>
        </w:tabs>
        <w:ind w:firstLine="480" w:firstLineChars="200"/>
        <w:rPr>
          <w:rFonts w:ascii="宋体" w:hAnsi="宋体"/>
        </w:rPr>
      </w:pPr>
      <w:r>
        <w:rPr>
          <w:rFonts w:ascii="宋体" w:hAnsi="宋体" w:hint="eastAsia"/>
        </w:rPr>
        <w:t xml:space="preserve">（4）产品说明书或彩页应为制造商公布或出具的中文产品说明书或彩页； </w:t>
      </w:r>
    </w:p>
    <w:p>
      <w:pPr>
        <w:tabs>
          <w:tab w:val="left" w:pos="-1080"/>
        </w:tabs>
        <w:ind w:firstLine="480" w:firstLineChars="200"/>
        <w:rPr>
          <w:rFonts w:ascii="宋体" w:hAnsi="宋体"/>
        </w:rPr>
      </w:pPr>
      <w:r>
        <w:rPr>
          <w:rFonts w:ascii="宋体" w:hAnsi="宋体" w:hint="eastAsia"/>
        </w:rPr>
        <w:t>（5）我国政府机构出具的产品检验和核准证件应为证件正面、背面和附件标注的全部具体内容；</w:t>
      </w:r>
    </w:p>
    <w:p>
      <w:pPr>
        <w:tabs>
          <w:tab w:val="left" w:pos="-1080"/>
        </w:tabs>
        <w:ind w:firstLine="480" w:firstLineChars="200"/>
        <w:rPr>
          <w:rFonts w:ascii="宋体" w:hAnsi="宋体"/>
        </w:rPr>
      </w:pPr>
      <w:r>
        <w:rPr>
          <w:rFonts w:ascii="宋体" w:hAnsi="宋体" w:hint="eastAsia"/>
        </w:rPr>
        <w:t>（6）对项目评标信息中涉及的相关业绩、社保情况、纳税情况、银行资信等级和资金流状况等内容以及初审中涉及的资质证书，供应商应提供相关部门出具的证明材料原件扫描件，原件备查；上述证明材料应为证件正面、背面和附件标注的全部具体内容；</w:t>
      </w:r>
    </w:p>
    <w:p>
      <w:pPr>
        <w:tabs>
          <w:tab w:val="left" w:pos="-1080"/>
        </w:tabs>
        <w:ind w:firstLine="480" w:firstLineChars="200"/>
        <w:rPr>
          <w:rFonts w:ascii="宋体" w:hAnsi="宋体"/>
        </w:rPr>
      </w:pPr>
      <w:r>
        <w:rPr>
          <w:rFonts w:ascii="宋体" w:hAnsi="宋体" w:hint="eastAsia"/>
        </w:rPr>
        <w:t>若供应商未按要求提供证明材料或提供的是部分证明材料或提供不清晰的扫描件的，谈判小组有权认定其谈判应答文件未对谈判文件有关需求进行响应，涉及资格性检查或符合性检查的按谈判应答无效处理，涉及评分的则予以不计分处理。</w:t>
      </w:r>
    </w:p>
    <w:p>
      <w:pPr>
        <w:tabs>
          <w:tab w:val="left" w:pos="-1080"/>
        </w:tabs>
        <w:ind w:firstLine="480" w:firstLineChars="200"/>
        <w:rPr>
          <w:rFonts w:ascii="宋体" w:hAnsi="宋体"/>
        </w:rPr>
      </w:pPr>
      <w:r>
        <w:rPr>
          <w:rFonts w:ascii="宋体" w:hAnsi="宋体" w:hint="eastAsia"/>
        </w:rPr>
        <w:t>8.4谈判小组有权对以谋取中标（成交）为目的的技术规格模糊响应（如有意照搬照抄谈判文件的技术要求）或虚假响应予以认定。供应商上述行为一经发现或查实，除扣分或谈判应答响应无效外，招标代理机构可视情况报政府采购主管部门作进一步处理。</w:t>
      </w:r>
    </w:p>
    <w:p>
      <w:pPr>
        <w:tabs>
          <w:tab w:val="left" w:pos="-1080"/>
        </w:tabs>
        <w:ind w:firstLine="480" w:firstLineChars="200"/>
        <w:rPr>
          <w:rFonts w:ascii="宋体" w:hAnsi="宋体"/>
        </w:rPr>
      </w:pPr>
      <w:r>
        <w:rPr>
          <w:rFonts w:ascii="宋体" w:hAnsi="宋体" w:hint="eastAsia"/>
        </w:rPr>
        <w:t>8</w:t>
      </w:r>
      <w:r>
        <w:rPr>
          <w:rFonts w:ascii="宋体" w:hAnsi="宋体"/>
        </w:rPr>
        <w:t>.</w:t>
      </w:r>
      <w:r>
        <w:rPr>
          <w:rFonts w:ascii="宋体" w:hAnsi="宋体" w:hint="eastAsia"/>
        </w:rPr>
        <w:t>5采购人在技术要求中指出的工艺、材料和设备的标准以及参照的牌号或分类号仅起说明作用，并没有任何限制性。供应商在谈判中可以选用替代标准、牌号或分类号，但这些替代要实质上满足采购文件中技术规格的要求，是否中标（成交），由谈判小组来评判。</w:t>
      </w:r>
    </w:p>
    <w:p>
      <w:pPr>
        <w:tabs>
          <w:tab w:val="left" w:pos="-1080"/>
        </w:tabs>
        <w:ind w:firstLine="480" w:firstLineChars="200"/>
        <w:rPr>
          <w:rFonts w:ascii="宋体" w:hAnsi="宋体"/>
        </w:rPr>
      </w:pPr>
      <w:r>
        <w:rPr>
          <w:rFonts w:ascii="宋体" w:hAnsi="宋体" w:hint="eastAsia"/>
        </w:rPr>
        <w:t>8.6为保证公平公正，除非另有规定或说明，供应商对同一货物或服务应答时，不得同时提供两套或两套以上的应答方案。</w:t>
      </w:r>
    </w:p>
    <w:p>
      <w:pPr>
        <w:tabs>
          <w:tab w:val="left" w:pos="-1080"/>
        </w:tabs>
        <w:ind w:firstLine="480" w:firstLineChars="200"/>
        <w:rPr>
          <w:rFonts w:ascii="宋体" w:hAnsi="宋体"/>
        </w:rPr>
      </w:pPr>
      <w:r>
        <w:rPr>
          <w:rFonts w:ascii="宋体" w:hAnsi="宋体" w:hint="eastAsia"/>
        </w:rPr>
        <w:t>8.7本项目涉及提供的有关资格资质证书，若原有资格资质证书处于年审期间，供应商提供年审证明的可按原资质投标；若供应商正在申报上一级别资质，在未批准之前，仍按原级别资质投标。</w:t>
      </w:r>
    </w:p>
    <w:p>
      <w:pPr>
        <w:spacing w:line="360" w:lineRule="auto"/>
        <w:rPr>
          <w:b/>
        </w:rPr>
      </w:pPr>
      <w:r>
        <w:rPr>
          <w:rFonts w:hint="eastAsia"/>
          <w:b/>
        </w:rPr>
        <w:t>9、谈判价格（谈判报价）</w:t>
      </w:r>
    </w:p>
    <w:p>
      <w:pPr>
        <w:tabs>
          <w:tab w:val="left" w:pos="-1080"/>
        </w:tabs>
        <w:ind w:firstLine="480" w:firstLineChars="200"/>
        <w:rPr>
          <w:rFonts w:ascii="宋体" w:hAnsi="宋体"/>
        </w:rPr>
      </w:pPr>
      <w:r>
        <w:rPr>
          <w:rFonts w:ascii="宋体" w:hAnsi="宋体" w:hint="eastAsia"/>
        </w:rPr>
        <w:t>9.1供应商的总报价不得超过财政预算限额。</w:t>
      </w:r>
    </w:p>
    <w:p>
      <w:pPr>
        <w:tabs>
          <w:tab w:val="left" w:pos="-1080"/>
        </w:tabs>
        <w:ind w:firstLine="480" w:firstLineChars="200"/>
        <w:rPr>
          <w:rFonts w:ascii="宋体" w:hAnsi="宋体"/>
        </w:rPr>
      </w:pPr>
      <w:r>
        <w:rPr>
          <w:rFonts w:ascii="宋体" w:hAnsi="宋体" w:hint="eastAsia"/>
        </w:rPr>
        <w:t>9.2供应商的总报价为完成采购文件及合同条款所规定的工作内容的各项费用（含完成采购文件及合同条款所规定的工作内容的各项费用），应包括人工、设备、管理、维护、安装、调试、利润、税金、包干预备费、政策性文件规定及采购文件、合同包含的所有风险（包括项目实施期间物价上涨、政策性调整等因素）、责任等各项应有的费用；中标（成交）供应商不得以采购需求中未具体列出为由拒绝承担相关费用。</w:t>
      </w:r>
    </w:p>
    <w:p>
      <w:pPr>
        <w:tabs>
          <w:tab w:val="left" w:pos="-1080"/>
        </w:tabs>
        <w:ind w:firstLine="480" w:firstLineChars="200"/>
        <w:rPr>
          <w:rFonts w:ascii="宋体" w:hAnsi="宋体"/>
        </w:rPr>
      </w:pPr>
      <w:r>
        <w:rPr>
          <w:rFonts w:ascii="宋体" w:hAnsi="宋体" w:hint="eastAsia"/>
        </w:rPr>
        <w:t>9.3供应商的谈判报价，应是本项目采购范围（见第二章项目要求）和采购文件及合同条款上所列的各项内容中所述的全部，不得以任何理由予以重复，并以供应商在应答文件“谈判报价表”中列明的谈判价格（谈判报价）为依据（供应商要自行承担漏算、漏报的风险）。</w:t>
      </w:r>
    </w:p>
    <w:p>
      <w:pPr>
        <w:tabs>
          <w:tab w:val="left" w:pos="-1080"/>
        </w:tabs>
        <w:ind w:firstLine="480" w:firstLineChars="200"/>
        <w:rPr>
          <w:rFonts w:ascii="宋体" w:hAnsi="宋体"/>
        </w:rPr>
      </w:pPr>
      <w:r>
        <w:rPr>
          <w:rFonts w:ascii="宋体" w:hAnsi="宋体" w:hint="eastAsia"/>
        </w:rPr>
        <w:t>9</w:t>
      </w:r>
      <w:r>
        <w:rPr>
          <w:rFonts w:ascii="宋体" w:hAnsi="宋体"/>
        </w:rPr>
        <w:t>.</w:t>
      </w:r>
      <w:r>
        <w:rPr>
          <w:rFonts w:ascii="宋体" w:hAnsi="宋体" w:hint="eastAsia"/>
        </w:rPr>
        <w:t>4除非中国远东国际招标有限公司通过修改采购文件予以更正，否则，供应商应毫无例外地按项目清单（若提供的话）中列出的需求项填报谈判价格（谈判报价）。供应商未填报的价格项目，在实施后，采购人将不予以支付，并视作该项费用已包括在谈判价格（谈判报价）内。</w:t>
      </w:r>
    </w:p>
    <w:p>
      <w:pPr>
        <w:spacing w:line="360" w:lineRule="auto"/>
        <w:rPr>
          <w:b/>
        </w:rPr>
      </w:pPr>
      <w:r>
        <w:rPr>
          <w:rFonts w:hint="eastAsia"/>
          <w:b/>
        </w:rPr>
        <w:t>10、谈判货币及合同价格</w:t>
      </w:r>
    </w:p>
    <w:p>
      <w:pPr>
        <w:tabs>
          <w:tab w:val="left" w:pos="-1080"/>
        </w:tabs>
        <w:ind w:firstLine="480" w:firstLineChars="200"/>
        <w:rPr>
          <w:rFonts w:ascii="宋体" w:hAnsi="宋体"/>
        </w:rPr>
      </w:pPr>
      <w:r>
        <w:rPr>
          <w:rFonts w:ascii="宋体" w:hAnsi="宋体" w:hint="eastAsia"/>
        </w:rPr>
        <w:t>10.1本项目的谈判应以人民币计。</w:t>
      </w:r>
    </w:p>
    <w:p>
      <w:pPr>
        <w:tabs>
          <w:tab w:val="left" w:pos="-1080"/>
        </w:tabs>
        <w:ind w:firstLine="480" w:firstLineChars="200"/>
        <w:rPr>
          <w:rFonts w:ascii="宋体" w:hAnsi="宋体"/>
        </w:rPr>
      </w:pPr>
      <w:r>
        <w:rPr>
          <w:rFonts w:ascii="宋体" w:hAnsi="宋体" w:hint="eastAsia"/>
        </w:rPr>
        <w:t>10.2供应商谈判报价总额一经成交后，即作为该项目的中标（成交）价格。</w:t>
      </w:r>
    </w:p>
    <w:p>
      <w:pPr>
        <w:spacing w:line="360" w:lineRule="auto"/>
        <w:rPr>
          <w:b/>
        </w:rPr>
      </w:pPr>
      <w:r>
        <w:rPr>
          <w:rFonts w:hint="eastAsia"/>
          <w:b/>
        </w:rPr>
        <w:t>11、谈判应答文件有效期</w:t>
      </w:r>
    </w:p>
    <w:p>
      <w:pPr>
        <w:tabs>
          <w:tab w:val="left" w:pos="-1080"/>
        </w:tabs>
        <w:ind w:firstLine="480" w:firstLineChars="200"/>
        <w:rPr>
          <w:rFonts w:ascii="宋体" w:hAnsi="宋体"/>
        </w:rPr>
      </w:pPr>
      <w:r>
        <w:rPr>
          <w:rFonts w:ascii="宋体" w:hAnsi="宋体" w:hint="eastAsia"/>
        </w:rPr>
        <w:t>11.1 谈判应答文件有效期见本须知前附表第2项所规定的期限，在此期限内，所有谈判应答文件均保持有效；</w:t>
      </w:r>
    </w:p>
    <w:p>
      <w:pPr>
        <w:tabs>
          <w:tab w:val="left" w:pos="-1080"/>
        </w:tabs>
        <w:ind w:firstLine="480" w:firstLineChars="200"/>
        <w:rPr>
          <w:rFonts w:ascii="宋体" w:hAnsi="宋体"/>
        </w:rPr>
      </w:pPr>
      <w:r>
        <w:rPr>
          <w:rFonts w:ascii="宋体" w:hAnsi="宋体" w:hint="eastAsia"/>
        </w:rPr>
        <w:t>11</w:t>
      </w:r>
      <w:r>
        <w:rPr>
          <w:rFonts w:ascii="宋体" w:hAnsi="宋体"/>
        </w:rPr>
        <w:t>.</w:t>
      </w:r>
      <w:r>
        <w:rPr>
          <w:rFonts w:ascii="宋体" w:hAnsi="宋体" w:hint="eastAsia"/>
        </w:rPr>
        <w:t>2特殊情况下，中国远东国际招标有限公司可于谈判应答文件有效期满之前要求供应商同意延长有效期，要求与答复均应为书面形式，但供应商可以拒绝上述要求。</w:t>
      </w:r>
    </w:p>
    <w:p>
      <w:pPr>
        <w:tabs>
          <w:tab w:val="left" w:pos="-1080"/>
        </w:tabs>
        <w:ind w:firstLine="480" w:firstLineChars="200"/>
        <w:rPr>
          <w:rFonts w:ascii="宋体" w:hAnsi="宋体"/>
        </w:rPr>
      </w:pPr>
      <w:r>
        <w:rPr>
          <w:rFonts w:ascii="宋体" w:hAnsi="宋体" w:hint="eastAsia"/>
        </w:rPr>
        <w:t>11.3中标（成交）单位的谈判应答文件有效期，截止于完成本谈判文件规定的全部内容，并通过验收及保修结束。</w:t>
      </w:r>
    </w:p>
    <w:p>
      <w:pPr>
        <w:spacing w:line="360" w:lineRule="auto"/>
        <w:rPr>
          <w:b/>
        </w:rPr>
      </w:pPr>
      <w:r>
        <w:rPr>
          <w:rFonts w:hint="eastAsia"/>
          <w:b/>
        </w:rPr>
        <w:t>12、谈判担保</w:t>
      </w:r>
    </w:p>
    <w:p>
      <w:pPr>
        <w:tabs>
          <w:tab w:val="left" w:pos="-1080"/>
        </w:tabs>
        <w:ind w:firstLine="480" w:firstLineChars="200"/>
        <w:rPr>
          <w:rFonts w:ascii="宋体" w:hAnsi="宋体"/>
        </w:rPr>
      </w:pPr>
      <w:r>
        <w:rPr>
          <w:rFonts w:ascii="宋体" w:hAnsi="宋体" w:hint="eastAsia"/>
          <w:szCs w:val="21"/>
        </w:rPr>
        <w:t>12.1自2019年8月15日起，深圳交易集团有限公司政府采购业务分公司所有采购项目停止收取投标保证金，同时将为所有注册供应商开放投标权限；</w:t>
      </w:r>
      <w:r>
        <w:rPr>
          <w:rFonts w:ascii="宋体" w:hAnsi="宋体"/>
          <w:szCs w:val="21"/>
        </w:rPr>
        <w:br/>
      </w:r>
      <w:r>
        <w:rPr>
          <w:rFonts w:ascii="宋体" w:hAnsi="宋体" w:hint="eastAsia"/>
          <w:szCs w:val="21"/>
        </w:rPr>
        <w:t xml:space="preserve">    12.2</w:t>
      </w:r>
      <w:r>
        <w:rPr>
          <w:rFonts w:ascii="宋体" w:hAnsi="宋体"/>
          <w:szCs w:val="21"/>
        </w:rPr>
        <w:t>保证金咨询电话：0755-83948155。</w:t>
      </w:r>
    </w:p>
    <w:p>
      <w:pPr>
        <w:spacing w:line="360" w:lineRule="auto"/>
        <w:rPr>
          <w:b/>
        </w:rPr>
      </w:pPr>
      <w:r>
        <w:rPr>
          <w:b/>
        </w:rPr>
        <w:t>1</w:t>
      </w:r>
      <w:r>
        <w:rPr>
          <w:rFonts w:hint="eastAsia"/>
          <w:b/>
        </w:rPr>
        <w:t>3、谈判应答文件书写</w:t>
      </w:r>
    </w:p>
    <w:p>
      <w:pPr>
        <w:ind w:firstLine="480" w:firstLineChars="200"/>
        <w:rPr>
          <w:rFonts w:ascii="宋体" w:hAnsi="宋体"/>
          <w:szCs w:val="21"/>
        </w:rPr>
      </w:pPr>
      <w:r>
        <w:rPr>
          <w:rFonts w:ascii="宋体" w:hAnsi="宋体" w:hint="eastAsia"/>
          <w:szCs w:val="21"/>
        </w:rPr>
        <w:t>13.1  投标人应准备所投投标项目的电子投标文件（谈判应答文件）一份.此电子投标文件（谈判应答文件）须由供应商根据</w:t>
      </w:r>
      <w:r>
        <w:rPr>
          <w:rFonts w:ascii="宋体" w:hAnsi="宋体" w:hint="eastAsia"/>
        </w:rPr>
        <w:t>中国远东国际招标有限公司提供的后缀名为.szczf的电子采购文件、《深圳政府采购智慧平台投标文件制作专用软件》编制并加密投标文件【要求下载安装《深圳政府采购智慧平台投标文件制作专用软件》及其配套软件，</w:t>
      </w:r>
      <w:r>
        <w:rPr>
          <w:rFonts w:ascii="宋体" w:hAnsi="宋体" w:cs="宋体" w:hint="eastAsia"/>
          <w:kern w:val="0"/>
          <w:szCs w:val="21"/>
        </w:rPr>
        <w:t>进入（https://www.szggzy.com/xxgk/tzgg/content_201792.html）在“附件”中下载</w:t>
      </w:r>
      <w:r>
        <w:rPr>
          <w:rFonts w:ascii="宋体" w:hAnsi="宋体" w:hint="eastAsia"/>
        </w:rPr>
        <w:t>。在安装此软件之前】。</w:t>
      </w:r>
    </w:p>
    <w:p>
      <w:pPr>
        <w:ind w:firstLine="480" w:firstLineChars="200"/>
        <w:rPr>
          <w:rFonts w:ascii="宋体" w:hAnsi="宋体"/>
          <w:szCs w:val="21"/>
        </w:rPr>
      </w:pPr>
      <w:r>
        <w:rPr>
          <w:rFonts w:ascii="宋体" w:hAnsi="宋体" w:hint="eastAsia"/>
          <w:szCs w:val="21"/>
        </w:rPr>
        <w:t>13.2 供应商在利用《</w:t>
      </w:r>
      <w:r>
        <w:rPr>
          <w:rFonts w:ascii="宋体" w:hAnsi="宋体" w:hint="eastAsia"/>
        </w:rPr>
        <w:t>深圳政府采购智慧平台投标文件制作专用软件</w:t>
      </w:r>
      <w:r>
        <w:rPr>
          <w:rFonts w:ascii="宋体" w:hAnsi="宋体" w:hint="eastAsia"/>
          <w:szCs w:val="21"/>
        </w:rPr>
        <w:t>》编制投标文件（谈判应答文件）时须注意：</w:t>
      </w:r>
    </w:p>
    <w:p>
      <w:pPr>
        <w:rPr>
          <w:rFonts w:ascii="宋体" w:hAnsi="宋体"/>
          <w:szCs w:val="21"/>
        </w:rPr>
      </w:pPr>
      <w:r>
        <w:rPr>
          <w:rFonts w:ascii="宋体" w:hAnsi="宋体" w:hint="eastAsia"/>
          <w:szCs w:val="21"/>
        </w:rPr>
        <w:t xml:space="preserve">     （1）</w:t>
      </w:r>
      <w:r>
        <w:rPr>
          <w:rFonts w:ascii="宋体" w:hAnsi="宋体" w:hint="eastAsia"/>
        </w:rPr>
        <w:t>导入《深圳政府采购智慧平台投标文件制作专用软件》的招标文件项目编号、包号应与以此制作的投标文件项目编号、包号一致。例如，不能将甲项目A包的招标书导入《深圳政府采购智慧平台投标文件制作专用软件》，制作乙项目B包的投标书。</w:t>
      </w:r>
    </w:p>
    <w:p>
      <w:pPr>
        <w:rPr>
          <w:rFonts w:ascii="宋体" w:hAnsi="宋体"/>
          <w:szCs w:val="21"/>
        </w:rPr>
      </w:pPr>
      <w:r>
        <w:rPr>
          <w:rFonts w:ascii="宋体" w:hAnsi="宋体" w:hint="eastAsia"/>
          <w:szCs w:val="21"/>
        </w:rPr>
        <w:t xml:space="preserve">     （2）不能用非属于投标人的电子密钥加密本公司的投标文件，或者用其它公司的登录用户上传本公司的投标文件。</w:t>
      </w:r>
    </w:p>
    <w:p>
      <w:pPr>
        <w:rPr>
          <w:rFonts w:ascii="宋体" w:hAnsi="宋体"/>
          <w:szCs w:val="21"/>
        </w:rPr>
      </w:pPr>
      <w:r>
        <w:rPr>
          <w:rFonts w:ascii="宋体" w:hAnsi="宋体" w:hint="eastAsia"/>
          <w:szCs w:val="21"/>
        </w:rPr>
        <w:t xml:space="preserve">     （3）要求用《</w:t>
      </w:r>
      <w:r>
        <w:rPr>
          <w:rFonts w:ascii="宋体" w:hAnsi="宋体" w:hint="eastAsia"/>
        </w:rPr>
        <w:t>深圳政府采购智慧平台投标文件制作专用软件</w:t>
      </w:r>
      <w:r>
        <w:rPr>
          <w:rFonts w:ascii="宋体" w:hAnsi="宋体" w:hint="eastAsia"/>
          <w:szCs w:val="21"/>
        </w:rPr>
        <w:t>》编制投标书的包，不能用其它方式编制投标书。编制投标文件时，电脑须连通互联网。</w:t>
      </w:r>
    </w:p>
    <w:p>
      <w:pPr>
        <w:ind w:firstLine="581" w:firstLineChars="242"/>
        <w:rPr>
          <w:rFonts w:ascii="宋体" w:hAnsi="宋体"/>
          <w:szCs w:val="21"/>
        </w:rPr>
      </w:pPr>
      <w:r>
        <w:rPr>
          <w:rFonts w:ascii="宋体" w:hAnsi="宋体" w:hint="eastAsia"/>
          <w:szCs w:val="21"/>
        </w:rPr>
        <w:t>（4）</w:t>
      </w:r>
      <w:r>
        <w:rPr>
          <w:rFonts w:ascii="宋体" w:hAnsi="宋体" w:hint="eastAsia"/>
        </w:rPr>
        <w:t>投标文件不能带病毒。政府集中采购机构将用专业杀毒软件对投标文件进行病毒检测，如果这两种软件均报告发现病毒，则政府集中采购机构认为该投标文件带病毒。</w:t>
      </w:r>
    </w:p>
    <w:p>
      <w:pPr>
        <w:rPr>
          <w:rFonts w:ascii="宋体" w:hAnsi="宋体"/>
          <w:szCs w:val="21"/>
        </w:rPr>
      </w:pPr>
      <w:r>
        <w:rPr>
          <w:rFonts w:ascii="宋体" w:hAnsi="宋体" w:hint="eastAsia"/>
          <w:szCs w:val="21"/>
        </w:rPr>
        <w:t xml:space="preserve">     （5）填写“投标关键信息”，如下图所示：</w:t>
      </w:r>
    </w:p>
    <w:p>
      <w:pPr>
        <w:jc w:val="center"/>
        <w:rPr>
          <w:rFonts w:ascii="宋体" w:hAnsi="宋体"/>
          <w:sz w:val="24"/>
          <w:highlight w:val="yellow"/>
        </w:rPr>
      </w:pPr>
      <w:r>
        <w:rPr>
          <w:rFonts w:ascii="宋体" w:hAnsi="宋体"/>
        </w:rPr>
        <w:pict>
          <v:shape id="图片 6" o:spid="_x0000_i1026" type="#_x0000_t75" alt="图形用户界面, 应用程序&#10;&#10;描述已自动生成" style="height:214.48pt;mso-position-horizontal-relative:page;mso-position-vertical-relative:page;mso-wrap-style:square;width:415.52pt" o:preferrelative="t" filled="f" stroked="f">
            <v:fill o:detectmouseclick="t"/>
            <v:stroke joinstyle="miter" linestyle="single"/>
            <v:imagedata r:id="rId5" o:title="图形用户界面, 应用程序&#10;&#10;描述已自动生成"/>
            <v:path o:extrusionok="f"/>
            <o:lock v:ext="edit" aspectratio="t"/>
          </v:shape>
        </w:pict>
      </w:r>
    </w:p>
    <w:p>
      <w:pPr>
        <w:rPr>
          <w:rFonts w:ascii="宋体" w:hAnsi="宋体"/>
          <w:szCs w:val="21"/>
        </w:rPr>
      </w:pPr>
      <w:r>
        <w:rPr>
          <w:rFonts w:ascii="宋体" w:hAnsi="宋体" w:hint="eastAsia"/>
          <w:szCs w:val="21"/>
        </w:rPr>
        <w:t>（6）供应商在编辑投标文件（谈判应答文件）时，在文件目录中属于本节点内容的必须在本节点中填写，填写到其他节点或附件的将可能导致应答无效，一切后果由供应商自行承担。填写完投标文件后，要检查每一个章节中图片的清晰程度，如果图片中字体的笔划不连贯，难以辨识的，请及时更换，以确保图片清晰可辨，因为无法辨识的图片将导致对该投标文件不利的评定。</w:t>
      </w:r>
    </w:p>
    <w:p>
      <w:pPr>
        <w:ind w:firstLine="480" w:firstLineChars="200"/>
        <w:rPr>
          <w:rFonts w:ascii="宋体" w:hAnsi="宋体"/>
          <w:szCs w:val="21"/>
          <w:highlight w:val="yellow"/>
        </w:rPr>
      </w:pPr>
      <w:r>
        <w:rPr>
          <w:rFonts w:ascii="宋体" w:hAnsi="宋体" w:hint="eastAsia"/>
          <w:szCs w:val="21"/>
        </w:rPr>
        <w:t>（7）投标书编写完成后，必须用属于</w:t>
      </w:r>
      <w:r>
        <w:rPr>
          <w:rFonts w:ascii="宋体" w:hAnsi="宋体" w:hint="eastAsia"/>
          <w:b/>
          <w:bCs/>
          <w:szCs w:val="21"/>
        </w:rPr>
        <w:t>投标人的电子密钥</w:t>
      </w:r>
      <w:r>
        <w:rPr>
          <w:rFonts w:ascii="宋体" w:hAnsi="宋体" w:hint="eastAsia"/>
          <w:szCs w:val="21"/>
        </w:rPr>
        <w:t>进行加密，否则视同未盖公章，将导致投标文件无效。</w:t>
      </w:r>
    </w:p>
    <w:p>
      <w:pPr>
        <w:rPr>
          <w:rFonts w:ascii="宋体" w:hAnsi="宋体"/>
          <w:szCs w:val="21"/>
        </w:rPr>
      </w:pPr>
      <w:r>
        <w:rPr>
          <w:rFonts w:ascii="宋体" w:hAnsi="宋体" w:hint="eastAsia"/>
          <w:szCs w:val="21"/>
        </w:rPr>
        <w:t xml:space="preserve">    （8）中国远东国际招标有限公司不接受投标截止时间后递交的纸质、电子、传真等所有形式的投标文件。由于对网上招投标操作不熟悉或自身电脑、网络的原因导致不能在投标截止时间之前上传投标文件，中国远东国际招标有限公司不负任何责任。建议于开标前一个工作日完成投标文件的制作与上传，如果上传有困难，请及时咨询。</w:t>
      </w:r>
    </w:p>
    <w:p>
      <w:pPr>
        <w:rPr>
          <w:rFonts w:ascii="宋体" w:hAnsi="宋体"/>
          <w:szCs w:val="21"/>
        </w:rPr>
      </w:pPr>
      <w:r>
        <w:rPr>
          <w:rFonts w:ascii="宋体" w:hAnsi="宋体" w:hint="eastAsia"/>
          <w:szCs w:val="21"/>
        </w:rPr>
        <w:t xml:space="preserve">    （9）如果开标时出现网络故障、技术故障，影响了招投标活动，中国远东国际招标有限公司有权采取措施如延期、接受无法从网上上传的投标书等，以保障招投标活动的公开、公平和公正，投标供应商不得对此持有异议。</w:t>
      </w:r>
    </w:p>
    <w:p>
      <w:pPr>
        <w:rPr>
          <w:rFonts w:ascii="宋体" w:hAnsi="宋体"/>
          <w:szCs w:val="21"/>
        </w:rPr>
      </w:pPr>
      <w:r>
        <w:rPr>
          <w:rFonts w:ascii="宋体" w:hAnsi="宋体" w:hint="eastAsia"/>
          <w:szCs w:val="21"/>
        </w:rPr>
        <w:t xml:space="preserve">     以上九条，如有违悖，中国远东国际招标有限公司将不接受该投标文件。</w:t>
      </w:r>
    </w:p>
    <w:p>
      <w:pPr>
        <w:ind w:firstLine="480" w:firstLineChars="200"/>
        <w:rPr>
          <w:rFonts w:ascii="宋体" w:hAnsi="宋体"/>
          <w:szCs w:val="21"/>
        </w:rPr>
      </w:pPr>
      <w:r>
        <w:rPr>
          <w:rFonts w:ascii="宋体" w:hAnsi="宋体" w:hint="eastAsia"/>
          <w:szCs w:val="21"/>
        </w:rPr>
        <w:t>13.3 电报、电话、传真形式的投标（谈判应答）概不接受。</w:t>
      </w:r>
    </w:p>
    <w:p>
      <w:pPr>
        <w:tabs>
          <w:tab w:val="left" w:pos="-1080"/>
        </w:tabs>
        <w:ind w:firstLine="480" w:firstLineChars="200"/>
        <w:rPr>
          <w:rFonts w:ascii="宋体" w:hAnsi="宋体"/>
          <w:szCs w:val="21"/>
        </w:rPr>
      </w:pPr>
      <w:r>
        <w:rPr>
          <w:rFonts w:ascii="宋体" w:hAnsi="宋体" w:hint="eastAsia"/>
          <w:szCs w:val="21"/>
        </w:rPr>
        <w:t>13.4 经投标人电子秘钥加密的投标文件（谈判应答文件）不用盖章或签字</w:t>
      </w:r>
      <w:r>
        <w:rPr>
          <w:rFonts w:ascii="宋体" w:hAnsi="宋体" w:hint="eastAsia"/>
          <w:b/>
          <w:bCs/>
          <w:szCs w:val="21"/>
        </w:rPr>
        <w:t>（专用条款另有要求的除外）</w:t>
      </w:r>
      <w:r>
        <w:rPr>
          <w:rFonts w:ascii="宋体" w:hAnsi="宋体" w:hint="eastAsia"/>
          <w:szCs w:val="21"/>
        </w:rPr>
        <w:t>，资格证明文件提供扫描件。</w:t>
      </w:r>
    </w:p>
    <w:p>
      <w:pPr>
        <w:pStyle w:val="Heading2"/>
        <w:snapToGrid w:val="0"/>
        <w:rPr>
          <w:sz w:val="28"/>
          <w:szCs w:val="28"/>
        </w:rPr>
      </w:pPr>
      <w:r>
        <w:rPr>
          <w:rFonts w:hint="eastAsia"/>
          <w:sz w:val="28"/>
          <w:szCs w:val="28"/>
        </w:rPr>
        <w:t>五、递交谈判应答文件</w:t>
      </w:r>
    </w:p>
    <w:p>
      <w:pPr>
        <w:pStyle w:val="ListParagraph"/>
        <w:numPr>
          <w:ilvl w:val="0"/>
          <w:numId w:val="1"/>
        </w:numPr>
        <w:spacing w:line="360" w:lineRule="auto"/>
        <w:ind w:firstLineChars="0"/>
        <w:rPr>
          <w:b/>
        </w:rPr>
      </w:pPr>
      <w:r>
        <w:rPr>
          <w:rFonts w:hint="eastAsia"/>
          <w:b/>
        </w:rPr>
        <w:t>谈判应答文件的密封</w:t>
      </w:r>
    </w:p>
    <w:p>
      <w:pPr>
        <w:ind w:firstLine="480" w:firstLineChars="200"/>
        <w:rPr>
          <w:rFonts w:ascii="宋体" w:hAnsi="宋体"/>
          <w:szCs w:val="21"/>
        </w:rPr>
      </w:pPr>
      <w:r>
        <w:rPr>
          <w:rFonts w:ascii="宋体" w:hAnsi="宋体"/>
          <w:szCs w:val="21"/>
        </w:rPr>
        <w:t>1</w:t>
      </w:r>
      <w:r>
        <w:rPr>
          <w:rFonts w:ascii="宋体" w:hAnsi="宋体" w:hint="eastAsia"/>
          <w:szCs w:val="21"/>
        </w:rPr>
        <w:t>4</w:t>
      </w:r>
      <w:r>
        <w:rPr>
          <w:rFonts w:ascii="宋体" w:hAnsi="宋体"/>
          <w:szCs w:val="21"/>
        </w:rPr>
        <w:t>.</w:t>
      </w:r>
      <w:r>
        <w:rPr>
          <w:rFonts w:ascii="宋体" w:hAnsi="宋体" w:hint="eastAsia"/>
          <w:szCs w:val="21"/>
        </w:rPr>
        <w:t>1</w:t>
      </w:r>
      <w:r>
        <w:rPr>
          <w:rFonts w:ascii="宋体" w:hAnsi="宋体" w:hint="eastAsia"/>
        </w:rPr>
        <w:t>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pPr>
        <w:spacing w:line="360" w:lineRule="auto"/>
        <w:rPr>
          <w:sz w:val="24"/>
        </w:rPr>
      </w:pPr>
      <w:r>
        <w:rPr>
          <w:rFonts w:ascii="宋体" w:hAnsi="宋体"/>
        </w:rPr>
        <w:pict>
          <v:shape id="图片 7" o:spid="_x0000_s1027" type="#_x0000_t75" alt="图形用户界面, 应用程序&#10;&#10;描述已自动生成" style="height:191.5pt;margin-left:0;margin-top:5.65pt;mso-position-horizontal:center;mso-wrap-distance-left:0;mso-wrap-distance-right:0;mso-wrap-style:square;position:absolute;width:371.45pt;z-index:251659264" o:preferrelative="t" filled="f" stroked="f">
            <v:fill o:detectmouseclick="t"/>
            <v:stroke joinstyle="miter" linestyle="single"/>
            <v:imagedata r:id="rId5" o:title="图形用户界面, 应用程序&#10;&#10;描述已自动生成"/>
            <v:path o:extrusionok="f"/>
            <o:lock v:ext="edit" aspectratio="t"/>
            <w10:wrap type="topAndBottom"/>
          </v:shape>
        </w:pict>
      </w:r>
    </w:p>
    <w:p>
      <w:pPr>
        <w:ind w:firstLine="480" w:firstLineChars="200"/>
        <w:rPr>
          <w:rFonts w:ascii="宋体" w:hAnsi="宋体"/>
        </w:rPr>
      </w:pPr>
      <w:r>
        <w:rPr>
          <w:rFonts w:ascii="宋体" w:hAnsi="宋体" w:hint="eastAsia"/>
        </w:rPr>
        <w:t>在投标文件制作软件点击【生成标书】按钮进入【填写开标一览表界面】界面，在该界面填写完开标一览表信息后点击【确定】，进入投标文件生成环节。</w:t>
      </w:r>
      <w:r>
        <w:rPr>
          <w:rFonts w:ascii="宋体" w:hAnsi="宋体"/>
        </w:rPr>
        <w:pict>
          <v:shape id="图片 8" o:spid="_x0000_s1028" type="#_x0000_t75" alt="图形用户界面&#10;&#10;描述已自动生成" style="height:191.95pt;margin-left:0;margin-top:36.6pt;mso-position-horizontal:center;mso-wrap-distance-left:0;mso-wrap-distance-right:0;mso-wrap-style:square;position:absolute;width:396.9pt;z-index:251658240" o:preferrelative="t" filled="f" stroked="f">
            <v:fill o:detectmouseclick="t"/>
            <v:stroke joinstyle="miter" linestyle="single"/>
            <v:imagedata r:id="rId6" o:title="图形用户界面&#10;&#10;描述已自动生成"/>
            <v:path o:extrusionok="f"/>
            <o:lock v:ext="edit" aspectratio="t"/>
            <w10:wrap type="topAndBottom"/>
          </v:shape>
        </w:pict>
      </w:r>
    </w:p>
    <w:p>
      <w:pPr>
        <w:ind w:firstLine="480" w:firstLineChars="200"/>
        <w:rPr>
          <w:rFonts w:ascii="宋体" w:hAnsi="宋体"/>
        </w:rPr>
      </w:pPr>
      <w:r>
        <w:rPr>
          <w:rFonts w:ascii="宋体" w:hAnsi="宋体" w:hint="eastAsia"/>
        </w:rPr>
        <w:t>投标文件制作软件会在投标文件生成过程中，提示用户输入密码，输入密码后对标文件自动进行加密。</w:t>
      </w:r>
    </w:p>
    <w:p>
      <w:pPr>
        <w:rPr>
          <w:rFonts w:ascii="宋体" w:hAnsi="宋体"/>
          <w:b/>
        </w:rPr>
      </w:pPr>
      <w:r>
        <w:rPr>
          <w:rFonts w:ascii="宋体" w:hAnsi="宋体" w:hint="eastAsia"/>
        </w:rPr>
        <w:t>14.2</w:t>
      </w:r>
      <w:r>
        <w:rPr>
          <w:rFonts w:ascii="宋体" w:hAnsi="宋体" w:hint="eastAsia"/>
          <w:b/>
        </w:rPr>
        <w:t>若采购项目出现延期情况：</w:t>
      </w:r>
    </w:p>
    <w:p>
      <w:pPr>
        <w:ind w:firstLine="480" w:firstLineChars="200"/>
        <w:rPr>
          <w:rFonts w:ascii="宋体" w:hAnsi="宋体"/>
        </w:rPr>
      </w:pPr>
      <w:r>
        <w:rPr>
          <w:rFonts w:ascii="宋体" w:hAnsi="宋体" w:hint="eastAsia"/>
          <w:b/>
        </w:rPr>
        <w:t>如果供下载的招标文件（后缀名为.szczf）有更新，投标人必须重新下载招标文件、重新制作投标文件、重新加密投标文件、重新上传投标文件；如果供下载的招标文件（后缀名为.szczf）没有更新，投标人必须重新加密投标文件、重新上传投标文件（是否重新制作投标文件根据项目实际情况定）。否则，投标人自行承担投标文件无法解密导致投标无效的后果</w:t>
      </w:r>
      <w:r>
        <w:rPr>
          <w:rFonts w:ascii="宋体" w:hAnsi="宋体" w:hint="eastAsia"/>
        </w:rPr>
        <w:t>。</w:t>
      </w:r>
    </w:p>
    <w:p>
      <w:pPr>
        <w:spacing w:line="360" w:lineRule="auto"/>
        <w:rPr>
          <w:rFonts w:hint="eastAsia"/>
          <w:b/>
        </w:rPr>
      </w:pPr>
      <w:r>
        <w:rPr>
          <w:rFonts w:hint="eastAsia"/>
          <w:b/>
        </w:rPr>
        <w:t>15、谈判应答文件的递交与截止时间</w:t>
      </w:r>
    </w:p>
    <w:p>
      <w:pPr>
        <w:tabs>
          <w:tab w:val="left" w:pos="-1080"/>
        </w:tabs>
        <w:ind w:firstLine="480" w:firstLineChars="200"/>
        <w:rPr>
          <w:rFonts w:ascii="宋体" w:hAnsi="宋体"/>
        </w:rPr>
      </w:pPr>
      <w:r>
        <w:rPr>
          <w:rFonts w:hint="eastAsia"/>
          <w:b/>
        </w:rPr>
        <w:t xml:space="preserve">   </w:t>
      </w:r>
      <w:r>
        <w:rPr>
          <w:rFonts w:ascii="宋体" w:hAnsi="宋体" w:hint="eastAsia"/>
        </w:rPr>
        <w:t>15.1实行网上投标，</w:t>
      </w:r>
      <w:r>
        <w:rPr>
          <w:rFonts w:ascii="宋体" w:hAnsi="宋体"/>
        </w:rPr>
        <w:t>投标人必须</w:t>
      </w:r>
      <w:r>
        <w:rPr>
          <w:rFonts w:ascii="宋体" w:hAnsi="宋体" w:hint="eastAsia"/>
        </w:rPr>
        <w:t>在招标</w:t>
      </w:r>
      <w:r>
        <w:rPr>
          <w:rFonts w:ascii="宋体" w:hAnsi="宋体"/>
        </w:rPr>
        <w:t>文件规定的投标截止时间前</w:t>
      </w:r>
      <w:r>
        <w:rPr>
          <w:rFonts w:ascii="宋体" w:hAnsi="宋体" w:hint="eastAsia"/>
        </w:rPr>
        <w:t>用电子密钥登录“深圳政府采购智慧平台用户网上办事子系统（http://zfcg.szggzy.com/TPBidder/memberLogin）”，用“【我的项目】→【项目流程】→【递交投标(应答)文件】”功能点上传投标文件。如果确有困难，多次上传均告失败，请在</w:t>
      </w:r>
      <w:r>
        <w:rPr>
          <w:rFonts w:ascii="宋体" w:hAnsi="宋体" w:hint="eastAsia"/>
          <w:szCs w:val="21"/>
        </w:rPr>
        <w:t>谈判应答文件递交截止时间</w:t>
      </w:r>
      <w:r>
        <w:rPr>
          <w:rFonts w:ascii="宋体" w:hAnsi="宋体" w:hint="eastAsia"/>
        </w:rPr>
        <w:t>之前携带加密后的电子投标文件送达至政府集中采购机构501政府采购技术支持服务室。</w:t>
      </w:r>
    </w:p>
    <w:p>
      <w:pPr>
        <w:tabs>
          <w:tab w:val="left" w:pos="-1080"/>
        </w:tabs>
        <w:ind w:firstLine="480" w:firstLineChars="200"/>
        <w:rPr>
          <w:rFonts w:ascii="宋体" w:hAnsi="宋体"/>
        </w:rPr>
      </w:pPr>
      <w:r>
        <w:rPr>
          <w:rFonts w:ascii="宋体" w:hAnsi="宋体" w:hint="eastAsia"/>
        </w:rPr>
        <w:t>15</w:t>
      </w:r>
      <w:r>
        <w:rPr>
          <w:rFonts w:ascii="宋体" w:hAnsi="宋体"/>
        </w:rPr>
        <w:t>.</w:t>
      </w:r>
      <w:r>
        <w:rPr>
          <w:rFonts w:ascii="宋体" w:hAnsi="宋体" w:hint="eastAsia"/>
        </w:rPr>
        <w:t>2超过递交截止时间的项目将不被允许上传谈判应答文件。</w:t>
      </w:r>
    </w:p>
    <w:p>
      <w:pPr>
        <w:tabs>
          <w:tab w:val="left" w:pos="-1080"/>
        </w:tabs>
        <w:ind w:firstLine="480" w:firstLineChars="200"/>
        <w:rPr>
          <w:rFonts w:ascii="宋体" w:hAnsi="宋体"/>
        </w:rPr>
      </w:pPr>
      <w:r>
        <w:rPr>
          <w:rFonts w:ascii="宋体" w:hAnsi="宋体" w:hint="eastAsia"/>
        </w:rPr>
        <w:t>15.3中国远东国际招标有限公司可以按本须知第6条规定，通过修改采购文件自行决定酌情延长谈判应答文件递交截止时间。在此情况下，中国远东国际招标有限公司、采购单位和供应商受谈判应答文件递交截止时间制约的所有权利和义务均应延长至新的截止时间。在项目延期后，出于投标文件的保密考虑，建议供应商重新加密投标文件，重新上传。</w:t>
      </w:r>
    </w:p>
    <w:p>
      <w:pPr>
        <w:tabs>
          <w:tab w:val="left" w:pos="-1080"/>
        </w:tabs>
        <w:ind w:firstLine="480" w:firstLineChars="200"/>
        <w:rPr>
          <w:rFonts w:ascii="宋体" w:hAnsi="宋体"/>
        </w:rPr>
      </w:pPr>
      <w:r>
        <w:rPr>
          <w:rFonts w:ascii="宋体" w:hAnsi="宋体" w:hint="eastAsia"/>
        </w:rPr>
        <w:t>15</w:t>
      </w:r>
      <w:r>
        <w:rPr>
          <w:rFonts w:ascii="宋体" w:hAnsi="宋体"/>
        </w:rPr>
        <w:t>.</w:t>
      </w:r>
      <w:r>
        <w:rPr>
          <w:rFonts w:ascii="宋体" w:hAnsi="宋体" w:hint="eastAsia"/>
        </w:rPr>
        <w:t>4供应商</w:t>
      </w:r>
      <w:r>
        <w:rPr>
          <w:rFonts w:ascii="宋体" w:hAnsi="宋体"/>
        </w:rPr>
        <w:t>在提交</w:t>
      </w:r>
      <w:r>
        <w:rPr>
          <w:rFonts w:ascii="宋体" w:hAnsi="宋体" w:hint="eastAsia"/>
        </w:rPr>
        <w:t>谈判应答文件</w:t>
      </w:r>
      <w:r>
        <w:rPr>
          <w:rFonts w:ascii="宋体" w:hAnsi="宋体"/>
        </w:rPr>
        <w:t>后</w:t>
      </w:r>
      <w:r>
        <w:rPr>
          <w:rFonts w:ascii="宋体" w:hAnsi="宋体" w:hint="eastAsia"/>
        </w:rPr>
        <w:t>，在谈判应答文件递交截止时间前</w:t>
      </w:r>
      <w:r>
        <w:rPr>
          <w:rFonts w:ascii="宋体" w:hAnsi="宋体"/>
        </w:rPr>
        <w:t>可对其</w:t>
      </w:r>
      <w:r>
        <w:rPr>
          <w:rFonts w:ascii="宋体" w:hAnsi="宋体" w:hint="eastAsia"/>
        </w:rPr>
        <w:t>谈判应答文件</w:t>
      </w:r>
      <w:r>
        <w:rPr>
          <w:rFonts w:ascii="宋体" w:hAnsi="宋体"/>
        </w:rPr>
        <w:t>进行修改</w:t>
      </w:r>
      <w:r>
        <w:rPr>
          <w:rFonts w:ascii="宋体" w:hAnsi="宋体" w:hint="eastAsia"/>
        </w:rPr>
        <w:t>并重新上传谈判应答文件，招标代理机构将仅接受供应商最近上传的谈判应答文件。供应商也可在网上进行</w:t>
      </w:r>
      <w:r>
        <w:rPr>
          <w:rFonts w:ascii="宋体" w:hAnsi="宋体"/>
        </w:rPr>
        <w:t>撤销</w:t>
      </w:r>
      <w:r>
        <w:rPr>
          <w:rFonts w:ascii="宋体" w:hAnsi="宋体" w:hint="eastAsia"/>
        </w:rPr>
        <w:t>投标的操作</w:t>
      </w:r>
      <w:r>
        <w:rPr>
          <w:rFonts w:ascii="宋体" w:hAnsi="宋体"/>
        </w:rPr>
        <w:t>。</w:t>
      </w:r>
    </w:p>
    <w:p>
      <w:pPr>
        <w:tabs>
          <w:tab w:val="left" w:pos="-1080"/>
        </w:tabs>
        <w:ind w:firstLine="480" w:firstLineChars="200"/>
        <w:rPr>
          <w:rFonts w:ascii="宋体" w:hAnsi="宋体"/>
        </w:rPr>
      </w:pPr>
      <w:r>
        <w:rPr>
          <w:rFonts w:ascii="宋体" w:hAnsi="宋体" w:hint="eastAsia"/>
        </w:rPr>
        <w:t>15.5谈判应答文件递交</w:t>
      </w:r>
      <w:r>
        <w:rPr>
          <w:rFonts w:ascii="宋体" w:hAnsi="宋体"/>
        </w:rPr>
        <w:t>截止时间以后不得修改</w:t>
      </w:r>
      <w:r>
        <w:rPr>
          <w:rFonts w:ascii="宋体" w:hAnsi="宋体" w:hint="eastAsia"/>
        </w:rPr>
        <w:t>、上传谈判应答文件</w:t>
      </w:r>
      <w:r>
        <w:rPr>
          <w:rFonts w:ascii="宋体" w:hAnsi="宋体"/>
        </w:rPr>
        <w:t>。</w:t>
      </w:r>
    </w:p>
    <w:p>
      <w:pPr>
        <w:tabs>
          <w:tab w:val="left" w:pos="-1080"/>
        </w:tabs>
        <w:ind w:firstLine="480" w:firstLineChars="200"/>
        <w:rPr>
          <w:rFonts w:ascii="宋体" w:hAnsi="宋体"/>
          <w:color w:val="FF0000"/>
        </w:rPr>
      </w:pPr>
      <w:r>
        <w:rPr>
          <w:rFonts w:ascii="宋体" w:hAnsi="宋体" w:hint="eastAsia"/>
        </w:rPr>
        <w:t>15.6供应商</w:t>
      </w:r>
      <w:r>
        <w:rPr>
          <w:rFonts w:ascii="宋体" w:hAnsi="宋体"/>
        </w:rPr>
        <w:t>不得在开标时间起至</w:t>
      </w:r>
      <w:r>
        <w:rPr>
          <w:rFonts w:ascii="宋体" w:hAnsi="宋体" w:hint="eastAsia"/>
        </w:rPr>
        <w:t>谈判应答文件</w:t>
      </w:r>
      <w:r>
        <w:rPr>
          <w:rFonts w:ascii="宋体" w:hAnsi="宋体"/>
        </w:rPr>
        <w:t>有效期期满前撤销</w:t>
      </w:r>
      <w:r>
        <w:rPr>
          <w:rFonts w:ascii="宋体" w:hAnsi="宋体" w:hint="eastAsia"/>
        </w:rPr>
        <w:t>谈判应答文件</w:t>
      </w:r>
      <w:r>
        <w:rPr>
          <w:rFonts w:ascii="宋体" w:hAnsi="宋体"/>
        </w:rPr>
        <w:t>。</w:t>
      </w:r>
    </w:p>
    <w:p>
      <w:pPr>
        <w:tabs>
          <w:tab w:val="left" w:pos="-1080"/>
        </w:tabs>
        <w:ind w:firstLine="480" w:firstLineChars="200"/>
        <w:rPr>
          <w:rFonts w:ascii="宋体" w:hAnsi="宋体"/>
        </w:rPr>
      </w:pPr>
      <w:r>
        <w:rPr>
          <w:rFonts w:ascii="宋体" w:hAnsi="宋体" w:hint="eastAsia"/>
        </w:rPr>
        <w:t>15.7谈判应答文件不退还。</w:t>
      </w:r>
    </w:p>
    <w:p>
      <w:pPr>
        <w:tabs>
          <w:tab w:val="left" w:pos="-1080"/>
        </w:tabs>
        <w:ind w:firstLine="480" w:firstLineChars="200"/>
        <w:rPr>
          <w:rFonts w:ascii="宋体" w:hAnsi="宋体"/>
        </w:rPr>
      </w:pPr>
    </w:p>
    <w:p>
      <w:pPr>
        <w:pStyle w:val="Heading2"/>
        <w:snapToGrid w:val="0"/>
        <w:rPr>
          <w:sz w:val="28"/>
          <w:szCs w:val="28"/>
        </w:rPr>
      </w:pPr>
      <w:r>
        <w:rPr>
          <w:rFonts w:hint="eastAsia"/>
          <w:sz w:val="28"/>
          <w:szCs w:val="28"/>
        </w:rPr>
        <w:t>六、谈判</w:t>
      </w:r>
    </w:p>
    <w:p>
      <w:pPr>
        <w:spacing w:line="360" w:lineRule="auto"/>
        <w:rPr>
          <w:b/>
        </w:rPr>
      </w:pPr>
      <w:r>
        <w:rPr>
          <w:rFonts w:hint="eastAsia"/>
          <w:b/>
        </w:rPr>
        <w:t>16、谈判要求</w:t>
      </w:r>
    </w:p>
    <w:p>
      <w:pPr>
        <w:tabs>
          <w:tab w:val="left" w:pos="-1080"/>
        </w:tabs>
        <w:ind w:firstLine="480" w:firstLineChars="200"/>
        <w:jc w:val="left"/>
        <w:rPr>
          <w:rFonts w:ascii="宋体" w:hAnsi="宋体"/>
        </w:rPr>
      </w:pPr>
      <w:r>
        <w:rPr>
          <w:rFonts w:ascii="宋体" w:hAnsi="宋体" w:hint="eastAsia"/>
        </w:rPr>
        <w:t>16.1投标人须在开标当日的开标时间至解密截止时间内进行解密，逾期未解密的作无效处理。解密方法：登录“深圳政府采购智慧平台用户网上办事子系统（</w:t>
      </w:r>
      <w:r>
        <w:rPr>
          <w:rFonts w:ascii="宋体" w:hAnsi="宋体"/>
        </w:rPr>
        <w:t>http://zfcg.szggzy.com/</w:t>
      </w:r>
      <w:r>
        <w:rPr>
          <w:rFonts w:ascii="宋体" w:hAnsi="宋体" w:hint="eastAsia"/>
        </w:rPr>
        <w:t>TPBidder/memberLogin）”，使用本单位制作电子投标文件同一个电子密钥，在“【我的项目】→【项目流程】→【开标及解密】”进行在线解密、查询开标情况。</w:t>
      </w:r>
    </w:p>
    <w:p>
      <w:pPr>
        <w:tabs>
          <w:tab w:val="left" w:pos="-1080"/>
        </w:tabs>
        <w:ind w:firstLine="480" w:firstLineChars="200"/>
        <w:rPr>
          <w:rFonts w:ascii="宋体" w:hAnsi="宋体"/>
        </w:rPr>
      </w:pPr>
      <w:r>
        <w:rPr>
          <w:rFonts w:ascii="宋体" w:hAnsi="宋体" w:hint="eastAsia"/>
        </w:rPr>
        <w:t>16.2本项目谈判小组将于递交谈判应答文件截止时间到后一定时间内即开始进行谈判；</w:t>
      </w:r>
    </w:p>
    <w:p>
      <w:pPr>
        <w:ind w:firstLine="470" w:firstLineChars="196"/>
        <w:rPr>
          <w:rFonts w:ascii="宋体" w:hAnsi="宋体"/>
        </w:rPr>
      </w:pPr>
      <w:r>
        <w:rPr>
          <w:rFonts w:ascii="宋体" w:hAnsi="宋体" w:hint="eastAsia"/>
        </w:rPr>
        <w:t>16.3谈判小组为3人以上（含3人）的单数；采购人代表须持本单位签发的《评标授权书》参加谈判。</w:t>
      </w:r>
    </w:p>
    <w:p>
      <w:pPr>
        <w:spacing w:line="360" w:lineRule="auto"/>
        <w:rPr>
          <w:b/>
        </w:rPr>
      </w:pPr>
      <w:r>
        <w:rPr>
          <w:rFonts w:hint="eastAsia"/>
          <w:b/>
        </w:rPr>
        <w:t>17、谈判应答文件的审查</w:t>
      </w:r>
    </w:p>
    <w:p>
      <w:pPr>
        <w:tabs>
          <w:tab w:val="left" w:pos="-1080"/>
        </w:tabs>
        <w:ind w:firstLine="480" w:firstLineChars="200"/>
        <w:rPr>
          <w:rFonts w:ascii="宋体" w:hAnsi="宋体"/>
          <w:b/>
          <w:bCs/>
        </w:rPr>
      </w:pPr>
      <w:r>
        <w:rPr>
          <w:rFonts w:ascii="宋体" w:hAnsi="宋体" w:hint="eastAsia"/>
        </w:rPr>
        <w:t>17.1 谈判前，谈判小组将对谈判应答文件进行审查，</w:t>
      </w:r>
      <w:r>
        <w:rPr>
          <w:rFonts w:ascii="宋体" w:hAnsi="宋体" w:hint="eastAsia"/>
          <w:b/>
          <w:bCs/>
        </w:rPr>
        <w:t>当谈判应答文件出现下列情况之一的将视为无效，按应答无效处理，不得进入谈判：</w:t>
      </w:r>
    </w:p>
    <w:p>
      <w:pPr>
        <w:tabs>
          <w:tab w:val="left" w:pos="-1080"/>
        </w:tabs>
        <w:ind w:firstLine="480" w:firstLineChars="200"/>
        <w:rPr>
          <w:rFonts w:ascii="宋体" w:hAnsi="宋体"/>
          <w:b/>
        </w:rPr>
      </w:pPr>
      <w:r>
        <w:rPr>
          <w:rFonts w:ascii="宋体" w:hAnsi="宋体" w:hint="eastAsia"/>
          <w:b/>
        </w:rPr>
        <w:t>具体内容见《资格性审查表》</w:t>
      </w:r>
      <w:r>
        <w:rPr>
          <w:rFonts w:ascii="宋体" w:hAnsi="宋体" w:hint="eastAsia"/>
          <w:b/>
        </w:rPr>
        <w:t>。</w:t>
      </w:r>
    </w:p>
    <w:p>
      <w:pPr>
        <w:spacing w:line="360" w:lineRule="auto"/>
        <w:rPr>
          <w:b/>
        </w:rPr>
      </w:pPr>
      <w:r>
        <w:rPr>
          <w:rFonts w:hint="eastAsia"/>
          <w:b/>
        </w:rPr>
        <w:t>18、谈判应答文件的澄清或修改</w:t>
      </w:r>
    </w:p>
    <w:p>
      <w:pPr>
        <w:tabs>
          <w:tab w:val="left" w:pos="-1080"/>
        </w:tabs>
        <w:ind w:firstLine="480" w:firstLineChars="200"/>
        <w:rPr>
          <w:rFonts w:ascii="宋体" w:hAnsi="宋体"/>
        </w:rPr>
      </w:pPr>
      <w:r>
        <w:rPr>
          <w:rFonts w:ascii="宋体" w:hAnsi="宋体" w:hint="eastAsia"/>
        </w:rPr>
        <w:t>18.1谈判小组可以要求供应商对谈判应答文件含义不明确的内容作必要的澄清或者说明，供应商应进行澄清、说明。</w:t>
      </w:r>
    </w:p>
    <w:p>
      <w:pPr>
        <w:tabs>
          <w:tab w:val="left" w:pos="-1080"/>
        </w:tabs>
        <w:ind w:firstLine="480" w:firstLineChars="200"/>
        <w:rPr>
          <w:rFonts w:ascii="宋体" w:hAnsi="宋体"/>
        </w:rPr>
      </w:pPr>
      <w:r>
        <w:rPr>
          <w:rFonts w:ascii="宋体" w:hAnsi="宋体" w:hint="eastAsia"/>
        </w:rPr>
        <w:t>18</w:t>
      </w:r>
      <w:r>
        <w:rPr>
          <w:rFonts w:ascii="宋体" w:hAnsi="宋体"/>
        </w:rPr>
        <w:t>.2</w:t>
      </w:r>
      <w:r>
        <w:rPr>
          <w:rFonts w:ascii="宋体" w:hAnsi="宋体" w:hint="eastAsia"/>
        </w:rPr>
        <w:t xml:space="preserve"> 允许供应商在谈判结束之前根据谈判小组提出的内容进行澄清、修改或完善，或对方案进行相应的调整。</w:t>
      </w:r>
    </w:p>
    <w:p>
      <w:pPr>
        <w:spacing w:line="360" w:lineRule="auto"/>
        <w:rPr>
          <w:b/>
        </w:rPr>
      </w:pPr>
      <w:r>
        <w:rPr>
          <w:rFonts w:hint="eastAsia"/>
          <w:b/>
        </w:rPr>
        <w:t>19、谈判方式及程序</w:t>
      </w:r>
    </w:p>
    <w:p>
      <w:pPr>
        <w:tabs>
          <w:tab w:val="left" w:pos="-1080"/>
        </w:tabs>
        <w:ind w:firstLine="480" w:firstLineChars="200"/>
        <w:rPr>
          <w:rFonts w:ascii="宋体" w:hAnsi="宋体"/>
        </w:rPr>
      </w:pPr>
      <w:r>
        <w:rPr>
          <w:rFonts w:ascii="宋体" w:hAnsi="宋体" w:hint="eastAsia"/>
        </w:rPr>
        <w:t>19.1本项目的谈判方式为网上谈判（电话沟通，网上政府采购系统报价）。按照竞争性谈判规则要求，本项目的谈判为三轮，具体顺序为：第一轮报价（谈判）—&gt;第二轮谈判—&gt;第二轮报价—&gt;第三轮谈判—&gt;第三轮报价（最终报价）；应答文件中的报价及承诺内容即为投标供应商的第一轮报价（谈判）承诺。</w:t>
      </w:r>
    </w:p>
    <w:p>
      <w:pPr>
        <w:tabs>
          <w:tab w:val="left" w:pos="-1080"/>
        </w:tabs>
        <w:ind w:firstLine="480" w:firstLineChars="200"/>
        <w:rPr>
          <w:rFonts w:ascii="宋体" w:hAnsi="宋体"/>
        </w:rPr>
      </w:pPr>
      <w:r>
        <w:rPr>
          <w:rFonts w:ascii="宋体" w:hAnsi="宋体" w:hint="eastAsia"/>
        </w:rPr>
        <w:t>19.2具体谈判程序如下：</w:t>
      </w:r>
    </w:p>
    <w:p>
      <w:pPr>
        <w:tabs>
          <w:tab w:val="left" w:pos="-1080"/>
        </w:tabs>
        <w:ind w:firstLine="480" w:firstLineChars="200"/>
        <w:rPr>
          <w:rFonts w:ascii="宋体" w:hAnsi="宋体"/>
        </w:rPr>
      </w:pPr>
      <w:r>
        <w:rPr>
          <w:rFonts w:ascii="宋体" w:hAnsi="宋体" w:hint="eastAsia"/>
        </w:rPr>
        <w:t>19.2.1第二轮谈判：供应商上传谈判应答文件后，应在开标时间后登录</w:t>
      </w:r>
      <w:r>
        <w:rPr>
          <w:rFonts w:ascii="宋体" w:hAnsi="宋体" w:cs="宋体" w:hint="eastAsia"/>
          <w:color w:val="000000"/>
        </w:rPr>
        <w:t>“深圳政府采购智慧平台用户网上办事子系统（http://zfcg.szggzy.com:8081/TPBidder/memberLogin）”</w:t>
      </w:r>
      <w:r>
        <w:rPr>
          <w:rFonts w:ascii="宋体" w:hAnsi="宋体" w:hint="eastAsia"/>
        </w:rPr>
        <w:t>，点击网上谈判菜单，进入本项目的网页，查看公告栏；公告栏中将提示供应商按照系统随机抽取的谈判顺序依次进行第二轮谈判；谈判小组认为必要的情况下，将视情况拨打供应商电话进行沟通（如谈判小组认为无必要，将直接跳过与相关供应商沟通的环节）；</w:t>
      </w:r>
    </w:p>
    <w:p>
      <w:pPr>
        <w:tabs>
          <w:tab w:val="left" w:pos="-1080"/>
        </w:tabs>
        <w:ind w:firstLine="480" w:firstLineChars="200"/>
        <w:rPr>
          <w:rFonts w:ascii="宋体" w:hAnsi="宋体"/>
        </w:rPr>
      </w:pPr>
      <w:r>
        <w:rPr>
          <w:rFonts w:ascii="宋体" w:hAnsi="宋体" w:hint="eastAsia"/>
        </w:rPr>
        <w:t>19.2.2第二轮报价：第二轮谈判完成后，谈判小组将启动供应商第二轮报价程序（网上系统将有相关提示）；开始报价时，公告栏会提示“报价开始，请在截止时间之前完成报价”；供应商的报盘时间为10分钟，只能提交一次报盘，提交后将不能修改；此次报盘为第二轮报价，如有谈判过程中需要补充说明的事项，可在网上系统的“服务承诺”及“附加说明”栏中进行填写；所有供应商都提交报盘或报盘时间截止将结束报盘，谈判小组有权酌情延长报盘时间；</w:t>
      </w:r>
    </w:p>
    <w:p>
      <w:pPr>
        <w:tabs>
          <w:tab w:val="left" w:pos="-1080"/>
        </w:tabs>
        <w:ind w:firstLine="480" w:firstLineChars="200"/>
        <w:rPr>
          <w:rFonts w:ascii="宋体" w:hAnsi="宋体"/>
        </w:rPr>
      </w:pPr>
      <w:r>
        <w:rPr>
          <w:rFonts w:ascii="宋体" w:hAnsi="宋体" w:hint="eastAsia"/>
        </w:rPr>
        <w:t>19.2.3 第三轮谈判，具体操作方法与第二轮谈判一致；</w:t>
      </w:r>
    </w:p>
    <w:p>
      <w:pPr>
        <w:tabs>
          <w:tab w:val="left" w:pos="-1080"/>
        </w:tabs>
        <w:ind w:firstLine="480" w:firstLineChars="200"/>
        <w:rPr>
          <w:rFonts w:ascii="宋体" w:hAnsi="宋体"/>
        </w:rPr>
      </w:pPr>
      <w:r>
        <w:rPr>
          <w:rFonts w:ascii="宋体" w:hAnsi="宋体" w:hint="eastAsia"/>
        </w:rPr>
        <w:t>19.2.4第三轮报价（最终报价），具体操作方法与第二轮报价一致；</w:t>
      </w:r>
    </w:p>
    <w:p>
      <w:pPr>
        <w:tabs>
          <w:tab w:val="left" w:pos="-1080"/>
        </w:tabs>
        <w:ind w:firstLine="480" w:firstLineChars="200"/>
        <w:rPr>
          <w:rFonts w:ascii="宋体" w:hAnsi="宋体"/>
        </w:rPr>
      </w:pPr>
      <w:r>
        <w:rPr>
          <w:rFonts w:ascii="宋体" w:hAnsi="宋体" w:hint="eastAsia"/>
        </w:rPr>
        <w:t>19.2.5谈判开始前将在网上政府采购系统向所有供应商公布各供应商最新的承诺及报价排名，但不得透露每一家供应商的具体报价及技术资料；</w:t>
      </w:r>
    </w:p>
    <w:p>
      <w:pPr>
        <w:tabs>
          <w:tab w:val="left" w:pos="-1080"/>
        </w:tabs>
        <w:ind w:firstLine="480" w:firstLineChars="200"/>
        <w:rPr>
          <w:rFonts w:ascii="宋体" w:hAnsi="宋体"/>
        </w:rPr>
      </w:pPr>
      <w:r>
        <w:rPr>
          <w:rFonts w:ascii="宋体" w:hAnsi="宋体" w:hint="eastAsia"/>
        </w:rPr>
        <w:t>特别提示：排名是按照报价从低到高的顺序进行排列，即系统显示的排名第一的是报价最低的供应商；</w:t>
      </w:r>
    </w:p>
    <w:p>
      <w:pPr>
        <w:tabs>
          <w:tab w:val="left" w:pos="-1080"/>
        </w:tabs>
        <w:ind w:firstLine="480" w:firstLineChars="200"/>
      </w:pPr>
      <w:r>
        <w:rPr>
          <w:rFonts w:ascii="宋体" w:hAnsi="宋体" w:cs="宋体" w:hint="eastAsia"/>
          <w:kern w:val="0"/>
          <w:szCs w:val="21"/>
        </w:rPr>
        <w:t>详细的操作指南，可进入（https://www.szggzy.com/xxgk/tzgg/content_201792.html）在“附件”中下载“深圳政府采购智慧平台-供应商端操作手册”</w:t>
      </w:r>
    </w:p>
    <w:p>
      <w:pPr>
        <w:tabs>
          <w:tab w:val="left" w:pos="-1080"/>
        </w:tabs>
        <w:ind w:firstLine="480" w:firstLineChars="200"/>
        <w:rPr>
          <w:rFonts w:ascii="宋体" w:hAnsi="宋体"/>
        </w:rPr>
      </w:pPr>
      <w:r>
        <w:rPr>
          <w:rFonts w:ascii="宋体" w:hAnsi="宋体" w:hint="eastAsia"/>
        </w:rPr>
        <w:t>19.2.6谈判结束后，谈判小组根据供应商提供的谈判应答文件、谈判过程中产生的相关资料，对供应商谈判应答文件进行评估与比较，提出书面评审意见。</w:t>
      </w:r>
    </w:p>
    <w:p>
      <w:pPr>
        <w:tabs>
          <w:tab w:val="left" w:pos="-1080"/>
        </w:tabs>
        <w:ind w:firstLine="480" w:firstLineChars="200"/>
        <w:rPr>
          <w:rFonts w:ascii="宋体" w:hAnsi="宋体"/>
        </w:rPr>
      </w:pPr>
      <w:r>
        <w:rPr>
          <w:rFonts w:ascii="宋体" w:hAnsi="宋体" w:hint="eastAsia"/>
        </w:rPr>
        <w:t>19.2.7谈判小组将对谈判过程进行记录，以存档备查。</w:t>
      </w:r>
    </w:p>
    <w:p>
      <w:pPr>
        <w:pStyle w:val="Heading2"/>
        <w:snapToGrid w:val="0"/>
        <w:rPr>
          <w:sz w:val="28"/>
          <w:szCs w:val="28"/>
        </w:rPr>
      </w:pPr>
      <w:r>
        <w:rPr>
          <w:rFonts w:hint="eastAsia"/>
          <w:sz w:val="28"/>
          <w:szCs w:val="28"/>
        </w:rPr>
        <w:t>七、中标（成交）</w:t>
      </w:r>
    </w:p>
    <w:p>
      <w:pPr>
        <w:spacing w:line="360" w:lineRule="auto"/>
        <w:rPr>
          <w:b/>
        </w:rPr>
      </w:pPr>
      <w:r>
        <w:rPr>
          <w:rFonts w:hint="eastAsia"/>
          <w:b/>
        </w:rPr>
        <w:t>20、应答无效</w:t>
      </w:r>
    </w:p>
    <w:p>
      <w:pPr>
        <w:tabs>
          <w:tab w:val="left" w:pos="-1080"/>
        </w:tabs>
        <w:ind w:firstLine="480" w:firstLineChars="200"/>
        <w:rPr>
          <w:rFonts w:ascii="宋体" w:hAnsi="宋体"/>
          <w:b/>
          <w:bCs/>
        </w:rPr>
      </w:pPr>
      <w:r>
        <w:rPr>
          <w:rFonts w:ascii="宋体" w:hAnsi="宋体" w:hint="eastAsia"/>
          <w:b/>
          <w:bCs/>
        </w:rPr>
        <w:t>20.1有下列情形之一的，该供应商的谈判作应答无效处理：</w:t>
      </w:r>
    </w:p>
    <w:p>
      <w:pPr>
        <w:tabs>
          <w:tab w:val="left" w:pos="-1080"/>
        </w:tabs>
        <w:ind w:firstLine="480" w:firstLineChars="200"/>
        <w:rPr>
          <w:rFonts w:ascii="宋体" w:hAnsi="宋体"/>
          <w:b/>
        </w:rPr>
      </w:pPr>
      <w:r>
        <w:rPr>
          <w:rFonts w:ascii="宋体" w:hAnsi="宋体" w:hint="eastAsia"/>
          <w:b/>
        </w:rPr>
        <w:t>具体内容见《符合性审查表》。</w:t>
      </w:r>
    </w:p>
    <w:p>
      <w:pPr>
        <w:tabs>
          <w:tab w:val="left" w:pos="-1080"/>
        </w:tabs>
        <w:ind w:firstLine="480" w:firstLineChars="200"/>
        <w:rPr>
          <w:rFonts w:ascii="宋体" w:hAnsi="宋体"/>
          <w:b/>
        </w:rPr>
      </w:pPr>
      <w:r>
        <w:rPr>
          <w:rFonts w:ascii="宋体" w:hAnsi="宋体" w:hint="eastAsia"/>
          <w:b/>
        </w:rPr>
        <w:t>注：《资格性审查表》、《符合性审查表》的所有条款及“最终谈判价格（谈判报价）超过报价最高限额” （视为未通过《符合性审查表》“</w:t>
      </w:r>
      <w:r>
        <w:rPr>
          <w:rFonts w:ascii="宋体" w:hAnsi="宋体"/>
          <w:b/>
        </w:rPr>
        <w:t>法律、法规规定的其</w:t>
      </w:r>
      <w:r>
        <w:rPr>
          <w:rFonts w:ascii="宋体" w:hAnsi="宋体" w:hint="eastAsia"/>
          <w:b/>
        </w:rPr>
        <w:t>它</w:t>
      </w:r>
      <w:r>
        <w:rPr>
          <w:rFonts w:ascii="宋体" w:hAnsi="宋体"/>
          <w:b/>
        </w:rPr>
        <w:t>情形</w:t>
      </w:r>
      <w:r>
        <w:rPr>
          <w:rFonts w:ascii="宋体" w:hAnsi="宋体" w:hint="eastAsia"/>
          <w:b/>
        </w:rPr>
        <w:t>”审查项）均为应答无效条款。对不属于应答无效条款所列的其它情形，除法律法规另有规定外，不得作为应答无效的理由。投标人若有一条审查不通过则按应答无效处理。谈判小组对供应商打√为通过审查，打×为未通过审查</w:t>
      </w:r>
      <w:r>
        <w:rPr>
          <w:rFonts w:ascii="宋体" w:hAnsi="宋体" w:hint="eastAsia"/>
          <w:b/>
        </w:rPr>
        <w:t>。</w:t>
      </w:r>
    </w:p>
    <w:p>
      <w:pPr>
        <w:spacing w:line="360" w:lineRule="auto"/>
        <w:rPr>
          <w:b/>
        </w:rPr>
      </w:pPr>
      <w:r>
        <w:rPr>
          <w:rFonts w:hint="eastAsia"/>
          <w:b/>
        </w:rPr>
        <w:t>21、中标（成交）</w:t>
      </w:r>
    </w:p>
    <w:p>
      <w:pPr>
        <w:tabs>
          <w:tab w:val="left" w:pos="-1080"/>
        </w:tabs>
        <w:ind w:firstLine="480" w:firstLineChars="200"/>
        <w:rPr>
          <w:rFonts w:ascii="宋体" w:hAnsi="宋体"/>
        </w:rPr>
      </w:pPr>
      <w:r>
        <w:rPr>
          <w:rFonts w:ascii="宋体" w:hAnsi="宋体" w:hint="eastAsia"/>
        </w:rPr>
        <w:t>21.1谈判小组依据本须知对谈判应答文件进行评审和比较，综合各家供应商最终的方案、服务和价格等谈判结果并按</w:t>
      </w:r>
      <w:r>
        <w:rPr>
          <w:rFonts w:ascii="宋体" w:hAnsi="宋体" w:hint="eastAsia"/>
          <w:b/>
          <w:bCs/>
          <w:szCs w:val="21"/>
        </w:rPr>
        <w:t>最低价法</w:t>
      </w:r>
      <w:r>
        <w:rPr>
          <w:rFonts w:ascii="宋体" w:hAnsi="宋体" w:hint="eastAsia"/>
        </w:rPr>
        <w:t>进行评审。</w:t>
      </w:r>
    </w:p>
    <w:p>
      <w:pPr>
        <w:ind w:firstLine="470" w:firstLineChars="196"/>
        <w:rPr>
          <w:rFonts w:ascii="ˎ̥" w:hAnsi="ˎ̥"/>
        </w:rPr>
      </w:pPr>
      <w:r>
        <w:rPr>
          <w:rFonts w:ascii="ˎ̥" w:hAnsi="ˎ̥"/>
        </w:rPr>
        <w:t>最低评标价法，是指</w:t>
      </w:r>
      <w:r>
        <w:rPr>
          <w:rFonts w:ascii="ˎ̥" w:hAnsi="ˎ̥" w:hint="eastAsia"/>
        </w:rPr>
        <w:t>谈判应答文件</w:t>
      </w:r>
      <w:r>
        <w:rPr>
          <w:rFonts w:ascii="ˎ̥" w:hAnsi="ˎ̥"/>
        </w:rPr>
        <w:t>满足</w:t>
      </w:r>
      <w:r>
        <w:rPr>
          <w:rFonts w:ascii="ˎ̥" w:hAnsi="ˎ̥" w:hint="eastAsia"/>
        </w:rPr>
        <w:t>谈判文件</w:t>
      </w:r>
      <w:r>
        <w:rPr>
          <w:rFonts w:ascii="ˎ̥" w:hAnsi="ˎ̥"/>
        </w:rPr>
        <w:t>全部实质性要求，且投标报价最低的投标人为中标候选人的评标方法。</w:t>
      </w:r>
    </w:p>
    <w:p>
      <w:pPr>
        <w:tabs>
          <w:tab w:val="left" w:pos="-1080"/>
        </w:tabs>
        <w:ind w:firstLine="480" w:firstLineChars="200"/>
        <w:rPr>
          <w:rFonts w:ascii="宋体" w:hAnsi="宋体"/>
        </w:rPr>
      </w:pPr>
      <w:r>
        <w:rPr>
          <w:rFonts w:ascii="宋体" w:hAnsi="宋体" w:hint="eastAsia"/>
        </w:rPr>
        <w:t>21.2谈判小组向招标代理机构提交书面评审报告，并受招标代理机构委托直接确定中标（成交）供应商。</w:t>
      </w:r>
    </w:p>
    <w:p>
      <w:pPr>
        <w:spacing w:line="360" w:lineRule="auto"/>
        <w:rPr>
          <w:b/>
        </w:rPr>
      </w:pPr>
      <w:r>
        <w:rPr>
          <w:rFonts w:hint="eastAsia"/>
          <w:b/>
        </w:rPr>
        <w:t>22、谈判结果公示</w:t>
      </w:r>
    </w:p>
    <w:p>
      <w:pPr>
        <w:tabs>
          <w:tab w:val="left" w:pos="-1080"/>
        </w:tabs>
        <w:ind w:firstLine="480" w:firstLineChars="200"/>
        <w:rPr>
          <w:rFonts w:ascii="宋体" w:hAnsi="宋体"/>
        </w:rPr>
      </w:pPr>
      <w:r>
        <w:rPr>
          <w:rFonts w:ascii="宋体" w:hAnsi="宋体" w:hint="eastAsia"/>
        </w:rPr>
        <w:t>22.1为体现“公开、公平、公正”的原则，谈判结束后，政府采购代理机构将在“</w:t>
      </w:r>
      <w:r>
        <w:rPr>
          <w:rFonts w:ascii="宋体" w:hAnsi="宋体" w:cs="宋体" w:hint="eastAsia"/>
          <w:color w:val="000000"/>
        </w:rPr>
        <w:t>深圳公共资源交易网站”（http://www.szggzy.com）</w:t>
      </w:r>
      <w:r>
        <w:rPr>
          <w:rFonts w:ascii="宋体" w:hAnsi="宋体" w:hint="eastAsia"/>
        </w:rPr>
        <w:t>上发布中标（成交）结果公告。供应商如对谈判结果有异议，</w:t>
      </w:r>
      <w:r>
        <w:rPr>
          <w:rFonts w:ascii="宋体" w:hAnsi="宋体"/>
        </w:rPr>
        <w:t>可</w:t>
      </w:r>
      <w:r>
        <w:rPr>
          <w:rFonts w:ascii="宋体" w:hAnsi="宋体" w:hint="eastAsia"/>
        </w:rPr>
        <w:t>在规定时间内</w:t>
      </w:r>
      <w:r>
        <w:rPr>
          <w:rFonts w:ascii="宋体" w:hAnsi="宋体"/>
        </w:rPr>
        <w:t>向</w:t>
      </w:r>
      <w:r>
        <w:rPr>
          <w:rFonts w:ascii="宋体" w:hAnsi="宋体" w:hint="eastAsia"/>
          <w:szCs w:val="21"/>
        </w:rPr>
        <w:t>政府采购代理机构</w:t>
      </w:r>
      <w:r>
        <w:rPr>
          <w:rFonts w:ascii="宋体" w:hAnsi="宋体"/>
        </w:rPr>
        <w:t>提出。 监督电话：0755-83948143。</w:t>
      </w:r>
      <w:r>
        <w:rPr>
          <w:rFonts w:ascii="宋体" w:hAnsi="宋体" w:hint="eastAsia"/>
        </w:rPr>
        <w:t>若在公示期内未提出质疑，则视为认同该结果。</w:t>
      </w:r>
    </w:p>
    <w:p>
      <w:pPr>
        <w:tabs>
          <w:tab w:val="left" w:pos="-1080"/>
        </w:tabs>
        <w:ind w:firstLine="480" w:firstLineChars="200"/>
        <w:rPr>
          <w:rFonts w:ascii="宋体" w:hAnsi="宋体"/>
        </w:rPr>
      </w:pPr>
      <w:r>
        <w:rPr>
          <w:rFonts w:ascii="宋体" w:hAnsi="宋体" w:hint="eastAsia"/>
        </w:rPr>
        <w:t>22.2质疑投诉人应保证质疑投诉内容的真实性和可靠性，并承担相应的法律责任。</w:t>
      </w:r>
    </w:p>
    <w:p>
      <w:pPr>
        <w:spacing w:line="360" w:lineRule="auto"/>
        <w:rPr>
          <w:b/>
        </w:rPr>
      </w:pPr>
      <w:r>
        <w:rPr>
          <w:b/>
        </w:rPr>
        <w:t>2</w:t>
      </w:r>
      <w:r>
        <w:rPr>
          <w:rFonts w:hint="eastAsia"/>
          <w:b/>
        </w:rPr>
        <w:t>3、中标（成交）通知书</w:t>
      </w:r>
    </w:p>
    <w:p>
      <w:pPr>
        <w:ind w:firstLine="470" w:firstLineChars="196"/>
        <w:rPr>
          <w:rFonts w:ascii="宋体" w:hAnsi="宋体"/>
          <w:szCs w:val="21"/>
        </w:rPr>
      </w:pPr>
      <w:r>
        <w:rPr>
          <w:rFonts w:ascii="宋体" w:hAnsi="宋体"/>
        </w:rPr>
        <w:t>2</w:t>
      </w:r>
      <w:r>
        <w:rPr>
          <w:rFonts w:ascii="宋体" w:hAnsi="宋体" w:hint="eastAsia"/>
        </w:rPr>
        <w:t>3.1采购结果公告公布以后, 公示期内无有效质疑投诉,中标（成交）供应商和采购人可自行在“</w:t>
      </w:r>
      <w:r>
        <w:rPr>
          <w:rFonts w:ascii="宋体" w:hAnsi="宋体" w:cs="宋体" w:hint="eastAsia"/>
          <w:color w:val="000000"/>
        </w:rPr>
        <w:t>深圳公共资源交易网站”（http://www.szggzy.com）</w:t>
      </w:r>
      <w:r>
        <w:rPr>
          <w:rFonts w:ascii="宋体" w:hAnsi="宋体" w:hint="eastAsia"/>
          <w:szCs w:val="21"/>
        </w:rPr>
        <w:t>上打印</w:t>
      </w:r>
      <w:r>
        <w:rPr>
          <w:rFonts w:ascii="宋体" w:hAnsi="宋体" w:hint="eastAsia"/>
          <w:b/>
          <w:szCs w:val="21"/>
        </w:rPr>
        <w:t>《数字中标通知书》</w:t>
      </w:r>
      <w:r>
        <w:rPr>
          <w:rFonts w:ascii="宋体" w:hAnsi="宋体" w:hint="eastAsia"/>
          <w:szCs w:val="21"/>
        </w:rPr>
        <w:t>（咨询电话：0755——</w:t>
      </w:r>
      <w:r>
        <w:rPr>
          <w:rFonts w:ascii="宋体" w:hAnsi="宋体"/>
          <w:szCs w:val="21"/>
        </w:rPr>
        <w:t>83948100，83948149，83938544</w:t>
      </w:r>
      <w:r>
        <w:rPr>
          <w:rFonts w:ascii="宋体" w:hAnsi="宋体" w:hint="eastAsia"/>
          <w:szCs w:val="21"/>
        </w:rPr>
        <w:t>）。</w:t>
      </w:r>
    </w:p>
    <w:p>
      <w:pPr>
        <w:ind w:firstLine="470" w:firstLineChars="196"/>
        <w:rPr>
          <w:rFonts w:ascii="宋体" w:hAnsi="宋体"/>
          <w:szCs w:val="21"/>
        </w:rPr>
      </w:pPr>
      <w:r>
        <w:rPr>
          <w:rFonts w:ascii="宋体" w:hAnsi="宋体" w:hint="eastAsia"/>
          <w:szCs w:val="21"/>
        </w:rPr>
        <w:t>23</w:t>
      </w:r>
      <w:r>
        <w:rPr>
          <w:rFonts w:ascii="宋体" w:hAnsi="宋体"/>
          <w:szCs w:val="21"/>
        </w:rPr>
        <w:t>.2</w:t>
      </w:r>
      <w:r>
        <w:rPr>
          <w:rFonts w:ascii="宋体" w:hAnsi="宋体" w:hint="eastAsia"/>
          <w:szCs w:val="21"/>
        </w:rPr>
        <w:t>中标（成交）通知书是合同的重要组成部分。</w:t>
      </w:r>
    </w:p>
    <w:p>
      <w:pPr>
        <w:ind w:firstLine="470" w:firstLineChars="196"/>
        <w:rPr>
          <w:rFonts w:ascii="宋体" w:hAnsi="宋体"/>
          <w:szCs w:val="21"/>
        </w:rPr>
      </w:pPr>
      <w:r>
        <w:rPr>
          <w:rFonts w:ascii="宋体" w:hAnsi="宋体" w:hint="eastAsia"/>
          <w:szCs w:val="21"/>
        </w:rPr>
        <w:t>23.3因质疑投诉或其它原因导致项目结果变更或采购终止的，中国远东国际招标有限公司有权吊销中标（成交）通知书或终止采购合同。</w:t>
      </w:r>
    </w:p>
    <w:p>
      <w:pPr>
        <w:pStyle w:val="Heading2"/>
        <w:snapToGrid w:val="0"/>
        <w:rPr>
          <w:sz w:val="28"/>
          <w:szCs w:val="28"/>
        </w:rPr>
      </w:pPr>
      <w:r>
        <w:rPr>
          <w:rFonts w:hint="eastAsia"/>
          <w:sz w:val="28"/>
          <w:szCs w:val="28"/>
        </w:rPr>
        <w:t>八、合同的授予与备案</w:t>
      </w:r>
    </w:p>
    <w:p>
      <w:pPr>
        <w:spacing w:line="360" w:lineRule="auto"/>
        <w:rPr>
          <w:b/>
        </w:rPr>
      </w:pPr>
      <w:r>
        <w:rPr>
          <w:rFonts w:hint="eastAsia"/>
          <w:b/>
        </w:rPr>
        <w:t>24、合同授予标准</w:t>
      </w:r>
    </w:p>
    <w:p>
      <w:pPr>
        <w:ind w:firstLine="480" w:firstLineChars="200"/>
        <w:rPr>
          <w:rFonts w:ascii="宋体" w:hAnsi="宋体"/>
          <w:szCs w:val="21"/>
        </w:rPr>
      </w:pPr>
      <w:r>
        <w:rPr>
          <w:rFonts w:ascii="宋体" w:hAnsi="宋体" w:hint="eastAsia"/>
        </w:rPr>
        <w:t>24</w:t>
      </w:r>
      <w:r>
        <w:rPr>
          <w:rFonts w:ascii="宋体" w:hAnsi="宋体"/>
        </w:rPr>
        <w:t>.1</w:t>
      </w:r>
      <w:r>
        <w:rPr>
          <w:rFonts w:ascii="宋体" w:hAnsi="宋体" w:hint="eastAsia"/>
        </w:rPr>
        <w:t>本项目的合同将授予</w:t>
      </w:r>
      <w:r>
        <w:rPr>
          <w:rFonts w:ascii="宋体" w:hAnsi="宋体" w:hint="eastAsia"/>
          <w:szCs w:val="21"/>
        </w:rPr>
        <w:t>按本采购文件规定评审确定的中标（成交）供应商。</w:t>
      </w:r>
    </w:p>
    <w:p>
      <w:pPr>
        <w:spacing w:line="360" w:lineRule="auto"/>
        <w:rPr>
          <w:b/>
        </w:rPr>
      </w:pPr>
      <w:r>
        <w:rPr>
          <w:b/>
        </w:rPr>
        <w:t>2</w:t>
      </w:r>
      <w:r>
        <w:rPr>
          <w:rFonts w:hint="eastAsia"/>
          <w:b/>
        </w:rPr>
        <w:t>5、合同协议书的签订</w:t>
      </w:r>
    </w:p>
    <w:p>
      <w:pPr>
        <w:tabs>
          <w:tab w:val="left" w:pos="-1080"/>
        </w:tabs>
        <w:ind w:firstLine="480" w:firstLineChars="200"/>
        <w:rPr>
          <w:rFonts w:ascii="宋体" w:hAnsi="宋体"/>
        </w:rPr>
      </w:pPr>
      <w:r>
        <w:rPr>
          <w:rFonts w:ascii="宋体" w:hAnsi="宋体"/>
        </w:rPr>
        <w:t>2</w:t>
      </w:r>
      <w:r>
        <w:rPr>
          <w:rFonts w:ascii="宋体" w:hAnsi="宋体" w:hint="eastAsia"/>
        </w:rPr>
        <w:t>5.1</w:t>
      </w:r>
      <w:r>
        <w:rPr>
          <w:rFonts w:ascii="宋体" w:hAnsi="宋体" w:hint="eastAsia"/>
          <w:szCs w:val="21"/>
        </w:rPr>
        <w:t>中标（成交）供应商应当自中标（成交）通知书发出之日起十个工作日内，按照采购文件和应答文件内容与采购人签订政府采购合同；合同的实质性内容应当符合采购文件的规定；</w:t>
      </w:r>
    </w:p>
    <w:p>
      <w:pPr>
        <w:tabs>
          <w:tab w:val="left" w:pos="-1080"/>
        </w:tabs>
        <w:ind w:firstLine="480" w:firstLineChars="200"/>
        <w:rPr>
          <w:rFonts w:ascii="宋体" w:hAnsi="宋体"/>
        </w:rPr>
      </w:pPr>
      <w:r>
        <w:rPr>
          <w:rFonts w:ascii="宋体" w:hAnsi="宋体"/>
        </w:rPr>
        <w:t>2</w:t>
      </w:r>
      <w:r>
        <w:rPr>
          <w:rFonts w:ascii="宋体" w:hAnsi="宋体" w:hint="eastAsia"/>
        </w:rPr>
        <w:t>5.2中标（成交）供应商如不按前款规定与采购人签订合同，则招标代理机构将有充分的理由废除中标（成交）结果并报主管部门进行处罚，供应商同时还应承担相应法律与经济责任；</w:t>
      </w:r>
    </w:p>
    <w:p>
      <w:pPr>
        <w:tabs>
          <w:tab w:val="left" w:pos="-1080"/>
        </w:tabs>
        <w:ind w:firstLine="480" w:firstLineChars="200"/>
        <w:rPr>
          <w:rFonts w:ascii="宋体" w:hAnsi="宋体"/>
        </w:rPr>
      </w:pPr>
      <w:r>
        <w:rPr>
          <w:rFonts w:ascii="宋体" w:hAnsi="宋体"/>
        </w:rPr>
        <w:t>2</w:t>
      </w:r>
      <w:r>
        <w:rPr>
          <w:rFonts w:ascii="宋体" w:hAnsi="宋体" w:hint="eastAsia"/>
        </w:rPr>
        <w:t>5.3中标（成交）供应商应当按照合同约定履行义务，完成成交项目，不得将成交项目转让（转包）给他人。</w:t>
      </w:r>
    </w:p>
    <w:p>
      <w:pPr>
        <w:spacing w:line="360" w:lineRule="auto"/>
        <w:rPr>
          <w:b/>
        </w:rPr>
      </w:pPr>
      <w:r>
        <w:rPr>
          <w:b/>
        </w:rPr>
        <w:t>2</w:t>
      </w:r>
      <w:r>
        <w:rPr>
          <w:rFonts w:hint="eastAsia"/>
          <w:b/>
        </w:rPr>
        <w:t>6、履约担保</w:t>
      </w:r>
    </w:p>
    <w:p>
      <w:pPr>
        <w:tabs>
          <w:tab w:val="left" w:pos="-1080"/>
        </w:tabs>
        <w:ind w:firstLine="480" w:firstLineChars="200"/>
        <w:rPr>
          <w:rFonts w:ascii="宋体" w:hAnsi="宋体"/>
        </w:rPr>
      </w:pPr>
      <w:r>
        <w:rPr>
          <w:rFonts w:ascii="宋体" w:hAnsi="宋体"/>
        </w:rPr>
        <w:t>2</w:t>
      </w:r>
      <w:r>
        <w:rPr>
          <w:rFonts w:ascii="宋体" w:hAnsi="宋体" w:hint="eastAsia"/>
        </w:rPr>
        <w:t>6.1在签订合同的同时，成交供应商应按</w:t>
      </w:r>
      <w:r>
        <w:rPr>
          <w:rFonts w:hint="eastAsia"/>
        </w:rPr>
        <w:t>用户需求书</w:t>
      </w:r>
      <w:r>
        <w:rPr>
          <w:rFonts w:ascii="宋体" w:hAnsi="宋体" w:hint="eastAsia"/>
        </w:rPr>
        <w:t>规定的金额向采购人提交履约担保。</w:t>
      </w:r>
    </w:p>
    <w:p>
      <w:pPr>
        <w:tabs>
          <w:tab w:val="left" w:pos="-1080"/>
        </w:tabs>
        <w:ind w:firstLine="480" w:firstLineChars="200"/>
        <w:rPr>
          <w:rFonts w:ascii="宋体" w:hAnsi="宋体"/>
        </w:rPr>
      </w:pPr>
      <w:r>
        <w:rPr>
          <w:rFonts w:ascii="宋体" w:hAnsi="宋体"/>
        </w:rPr>
        <w:t>2</w:t>
      </w:r>
      <w:r>
        <w:rPr>
          <w:rFonts w:ascii="宋体" w:hAnsi="宋体" w:hint="eastAsia"/>
        </w:rPr>
        <w:t>6.2</w:t>
      </w:r>
      <w:r>
        <w:rPr>
          <w:rFonts w:ascii="宋体" w:hAnsi="宋体" w:hint="eastAsia"/>
          <w:szCs w:val="21"/>
        </w:rPr>
        <w:t>如果中标人不能按规定的金额向采购人提交履约担保，采购人将有充分的理由通过政府采购主管部门废除中标（成交）结果，给采购人造成的损失应当予以赔偿。</w:t>
      </w:r>
    </w:p>
    <w:p>
      <w:pPr>
        <w:spacing w:line="360" w:lineRule="auto"/>
        <w:rPr>
          <w:b/>
        </w:rPr>
      </w:pPr>
      <w:r>
        <w:rPr>
          <w:rFonts w:hint="eastAsia"/>
          <w:b/>
        </w:rPr>
        <w:t>27、合同的备案</w:t>
      </w:r>
    </w:p>
    <w:p>
      <w:pPr>
        <w:ind w:firstLine="480" w:firstLineChars="200"/>
        <w:rPr>
          <w:rFonts w:ascii="宋体" w:hAnsi="宋体"/>
          <w:szCs w:val="21"/>
        </w:rPr>
      </w:pPr>
      <w:r>
        <w:rPr>
          <w:rFonts w:ascii="宋体" w:hAnsi="宋体" w:hint="eastAsia"/>
          <w:szCs w:val="21"/>
        </w:rPr>
        <w:t>具体合同签订之日起十日内，由采购人或委托中标（成交）供应商将采购合同副本抄送深圳市财政局有关部门备案。</w:t>
      </w:r>
    </w:p>
    <w:p>
      <w:pPr>
        <w:rPr>
          <w:b/>
        </w:rPr>
      </w:pPr>
      <w:r>
        <w:rPr>
          <w:rFonts w:hint="eastAsia"/>
          <w:b/>
        </w:rPr>
        <w:t>28、合同的变更</w:t>
      </w:r>
    </w:p>
    <w:p>
      <w:pPr>
        <w:ind w:firstLine="480" w:firstLineChars="200"/>
        <w:rPr>
          <w:rFonts w:ascii="宋体" w:hAnsi="宋体"/>
          <w:szCs w:val="21"/>
        </w:rPr>
      </w:pPr>
      <w:r>
        <w:rPr>
          <w:rFonts w:ascii="宋体" w:hAnsi="宋体" w:hint="eastAsia"/>
          <w:szCs w:val="21"/>
        </w:rPr>
        <w:t>合同变更事宜按《深圳市财政局 深圳市政府采购中心关于进一步加强市本级政府采购合同备案管理工作的通知》（深财购〔2019〕43号）相关规定执行。</w:t>
      </w:r>
    </w:p>
    <w:p>
      <w:pPr>
        <w:spacing w:line="360" w:lineRule="auto"/>
        <w:rPr>
          <w:b/>
        </w:rPr>
      </w:pPr>
      <w:r>
        <w:rPr>
          <w:rFonts w:hint="eastAsia"/>
          <w:b/>
        </w:rPr>
        <w:t>29、履约情况的反馈</w:t>
      </w:r>
    </w:p>
    <w:p>
      <w:pPr>
        <w:widowControl/>
        <w:ind w:right="176"/>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 xml:space="preserve">   29.1供应商必须诚信履约，采购人必须对采购项目实施组织履约验收。必要时，履约评价工作实施机构将对采购项目进行履约抽检评价。如未按合同履约，将按《深圳经济特区政府采购条例》第五十七条有关规定、《深圳市政府采购供应商诚信管理暂行办法》及其操作细则进行处理。</w:t>
      </w:r>
    </w:p>
    <w:p>
      <w:pPr>
        <w:widowControl/>
        <w:ind w:right="176"/>
        <w:jc w:val="left"/>
        <w:rPr>
          <w:rFonts w:ascii="宋体" w:hAnsi="宋体"/>
        </w:rPr>
      </w:pPr>
      <w:r>
        <w:rPr>
          <w:rFonts w:ascii="宋体" w:hAnsi="宋体" w:cs="宋体" w:hint="eastAsia"/>
          <w:kern w:val="0"/>
          <w:szCs w:val="21"/>
          <w:shd w:val="clear" w:color="auto" w:fill="FFFFFF"/>
        </w:rPr>
        <w:t xml:space="preserve">    29.2采购人和供应商应当在采购合同履行完毕三十日之内将政府采购合同履行情况和相关政府采购建议等反馈至履约评价工作实施机构</w:t>
      </w:r>
      <w:r>
        <w:rPr>
          <w:rFonts w:ascii="宋体" w:hAnsi="宋体"/>
        </w:rPr>
        <w:t>。</w:t>
      </w:r>
    </w:p>
    <w:p>
      <w:pPr>
        <w:spacing w:line="360" w:lineRule="auto"/>
        <w:rPr>
          <w:b/>
        </w:rPr>
      </w:pPr>
      <w:r>
        <w:rPr>
          <w:rFonts w:hint="eastAsia"/>
          <w:b/>
        </w:rPr>
        <w:t>30、宣传</w:t>
      </w:r>
    </w:p>
    <w:p>
      <w:pPr>
        <w:ind w:firstLine="480" w:firstLineChars="200"/>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必须事先将具体对外宣传方案报市</w:t>
      </w:r>
      <w:r>
        <w:rPr>
          <w:rFonts w:ascii="宋体" w:hAnsi="宋体" w:hint="eastAsia"/>
        </w:rPr>
        <w:t>财政局</w:t>
      </w:r>
      <w:r>
        <w:rPr>
          <w:rFonts w:ascii="宋体" w:hAnsi="宋体"/>
        </w:rPr>
        <w:t>和政府集中采购机构，并征得其同意。对外市场宣传包括但不限于以下形式：</w:t>
      </w:r>
    </w:p>
    <w:p>
      <w:pPr>
        <w:ind w:left="240" w:firstLine="470" w:leftChars="100" w:firstLineChars="196"/>
        <w:rPr>
          <w:rFonts w:ascii="宋体" w:hAnsi="宋体"/>
        </w:rPr>
      </w:pPr>
      <w:r>
        <w:rPr>
          <w:rFonts w:ascii="宋体" w:hAnsi="宋体"/>
        </w:rPr>
        <w:t>a.名片、宣传册、广告标语等；</w:t>
      </w:r>
    </w:p>
    <w:p>
      <w:pPr>
        <w:ind w:left="240" w:firstLine="470" w:leftChars="100" w:firstLineChars="196"/>
        <w:rPr>
          <w:rFonts w:ascii="宋体" w:hAnsi="宋体"/>
        </w:rPr>
      </w:pPr>
      <w:r>
        <w:rPr>
          <w:rFonts w:ascii="宋体" w:hAnsi="宋体"/>
        </w:rPr>
        <w:t>b.案例介绍、推广等；</w:t>
      </w:r>
    </w:p>
    <w:p>
      <w:pPr>
        <w:ind w:left="240" w:firstLine="470" w:leftChars="100" w:firstLineChars="196"/>
        <w:rPr>
          <w:rFonts w:ascii="宋体" w:hAnsi="宋体"/>
        </w:rPr>
      </w:pPr>
      <w:r>
        <w:rPr>
          <w:rFonts w:ascii="宋体" w:hAnsi="宋体" w:hint="eastAsia"/>
        </w:rPr>
        <w:t>c.工作</w:t>
      </w:r>
      <w:r>
        <w:rPr>
          <w:rFonts w:ascii="宋体" w:hAnsi="宋体"/>
        </w:rPr>
        <w:t>人员向其他消费群体宣传。</w:t>
      </w:r>
    </w:p>
    <w:p>
      <w:pPr>
        <w:spacing w:line="360" w:lineRule="auto"/>
        <w:rPr>
          <w:b/>
        </w:rPr>
      </w:pPr>
      <w:r>
        <w:rPr>
          <w:rFonts w:hint="eastAsia"/>
          <w:b/>
        </w:rPr>
        <w:t>31、供应商违法责任</w:t>
      </w:r>
    </w:p>
    <w:p>
      <w:pPr>
        <w:ind w:firstLine="470" w:firstLineChars="196"/>
        <w:rPr>
          <w:rFonts w:ascii="宋体" w:hAnsi="宋体"/>
          <w:szCs w:val="21"/>
        </w:rPr>
      </w:pPr>
      <w:r>
        <w:rPr>
          <w:rFonts w:ascii="宋体" w:hAnsi="宋体" w:hint="eastAsia"/>
          <w:szCs w:val="21"/>
        </w:rPr>
        <w:t>31.1《深圳经济特区政府采购条例》第五十七条规定：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w:t>
      </w:r>
    </w:p>
    <w:p>
      <w:pPr>
        <w:ind w:firstLine="470" w:firstLineChars="196"/>
        <w:rPr>
          <w:rFonts w:ascii="宋体" w:hAnsi="宋体"/>
          <w:szCs w:val="21"/>
        </w:rPr>
      </w:pPr>
      <w:r>
        <w:rPr>
          <w:rFonts w:ascii="宋体" w:hAnsi="宋体" w:hint="eastAsia"/>
          <w:szCs w:val="21"/>
        </w:rPr>
        <w:t>（1）在采购活动中应当回避而未回避的；</w:t>
      </w:r>
    </w:p>
    <w:p>
      <w:pPr>
        <w:ind w:firstLine="470" w:firstLineChars="196"/>
        <w:rPr>
          <w:rFonts w:ascii="宋体" w:hAnsi="宋体"/>
          <w:szCs w:val="21"/>
        </w:rPr>
      </w:pPr>
      <w:r>
        <w:rPr>
          <w:rFonts w:ascii="宋体" w:hAnsi="宋体" w:hint="eastAsia"/>
          <w:szCs w:val="21"/>
        </w:rPr>
        <w:t>（2）未按本条例规定签订、履行采购合同，造成严重后果的；</w:t>
      </w:r>
    </w:p>
    <w:p>
      <w:pPr>
        <w:ind w:firstLine="470" w:firstLineChars="196"/>
        <w:rPr>
          <w:rFonts w:ascii="宋体" w:hAnsi="宋体"/>
          <w:szCs w:val="21"/>
        </w:rPr>
      </w:pPr>
      <w:r>
        <w:rPr>
          <w:rFonts w:ascii="宋体" w:hAnsi="宋体" w:hint="eastAsia"/>
          <w:szCs w:val="21"/>
        </w:rPr>
        <w:t>（3）隐瞒真实情况，提供虚假资料的；</w:t>
      </w:r>
    </w:p>
    <w:p>
      <w:pPr>
        <w:ind w:firstLine="470" w:firstLineChars="196"/>
        <w:rPr>
          <w:rFonts w:ascii="宋体" w:hAnsi="宋体"/>
          <w:szCs w:val="21"/>
        </w:rPr>
      </w:pPr>
      <w:r>
        <w:rPr>
          <w:rFonts w:ascii="宋体" w:hAnsi="宋体" w:hint="eastAsia"/>
          <w:szCs w:val="21"/>
        </w:rPr>
        <w:t>（4）以非法手段排斥其他供应商参与竞争的；</w:t>
      </w:r>
    </w:p>
    <w:p>
      <w:pPr>
        <w:ind w:firstLine="470" w:firstLineChars="196"/>
        <w:rPr>
          <w:rFonts w:ascii="宋体" w:hAnsi="宋体"/>
          <w:szCs w:val="21"/>
        </w:rPr>
      </w:pPr>
      <w:r>
        <w:rPr>
          <w:rFonts w:ascii="宋体" w:hAnsi="宋体" w:hint="eastAsia"/>
          <w:szCs w:val="21"/>
        </w:rPr>
        <w:t>（5）与其他采购参加人串通投标的；</w:t>
      </w:r>
    </w:p>
    <w:p>
      <w:pPr>
        <w:ind w:firstLine="470" w:firstLineChars="196"/>
        <w:rPr>
          <w:rFonts w:ascii="宋体" w:hAnsi="宋体"/>
          <w:szCs w:val="21"/>
        </w:rPr>
      </w:pPr>
      <w:r>
        <w:rPr>
          <w:rFonts w:ascii="宋体" w:hAnsi="宋体" w:hint="eastAsia"/>
          <w:szCs w:val="21"/>
        </w:rPr>
        <w:t>（6）恶意投诉的；</w:t>
      </w:r>
    </w:p>
    <w:p>
      <w:pPr>
        <w:ind w:firstLine="470" w:firstLineChars="196"/>
        <w:rPr>
          <w:rFonts w:ascii="宋体" w:hAnsi="宋体"/>
          <w:szCs w:val="21"/>
        </w:rPr>
      </w:pPr>
      <w:r>
        <w:rPr>
          <w:rFonts w:ascii="宋体" w:hAnsi="宋体" w:hint="eastAsia"/>
          <w:szCs w:val="21"/>
        </w:rPr>
        <w:t>（7）向采购项目相关人行贿或者提供其他不当利益的；</w:t>
      </w:r>
    </w:p>
    <w:p>
      <w:pPr>
        <w:ind w:firstLine="470" w:firstLineChars="196"/>
        <w:rPr>
          <w:rFonts w:ascii="宋体" w:hAnsi="宋体"/>
          <w:szCs w:val="21"/>
        </w:rPr>
      </w:pPr>
      <w:r>
        <w:rPr>
          <w:rFonts w:ascii="宋体" w:hAnsi="宋体" w:hint="eastAsia"/>
          <w:szCs w:val="21"/>
        </w:rPr>
        <w:t>（8）阻碍、抗拒主管部门监督检查的；</w:t>
      </w:r>
    </w:p>
    <w:p>
      <w:pPr>
        <w:tabs>
          <w:tab w:val="left" w:pos="-1080"/>
        </w:tabs>
        <w:ind w:firstLine="480" w:firstLineChars="200"/>
        <w:rPr>
          <w:rFonts w:ascii="宋体" w:hAnsi="宋体"/>
          <w:szCs w:val="21"/>
        </w:rPr>
      </w:pPr>
      <w:r>
        <w:rPr>
          <w:rFonts w:ascii="宋体" w:hAnsi="宋体" w:hint="eastAsia"/>
          <w:szCs w:val="21"/>
        </w:rPr>
        <w:t>（9）其他违反本条例规定的行为。</w:t>
      </w:r>
    </w:p>
    <w:p>
      <w:pPr>
        <w:ind w:firstLine="470" w:firstLineChars="196"/>
        <w:rPr>
          <w:rFonts w:ascii="宋体" w:hAnsi="宋体"/>
          <w:szCs w:val="21"/>
        </w:rPr>
      </w:pPr>
      <w:r>
        <w:rPr>
          <w:rFonts w:ascii="宋体" w:hAnsi="宋体" w:hint="eastAsia"/>
          <w:szCs w:val="21"/>
        </w:rPr>
        <w:t>31.2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pPr>
        <w:ind w:firstLine="470" w:firstLineChars="196"/>
        <w:rPr>
          <w:rFonts w:ascii="宋体" w:hAnsi="宋体"/>
          <w:szCs w:val="21"/>
        </w:rPr>
      </w:pPr>
      <w:r>
        <w:rPr>
          <w:rFonts w:ascii="宋体" w:hAnsi="宋体"/>
          <w:szCs w:val="21"/>
        </w:rPr>
        <w:t>（</w:t>
      </w:r>
      <w:r>
        <w:rPr>
          <w:rFonts w:ascii="宋体" w:hAnsi="宋体" w:hint="eastAsia"/>
          <w:szCs w:val="21"/>
        </w:rPr>
        <w:t>1</w:t>
      </w:r>
      <w:r>
        <w:rPr>
          <w:rFonts w:ascii="宋体" w:hAnsi="宋体"/>
          <w:szCs w:val="21"/>
        </w:rPr>
        <w:t>）投标截止后，撤销投标的；</w:t>
      </w:r>
    </w:p>
    <w:p>
      <w:pPr>
        <w:ind w:firstLine="470" w:firstLineChars="196"/>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pPr>
        <w:ind w:firstLine="470" w:firstLineChars="196"/>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w:t>
      </w:r>
      <w:r>
        <w:rPr>
          <w:rFonts w:ascii="宋体" w:hAnsi="宋体" w:hint="eastAsia"/>
          <w:szCs w:val="21"/>
        </w:rPr>
        <w:t>谈判应答文件</w:t>
      </w:r>
      <w:r>
        <w:rPr>
          <w:rFonts w:ascii="宋体" w:hAnsi="宋体"/>
          <w:szCs w:val="21"/>
        </w:rPr>
        <w:t>中未说明且未经采购人、采购招标机构同意，将中标项目分包给他人的；</w:t>
      </w:r>
    </w:p>
    <w:p>
      <w:pPr>
        <w:tabs>
          <w:tab w:val="left" w:pos="-1080"/>
        </w:tabs>
        <w:ind w:firstLine="480" w:firstLineChars="200"/>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p>
      <w:pPr>
        <w:pStyle w:val="Heading2"/>
        <w:snapToGrid w:val="0"/>
        <w:rPr>
          <w:sz w:val="28"/>
          <w:szCs w:val="28"/>
        </w:rPr>
      </w:pPr>
      <w:r>
        <w:rPr>
          <w:rFonts w:hint="eastAsia"/>
          <w:sz w:val="28"/>
          <w:szCs w:val="28"/>
        </w:rPr>
        <w:t>九、</w:t>
      </w:r>
      <w:r>
        <w:rPr>
          <w:sz w:val="28"/>
          <w:szCs w:val="28"/>
        </w:rPr>
        <w:t>质疑处理</w:t>
      </w:r>
    </w:p>
    <w:p>
      <w:pPr>
        <w:spacing w:line="360" w:lineRule="auto"/>
        <w:rPr>
          <w:b/>
        </w:rPr>
      </w:pPr>
      <w:r>
        <w:rPr>
          <w:rFonts w:hint="eastAsia"/>
          <w:b/>
        </w:rPr>
        <w:t>32、质疑处理按《深圳市政府采购供应商质疑处理办法》（深府购〔2017〕28号）及《深圳市财政委员会关于执行财政部94号令质疑答复后续处理规定的意见》（深财购函[2018]3924号）执行。</w:t>
      </w:r>
    </w:p>
    <w:p>
      <w:pPr>
        <w:spacing w:line="360" w:lineRule="auto"/>
        <w:rPr>
          <w:b/>
        </w:rPr>
      </w:pPr>
      <w:r>
        <w:rPr>
          <w:rFonts w:hint="eastAsia"/>
          <w:b/>
        </w:rPr>
        <w:t>33、招标代理机构质疑事项指引</w:t>
      </w:r>
    </w:p>
    <w:p>
      <w:pPr>
        <w:tabs>
          <w:tab w:val="left" w:pos="-1080"/>
        </w:tabs>
        <w:ind w:firstLine="480" w:firstLineChars="200"/>
        <w:rPr>
          <w:rFonts w:ascii="宋体" w:hAnsi="宋体"/>
          <w:szCs w:val="21"/>
        </w:rPr>
      </w:pPr>
      <w:r>
        <w:rPr>
          <w:rFonts w:ascii="宋体" w:hAnsi="宋体" w:hint="eastAsia"/>
          <w:szCs w:val="21"/>
        </w:rPr>
        <w:t>33.1</w:t>
      </w:r>
      <w:r>
        <w:rPr>
          <w:rFonts w:ascii="宋体" w:hAnsi="宋体"/>
          <w:szCs w:val="21"/>
        </w:rPr>
        <w:t>事项内容</w:t>
      </w:r>
    </w:p>
    <w:p>
      <w:pPr>
        <w:tabs>
          <w:tab w:val="left" w:pos="-1080"/>
        </w:tabs>
        <w:ind w:firstLine="480" w:firstLineChars="200"/>
        <w:rPr>
          <w:rFonts w:ascii="宋体" w:hAnsi="宋体"/>
          <w:szCs w:val="21"/>
        </w:rPr>
      </w:pPr>
      <w:r>
        <w:rPr>
          <w:rFonts w:ascii="宋体" w:hAnsi="宋体" w:hint="eastAsia"/>
          <w:szCs w:val="21"/>
        </w:rPr>
        <w:t>供应商认为自己的权益在参与深圳市市本级政府采购活动中受到损害的有关事项。</w:t>
      </w:r>
    </w:p>
    <w:p>
      <w:pPr>
        <w:tabs>
          <w:tab w:val="left" w:pos="-1080"/>
        </w:tabs>
        <w:ind w:firstLine="480" w:firstLineChars="200"/>
        <w:rPr>
          <w:rFonts w:ascii="宋体" w:hAnsi="宋体"/>
          <w:szCs w:val="21"/>
        </w:rPr>
      </w:pPr>
      <w:r>
        <w:rPr>
          <w:rFonts w:ascii="宋体" w:hAnsi="宋体" w:hint="eastAsia"/>
          <w:szCs w:val="21"/>
        </w:rPr>
        <w:t>33.2</w:t>
      </w:r>
      <w:r>
        <w:rPr>
          <w:rFonts w:ascii="宋体" w:hAnsi="宋体"/>
          <w:szCs w:val="21"/>
        </w:rPr>
        <w:t>法律依据</w:t>
      </w:r>
    </w:p>
    <w:p>
      <w:pPr>
        <w:tabs>
          <w:tab w:val="left" w:pos="-1080"/>
        </w:tabs>
        <w:ind w:firstLine="480" w:firstLineChars="200"/>
        <w:rPr>
          <w:rFonts w:ascii="宋体" w:hAnsi="宋体"/>
          <w:szCs w:val="21"/>
        </w:rPr>
      </w:pPr>
      <w:r>
        <w:rPr>
          <w:rFonts w:ascii="宋体" w:hAnsi="宋体" w:hint="eastAsia"/>
          <w:szCs w:val="21"/>
        </w:rPr>
        <w:t>《中华人民共和国政府采购法》、</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》、《深圳经济特区政府采购条例实施细则》及相关法律法规。</w:t>
      </w:r>
    </w:p>
    <w:p>
      <w:pPr>
        <w:tabs>
          <w:tab w:val="left" w:pos="-1080"/>
        </w:tabs>
        <w:ind w:firstLine="480" w:firstLineChars="200"/>
        <w:rPr>
          <w:rFonts w:ascii="宋体" w:hAnsi="宋体"/>
          <w:szCs w:val="21"/>
        </w:rPr>
      </w:pPr>
      <w:r>
        <w:rPr>
          <w:rFonts w:ascii="宋体" w:hAnsi="宋体" w:hint="eastAsia"/>
          <w:szCs w:val="21"/>
        </w:rPr>
        <w:t>33.3质疑条件</w:t>
      </w:r>
    </w:p>
    <w:p>
      <w:pPr>
        <w:tabs>
          <w:tab w:val="left" w:pos="-1080"/>
        </w:tabs>
        <w:ind w:firstLine="480" w:firstLineChars="200"/>
        <w:rPr>
          <w:rFonts w:ascii="宋体" w:hAnsi="宋体"/>
          <w:szCs w:val="21"/>
        </w:rPr>
      </w:pPr>
      <w:r>
        <w:rPr>
          <w:rFonts w:ascii="宋体" w:hAnsi="宋体" w:hint="eastAsia"/>
          <w:szCs w:val="21"/>
        </w:rPr>
        <w:t>33.3.1参加了深圳市市本级政府采购活动的供应商；</w:t>
      </w:r>
    </w:p>
    <w:p>
      <w:pPr>
        <w:tabs>
          <w:tab w:val="left" w:pos="-1080"/>
        </w:tabs>
        <w:ind w:firstLine="480" w:firstLineChars="200"/>
        <w:rPr>
          <w:rFonts w:ascii="宋体" w:hAnsi="宋体"/>
          <w:szCs w:val="21"/>
        </w:rPr>
      </w:pPr>
      <w:r>
        <w:rPr>
          <w:rFonts w:ascii="宋体" w:hAnsi="宋体" w:hint="eastAsia"/>
          <w:szCs w:val="21"/>
        </w:rPr>
        <w:t>33.3.2质疑函应以书面形式提交，质疑函应当包括以下内容：有明确的质疑对象、有明确的质疑请求、有具体、明确的质疑事项</w:t>
      </w:r>
    </w:p>
    <w:p>
      <w:pPr>
        <w:tabs>
          <w:tab w:val="left" w:pos="-1080"/>
        </w:tabs>
        <w:ind w:firstLine="480" w:firstLineChars="200"/>
        <w:rPr>
          <w:rFonts w:ascii="宋体" w:hAnsi="宋体"/>
          <w:szCs w:val="21"/>
        </w:rPr>
      </w:pPr>
      <w:r>
        <w:rPr>
          <w:rFonts w:ascii="宋体" w:hAnsi="宋体" w:hint="eastAsia"/>
          <w:szCs w:val="21"/>
        </w:rPr>
        <w:t>33.3.3因质疑事项而受到损害的权益、有合理的事实和依据、必要的法律依据；</w:t>
      </w:r>
    </w:p>
    <w:p>
      <w:pPr>
        <w:tabs>
          <w:tab w:val="left" w:pos="-1080"/>
        </w:tabs>
        <w:ind w:firstLine="480" w:firstLineChars="200"/>
        <w:rPr>
          <w:rFonts w:ascii="宋体" w:hAnsi="宋体"/>
          <w:szCs w:val="21"/>
        </w:rPr>
      </w:pPr>
      <w:r>
        <w:rPr>
          <w:rFonts w:ascii="宋体" w:hAnsi="宋体" w:hint="eastAsia"/>
          <w:szCs w:val="21"/>
        </w:rPr>
        <w:t>33.3.4应当在法定质疑期内提出，法定质疑期为自知道或应当知道权益受到损害之日起七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pPr>
        <w:tabs>
          <w:tab w:val="left" w:pos="-1080"/>
        </w:tabs>
        <w:ind w:firstLine="480" w:firstLineChars="200"/>
        <w:rPr>
          <w:rFonts w:ascii="宋体" w:hAnsi="宋体"/>
          <w:szCs w:val="21"/>
        </w:rPr>
      </w:pPr>
      <w:r>
        <w:rPr>
          <w:rFonts w:ascii="宋体" w:hAnsi="宋体" w:hint="eastAsia"/>
          <w:szCs w:val="21"/>
        </w:rPr>
        <w:t>33.4提交</w:t>
      </w:r>
      <w:r>
        <w:rPr>
          <w:rFonts w:ascii="宋体" w:hAnsi="宋体"/>
          <w:szCs w:val="21"/>
        </w:rPr>
        <w:t>材料</w:t>
      </w:r>
    </w:p>
    <w:p>
      <w:pPr>
        <w:tabs>
          <w:tab w:val="left" w:pos="-1080"/>
        </w:tabs>
        <w:ind w:firstLine="480" w:firstLineChars="200"/>
        <w:rPr>
          <w:rFonts w:ascii="宋体" w:hAnsi="宋体"/>
          <w:szCs w:val="21"/>
        </w:rPr>
      </w:pPr>
      <w:r>
        <w:rPr>
          <w:rFonts w:ascii="宋体" w:hAnsi="宋体" w:hint="eastAsia"/>
          <w:szCs w:val="21"/>
        </w:rPr>
        <w:t>质疑函、必要的证明材料、营业执照复印件、法定代表人证明书（或授权委托书）、法定代表人（或代理人）身份证明。</w:t>
      </w:r>
    </w:p>
    <w:p>
      <w:pPr>
        <w:tabs>
          <w:tab w:val="left" w:pos="-1080"/>
        </w:tabs>
        <w:ind w:firstLine="480" w:firstLineChars="200"/>
        <w:rPr>
          <w:rFonts w:ascii="宋体" w:hAnsi="宋体"/>
          <w:szCs w:val="21"/>
        </w:rPr>
      </w:pPr>
      <w:r>
        <w:rPr>
          <w:rFonts w:ascii="宋体" w:hAnsi="宋体" w:hint="eastAsia"/>
          <w:szCs w:val="21"/>
        </w:rPr>
        <w:t>33.5收文部门</w:t>
      </w:r>
    </w:p>
    <w:p>
      <w:pPr>
        <w:tabs>
          <w:tab w:val="left" w:pos="-1080"/>
        </w:tabs>
        <w:ind w:firstLine="480" w:firstLineChars="200"/>
        <w:rPr>
          <w:rFonts w:ascii="宋体" w:hAnsi="宋体"/>
          <w:szCs w:val="21"/>
        </w:rPr>
      </w:pPr>
      <w:r>
        <w:rPr>
          <w:rFonts w:ascii="宋体" w:hAnsi="宋体" w:cs="宋体" w:hint="eastAsia"/>
          <w:szCs w:val="21"/>
        </w:rPr>
        <w:t>中国远东国际招标有限公司项目部，联系电话：0755-82078829转121，地址：深圳市福田区上步南路1001号锦峰大厦22B</w:t>
      </w:r>
      <w:r>
        <w:rPr>
          <w:rFonts w:ascii="宋体" w:hAnsi="宋体" w:hint="eastAsia"/>
          <w:szCs w:val="21"/>
        </w:rPr>
        <w:t>。</w:t>
      </w:r>
    </w:p>
    <w:p>
      <w:pPr>
        <w:tabs>
          <w:tab w:val="left" w:pos="-1080"/>
        </w:tabs>
        <w:ind w:firstLine="480" w:firstLineChars="200"/>
        <w:rPr>
          <w:rFonts w:ascii="宋体" w:hAnsi="宋体"/>
          <w:szCs w:val="21"/>
        </w:rPr>
      </w:pPr>
      <w:r>
        <w:rPr>
          <w:rFonts w:ascii="宋体" w:hAnsi="宋体" w:hint="eastAsia"/>
          <w:szCs w:val="21"/>
        </w:rPr>
        <w:t>33.6办理</w:t>
      </w:r>
      <w:r>
        <w:rPr>
          <w:rFonts w:ascii="宋体" w:hAnsi="宋体"/>
          <w:szCs w:val="21"/>
        </w:rPr>
        <w:t>程序</w:t>
      </w:r>
    </w:p>
    <w:p>
      <w:pPr>
        <w:tabs>
          <w:tab w:val="left" w:pos="-1080"/>
        </w:tabs>
        <w:ind w:firstLine="480" w:firstLineChars="200"/>
        <w:rPr>
          <w:rFonts w:ascii="宋体" w:hAnsi="宋体"/>
          <w:szCs w:val="21"/>
        </w:rPr>
      </w:pPr>
      <w:r>
        <w:rPr>
          <w:rFonts w:ascii="宋体" w:hAnsi="宋体" w:hint="eastAsia"/>
          <w:szCs w:val="21"/>
        </w:rPr>
        <w:t>33.6.1供应商提交的质疑材料符合质疑条件的办理收文，出具收文回执；</w:t>
      </w:r>
    </w:p>
    <w:p>
      <w:pPr>
        <w:tabs>
          <w:tab w:val="left" w:pos="-1080"/>
        </w:tabs>
        <w:ind w:firstLine="480" w:firstLineChars="200"/>
        <w:rPr>
          <w:rFonts w:ascii="宋体" w:hAnsi="宋体"/>
          <w:szCs w:val="21"/>
        </w:rPr>
      </w:pPr>
      <w:r>
        <w:rPr>
          <w:rFonts w:ascii="宋体" w:hAnsi="宋体" w:hint="eastAsia"/>
          <w:szCs w:val="21"/>
        </w:rPr>
        <w:t>33.6.2供应商提交的质疑材料不符合质疑条件的，向供应商说明原因，供应商可在法定质疑期内补正材料并重新提交。</w:t>
      </w:r>
    </w:p>
    <w:p>
      <w:pPr>
        <w:tabs>
          <w:tab w:val="left" w:pos="-1080"/>
        </w:tabs>
        <w:ind w:firstLine="480" w:firstLineChars="200"/>
        <w:rPr>
          <w:rFonts w:ascii="宋体" w:hAnsi="宋体"/>
          <w:szCs w:val="21"/>
        </w:rPr>
      </w:pPr>
      <w:r>
        <w:rPr>
          <w:rFonts w:ascii="宋体" w:hAnsi="宋体" w:hint="eastAsia"/>
          <w:szCs w:val="21"/>
        </w:rPr>
        <w:t>33.6.3货物类项目中，未要求提供证明资料的招标需求，如果投标人在投标响应之外又提供了证明材料，且质疑事项涉及证明材料内容与投标响应内容不一致的情况下，被质疑的供应商应按要求在规定时间内提供书面答辩说明。谈判小组在核查质疑事项时，应综合考虑质疑材料、被质疑投标人投标响应情况、谈判应答文件中的证明材料以及答辩说明等作出判断并出具明确意见。</w:t>
      </w:r>
    </w:p>
    <w:p>
      <w:pPr>
        <w:tabs>
          <w:tab w:val="left" w:pos="-1080"/>
        </w:tabs>
        <w:ind w:firstLine="480" w:firstLineChars="200"/>
        <w:rPr>
          <w:rFonts w:ascii="宋体" w:hAnsi="宋体"/>
          <w:szCs w:val="21"/>
        </w:rPr>
      </w:pPr>
      <w:r>
        <w:rPr>
          <w:rFonts w:ascii="宋体" w:hAnsi="宋体" w:hint="eastAsia"/>
          <w:szCs w:val="21"/>
        </w:rPr>
        <w:t>33.7答复时限</w:t>
      </w:r>
    </w:p>
    <w:p>
      <w:pPr>
        <w:tabs>
          <w:tab w:val="left" w:pos="-1080"/>
        </w:tabs>
        <w:ind w:firstLine="480" w:firstLineChars="200"/>
        <w:rPr>
          <w:rFonts w:ascii="宋体" w:hAnsi="宋体"/>
          <w:szCs w:val="21"/>
        </w:rPr>
      </w:pPr>
      <w:r>
        <w:rPr>
          <w:rFonts w:ascii="宋体" w:hAnsi="宋体" w:hint="eastAsia"/>
          <w:szCs w:val="21"/>
        </w:rPr>
        <w:t>自收文之日起七个工作日内。质疑事项需要向有关部门取得证明或者组织专门机构、人员进行检验、检测或者鉴定的，所需时间不计入质疑处理期间。</w:t>
      </w:r>
    </w:p>
    <w:p>
      <w:pPr>
        <w:tabs>
          <w:tab w:val="left" w:pos="-1080"/>
        </w:tabs>
        <w:ind w:firstLine="480" w:firstLineChars="200"/>
        <w:rPr>
          <w:rFonts w:ascii="宋体" w:hAnsi="宋体"/>
          <w:szCs w:val="21"/>
        </w:rPr>
      </w:pPr>
      <w:r>
        <w:rPr>
          <w:rFonts w:ascii="宋体" w:hAnsi="宋体" w:hint="eastAsia"/>
          <w:szCs w:val="21"/>
        </w:rPr>
        <w:t>33.8投诉</w:t>
      </w:r>
    </w:p>
    <w:p>
      <w:pPr>
        <w:tabs>
          <w:tab w:val="left" w:pos="-1080"/>
        </w:tabs>
        <w:ind w:firstLine="480" w:firstLineChars="200"/>
        <w:rPr>
          <w:rFonts w:ascii="宋体" w:hAnsi="宋体"/>
          <w:szCs w:val="21"/>
        </w:rPr>
      </w:pPr>
      <w:r>
        <w:rPr>
          <w:rFonts w:ascii="宋体" w:hAnsi="宋体" w:hint="eastAsia"/>
          <w:szCs w:val="21"/>
        </w:rPr>
        <w:t>对招标代理机构质疑答复不满意或者未在规定时间内答复的，提出质疑的供应商可以自收到答复之日或者答复期满之日起十五日内向深圳市财政局（即原深圳市财政委员会）提起投诉。</w:t>
      </w:r>
    </w:p>
    <w:p>
      <w:pPr>
        <w:tabs>
          <w:tab w:val="left" w:pos="-1080"/>
        </w:tabs>
        <w:ind w:firstLine="480" w:firstLineChars="200"/>
        <w:rPr>
          <w:rFonts w:ascii="宋体" w:hAnsi="宋体"/>
          <w:szCs w:val="21"/>
        </w:rPr>
      </w:pPr>
      <w:r>
        <w:rPr>
          <w:rFonts w:ascii="宋体" w:hAnsi="宋体" w:hint="eastAsia"/>
          <w:szCs w:val="21"/>
        </w:rPr>
        <w:t>33.9解释</w:t>
      </w:r>
    </w:p>
    <w:p>
      <w:pPr>
        <w:tabs>
          <w:tab w:val="left" w:pos="-1080"/>
        </w:tabs>
        <w:ind w:firstLine="480" w:firstLineChars="200"/>
        <w:rPr>
          <w:rFonts w:ascii="宋体" w:hAnsi="宋体"/>
          <w:szCs w:val="21"/>
        </w:rPr>
      </w:pPr>
      <w:r>
        <w:rPr>
          <w:rFonts w:ascii="宋体" w:hAnsi="宋体" w:hint="eastAsia"/>
          <w:szCs w:val="21"/>
        </w:rPr>
        <w:t>本指引由招标代理机构负责解释。</w:t>
      </w:r>
    </w:p>
    <w:p>
      <w:pPr>
        <w:spacing w:line="360" w:lineRule="auto"/>
        <w:rPr>
          <w:b/>
        </w:rPr>
      </w:pPr>
      <w:r>
        <w:rPr>
          <w:rFonts w:hint="eastAsia"/>
          <w:b/>
        </w:rPr>
        <w:t>34、质疑成立且影响或者可能影响中标、成交结果的处理</w:t>
      </w:r>
    </w:p>
    <w:p>
      <w:pPr>
        <w:tabs>
          <w:tab w:val="left" w:pos="-1080"/>
        </w:tabs>
        <w:ind w:firstLine="480" w:firstLineChars="200"/>
        <w:rPr>
          <w:rFonts w:ascii="宋体" w:hAnsi="宋体" w:hint="eastAsia"/>
          <w:szCs w:val="21"/>
        </w:rPr>
      </w:pPr>
      <w:r>
        <w:rPr>
          <w:rFonts w:ascii="宋体" w:hAnsi="宋体" w:hint="eastAsia"/>
          <w:szCs w:val="21"/>
        </w:rPr>
        <w:t>34.1 根据《深圳市财政委员会关于执行财政部94 号令质疑答复后续处理规定的意见》（深财购函〔2018〕3924 号），供应商质疑成立且影响或者可能影响中标、成交结果的，如果合格供应商符合法定数量，依法从合格的中标或者成交候选人中另行确定中标、成交供应商的；如果合格供应商不符合法定数量，依法重新开展采购活动。</w:t>
      </w:r>
    </w:p>
    <w:p>
      <w:pPr>
        <w:tabs>
          <w:tab w:val="left" w:pos="-1080"/>
        </w:tabs>
        <w:ind w:firstLine="480" w:firstLineChars="200"/>
        <w:rPr>
          <w:color w:val="000000"/>
        </w:rPr>
      </w:pPr>
      <w:r>
        <w:rPr>
          <w:rFonts w:ascii="宋体" w:hAnsi="宋体" w:hint="eastAsia"/>
          <w:szCs w:val="21"/>
        </w:rPr>
        <w:t>34.2 质疑答复导致中标、成交结果改变的，我中心依法将有关情况向市主管部门书面报告。供应商对质疑处理结果不满，可依法向市主管部门提起投诉。</w:t>
      </w:r>
      <w:r>
        <w:rPr>
          <w:rFonts w:ascii="宋体" w:hAnsi="宋体" w:hint="eastAsia"/>
          <w:szCs w:val="21"/>
        </w:rPr>
        <w:br w:type="page"/>
      </w:r>
    </w:p>
    <w:p>
      <w:pPr>
        <w:pStyle w:val="Heading1"/>
      </w:pPr>
      <w:r>
        <w:rPr>
          <w:rFonts w:hint="eastAsia"/>
          <w:b w:val="0"/>
          <w:bCs w:val="0"/>
        </w:rPr>
        <w:t>第三章  合同格式及附件</w:t>
      </w:r>
    </w:p>
    <w:p>
      <w:pPr>
        <w:pStyle w:val="Heading2"/>
        <w:rPr>
          <w:rFonts w:hint="eastAsia"/>
          <w:b w:val="0"/>
          <w:bCs w:val="0"/>
          <w:sz w:val="44"/>
          <w:szCs w:val="44"/>
        </w:rPr>
      </w:pPr>
      <w:r>
        <w:rPr>
          <w:rFonts w:hint="eastAsia"/>
          <w:bCs w:val="0"/>
          <w:sz w:val="44"/>
          <w:szCs w:val="44"/>
        </w:rPr>
        <w:t>一、合同格式（供参考）</w:t>
      </w:r>
    </w:p>
    <w:p>
      <w:pPr>
        <w:jc w:val="center"/>
        <w:rPr>
          <w:b/>
          <w:sz w:val="24"/>
        </w:rPr>
      </w:pPr>
      <w:r>
        <w:rPr>
          <w:rFonts w:hint="eastAsia"/>
          <w:b/>
          <w:sz w:val="24"/>
        </w:rPr>
        <w:t>合同条款</w:t>
      </w:r>
    </w:p>
    <w:p>
      <w:pPr>
        <w:jc w:val="center"/>
      </w:pPr>
      <w:r>
        <w:rPr>
          <w:rFonts w:hint="eastAsia"/>
          <w:b/>
          <w:sz w:val="24"/>
        </w:rPr>
        <w:t>（仅供参考，项目具体要求以招标（采购）项目需求为准）</w:t>
      </w:r>
    </w:p>
    <w:p>
      <w:pPr>
        <w:rPr>
          <w:rFonts w:ascii="宋体" w:hAnsi="宋体"/>
          <w:b/>
          <w:bCs/>
          <w:szCs w:val="21"/>
        </w:rPr>
      </w:pPr>
      <w:r>
        <w:rPr>
          <w:rFonts w:ascii="宋体" w:hAnsi="宋体" w:hint="eastAsia"/>
          <w:b/>
          <w:bCs/>
          <w:szCs w:val="21"/>
        </w:rPr>
        <w:t>甲方：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pPr>
        <w:rPr>
          <w:rFonts w:ascii="宋体" w:hAnsi="宋体"/>
          <w:b/>
          <w:bCs/>
          <w:szCs w:val="21"/>
        </w:rPr>
      </w:pPr>
      <w:r>
        <w:rPr>
          <w:rFonts w:ascii="宋体" w:hAnsi="宋体" w:hint="eastAsia"/>
          <w:b/>
          <w:bCs/>
          <w:szCs w:val="21"/>
        </w:rPr>
        <w:t>乙方：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pPr>
        <w:spacing w:line="360" w:lineRule="auto"/>
        <w:ind w:firstLine="560"/>
        <w:jc w:val="left"/>
        <w:rPr>
          <w:rFonts w:ascii="宋体" w:hAnsi="宋体"/>
          <w:szCs w:val="21"/>
        </w:rPr>
      </w:pPr>
      <w:r>
        <w:rPr>
          <w:rFonts w:hint="eastAsia"/>
          <w:szCs w:val="21"/>
        </w:rPr>
        <w:t>根据中国远东国际招标有限公司就xxx项目（编号：xxxx）的招标采购结果，由</w:t>
      </w:r>
      <w:r>
        <w:rPr>
          <w:rFonts w:hint="eastAsia"/>
          <w:szCs w:val="21"/>
          <w:u w:val="single"/>
        </w:rPr>
        <w:t>xxxxx</w:t>
      </w:r>
      <w:r>
        <w:rPr>
          <w:rFonts w:hint="eastAsia"/>
          <w:szCs w:val="21"/>
        </w:rPr>
        <w:t>单位为中标（成交）方。按照《中华人民共和国民法典》和《深圳经济特区政府采购条例》，依照采购文件和中标（成交）方的响应与承诺，</w:t>
      </w:r>
      <w:r>
        <w:rPr>
          <w:rFonts w:ascii="宋体" w:hAnsi="宋体" w:hint="eastAsia"/>
          <w:szCs w:val="21"/>
        </w:rPr>
        <w:t>就</w:t>
      </w:r>
      <w:r>
        <w:rPr>
          <w:rFonts w:hint="eastAsia"/>
          <w:szCs w:val="21"/>
        </w:rPr>
        <w:t>采购人</w:t>
      </w:r>
      <w:r>
        <w:rPr>
          <w:rFonts w:hint="eastAsia"/>
          <w:szCs w:val="21"/>
          <w:u w:val="single"/>
        </w:rPr>
        <w:t>xxxxx</w:t>
      </w:r>
      <w:r>
        <w:rPr>
          <w:rFonts w:hint="eastAsia"/>
          <w:szCs w:val="21"/>
        </w:rPr>
        <w:t>（以下简称甲方）</w:t>
      </w:r>
      <w:r>
        <w:rPr>
          <w:rFonts w:ascii="宋体" w:hAnsi="宋体" w:hint="eastAsia"/>
          <w:szCs w:val="21"/>
        </w:rPr>
        <w:t>委托</w:t>
      </w:r>
      <w:r>
        <w:rPr>
          <w:rFonts w:hint="eastAsia"/>
          <w:szCs w:val="21"/>
        </w:rPr>
        <w:t>中标（成交）方</w:t>
      </w:r>
      <w:r>
        <w:rPr>
          <w:rFonts w:hint="eastAsia"/>
          <w:szCs w:val="21"/>
          <w:u w:val="single"/>
        </w:rPr>
        <w:t>xxxxx</w:t>
      </w:r>
      <w:r>
        <w:rPr>
          <w:rFonts w:hint="eastAsia"/>
          <w:szCs w:val="21"/>
        </w:rPr>
        <w:t>（以下简称乙方）</w:t>
      </w:r>
      <w:r>
        <w:rPr>
          <w:rFonts w:ascii="宋体" w:hAnsi="宋体" w:hint="eastAsia"/>
          <w:szCs w:val="21"/>
        </w:rPr>
        <w:t>承担</w:t>
      </w:r>
      <w:r>
        <w:rPr>
          <w:rFonts w:ascii="宋体" w:hAnsi="宋体" w:hint="eastAsia"/>
          <w:b/>
          <w:bCs/>
          <w:snapToGrid w:val="0"/>
          <w:kern w:val="0"/>
          <w:szCs w:val="21"/>
          <w:u w:val="single"/>
          <w:lang w:val="zh-CN"/>
        </w:rPr>
        <w:t xml:space="preserve">                    服务项目</w:t>
      </w:r>
      <w:r>
        <w:rPr>
          <w:rFonts w:ascii="宋体" w:hAnsi="宋体" w:hint="eastAsia"/>
          <w:szCs w:val="21"/>
        </w:rPr>
        <w:t>，</w:t>
      </w:r>
      <w:r>
        <w:rPr>
          <w:rFonts w:hint="eastAsia"/>
          <w:szCs w:val="21"/>
        </w:rPr>
        <w:t>经甲乙双方协商、确定，</w:t>
      </w:r>
      <w:r>
        <w:rPr>
          <w:rFonts w:ascii="宋体" w:hAnsi="宋体" w:hint="eastAsia"/>
          <w:szCs w:val="21"/>
        </w:rPr>
        <w:t>达成以下合同条款：</w:t>
      </w:r>
    </w:p>
    <w:p>
      <w:pPr>
        <w:ind w:firstLine="480" w:firstLineChars="200"/>
        <w:rPr>
          <w:rFonts w:ascii="宋体" w:hAnsi="宋体"/>
          <w:b/>
          <w:bCs/>
          <w:szCs w:val="21"/>
        </w:rPr>
      </w:pPr>
      <w:r>
        <w:rPr>
          <w:rFonts w:ascii="宋体" w:hAnsi="宋体" w:hint="eastAsia"/>
          <w:b/>
          <w:bCs/>
          <w:szCs w:val="21"/>
        </w:rPr>
        <w:t>第一条  项目概况</w:t>
      </w:r>
    </w:p>
    <w:p>
      <w:pPr>
        <w:ind w:firstLine="480" w:firstLineChars="200"/>
        <w:rPr>
          <w:rFonts w:ascii="宋体" w:hAnsi="宋体"/>
          <w:szCs w:val="21"/>
        </w:rPr>
      </w:pPr>
      <w:r>
        <w:rPr>
          <w:rFonts w:ascii="宋体" w:hAnsi="宋体" w:hint="eastAsia"/>
          <w:szCs w:val="21"/>
        </w:rPr>
        <w:t xml:space="preserve">项目名称： </w:t>
      </w:r>
    </w:p>
    <w:p>
      <w:pPr>
        <w:ind w:firstLine="480" w:firstLineChars="200"/>
        <w:rPr>
          <w:rFonts w:ascii="宋体" w:hAnsi="宋体"/>
          <w:szCs w:val="21"/>
        </w:rPr>
      </w:pPr>
      <w:r>
        <w:rPr>
          <w:rFonts w:ascii="宋体" w:hAnsi="宋体" w:hint="eastAsia"/>
          <w:szCs w:val="21"/>
        </w:rPr>
        <w:t xml:space="preserve">项目内容： </w:t>
      </w:r>
    </w:p>
    <w:p>
      <w:pPr>
        <w:ind w:firstLine="480" w:firstLineChars="200"/>
        <w:rPr>
          <w:rFonts w:ascii="宋体" w:hAnsi="宋体" w:hint="eastAsia"/>
          <w:szCs w:val="21"/>
        </w:rPr>
      </w:pPr>
      <w:r>
        <w:rPr>
          <w:rFonts w:ascii="宋体" w:hAnsi="宋体" w:hint="eastAsia"/>
          <w:szCs w:val="21"/>
        </w:rPr>
        <w:t>服务（履约）时间：</w:t>
      </w:r>
    </w:p>
    <w:p>
      <w:pPr>
        <w:ind w:firstLine="480" w:firstLineChars="200"/>
        <w:rPr>
          <w:rFonts w:ascii="宋体" w:hAnsi="宋体" w:hint="eastAsia"/>
          <w:szCs w:val="21"/>
        </w:rPr>
      </w:pPr>
      <w:r>
        <w:rPr>
          <w:rFonts w:ascii="宋体" w:hAnsi="宋体" w:hint="eastAsia"/>
          <w:szCs w:val="21"/>
        </w:rPr>
        <w:t>服务（履约）地点：</w:t>
      </w:r>
    </w:p>
    <w:p>
      <w:pPr>
        <w:ind w:firstLine="480" w:firstLineChars="200"/>
        <w:rPr>
          <w:rFonts w:ascii="宋体" w:hAnsi="宋体" w:hint="eastAsia"/>
          <w:szCs w:val="21"/>
        </w:rPr>
      </w:pPr>
      <w:r>
        <w:rPr>
          <w:rFonts w:ascii="宋体" w:hAnsi="宋体" w:hint="eastAsia"/>
          <w:szCs w:val="21"/>
        </w:rPr>
        <w:t>合同价款：合同总价为</w:t>
      </w:r>
      <w:r>
        <w:rPr>
          <w:rFonts w:ascii="宋体" w:hAnsi="宋体" w:hint="eastAsia"/>
          <w:szCs w:val="21"/>
          <w:u w:val="single"/>
        </w:rPr>
        <w:t xml:space="preserve">         </w:t>
      </w:r>
      <w:r>
        <w:rPr>
          <w:rFonts w:ascii="宋体" w:hAnsi="宋体" w:hint="eastAsia"/>
          <w:szCs w:val="21"/>
        </w:rPr>
        <w:t>元，含一切税、费。</w:t>
      </w:r>
    </w:p>
    <w:p>
      <w:pPr>
        <w:ind w:firstLine="480" w:firstLineChars="200"/>
        <w:rPr>
          <w:rFonts w:ascii="宋体" w:hAnsi="宋体"/>
          <w:szCs w:val="21"/>
        </w:rPr>
      </w:pPr>
      <w:r>
        <w:t>本合同总价包括</w:t>
      </w:r>
      <w:r>
        <w:rPr>
          <w:rFonts w:ascii="宋体" w:hAnsi="宋体" w:hint="eastAsia"/>
          <w:szCs w:val="21"/>
        </w:rPr>
        <w:t>乙方为实施本项目所需的</w:t>
      </w:r>
      <w:r>
        <w:t>费用，为固定不变价格，且不随通货膨胀的影响而波动。合同总价包括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pPr>
        <w:ind w:firstLine="480" w:firstLineChars="200"/>
        <w:rPr>
          <w:rFonts w:ascii="宋体" w:hAnsi="宋体"/>
          <w:b/>
          <w:bCs/>
          <w:szCs w:val="21"/>
        </w:rPr>
      </w:pPr>
      <w:r>
        <w:rPr>
          <w:rFonts w:ascii="宋体" w:hAnsi="宋体" w:hint="eastAsia"/>
          <w:b/>
          <w:bCs/>
          <w:szCs w:val="21"/>
        </w:rPr>
        <w:t>第二条  服务范围</w:t>
      </w:r>
    </w:p>
    <w:p>
      <w:pPr>
        <w:ind w:firstLine="480" w:firstLineChars="200"/>
        <w:rPr>
          <w:rFonts w:ascii="宋体" w:hAnsi="宋体"/>
          <w:szCs w:val="21"/>
        </w:rPr>
      </w:pPr>
      <w:r>
        <w:rPr>
          <w:rFonts w:ascii="宋体" w:hAnsi="宋体" w:hint="eastAsia"/>
          <w:szCs w:val="21"/>
        </w:rPr>
        <w:t xml:space="preserve">1、  </w:t>
      </w:r>
    </w:p>
    <w:p>
      <w:pPr>
        <w:ind w:firstLine="480" w:firstLineChars="200"/>
        <w:rPr>
          <w:rFonts w:ascii="宋体" w:hAnsi="宋体"/>
          <w:szCs w:val="21"/>
        </w:rPr>
      </w:pPr>
      <w:r>
        <w:rPr>
          <w:rFonts w:ascii="宋体" w:hAnsi="宋体" w:hint="eastAsia"/>
          <w:szCs w:val="21"/>
        </w:rPr>
        <w:t xml:space="preserve">2、  </w:t>
      </w:r>
    </w:p>
    <w:p>
      <w:pPr>
        <w:ind w:firstLine="480" w:firstLineChars="200"/>
        <w:rPr>
          <w:rFonts w:ascii="宋体" w:hAnsi="宋体"/>
          <w:szCs w:val="21"/>
        </w:rPr>
      </w:pPr>
      <w:r>
        <w:rPr>
          <w:rFonts w:ascii="宋体" w:hAnsi="宋体" w:hint="eastAsia"/>
          <w:szCs w:val="21"/>
        </w:rPr>
        <w:t xml:space="preserve">3、  </w:t>
      </w:r>
    </w:p>
    <w:p>
      <w:pPr>
        <w:ind w:firstLine="480" w:firstLineChars="200"/>
        <w:rPr>
          <w:rFonts w:ascii="宋体" w:hAnsi="宋体"/>
          <w:szCs w:val="21"/>
        </w:rPr>
      </w:pPr>
      <w:r>
        <w:rPr>
          <w:rFonts w:ascii="宋体" w:hAnsi="宋体" w:hint="eastAsia"/>
          <w:szCs w:val="21"/>
        </w:rPr>
        <w:t>4、 其他合同未明示的相关工作。</w:t>
      </w:r>
    </w:p>
    <w:p>
      <w:pPr>
        <w:ind w:firstLine="480" w:firstLineChars="200"/>
        <w:rPr>
          <w:rFonts w:ascii="宋体" w:hAnsi="宋体"/>
          <w:b/>
          <w:bCs/>
          <w:szCs w:val="21"/>
        </w:rPr>
      </w:pPr>
      <w:r>
        <w:rPr>
          <w:rFonts w:ascii="宋体" w:hAnsi="宋体" w:hint="eastAsia"/>
          <w:b/>
          <w:bCs/>
          <w:szCs w:val="21"/>
        </w:rPr>
        <w:t>第三条  时间要求及阶段成果</w:t>
      </w:r>
    </w:p>
    <w:p>
      <w:pPr>
        <w:ind w:firstLine="480" w:firstLineChars="200"/>
        <w:rPr>
          <w:rFonts w:ascii="宋体" w:hAnsi="宋体"/>
          <w:szCs w:val="21"/>
        </w:rPr>
      </w:pPr>
      <w:r>
        <w:rPr>
          <w:rFonts w:ascii="宋体" w:hAnsi="宋体" w:hint="eastAsia"/>
          <w:szCs w:val="21"/>
        </w:rPr>
        <w:t>1、合同签订</w:t>
      </w:r>
      <w:r>
        <w:rPr>
          <w:rFonts w:ascii="宋体" w:hAnsi="宋体" w:hint="eastAsia"/>
          <w:szCs w:val="21"/>
          <w:u w:val="single"/>
        </w:rPr>
        <w:t xml:space="preserve">   </w:t>
      </w:r>
      <w:r>
        <w:rPr>
          <w:rFonts w:ascii="宋体" w:hAnsi="宋体" w:hint="eastAsia"/>
          <w:szCs w:val="21"/>
        </w:rPr>
        <w:t>天内完成项目实施的准备工作，包括工作大纲和试验细则的编制；</w:t>
      </w:r>
    </w:p>
    <w:p>
      <w:pPr>
        <w:ind w:firstLine="480" w:firstLineChars="200"/>
        <w:rPr>
          <w:rFonts w:ascii="宋体" w:hAnsi="宋体"/>
          <w:szCs w:val="21"/>
        </w:rPr>
      </w:pPr>
      <w:r>
        <w:rPr>
          <w:rFonts w:ascii="宋体" w:hAnsi="宋体" w:hint="eastAsia"/>
          <w:szCs w:val="21"/>
        </w:rPr>
        <w:t xml:space="preserve">2、 </w:t>
      </w:r>
    </w:p>
    <w:p>
      <w:pPr>
        <w:ind w:firstLine="480" w:firstLineChars="200"/>
        <w:rPr>
          <w:rFonts w:ascii="宋体" w:hAnsi="宋体"/>
          <w:szCs w:val="21"/>
        </w:rPr>
      </w:pPr>
      <w:r>
        <w:rPr>
          <w:rFonts w:ascii="宋体" w:hAnsi="宋体" w:hint="eastAsia"/>
          <w:szCs w:val="21"/>
        </w:rPr>
        <w:t>3、</w:t>
      </w:r>
    </w:p>
    <w:p>
      <w:pPr>
        <w:ind w:firstLine="480" w:firstLineChars="200"/>
        <w:rPr>
          <w:rFonts w:ascii="宋体" w:hAnsi="宋体"/>
          <w:szCs w:val="21"/>
        </w:rPr>
      </w:pPr>
      <w:r>
        <w:rPr>
          <w:rFonts w:ascii="宋体" w:hAnsi="宋体" w:hint="eastAsia"/>
          <w:szCs w:val="21"/>
        </w:rPr>
        <w:t>4、</w:t>
      </w:r>
    </w:p>
    <w:p>
      <w:pPr>
        <w:ind w:firstLine="480" w:firstLineChars="200"/>
        <w:rPr>
          <w:rFonts w:ascii="宋体" w:hAnsi="宋体"/>
          <w:b/>
          <w:bCs/>
          <w:szCs w:val="21"/>
        </w:rPr>
      </w:pPr>
      <w:r>
        <w:rPr>
          <w:rFonts w:ascii="宋体" w:hAnsi="宋体" w:hint="eastAsia"/>
          <w:b/>
          <w:bCs/>
          <w:szCs w:val="21"/>
        </w:rPr>
        <w:t>第四条  咨询服务资料归属</w:t>
      </w:r>
    </w:p>
    <w:p>
      <w:pPr>
        <w:ind w:firstLine="480" w:firstLineChars="20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pPr>
        <w:ind w:firstLine="480" w:firstLineChars="20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pPr>
        <w:ind w:firstLine="480" w:firstLineChars="200"/>
      </w:pPr>
      <w:r>
        <w:rPr>
          <w:rFonts w:hint="eastAsia"/>
        </w:rPr>
        <w:t>3、</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pPr>
        <w:ind w:firstLine="480" w:firstLineChars="200"/>
        <w:rPr>
          <w:rFonts w:ascii="宋体" w:hAnsi="宋体"/>
          <w:b/>
          <w:bCs/>
          <w:szCs w:val="21"/>
        </w:rPr>
      </w:pPr>
      <w:r>
        <w:rPr>
          <w:rFonts w:ascii="宋体" w:hAnsi="宋体" w:hint="eastAsia"/>
          <w:b/>
          <w:bCs/>
          <w:szCs w:val="21"/>
        </w:rPr>
        <w:t>第五条  甲方的义务</w:t>
      </w:r>
    </w:p>
    <w:p>
      <w:pPr>
        <w:ind w:firstLine="480" w:firstLineChars="200"/>
        <w:rPr>
          <w:rFonts w:ascii="宋体" w:hAnsi="宋体"/>
          <w:szCs w:val="21"/>
        </w:rPr>
      </w:pPr>
      <w:r>
        <w:rPr>
          <w:rFonts w:ascii="宋体" w:hAnsi="宋体" w:hint="eastAsia"/>
          <w:szCs w:val="21"/>
        </w:rPr>
        <w:t>1、负责与本咨询服务项目有关的第三方的协调，提供开展咨询服务工作的外部条件。</w:t>
      </w:r>
    </w:p>
    <w:p>
      <w:pPr>
        <w:ind w:firstLine="480" w:firstLineChars="200"/>
        <w:rPr>
          <w:rFonts w:ascii="宋体" w:hAnsi="宋体"/>
          <w:szCs w:val="21"/>
        </w:rPr>
      </w:pPr>
      <w:r>
        <w:rPr>
          <w:rFonts w:ascii="宋体" w:hAnsi="宋体" w:hint="eastAsia"/>
          <w:szCs w:val="21"/>
        </w:rPr>
        <w:t>2、向乙方提供与本项目咨询服务工作有关的资料。</w:t>
      </w:r>
    </w:p>
    <w:p>
      <w:pPr>
        <w:ind w:firstLine="480" w:firstLineChars="200"/>
        <w:rPr>
          <w:rFonts w:ascii="宋体" w:hAnsi="宋体"/>
          <w:szCs w:val="21"/>
        </w:rPr>
      </w:pPr>
      <w:r>
        <w:rPr>
          <w:rFonts w:ascii="宋体" w:hAnsi="宋体" w:hint="eastAsia"/>
          <w:szCs w:val="21"/>
        </w:rPr>
        <w:t>3、负责组织有关专家对项目成果评估报告的评审。</w:t>
      </w:r>
    </w:p>
    <w:p>
      <w:pPr>
        <w:ind w:firstLine="480" w:firstLineChars="200"/>
        <w:rPr>
          <w:rFonts w:ascii="宋体" w:hAnsi="宋体"/>
          <w:b/>
          <w:bCs/>
          <w:szCs w:val="21"/>
        </w:rPr>
      </w:pPr>
      <w:r>
        <w:rPr>
          <w:rFonts w:ascii="宋体" w:hAnsi="宋体" w:hint="eastAsia"/>
          <w:b/>
          <w:bCs/>
          <w:szCs w:val="21"/>
        </w:rPr>
        <w:t>第六条  乙方的义务</w:t>
      </w:r>
    </w:p>
    <w:p>
      <w:pPr>
        <w:ind w:firstLine="480" w:firstLineChars="200"/>
        <w:rPr>
          <w:rFonts w:ascii="宋体" w:hAnsi="宋体"/>
          <w:szCs w:val="21"/>
        </w:rPr>
      </w:pPr>
      <w:r>
        <w:rPr>
          <w:rFonts w:ascii="宋体" w:hAnsi="宋体" w:hint="eastAsia"/>
          <w:szCs w:val="21"/>
        </w:rPr>
        <w:t>１、应按照</w:t>
      </w:r>
      <w:r>
        <w:rPr>
          <w:rFonts w:ascii="宋体" w:hAnsi="宋体" w:hint="eastAsia"/>
          <w:szCs w:val="21"/>
          <w:u w:val="single"/>
        </w:rPr>
        <w:t xml:space="preserve">          </w:t>
      </w:r>
      <w:r>
        <w:rPr>
          <w:rFonts w:ascii="宋体" w:hAnsi="宋体" w:hint="eastAsia"/>
          <w:szCs w:val="21"/>
        </w:rPr>
        <w:t>号招标（采购）文件、乙方投标（应答）文件要求按期完成本项目咨询服务工作。</w:t>
      </w:r>
    </w:p>
    <w:p>
      <w:pPr>
        <w:ind w:firstLine="480" w:firstLineChars="200"/>
        <w:rPr>
          <w:rFonts w:ascii="宋体" w:hAnsi="宋体"/>
          <w:szCs w:val="21"/>
        </w:rPr>
      </w:pPr>
      <w:r>
        <w:rPr>
          <w:rFonts w:ascii="宋体" w:hAnsi="宋体" w:hint="eastAsia"/>
          <w:szCs w:val="21"/>
        </w:rPr>
        <w:t>2、负责组织项目的实施，保证工作进度和工作质量，并满足交付验收相关标准。</w:t>
      </w:r>
    </w:p>
    <w:p>
      <w:pPr>
        <w:ind w:firstLine="480" w:firstLineChars="200"/>
        <w:rPr>
          <w:rFonts w:ascii="宋体" w:hAnsi="宋体"/>
          <w:szCs w:val="21"/>
        </w:rPr>
      </w:pPr>
      <w:r>
        <w:rPr>
          <w:rFonts w:ascii="宋体" w:hAnsi="宋体" w:hint="eastAsia"/>
          <w:szCs w:val="21"/>
        </w:rPr>
        <w:t>3、</w:t>
      </w:r>
      <w:r>
        <w:rPr>
          <w:rFonts w:ascii="宋体" w:hAnsi="宋体" w:hint="eastAsia"/>
        </w:rPr>
        <w:t>向甲方提交有关资料等各</w:t>
      </w:r>
      <w:r>
        <w:rPr>
          <w:rFonts w:ascii="宋体" w:hAnsi="宋体" w:hint="eastAsia"/>
          <w:u w:val="single"/>
        </w:rPr>
        <w:t xml:space="preserve">      </w:t>
      </w:r>
      <w:r>
        <w:rPr>
          <w:rFonts w:ascii="宋体" w:hAnsi="宋体" w:hint="eastAsia"/>
        </w:rPr>
        <w:t>套，一套电子版文件。</w:t>
      </w:r>
    </w:p>
    <w:p>
      <w:pPr>
        <w:ind w:firstLine="480" w:firstLineChars="200"/>
        <w:rPr>
          <w:rFonts w:ascii="宋体" w:hAnsi="宋体"/>
          <w:szCs w:val="21"/>
        </w:rPr>
      </w:pPr>
      <w:r>
        <w:rPr>
          <w:rFonts w:ascii="宋体" w:hAnsi="宋体" w:hint="eastAsia"/>
          <w:szCs w:val="21"/>
        </w:rPr>
        <w:t>4、在履行合同期间或合同规定期限内，不得泄露与本合同规定业务活动有关的保密资料。</w:t>
      </w:r>
    </w:p>
    <w:p>
      <w:pPr>
        <w:ind w:firstLine="480" w:firstLineChars="200"/>
        <w:rPr>
          <w:rFonts w:ascii="宋体" w:hAnsi="宋体"/>
          <w:b/>
          <w:bCs/>
          <w:szCs w:val="21"/>
        </w:rPr>
      </w:pPr>
      <w:r>
        <w:rPr>
          <w:rFonts w:ascii="宋体" w:hAnsi="宋体" w:hint="eastAsia"/>
          <w:b/>
          <w:bCs/>
          <w:szCs w:val="21"/>
        </w:rPr>
        <w:t>第七条  甲方的权利</w:t>
      </w:r>
    </w:p>
    <w:p>
      <w:pPr>
        <w:ind w:firstLine="480" w:firstLineChars="200"/>
        <w:rPr>
          <w:rFonts w:ascii="宋体" w:hAnsi="宋体"/>
          <w:szCs w:val="21"/>
        </w:rPr>
      </w:pPr>
      <w:r>
        <w:rPr>
          <w:rFonts w:ascii="宋体" w:hAnsi="宋体"/>
          <w:szCs w:val="21"/>
        </w:rPr>
        <w:t>1</w:t>
      </w:r>
      <w:r>
        <w:rPr>
          <w:rFonts w:ascii="宋体" w:hAnsi="宋体" w:hint="eastAsia"/>
          <w:szCs w:val="21"/>
        </w:rPr>
        <w:t>、有权向乙方询问工作进展情况及相关的内容。</w:t>
      </w:r>
    </w:p>
    <w:p>
      <w:pPr>
        <w:ind w:firstLine="480" w:firstLineChars="200"/>
        <w:rPr>
          <w:rFonts w:ascii="宋体" w:hAnsi="宋体"/>
          <w:szCs w:val="21"/>
        </w:rPr>
      </w:pPr>
      <w:r>
        <w:rPr>
          <w:rFonts w:ascii="宋体" w:hAnsi="宋体"/>
          <w:szCs w:val="21"/>
        </w:rPr>
        <w:t>2</w:t>
      </w:r>
      <w:r>
        <w:rPr>
          <w:rFonts w:ascii="宋体" w:hAnsi="宋体" w:hint="eastAsia"/>
          <w:szCs w:val="21"/>
        </w:rPr>
        <w:t>、有权阐述对具体问题的意见和建议。</w:t>
      </w:r>
    </w:p>
    <w:p>
      <w:pPr>
        <w:ind w:firstLine="480" w:firstLineChars="20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pPr>
        <w:ind w:firstLine="480" w:firstLineChars="200"/>
        <w:rPr>
          <w:rFonts w:ascii="宋体" w:hAnsi="宋体"/>
          <w:b/>
          <w:bCs/>
          <w:szCs w:val="21"/>
        </w:rPr>
      </w:pPr>
      <w:r>
        <w:rPr>
          <w:rFonts w:ascii="宋体" w:hAnsi="宋体" w:hint="eastAsia"/>
          <w:b/>
          <w:bCs/>
          <w:szCs w:val="21"/>
        </w:rPr>
        <w:t>第八条  乙方的权利</w:t>
      </w:r>
    </w:p>
    <w:p>
      <w:pPr>
        <w:ind w:firstLine="480" w:firstLineChars="20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pPr>
        <w:ind w:firstLine="480" w:firstLineChars="20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pPr>
        <w:ind w:firstLine="480" w:firstLineChars="200"/>
        <w:rPr>
          <w:rFonts w:ascii="宋体" w:hAnsi="宋体"/>
          <w:szCs w:val="21"/>
        </w:rPr>
      </w:pPr>
      <w:r>
        <w:rPr>
          <w:rFonts w:ascii="宋体" w:hAnsi="宋体"/>
          <w:szCs w:val="21"/>
        </w:rPr>
        <w:t>3</w:t>
      </w:r>
      <w:r>
        <w:rPr>
          <w:rFonts w:ascii="宋体" w:hAnsi="宋体" w:hint="eastAsia"/>
          <w:szCs w:val="21"/>
        </w:rPr>
        <w:t>、乙方在本项目服务过程中，有到项目现场勘察的权利。</w:t>
      </w:r>
    </w:p>
    <w:p>
      <w:pPr>
        <w:ind w:firstLine="480" w:firstLineChars="200"/>
        <w:rPr>
          <w:rFonts w:ascii="宋体" w:hAnsi="宋体"/>
          <w:b/>
          <w:bCs/>
          <w:szCs w:val="21"/>
        </w:rPr>
      </w:pPr>
      <w:r>
        <w:rPr>
          <w:rFonts w:ascii="宋体" w:hAnsi="宋体" w:hint="eastAsia"/>
          <w:b/>
          <w:bCs/>
          <w:szCs w:val="21"/>
        </w:rPr>
        <w:t>第九条  甲方的责任与追偿</w:t>
      </w:r>
    </w:p>
    <w:p>
      <w:pPr>
        <w:ind w:firstLine="480" w:firstLineChars="200"/>
        <w:rPr>
          <w:rFonts w:ascii="宋体" w:hAnsi="宋体"/>
          <w:szCs w:val="21"/>
        </w:rPr>
      </w:pPr>
      <w:r>
        <w:rPr>
          <w:rFonts w:ascii="宋体" w:hAnsi="宋体" w:hint="eastAsia"/>
          <w:szCs w:val="21"/>
        </w:rPr>
        <w:t>1、应当履行本合同约定的义务，如有违反则应当承担违约责任，赔偿给乙方造成的损失。</w:t>
      </w:r>
    </w:p>
    <w:p>
      <w:pPr>
        <w:ind w:firstLine="480" w:firstLineChars="20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pPr>
        <w:ind w:firstLine="480" w:firstLineChars="200"/>
        <w:rPr>
          <w:rFonts w:ascii="宋体" w:hAnsi="宋体"/>
          <w:b/>
          <w:bCs/>
          <w:szCs w:val="21"/>
        </w:rPr>
      </w:pPr>
      <w:r>
        <w:rPr>
          <w:rFonts w:ascii="宋体" w:hAnsi="宋体" w:hint="eastAsia"/>
          <w:b/>
          <w:bCs/>
          <w:szCs w:val="21"/>
        </w:rPr>
        <w:t>第十条  乙方的责任与</w:t>
      </w:r>
      <w:r>
        <w:rPr>
          <w:rFonts w:ascii="宋体" w:hAnsi="宋体" w:hint="eastAsia"/>
          <w:b/>
          <w:szCs w:val="21"/>
        </w:rPr>
        <w:t>赔偿</w:t>
      </w:r>
    </w:p>
    <w:p>
      <w:pPr>
        <w:ind w:firstLine="480" w:firstLineChars="20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pPr>
        <w:ind w:firstLine="480" w:firstLineChars="20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pPr>
        <w:ind w:firstLine="480" w:firstLineChars="20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pPr>
        <w:ind w:firstLine="480" w:firstLineChars="20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pPr>
        <w:ind w:firstLine="480" w:firstLineChars="200"/>
        <w:rPr>
          <w:rFonts w:ascii="宋体" w:hAnsi="宋体"/>
          <w:b/>
          <w:bCs/>
          <w:szCs w:val="21"/>
        </w:rPr>
      </w:pPr>
      <w:r>
        <w:rPr>
          <w:rFonts w:ascii="宋体" w:hAnsi="宋体" w:hint="eastAsia"/>
          <w:b/>
          <w:bCs/>
          <w:szCs w:val="21"/>
        </w:rPr>
        <w:t>第十一条  人员要求</w:t>
      </w:r>
    </w:p>
    <w:p>
      <w:pPr>
        <w:ind w:firstLine="480" w:firstLineChars="200"/>
        <w:rPr>
          <w:rFonts w:ascii="宋体" w:hAnsi="宋体"/>
          <w:szCs w:val="21"/>
        </w:rPr>
      </w:pPr>
      <w:r>
        <w:rPr>
          <w:rFonts w:ascii="宋体" w:hAnsi="宋体" w:hint="eastAsia"/>
          <w:szCs w:val="21"/>
        </w:rPr>
        <w:t>1、参加本项目试验的人员必须具有国家和有关部门规定的相应资质。</w:t>
      </w:r>
    </w:p>
    <w:p>
      <w:pPr>
        <w:ind w:firstLine="480" w:firstLineChars="200"/>
        <w:rPr>
          <w:rFonts w:ascii="宋体" w:hAnsi="宋体"/>
          <w:szCs w:val="21"/>
        </w:rPr>
      </w:pPr>
      <w:r>
        <w:rPr>
          <w:rFonts w:ascii="宋体" w:hAnsi="宋体" w:hint="eastAsia"/>
          <w:szCs w:val="21"/>
        </w:rPr>
        <w:t>2、 参加本项目的人员的配置必须与投标（应答）文件中的服务承诺书和试验服务组织实施方案一致。</w:t>
      </w:r>
    </w:p>
    <w:p>
      <w:pPr>
        <w:ind w:firstLine="480" w:firstLineChars="200"/>
        <w:rPr>
          <w:rFonts w:ascii="宋体" w:hAnsi="宋体"/>
          <w:szCs w:val="21"/>
        </w:rPr>
      </w:pPr>
      <w:r>
        <w:rPr>
          <w:rFonts w:ascii="宋体" w:hAnsi="宋体" w:hint="eastAsia"/>
          <w:szCs w:val="21"/>
        </w:rPr>
        <w:t>3、必须以直属人员参与本项目服务，不得使用挂靠队伍。</w:t>
      </w:r>
    </w:p>
    <w:p>
      <w:pPr>
        <w:ind w:firstLine="480" w:firstLineChars="200"/>
        <w:rPr>
          <w:rFonts w:ascii="宋体" w:hAnsi="宋体"/>
          <w:b/>
          <w:bCs/>
          <w:szCs w:val="21"/>
        </w:rPr>
      </w:pPr>
      <w:r>
        <w:rPr>
          <w:rFonts w:ascii="宋体" w:hAnsi="宋体" w:hint="eastAsia"/>
          <w:b/>
          <w:bCs/>
          <w:szCs w:val="21"/>
        </w:rPr>
        <w:t>第十二条  乙方咨询服务工具要求</w:t>
      </w:r>
    </w:p>
    <w:p>
      <w:pPr>
        <w:ind w:firstLine="480" w:firstLineChars="20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pPr>
        <w:ind w:firstLine="480" w:firstLineChars="200"/>
        <w:rPr>
          <w:rFonts w:ascii="宋体" w:hAnsi="宋体"/>
          <w:szCs w:val="21"/>
        </w:rPr>
      </w:pPr>
      <w:r>
        <w:rPr>
          <w:rFonts w:ascii="宋体" w:hAnsi="宋体" w:hint="eastAsia"/>
          <w:szCs w:val="21"/>
        </w:rPr>
        <w:t>2、乙方在提供服务过程中应自备车辆。</w:t>
      </w:r>
    </w:p>
    <w:p>
      <w:pPr>
        <w:ind w:firstLine="480" w:firstLineChars="200"/>
        <w:rPr>
          <w:rFonts w:ascii="宋体" w:hAnsi="宋体"/>
          <w:b/>
          <w:bCs/>
          <w:szCs w:val="21"/>
        </w:rPr>
      </w:pPr>
      <w:r>
        <w:rPr>
          <w:rFonts w:ascii="宋体" w:hAnsi="宋体" w:hint="eastAsia"/>
          <w:b/>
          <w:bCs/>
          <w:szCs w:val="21"/>
        </w:rPr>
        <w:t>第十三条  保密要求</w:t>
      </w:r>
    </w:p>
    <w:p>
      <w:pPr>
        <w:ind w:firstLine="480" w:firstLineChars="20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80" w:firstLineChars="20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pPr>
        <w:ind w:firstLine="480" w:firstLineChars="20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pPr>
        <w:ind w:firstLine="480" w:firstLineChars="20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pPr>
        <w:ind w:firstLine="480" w:firstLineChars="200"/>
        <w:rPr>
          <w:rFonts w:ascii="宋体" w:hAnsi="宋体"/>
          <w:b/>
          <w:bCs/>
          <w:szCs w:val="21"/>
        </w:rPr>
      </w:pPr>
      <w:r>
        <w:rPr>
          <w:rFonts w:ascii="宋体" w:hAnsi="宋体" w:hint="eastAsia"/>
          <w:b/>
          <w:bCs/>
          <w:szCs w:val="21"/>
        </w:rPr>
        <w:t xml:space="preserve">第十四条  验收 </w:t>
      </w:r>
    </w:p>
    <w:p>
      <w:pPr>
        <w:ind w:firstLine="480" w:firstLineChars="20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pPr>
        <w:ind w:firstLine="480" w:firstLineChars="20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pPr>
        <w:ind w:firstLine="480" w:firstLineChars="200"/>
        <w:rPr>
          <w:rFonts w:ascii="宋体" w:hAnsi="宋体"/>
          <w:szCs w:val="21"/>
        </w:rPr>
      </w:pPr>
      <w:r>
        <w:rPr>
          <w:rFonts w:ascii="宋体" w:hAnsi="宋体" w:hint="eastAsia"/>
          <w:szCs w:val="21"/>
        </w:rPr>
        <w:t>3、验收依据为</w:t>
      </w:r>
      <w:r>
        <w:rPr>
          <w:rFonts w:ascii="宋体" w:hAnsi="宋体" w:hint="eastAsia"/>
          <w:szCs w:val="21"/>
          <w:u w:val="single"/>
        </w:rPr>
        <w:t>本项目</w:t>
      </w:r>
      <w:r>
        <w:rPr>
          <w:rFonts w:ascii="宋体" w:hAnsi="宋体" w:hint="eastAsia"/>
          <w:szCs w:val="21"/>
        </w:rPr>
        <w:t>招标（采购）文件、乙方投标（应答）文件，国家和行业有关规范、规程和标准。</w:t>
      </w:r>
    </w:p>
    <w:p>
      <w:pPr>
        <w:ind w:firstLine="480" w:firstLineChars="200"/>
        <w:rPr>
          <w:rFonts w:ascii="宋体" w:hAnsi="宋体"/>
          <w:b/>
          <w:bCs/>
          <w:szCs w:val="21"/>
        </w:rPr>
      </w:pPr>
      <w:r>
        <w:rPr>
          <w:rFonts w:ascii="宋体" w:hAnsi="宋体" w:hint="eastAsia"/>
          <w:b/>
          <w:bCs/>
          <w:szCs w:val="21"/>
        </w:rPr>
        <w:t>第十五条  付款期限与方式</w:t>
      </w:r>
    </w:p>
    <w:p>
      <w:pPr>
        <w:ind w:firstLine="480" w:firstLineChars="200"/>
        <w:rPr>
          <w:rFonts w:ascii="宋体" w:hAnsi="宋体"/>
          <w:szCs w:val="21"/>
        </w:rPr>
      </w:pPr>
      <w:r>
        <w:rPr>
          <w:rFonts w:ascii="宋体" w:hAnsi="宋体" w:hint="eastAsia"/>
          <w:szCs w:val="21"/>
        </w:rPr>
        <w:t>1、合同签订后</w:t>
      </w:r>
      <w:r>
        <w:rPr>
          <w:rFonts w:ascii="宋体" w:hAnsi="宋体" w:hint="eastAsia"/>
          <w:szCs w:val="21"/>
          <w:u w:val="single"/>
        </w:rPr>
        <w:t xml:space="preserve">     </w:t>
      </w:r>
      <w:r>
        <w:rPr>
          <w:rFonts w:ascii="宋体" w:hAnsi="宋体" w:hint="eastAsia"/>
          <w:szCs w:val="21"/>
        </w:rPr>
        <w:t>天内，甲方向乙方支付合同总价</w:t>
      </w:r>
      <w:r>
        <w:rPr>
          <w:rFonts w:ascii="宋体" w:hAnsi="宋体" w:hint="eastAsia"/>
          <w:szCs w:val="21"/>
          <w:u w:val="single"/>
        </w:rPr>
        <w:t xml:space="preserve">    </w:t>
      </w:r>
      <w:r>
        <w:rPr>
          <w:rFonts w:ascii="宋体" w:hAnsi="宋体" w:hint="eastAsia"/>
          <w:szCs w:val="21"/>
        </w:rPr>
        <w:t>%的款项。</w:t>
      </w:r>
    </w:p>
    <w:p>
      <w:pPr>
        <w:ind w:firstLine="480" w:firstLineChars="200"/>
        <w:rPr>
          <w:rFonts w:ascii="宋体" w:hAnsi="宋体"/>
          <w:szCs w:val="21"/>
        </w:rPr>
      </w:pPr>
      <w:r>
        <w:rPr>
          <w:rFonts w:ascii="宋体" w:hAnsi="宋体" w:hint="eastAsia"/>
          <w:szCs w:val="21"/>
        </w:rPr>
        <w:t>2、检测完成并提交评估报告后，甲方向乙方支付合同总价</w:t>
      </w:r>
      <w:r>
        <w:rPr>
          <w:rFonts w:ascii="宋体" w:hAnsi="宋体" w:hint="eastAsia"/>
          <w:szCs w:val="21"/>
          <w:u w:val="single"/>
        </w:rPr>
        <w:t xml:space="preserve">    </w:t>
      </w:r>
      <w:r>
        <w:rPr>
          <w:rFonts w:ascii="宋体" w:hAnsi="宋体" w:hint="eastAsia"/>
          <w:szCs w:val="21"/>
        </w:rPr>
        <w:t>%的款项。</w:t>
      </w:r>
    </w:p>
    <w:p>
      <w:pPr>
        <w:ind w:firstLine="480" w:firstLineChars="200"/>
        <w:rPr>
          <w:rFonts w:ascii="宋体" w:hAnsi="宋体"/>
          <w:szCs w:val="21"/>
        </w:rPr>
      </w:pPr>
      <w:r>
        <w:rPr>
          <w:rFonts w:ascii="宋体" w:hAnsi="宋体" w:hint="eastAsia"/>
          <w:szCs w:val="21"/>
        </w:rPr>
        <w:t>3、报告通过专家评审后，甲方向乙方支付合同总价</w:t>
      </w:r>
      <w:r>
        <w:rPr>
          <w:rFonts w:ascii="宋体" w:hAnsi="宋体" w:hint="eastAsia"/>
          <w:szCs w:val="21"/>
          <w:u w:val="single"/>
        </w:rPr>
        <w:t xml:space="preserve">    </w:t>
      </w:r>
      <w:r>
        <w:rPr>
          <w:rFonts w:ascii="宋体" w:hAnsi="宋体" w:hint="eastAsia"/>
          <w:szCs w:val="21"/>
        </w:rPr>
        <w:t>%的款项。</w:t>
      </w:r>
    </w:p>
    <w:p>
      <w:pPr>
        <w:ind w:firstLine="480" w:firstLineChars="200"/>
        <w:rPr>
          <w:rFonts w:ascii="宋体" w:hAnsi="宋体"/>
          <w:b/>
          <w:bCs/>
          <w:szCs w:val="21"/>
        </w:rPr>
      </w:pPr>
      <w:r>
        <w:rPr>
          <w:rFonts w:ascii="宋体" w:hAnsi="宋体" w:hint="eastAsia"/>
          <w:b/>
          <w:bCs/>
          <w:szCs w:val="21"/>
        </w:rPr>
        <w:t>第十六条  争议解决办法</w:t>
      </w:r>
    </w:p>
    <w:p>
      <w:pPr>
        <w:spacing w:line="360" w:lineRule="auto"/>
        <w:ind w:firstLine="360" w:firstLineChars="150"/>
        <w:jc w:val="left"/>
        <w:rPr>
          <w:rFonts w:ascii="宋体" w:hAnsi="宋体"/>
          <w:szCs w:val="21"/>
        </w:rPr>
      </w:pPr>
      <w:r>
        <w:rPr>
          <w:rFonts w:ascii="宋体" w:hAnsi="宋体" w:hint="eastAsia"/>
          <w:szCs w:val="21"/>
        </w:rPr>
        <w:t>因履行本合同引起的或与本合同有关的争议，甲、乙双方应首先通过友好协商解决，如果协商不能解决争议，则向甲方所在地有管辖权的人民法院提起诉讼。</w:t>
      </w:r>
    </w:p>
    <w:p>
      <w:pPr>
        <w:ind w:firstLine="480" w:firstLineChars="200"/>
        <w:rPr>
          <w:rFonts w:ascii="宋体" w:hAnsi="宋体"/>
          <w:b/>
          <w:bCs/>
          <w:szCs w:val="21"/>
        </w:rPr>
      </w:pPr>
      <w:r>
        <w:rPr>
          <w:rFonts w:ascii="宋体" w:hAnsi="宋体" w:hint="eastAsia"/>
          <w:b/>
          <w:bCs/>
          <w:szCs w:val="21"/>
        </w:rPr>
        <w:t>第十七条  风险责任</w:t>
      </w:r>
    </w:p>
    <w:p>
      <w:pPr>
        <w:ind w:firstLine="480" w:firstLineChars="200"/>
        <w:rPr>
          <w:rFonts w:ascii="宋体" w:hAnsi="宋体"/>
          <w:szCs w:val="21"/>
        </w:rPr>
      </w:pPr>
      <w:r>
        <w:rPr>
          <w:rFonts w:ascii="宋体" w:hAnsi="宋体" w:hint="eastAsia"/>
          <w:szCs w:val="21"/>
        </w:rPr>
        <w:t>１、乙方应完全地按照</w:t>
      </w:r>
      <w:r>
        <w:rPr>
          <w:rFonts w:ascii="宋体" w:hAnsi="宋体" w:hint="eastAsia"/>
          <w:szCs w:val="21"/>
          <w:u w:val="single"/>
        </w:rPr>
        <w:t>项目</w:t>
      </w:r>
      <w:r>
        <w:rPr>
          <w:rFonts w:ascii="宋体" w:hAnsi="宋体" w:hint="eastAsia"/>
          <w:szCs w:val="21"/>
        </w:rPr>
        <w:t>招标（采购）文件的要求和乙方投标（应答）文件的承诺完成本项目，出于自身财务、技术、人力等原因导致项目失败的，应承担全部责任。</w:t>
      </w:r>
    </w:p>
    <w:p>
      <w:pPr>
        <w:ind w:firstLine="480" w:firstLineChars="200"/>
        <w:rPr>
          <w:rFonts w:ascii="宋体" w:hAnsi="宋体"/>
          <w:szCs w:val="21"/>
        </w:rPr>
      </w:pPr>
      <w:r>
        <w:rPr>
          <w:rFonts w:ascii="宋体" w:hAnsi="宋体" w:hint="eastAsia"/>
          <w:szCs w:val="21"/>
        </w:rPr>
        <w:t>2、乙方在实施过程中应对自身的安全生产负责，若由乙方原因发生的各种事故甲方不承担任何责任。</w:t>
      </w:r>
    </w:p>
    <w:p>
      <w:pPr>
        <w:ind w:firstLine="480" w:firstLineChars="200"/>
        <w:rPr>
          <w:rFonts w:ascii="宋体" w:hAnsi="宋体"/>
          <w:b/>
          <w:bCs/>
          <w:szCs w:val="21"/>
        </w:rPr>
      </w:pPr>
      <w:r>
        <w:rPr>
          <w:rFonts w:ascii="宋体" w:hAnsi="宋体" w:hint="eastAsia"/>
          <w:b/>
          <w:bCs/>
          <w:szCs w:val="21"/>
        </w:rPr>
        <w:t>第十八条  违约责任</w:t>
      </w:r>
    </w:p>
    <w:p>
      <w:pPr>
        <w:pStyle w:val="BodyTextIndent"/>
        <w:spacing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pPr>
        <w:ind w:firstLine="480" w:firstLineChars="20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pPr>
        <w:ind w:firstLine="480" w:firstLineChars="200"/>
        <w:rPr>
          <w:rFonts w:ascii="宋体" w:hAnsi="宋体"/>
          <w:szCs w:val="21"/>
        </w:rPr>
      </w:pPr>
      <w:r>
        <w:rPr>
          <w:rFonts w:ascii="宋体" w:hAnsi="宋体" w:hint="eastAsia"/>
          <w:szCs w:val="21"/>
        </w:rPr>
        <w:t>3、如乙方提供的咨询服务文件不符合质量要求，必须在甲方提出要求后7天内无条件修改，其费用由乙方承担。</w:t>
      </w:r>
    </w:p>
    <w:p>
      <w:pPr>
        <w:ind w:firstLine="480" w:firstLineChars="200"/>
        <w:rPr>
          <w:rFonts w:ascii="宋体" w:hAnsi="宋体" w:hint="eastAsia"/>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spacing w:line="360" w:lineRule="auto"/>
        <w:ind w:firstLine="560"/>
        <w:jc w:val="left"/>
        <w:rPr>
          <w:b/>
          <w:szCs w:val="21"/>
        </w:rPr>
      </w:pPr>
      <w:r>
        <w:rPr>
          <w:rFonts w:hint="eastAsia"/>
          <w:b/>
          <w:szCs w:val="21"/>
        </w:rPr>
        <w:t>第十九条 合同的变更和终止</w:t>
      </w:r>
    </w:p>
    <w:p>
      <w:pPr>
        <w:spacing w:line="360" w:lineRule="auto"/>
        <w:ind w:firstLine="560"/>
        <w:jc w:val="left"/>
        <w:rPr>
          <w:rFonts w:ascii="宋体" w:hAnsi="宋体"/>
          <w:szCs w:val="21"/>
        </w:rPr>
      </w:pPr>
      <w:r>
        <w:rPr>
          <w:rFonts w:ascii="宋体" w:hAnsi="宋体" w:hint="eastAsia"/>
          <w:szCs w:val="21"/>
        </w:rPr>
        <w:t>除《中华人民共和国政府采购法》第４９条、第５０条规定的情形外，本合同一经签订，甲乙双方不得擅自变更、中止或终止合同。</w:t>
      </w:r>
    </w:p>
    <w:p>
      <w:pPr>
        <w:spacing w:line="360" w:lineRule="auto"/>
        <w:ind w:firstLine="560"/>
        <w:jc w:val="left"/>
        <w:rPr>
          <w:b/>
          <w:szCs w:val="21"/>
        </w:rPr>
      </w:pPr>
      <w:r>
        <w:rPr>
          <w:rFonts w:ascii="宋体" w:hAnsi="宋体" w:hint="eastAsia"/>
          <w:b/>
          <w:bCs/>
          <w:szCs w:val="21"/>
        </w:rPr>
        <w:t xml:space="preserve">第二十条  </w:t>
      </w:r>
      <w:r>
        <w:rPr>
          <w:rFonts w:hint="eastAsia"/>
          <w:b/>
          <w:szCs w:val="21"/>
        </w:rPr>
        <w:t>合同生效及其他</w:t>
      </w:r>
    </w:p>
    <w:p>
      <w:pPr>
        <w:spacing w:line="360" w:lineRule="auto"/>
        <w:ind w:firstLine="560"/>
        <w:jc w:val="left"/>
        <w:rPr>
          <w:rFonts w:ascii="宋体" w:hAnsi="宋体"/>
          <w:szCs w:val="21"/>
        </w:rPr>
      </w:pPr>
      <w:r>
        <w:rPr>
          <w:rFonts w:ascii="宋体" w:hAnsi="宋体" w:hint="eastAsia"/>
          <w:szCs w:val="21"/>
        </w:rPr>
        <w:t>1、下列文件均为本合同的组成部分：</w:t>
      </w:r>
    </w:p>
    <w:p>
      <w:pPr>
        <w:spacing w:line="360" w:lineRule="auto"/>
        <w:ind w:firstLine="560"/>
        <w:jc w:val="left"/>
        <w:rPr>
          <w:rFonts w:ascii="宋体" w:hAnsi="宋体"/>
          <w:szCs w:val="21"/>
        </w:rPr>
      </w:pPr>
      <w:r>
        <w:rPr>
          <w:rFonts w:ascii="宋体" w:hAnsi="宋体" w:hint="eastAsia"/>
          <w:szCs w:val="21"/>
        </w:rPr>
        <w:t>（1）本项目招标（采购）文件、答疑及补充通知；</w:t>
      </w:r>
    </w:p>
    <w:p>
      <w:pPr>
        <w:spacing w:line="360" w:lineRule="auto"/>
        <w:ind w:firstLine="560"/>
        <w:jc w:val="left"/>
        <w:rPr>
          <w:rFonts w:ascii="宋体" w:hAnsi="宋体"/>
          <w:szCs w:val="21"/>
        </w:rPr>
      </w:pPr>
      <w:r>
        <w:rPr>
          <w:rFonts w:ascii="宋体" w:hAnsi="宋体" w:hint="eastAsia"/>
          <w:szCs w:val="21"/>
        </w:rPr>
        <w:t>（2）乙方的投标（应答）文件；</w:t>
      </w:r>
    </w:p>
    <w:p>
      <w:pPr>
        <w:spacing w:line="360" w:lineRule="auto"/>
        <w:ind w:firstLine="560"/>
        <w:jc w:val="left"/>
        <w:rPr>
          <w:rFonts w:ascii="宋体" w:hAnsi="宋体"/>
          <w:szCs w:val="21"/>
        </w:rPr>
      </w:pPr>
      <w:r>
        <w:rPr>
          <w:rFonts w:ascii="宋体" w:hAnsi="宋体" w:hint="eastAsia"/>
          <w:szCs w:val="21"/>
        </w:rPr>
        <w:t>（3）本合同执行中甲乙双方共同签署的补充与修正文件。</w:t>
      </w:r>
    </w:p>
    <w:p>
      <w:pPr>
        <w:spacing w:line="360" w:lineRule="auto"/>
        <w:ind w:firstLine="560"/>
        <w:jc w:val="left"/>
        <w:rPr>
          <w:rFonts w:ascii="宋体" w:hAnsi="宋体"/>
          <w:szCs w:val="21"/>
        </w:rPr>
      </w:pPr>
      <w:r>
        <w:rPr>
          <w:rFonts w:ascii="宋体" w:hAnsi="宋体" w:hint="eastAsia"/>
          <w:szCs w:val="21"/>
        </w:rPr>
        <w:t>2、本合同一式</w:t>
      </w:r>
      <w:r>
        <w:rPr>
          <w:rFonts w:ascii="宋体" w:hAnsi="宋体" w:hint="eastAsia"/>
          <w:szCs w:val="21"/>
          <w:u w:val="single"/>
        </w:rPr>
        <w:t>xx</w:t>
      </w:r>
      <w:r>
        <w:rPr>
          <w:rFonts w:ascii="宋体" w:hAnsi="宋体" w:hint="eastAsia"/>
          <w:szCs w:val="21"/>
        </w:rPr>
        <w:t>份，甲、乙方双方各</w:t>
      </w:r>
      <w:r>
        <w:rPr>
          <w:rFonts w:ascii="宋体" w:hAnsi="宋体" w:hint="eastAsia"/>
          <w:szCs w:val="21"/>
          <w:u w:val="single"/>
        </w:rPr>
        <w:t>xx</w:t>
      </w:r>
      <w:r>
        <w:rPr>
          <w:rFonts w:ascii="宋体" w:hAnsi="宋体" w:hint="eastAsia"/>
          <w:szCs w:val="21"/>
        </w:rPr>
        <w:t>执份，具有同等法律效力。本合同自双方法定代表人（或授权代表）签字并盖章之日起生效。</w:t>
      </w:r>
    </w:p>
    <w:p>
      <w:pPr>
        <w:ind w:firstLine="480" w:firstLineChars="200"/>
        <w:rPr>
          <w:rFonts w:ascii="宋体" w:hAnsi="宋体"/>
          <w:szCs w:val="21"/>
        </w:rPr>
      </w:pPr>
    </w:p>
    <w:p>
      <w:pPr>
        <w:rPr>
          <w:rFonts w:ascii="宋体" w:hAnsi="宋体"/>
          <w:szCs w:val="21"/>
          <w:u w:val="single"/>
        </w:rPr>
      </w:pPr>
      <w:r>
        <w:rPr>
          <w:rFonts w:ascii="宋体" w:hAnsi="宋体" w:hint="eastAsia"/>
          <w:szCs w:val="21"/>
        </w:rPr>
        <w:t>甲方：</w:t>
      </w:r>
      <w:r>
        <w:rPr>
          <w:rFonts w:ascii="宋体" w:hAnsi="宋体" w:hint="eastAsia"/>
          <w:szCs w:val="21"/>
          <w:u w:val="single"/>
        </w:rPr>
        <w:t xml:space="preserve">                                </w:t>
      </w:r>
      <w:r>
        <w:rPr>
          <w:rFonts w:ascii="宋体" w:hAnsi="宋体" w:hint="eastAsia"/>
          <w:szCs w:val="21"/>
        </w:rPr>
        <w:t xml:space="preserve">    乙方：</w:t>
      </w:r>
      <w:r>
        <w:rPr>
          <w:rFonts w:ascii="宋体" w:hAnsi="宋体" w:hint="eastAsia"/>
          <w:szCs w:val="21"/>
          <w:u w:val="single"/>
        </w:rPr>
        <w:t xml:space="preserve">                            </w:t>
      </w:r>
    </w:p>
    <w:p>
      <w:pPr>
        <w:ind w:firstLine="2160" w:firstLineChars="900"/>
        <w:rPr>
          <w:rFonts w:ascii="宋体" w:hAnsi="宋体"/>
          <w:szCs w:val="21"/>
        </w:rPr>
      </w:pPr>
      <w:r>
        <w:rPr>
          <w:rFonts w:ascii="宋体" w:hAnsi="宋体" w:hint="eastAsia"/>
          <w:szCs w:val="21"/>
        </w:rPr>
        <w:t xml:space="preserve">（签章）                 </w:t>
      </w:r>
      <w:r>
        <w:rPr>
          <w:rFonts w:ascii="宋体" w:hAnsi="宋体"/>
          <w:szCs w:val="21"/>
        </w:rPr>
        <w:t xml:space="preserve">        </w:t>
      </w:r>
      <w:r>
        <w:rPr>
          <w:rFonts w:ascii="宋体" w:hAnsi="宋体" w:hint="eastAsia"/>
          <w:szCs w:val="21"/>
        </w:rPr>
        <w:t xml:space="preserve">        （签章）</w:t>
      </w:r>
    </w:p>
    <w:p>
      <w:pPr>
        <w:ind w:firstLine="3120" w:firstLineChars="1300"/>
        <w:rPr>
          <w:rFonts w:ascii="宋体" w:hAnsi="宋体"/>
          <w:szCs w:val="21"/>
        </w:rPr>
      </w:pPr>
      <w:r>
        <w:rPr>
          <w:rFonts w:ascii="宋体" w:hAnsi="宋体" w:hint="eastAsia"/>
          <w:szCs w:val="21"/>
        </w:rPr>
        <w:t xml:space="preserve">              </w:t>
      </w:r>
      <w:r>
        <w:rPr>
          <w:rFonts w:ascii="宋体" w:hAnsi="宋体"/>
          <w:szCs w:val="21"/>
        </w:rPr>
        <w:t xml:space="preserve"> </w:t>
      </w:r>
    </w:p>
    <w:p>
      <w:pPr>
        <w:ind w:firstLine="480" w:firstLineChars="200"/>
        <w:rPr>
          <w:rFonts w:ascii="宋体" w:hAnsi="宋体"/>
          <w:szCs w:val="21"/>
        </w:rPr>
      </w:pPr>
      <w:r>
        <w:rPr>
          <w:rFonts w:ascii="宋体" w:hAnsi="宋体" w:hint="eastAsia"/>
          <w:szCs w:val="21"/>
        </w:rPr>
        <w:t xml:space="preserve">地址：                        </w:t>
      </w:r>
      <w:r>
        <w:rPr>
          <w:rFonts w:ascii="宋体" w:hAnsi="宋体"/>
          <w:szCs w:val="21"/>
        </w:rPr>
        <w:t xml:space="preserve">        </w:t>
      </w:r>
      <w:r>
        <w:rPr>
          <w:rFonts w:ascii="宋体" w:hAnsi="宋体" w:hint="eastAsia"/>
          <w:szCs w:val="21"/>
        </w:rPr>
        <w:t xml:space="preserve">地址： </w:t>
      </w:r>
    </w:p>
    <w:p>
      <w:pPr>
        <w:ind w:firstLine="480" w:firstLineChars="200"/>
        <w:rPr>
          <w:rFonts w:ascii="宋体" w:hAnsi="宋体"/>
          <w:szCs w:val="21"/>
        </w:rPr>
      </w:pPr>
      <w:r>
        <w:rPr>
          <w:rFonts w:ascii="宋体" w:hAnsi="宋体" w:hint="eastAsia"/>
          <w:szCs w:val="21"/>
        </w:rPr>
        <w:t>法定代表人：（签章）</w:t>
      </w:r>
      <w:r>
        <w:rPr>
          <w:rFonts w:ascii="宋体" w:hAnsi="宋体"/>
          <w:szCs w:val="21"/>
        </w:rPr>
        <w:t xml:space="preserve">        </w:t>
      </w:r>
      <w:r>
        <w:rPr>
          <w:rFonts w:ascii="宋体" w:hAnsi="宋体" w:hint="eastAsia"/>
          <w:szCs w:val="21"/>
        </w:rPr>
        <w:t xml:space="preserve">           法定代表人：（签章）</w:t>
      </w:r>
    </w:p>
    <w:p>
      <w:pPr>
        <w:ind w:firstLine="480" w:firstLineChars="200"/>
        <w:rPr>
          <w:rFonts w:ascii="宋体" w:hAnsi="宋体"/>
          <w:szCs w:val="21"/>
        </w:rPr>
      </w:pPr>
      <w:r>
        <w:rPr>
          <w:rFonts w:ascii="宋体" w:hAnsi="宋体" w:hint="eastAsia"/>
          <w:szCs w:val="21"/>
        </w:rPr>
        <w:t xml:space="preserve">开户行：                   </w:t>
      </w:r>
      <w:r>
        <w:rPr>
          <w:rFonts w:ascii="宋体" w:hAnsi="宋体"/>
          <w:szCs w:val="21"/>
        </w:rPr>
        <w:t xml:space="preserve">        </w:t>
      </w:r>
      <w:r>
        <w:rPr>
          <w:rFonts w:ascii="宋体" w:hAnsi="宋体" w:hint="eastAsia"/>
          <w:szCs w:val="21"/>
        </w:rPr>
        <w:t xml:space="preserve">   开户行：</w:t>
      </w:r>
    </w:p>
    <w:p>
      <w:pPr>
        <w:ind w:firstLine="480" w:firstLineChars="200"/>
        <w:rPr>
          <w:rFonts w:ascii="宋体" w:hAnsi="宋体"/>
          <w:szCs w:val="21"/>
        </w:rPr>
      </w:pPr>
      <w:r>
        <w:rPr>
          <w:rFonts w:ascii="宋体" w:hAnsi="宋体" w:hint="eastAsia"/>
          <w:szCs w:val="21"/>
        </w:rPr>
        <w:t>人民币帐号：</w:t>
      </w:r>
      <w:r>
        <w:rPr>
          <w:rFonts w:ascii="宋体" w:hAnsi="宋体"/>
          <w:szCs w:val="21"/>
        </w:rPr>
        <w:t xml:space="preserve">        </w:t>
      </w:r>
      <w:r>
        <w:rPr>
          <w:rFonts w:ascii="宋体" w:hAnsi="宋体" w:hint="eastAsia"/>
          <w:szCs w:val="21"/>
        </w:rPr>
        <w:t xml:space="preserve">                  人民币帐号：</w:t>
      </w:r>
    </w:p>
    <w:p>
      <w:pPr>
        <w:ind w:firstLine="480" w:firstLineChars="200"/>
        <w:rPr>
          <w:rFonts w:ascii="宋体" w:hAnsi="宋体"/>
          <w:szCs w:val="21"/>
        </w:rPr>
      </w:pPr>
      <w:r>
        <w:rPr>
          <w:rFonts w:ascii="宋体" w:hAnsi="宋体" w:hint="eastAsia"/>
          <w:szCs w:val="21"/>
        </w:rPr>
        <w:t xml:space="preserve">联系人：            </w:t>
      </w:r>
      <w:r>
        <w:rPr>
          <w:rFonts w:ascii="宋体" w:hAnsi="宋体"/>
          <w:szCs w:val="21"/>
        </w:rPr>
        <w:t xml:space="preserve">        </w:t>
      </w:r>
      <w:r>
        <w:rPr>
          <w:rFonts w:ascii="宋体" w:hAnsi="宋体" w:hint="eastAsia"/>
          <w:szCs w:val="21"/>
        </w:rPr>
        <w:t xml:space="preserve">          联系人：</w:t>
      </w:r>
    </w:p>
    <w:p>
      <w:pPr>
        <w:ind w:firstLine="480" w:firstLineChars="200"/>
        <w:rPr>
          <w:rFonts w:ascii="宋体" w:hAnsi="宋体"/>
          <w:szCs w:val="21"/>
        </w:rPr>
      </w:pPr>
      <w:r>
        <w:rPr>
          <w:rFonts w:ascii="宋体" w:hAnsi="宋体" w:hint="eastAsia"/>
          <w:szCs w:val="21"/>
        </w:rPr>
        <w:t xml:space="preserve">电话：                      </w:t>
      </w:r>
      <w:r>
        <w:rPr>
          <w:rFonts w:ascii="宋体" w:hAnsi="宋体"/>
          <w:szCs w:val="21"/>
        </w:rPr>
        <w:t xml:space="preserve">        </w:t>
      </w:r>
      <w:r>
        <w:rPr>
          <w:rFonts w:ascii="宋体" w:hAnsi="宋体" w:hint="eastAsia"/>
          <w:szCs w:val="21"/>
        </w:rPr>
        <w:t xml:space="preserve">  电话：</w:t>
      </w:r>
    </w:p>
    <w:p>
      <w:pPr>
        <w:ind w:firstLine="480" w:firstLineChars="20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             日期：</w:t>
      </w:r>
    </w:p>
    <w:p>
      <w:pPr>
        <w:ind w:firstLine="480" w:firstLineChars="200"/>
        <w:rPr>
          <w:rFonts w:ascii="宋体" w:hAnsi="宋体"/>
          <w:szCs w:val="21"/>
        </w:rPr>
      </w:pPr>
      <w:bookmarkStart w:id="5" w:name="合同格式"/>
      <w:bookmarkEnd w:id="4"/>
    </w:p>
    <w:p>
      <w:pPr>
        <w:ind w:firstLine="480" w:firstLineChars="200"/>
        <w:rPr>
          <w:rFonts w:ascii="宋体" w:hAnsi="宋体" w:cs="宋体" w:hint="eastAsia"/>
          <w:szCs w:val="21"/>
        </w:rPr>
      </w:pPr>
    </w:p>
    <w:p>
      <w:pPr>
        <w:ind w:firstLine="480" w:firstLineChars="200"/>
        <w:rPr>
          <w:rFonts w:ascii="宋体" w:hAnsi="宋体" w:cs="宋体" w:hint="eastAsia"/>
          <w:szCs w:val="21"/>
        </w:rPr>
      </w:pPr>
    </w:p>
    <w:p>
      <w:pPr>
        <w:ind w:firstLine="480" w:firstLineChars="200"/>
        <w:rPr>
          <w:rFonts w:ascii="宋体" w:hAnsi="宋体" w:cs="宋体" w:hint="eastAsia"/>
          <w:szCs w:val="21"/>
        </w:rPr>
      </w:pPr>
    </w:p>
    <w:p>
      <w:pPr>
        <w:pStyle w:val="Heading1"/>
        <w:rPr>
          <w:rFonts w:hint="eastAsia"/>
        </w:rPr>
      </w:pPr>
      <w:bookmarkEnd w:id="5"/>
      <w:r>
        <w:rPr>
          <w:rFonts w:hint="eastAsia"/>
        </w:rPr>
        <w:br w:type="page"/>
      </w:r>
      <w:r>
        <w:rPr>
          <w:rFonts w:hint="eastAsia"/>
        </w:rPr>
        <w:t>第四章  谈判应答文件格式</w:t>
      </w:r>
    </w:p>
    <w:p/>
    <w:p>
      <w:pPr>
        <w:pStyle w:val="Heading2"/>
        <w:rPr>
          <w:rFonts w:cs="宋体" w:hint="eastAsia"/>
        </w:rPr>
      </w:pPr>
      <w:r>
        <w:rPr>
          <w:rFonts w:cs="宋体" w:hint="eastAsia"/>
        </w:rPr>
        <w:t>一、法定代表人资格证明书</w:t>
      </w:r>
    </w:p>
    <w:p>
      <w:pPr>
        <w:jc w:val="center"/>
        <w:rPr>
          <w:rFonts w:hint="eastAsia"/>
          <w:sz w:val="24"/>
        </w:rPr>
      </w:pPr>
    </w:p>
    <w:p>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职务，为法定代表人，特此证明。</w:t>
      </w:r>
    </w:p>
    <w:p>
      <w:pPr>
        <w:spacing w:line="360" w:lineRule="auto"/>
        <w:rPr>
          <w:szCs w:val="21"/>
        </w:rPr>
      </w:pPr>
      <w:r>
        <w:rPr>
          <w:rFonts w:hint="eastAsia"/>
          <w:szCs w:val="21"/>
        </w:rPr>
        <w:t xml:space="preserve">有效日期：         签发日期：         单位：              </w:t>
      </w:r>
    </w:p>
    <w:p>
      <w:pPr>
        <w:spacing w:line="360" w:lineRule="auto"/>
        <w:rPr>
          <w:szCs w:val="21"/>
        </w:rPr>
      </w:pPr>
      <w:r>
        <w:rPr>
          <w:rFonts w:hint="eastAsia"/>
          <w:szCs w:val="21"/>
        </w:rPr>
        <w:t>附：代表人性别：   年龄：      身份证号码：</w:t>
      </w:r>
    </w:p>
    <w:p>
      <w:pPr>
        <w:spacing w:line="360" w:lineRule="auto"/>
        <w:rPr>
          <w:szCs w:val="21"/>
        </w:rPr>
      </w:pPr>
      <w:r>
        <w:rPr>
          <w:rFonts w:hint="eastAsia"/>
          <w:szCs w:val="21"/>
        </w:rPr>
        <w:t>营业执照号码：                 经济性质：</w:t>
      </w:r>
    </w:p>
    <w:p>
      <w:pPr>
        <w:spacing w:line="360" w:lineRule="auto"/>
        <w:rPr>
          <w:szCs w:val="21"/>
        </w:rPr>
      </w:pPr>
      <w:r>
        <w:rPr>
          <w:rFonts w:hint="eastAsia"/>
          <w:szCs w:val="21"/>
        </w:rPr>
        <w:t>主营（产）：</w:t>
      </w:r>
    </w:p>
    <w:p>
      <w:pPr>
        <w:spacing w:line="360" w:lineRule="auto"/>
        <w:rPr>
          <w:szCs w:val="21"/>
        </w:rPr>
      </w:pPr>
      <w:r>
        <w:rPr>
          <w:rFonts w:hint="eastAsia"/>
          <w:szCs w:val="21"/>
        </w:rPr>
        <w:t>兼营（产）：</w:t>
      </w:r>
    </w:p>
    <w:p>
      <w:pPr>
        <w:spacing w:line="360" w:lineRule="auto"/>
        <w:rPr>
          <w:szCs w:val="21"/>
        </w:rPr>
      </w:pPr>
      <w:r>
        <w:rPr>
          <w:rFonts w:hint="eastAsia"/>
          <w:szCs w:val="21"/>
        </w:rPr>
        <w:t>进口物品经营许可证号码：</w:t>
      </w:r>
    </w:p>
    <w:p>
      <w:pPr>
        <w:spacing w:line="360" w:lineRule="auto"/>
        <w:rPr>
          <w:szCs w:val="21"/>
        </w:rPr>
      </w:pPr>
      <w:r>
        <w:rPr>
          <w:rFonts w:hint="eastAsia"/>
          <w:szCs w:val="21"/>
        </w:rPr>
        <w:t>主营：</w:t>
      </w:r>
    </w:p>
    <w:p>
      <w:pPr>
        <w:spacing w:line="360" w:lineRule="auto"/>
        <w:rPr>
          <w:szCs w:val="21"/>
        </w:rPr>
      </w:pPr>
      <w:r>
        <w:rPr>
          <w:rFonts w:hint="eastAsia"/>
          <w:szCs w:val="21"/>
        </w:rPr>
        <w:t>兼营：</w:t>
      </w:r>
    </w:p>
    <w:p>
      <w:pPr>
        <w:spacing w:line="360" w:lineRule="auto"/>
        <w:rPr>
          <w:szCs w:val="21"/>
        </w:rPr>
      </w:pPr>
      <w:r>
        <w:rPr>
          <w:rFonts w:hint="eastAsia"/>
          <w:szCs w:val="21"/>
        </w:rPr>
        <w:t>说明：1、法定代表人为企业事业单位、国家机关、社会团体的主要行政负责人。</w:t>
      </w:r>
    </w:p>
    <w:p>
      <w:pPr>
        <w:rPr>
          <w:szCs w:val="21"/>
        </w:rPr>
      </w:pPr>
      <w:r>
        <w:rPr>
          <w:rFonts w:hint="eastAsia"/>
          <w:szCs w:val="21"/>
        </w:rPr>
        <w:t xml:space="preserve">      2、内容必须填写真实、清楚，涂改无效，不得转让、买卖。</w:t>
      </w:r>
    </w:p>
    <w:p>
      <w:pPr>
        <w:spacing w:line="360" w:lineRule="auto"/>
        <w:rPr>
          <w:rFonts w:hint="eastAsia"/>
          <w:sz w:val="24"/>
        </w:rPr>
      </w:pPr>
    </w:p>
    <w:p>
      <w:pPr>
        <w:pStyle w:val="Heading2"/>
        <w:rPr>
          <w:rFonts w:cs="宋体" w:hint="eastAsia"/>
        </w:rPr>
      </w:pPr>
      <w:r>
        <w:rPr>
          <w:rFonts w:cs="宋体" w:hint="eastAsia"/>
        </w:rPr>
        <w:t>二、谈判应答文件签署授权委托书</w:t>
      </w:r>
    </w:p>
    <w:p>
      <w:pPr>
        <w:spacing w:line="360" w:lineRule="auto"/>
        <w:ind w:firstLine="480" w:firstLineChars="200"/>
        <w:rPr>
          <w:rFonts w:hint="eastAsia"/>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（投标人名称）的法定代表人，现授权委托</w:t>
      </w:r>
      <w:r>
        <w:rPr>
          <w:rFonts w:hint="eastAsia"/>
          <w:szCs w:val="21"/>
          <w:u w:val="single"/>
        </w:rPr>
        <w:t xml:space="preserve">                     </w:t>
      </w:r>
      <w:r>
        <w:rPr>
          <w:rFonts w:hint="eastAsia"/>
          <w:szCs w:val="21"/>
        </w:rPr>
        <w:t>（单位名称）的</w:t>
      </w:r>
      <w:r>
        <w:rPr>
          <w:rFonts w:hint="eastAsia"/>
          <w:szCs w:val="21"/>
          <w:u w:val="single"/>
        </w:rPr>
        <w:t xml:space="preserve">            </w:t>
      </w:r>
      <w:r>
        <w:rPr>
          <w:rFonts w:hint="eastAsia"/>
          <w:szCs w:val="21"/>
        </w:rPr>
        <w:t>（姓名）为我公司签署本项目已递交的谈判应答文件的法定代表人的授权委托代理人，代理人全权代表我所签署的本项目已递交的谈判应答文件内容我均承认。</w:t>
      </w:r>
    </w:p>
    <w:p>
      <w:pPr>
        <w:pStyle w:val="NormalIndent"/>
        <w:spacing w:line="360" w:lineRule="auto"/>
        <w:rPr>
          <w:szCs w:val="21"/>
        </w:rPr>
      </w:pPr>
      <w:r>
        <w:rPr>
          <w:rFonts w:hint="eastAsia"/>
          <w:szCs w:val="21"/>
        </w:rPr>
        <w:t>代理人无转委托权，特此委托。</w:t>
      </w:r>
    </w:p>
    <w:p>
      <w:pPr>
        <w:rPr>
          <w:szCs w:val="21"/>
        </w:rPr>
      </w:pPr>
    </w:p>
    <w:p>
      <w:pPr>
        <w:spacing w:line="360" w:lineRule="auto"/>
        <w:ind w:left="617" w:leftChars="257"/>
        <w:rPr>
          <w:rFonts w:hint="eastAsia"/>
          <w:szCs w:val="21"/>
          <w:u w:val="single"/>
        </w:rPr>
      </w:pPr>
      <w:r>
        <w:rPr>
          <w:rFonts w:hint="eastAsia"/>
          <w:szCs w:val="21"/>
        </w:rPr>
        <w:t>代理人：</w:t>
      </w:r>
      <w:r>
        <w:rPr>
          <w:rFonts w:hint="eastAsia"/>
          <w:szCs w:val="21"/>
          <w:u w:val="single"/>
        </w:rPr>
        <w:t xml:space="preserve">             </w:t>
      </w:r>
      <w:r>
        <w:rPr>
          <w:rFonts w:hint="eastAsia"/>
          <w:szCs w:val="21"/>
        </w:rPr>
        <w:t>性别：</w:t>
      </w:r>
      <w:r>
        <w:rPr>
          <w:rFonts w:hint="eastAsia"/>
          <w:szCs w:val="21"/>
          <w:u w:val="single"/>
        </w:rPr>
        <w:t xml:space="preserve">     </w:t>
      </w:r>
      <w:r>
        <w:rPr>
          <w:rFonts w:hint="eastAsia"/>
          <w:szCs w:val="21"/>
        </w:rPr>
        <w:t>年龄：</w:t>
      </w:r>
      <w:r>
        <w:rPr>
          <w:rFonts w:hint="eastAsia"/>
          <w:szCs w:val="21"/>
          <w:u w:val="single"/>
        </w:rPr>
        <w:t xml:space="preserve">           </w:t>
      </w:r>
    </w:p>
    <w:p>
      <w:pPr>
        <w:spacing w:line="360" w:lineRule="auto"/>
        <w:ind w:left="617" w:leftChars="257"/>
        <w:rPr>
          <w:rFonts w:hint="eastAsia"/>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617" w:leftChars="257"/>
        <w:rPr>
          <w:rFonts w:hint="eastAsia"/>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ind w:left="617" w:leftChars="257"/>
        <w:rPr>
          <w:rFonts w:hint="eastAsia"/>
          <w:szCs w:val="21"/>
        </w:rPr>
      </w:pPr>
      <w:r>
        <w:rPr>
          <w:rFonts w:hint="eastAsia"/>
          <w:szCs w:val="21"/>
        </w:rPr>
        <w:t>投标人：</w:t>
      </w:r>
      <w:r>
        <w:rPr>
          <w:rFonts w:hint="eastAsia"/>
          <w:szCs w:val="21"/>
          <w:u w:val="single"/>
        </w:rPr>
        <w:t xml:space="preserve">                                         </w:t>
      </w:r>
    </w:p>
    <w:p>
      <w:pPr>
        <w:spacing w:line="360" w:lineRule="auto"/>
        <w:ind w:left="617" w:leftChars="257"/>
        <w:rPr>
          <w:rFonts w:hint="eastAsia"/>
          <w:szCs w:val="21"/>
        </w:rPr>
      </w:pPr>
      <w:r>
        <w:rPr>
          <w:rFonts w:hint="eastAsia"/>
          <w:szCs w:val="21"/>
        </w:rPr>
        <w:t>法定代表人：</w:t>
      </w:r>
      <w:r>
        <w:rPr>
          <w:rFonts w:hint="eastAsia"/>
          <w:szCs w:val="21"/>
          <w:u w:val="single"/>
        </w:rPr>
        <w:t xml:space="preserve">                                     </w:t>
      </w:r>
    </w:p>
    <w:p>
      <w:pPr>
        <w:spacing w:line="360" w:lineRule="auto"/>
        <w:ind w:left="617" w:leftChars="257"/>
        <w:rPr>
          <w:rFonts w:hint="eastAsia"/>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Pr>
        <w:spacing w:line="360" w:lineRule="auto"/>
        <w:ind w:left="617" w:leftChars="257"/>
        <w:rPr>
          <w:rFonts w:hint="eastAsia"/>
          <w:szCs w:val="21"/>
        </w:rPr>
      </w:pPr>
    </w:p>
    <w:p>
      <w:pPr>
        <w:spacing w:line="360" w:lineRule="auto"/>
        <w:ind w:left="617" w:leftChars="257"/>
        <w:rPr>
          <w:rFonts w:hint="eastAsia"/>
          <w:szCs w:val="21"/>
        </w:rPr>
      </w:pPr>
    </w:p>
    <w:p>
      <w:pPr>
        <w:pStyle w:val="Heading2"/>
        <w:rPr>
          <w:rFonts w:cs="宋体" w:hint="eastAsia"/>
        </w:rPr>
      </w:pPr>
      <w:r>
        <w:rPr>
          <w:rStyle w:val="3Char"/>
          <w:rFonts w:ascii="宋体" w:eastAsia="宋体" w:cs="宋体" w:hint="eastAsia"/>
          <w:b w:val="0"/>
          <w:sz w:val="24"/>
          <w:szCs w:val="24"/>
        </w:rPr>
        <w:br w:type="page"/>
      </w:r>
      <w:r>
        <w:rPr>
          <w:rFonts w:cs="宋体" w:hint="eastAsia"/>
        </w:rPr>
        <w:t>三、应答书</w:t>
      </w:r>
    </w:p>
    <w:p>
      <w:pPr>
        <w:spacing w:line="360" w:lineRule="auto"/>
        <w:rPr>
          <w:rFonts w:ascii="宋体" w:hAnsi="宋体" w:hint="eastAsia"/>
          <w:szCs w:val="21"/>
        </w:rPr>
      </w:pPr>
      <w:r>
        <w:rPr>
          <w:rFonts w:ascii="宋体" w:hAnsi="宋体" w:hint="eastAsia"/>
          <w:szCs w:val="21"/>
        </w:rPr>
        <w:t>致：中国远东国际招标有限公司</w:t>
      </w:r>
    </w:p>
    <w:p>
      <w:pPr>
        <w:spacing w:line="360" w:lineRule="auto"/>
        <w:ind w:firstLine="560"/>
        <w:rPr>
          <w:rFonts w:ascii="宋体" w:hAnsi="宋体" w:hint="eastAsia"/>
          <w:szCs w:val="21"/>
        </w:rPr>
      </w:pPr>
      <w:r>
        <w:rPr>
          <w:rFonts w:ascii="宋体" w:hAnsi="宋体" w:hint="eastAsia"/>
          <w:szCs w:val="21"/>
        </w:rPr>
        <w:t>根据贵方为（项目名称）</w:t>
      </w:r>
      <w:r>
        <w:rPr>
          <w:rFonts w:ascii="宋体" w:hAnsi="宋体" w:hint="eastAsia"/>
          <w:szCs w:val="21"/>
          <w:u w:val="single"/>
        </w:rPr>
        <w:t xml:space="preserve">    </w:t>
      </w:r>
      <w:r>
        <w:rPr>
          <w:rFonts w:ascii="宋体" w:hAnsi="宋体" w:hint="eastAsia"/>
          <w:szCs w:val="21"/>
        </w:rPr>
        <w:t>项目谈判采购货物及服务的采购邀请</w:t>
      </w:r>
      <w:r>
        <w:rPr>
          <w:rFonts w:ascii="宋体" w:hAnsi="宋体" w:hint="eastAsia"/>
          <w:szCs w:val="21"/>
          <w:u w:val="single"/>
        </w:rPr>
        <w:t xml:space="preserve">    </w:t>
      </w:r>
      <w:r>
        <w:rPr>
          <w:rFonts w:ascii="宋体" w:hAnsi="宋体" w:hint="eastAsia"/>
          <w:szCs w:val="21"/>
        </w:rPr>
        <w:t>（项目编号），代表</w:t>
      </w:r>
      <w:r>
        <w:rPr>
          <w:rFonts w:ascii="宋体" w:hAnsi="宋体" w:hint="eastAsia"/>
          <w:szCs w:val="21"/>
          <w:u w:val="single"/>
        </w:rPr>
        <w:t xml:space="preserve">    </w:t>
      </w:r>
      <w:r>
        <w:rPr>
          <w:rFonts w:ascii="宋体" w:hAnsi="宋体" w:hint="eastAsia"/>
          <w:szCs w:val="21"/>
        </w:rPr>
        <w:t>（姓名、职务）经正式授权并代表投标人</w:t>
      </w:r>
      <w:r>
        <w:rPr>
          <w:rFonts w:ascii="宋体" w:hAnsi="宋体" w:hint="eastAsia"/>
          <w:szCs w:val="21"/>
          <w:u w:val="single"/>
        </w:rPr>
        <w:t xml:space="preserve">    </w:t>
      </w:r>
      <w:r>
        <w:rPr>
          <w:rFonts w:ascii="宋体" w:hAnsi="宋体" w:hint="eastAsia"/>
          <w:szCs w:val="21"/>
        </w:rPr>
        <w:t>（单位名称、地址）提交下述文件电子谈判应答文件一份：</w:t>
      </w:r>
    </w:p>
    <w:p>
      <w:pPr>
        <w:ind w:left="2057" w:leftChars="857"/>
        <w:rPr>
          <w:rFonts w:ascii="宋体" w:hAnsi="宋体" w:hint="eastAsia"/>
          <w:szCs w:val="21"/>
        </w:rPr>
      </w:pPr>
      <w:r>
        <w:rPr>
          <w:rFonts w:ascii="宋体" w:hAnsi="宋体" w:hint="eastAsia"/>
          <w:szCs w:val="21"/>
        </w:rPr>
        <w:t>1）法定代表人资格证明书</w:t>
      </w:r>
    </w:p>
    <w:p>
      <w:pPr>
        <w:ind w:left="2057" w:leftChars="857"/>
        <w:rPr>
          <w:rFonts w:ascii="宋体" w:hAnsi="宋体" w:hint="eastAsia"/>
          <w:szCs w:val="21"/>
        </w:rPr>
      </w:pPr>
      <w:r>
        <w:rPr>
          <w:rFonts w:ascii="宋体" w:hAnsi="宋体" w:hint="eastAsia"/>
          <w:szCs w:val="21"/>
        </w:rPr>
        <w:t>2）谈判应答文件签署授权委托书</w:t>
      </w:r>
    </w:p>
    <w:p>
      <w:pPr>
        <w:ind w:left="2057" w:leftChars="857"/>
        <w:rPr>
          <w:rFonts w:ascii="宋体" w:hAnsi="宋体" w:hint="eastAsia"/>
          <w:szCs w:val="21"/>
        </w:rPr>
      </w:pPr>
      <w:r>
        <w:rPr>
          <w:rFonts w:ascii="宋体" w:hAnsi="宋体" w:hint="eastAsia"/>
          <w:szCs w:val="21"/>
        </w:rPr>
        <w:t>3）应答书</w:t>
      </w:r>
    </w:p>
    <w:p>
      <w:pPr>
        <w:ind w:left="2057" w:leftChars="857"/>
        <w:rPr>
          <w:rFonts w:ascii="宋体" w:hAnsi="宋体" w:hint="eastAsia"/>
          <w:szCs w:val="21"/>
        </w:rPr>
      </w:pPr>
      <w:r>
        <w:rPr>
          <w:rFonts w:ascii="宋体" w:hAnsi="宋体" w:hint="eastAsia"/>
          <w:szCs w:val="21"/>
        </w:rPr>
        <w:t>4）政府采购投标及履约承诺函</w:t>
      </w:r>
    </w:p>
    <w:p>
      <w:pPr>
        <w:ind w:left="2057" w:leftChars="857"/>
        <w:rPr>
          <w:rFonts w:ascii="宋体" w:hAnsi="宋体" w:hint="eastAsia"/>
          <w:szCs w:val="21"/>
        </w:rPr>
      </w:pPr>
      <w:r>
        <w:rPr>
          <w:rFonts w:ascii="宋体" w:hAnsi="宋体" w:hint="eastAsia"/>
          <w:szCs w:val="21"/>
        </w:rPr>
        <w:t>5）报价一览表</w:t>
      </w:r>
    </w:p>
    <w:p>
      <w:pPr>
        <w:ind w:left="2057" w:leftChars="857"/>
        <w:rPr>
          <w:rFonts w:ascii="宋体" w:hAnsi="宋体" w:hint="eastAsia"/>
          <w:szCs w:val="21"/>
        </w:rPr>
      </w:pPr>
      <w:r>
        <w:rPr>
          <w:rFonts w:ascii="宋体" w:hAnsi="宋体" w:hint="eastAsia"/>
          <w:szCs w:val="21"/>
        </w:rPr>
        <w:t>6）供应商情况介绍</w:t>
      </w:r>
    </w:p>
    <w:p>
      <w:pPr>
        <w:ind w:left="2057" w:leftChars="857"/>
        <w:rPr>
          <w:rFonts w:ascii="宋体" w:hAnsi="宋体" w:hint="eastAsia"/>
          <w:szCs w:val="21"/>
        </w:rPr>
      </w:pPr>
      <w:r>
        <w:rPr>
          <w:rFonts w:ascii="宋体" w:hAnsi="宋体" w:hint="eastAsia"/>
          <w:szCs w:val="21"/>
        </w:rPr>
        <w:t>7）项目实施方案</w:t>
      </w:r>
    </w:p>
    <w:p>
      <w:pPr>
        <w:ind w:left="2057" w:leftChars="857"/>
        <w:rPr>
          <w:rFonts w:ascii="宋体" w:hAnsi="宋体" w:hint="eastAsia"/>
          <w:szCs w:val="21"/>
        </w:rPr>
      </w:pPr>
      <w:r>
        <w:rPr>
          <w:rFonts w:ascii="宋体" w:hAnsi="宋体" w:hint="eastAsia"/>
          <w:szCs w:val="21"/>
        </w:rPr>
        <w:t>8）人员安排计划</w:t>
      </w:r>
    </w:p>
    <w:p>
      <w:pPr>
        <w:ind w:left="2057" w:leftChars="857"/>
        <w:rPr>
          <w:rFonts w:ascii="宋体" w:hAnsi="宋体" w:hint="eastAsia"/>
          <w:szCs w:val="21"/>
        </w:rPr>
      </w:pPr>
      <w:r>
        <w:rPr>
          <w:rFonts w:ascii="宋体" w:hAnsi="宋体" w:hint="eastAsia"/>
          <w:szCs w:val="21"/>
        </w:rPr>
        <w:t>9）用户需求偏离表</w:t>
      </w:r>
    </w:p>
    <w:p>
      <w:pPr>
        <w:ind w:left="2057" w:leftChars="857"/>
        <w:rPr>
          <w:rFonts w:ascii="宋体" w:hAnsi="宋体" w:hint="eastAsia"/>
          <w:szCs w:val="21"/>
        </w:rPr>
      </w:pPr>
      <w:r>
        <w:rPr>
          <w:rFonts w:ascii="宋体" w:hAnsi="宋体" w:hint="eastAsia"/>
          <w:szCs w:val="21"/>
        </w:rPr>
        <w:t>10）招标代理服务费承诺书</w:t>
      </w:r>
    </w:p>
    <w:p>
      <w:pPr>
        <w:ind w:left="2057" w:leftChars="857"/>
        <w:rPr>
          <w:rFonts w:ascii="宋体" w:hAnsi="宋体" w:hint="eastAsia"/>
          <w:szCs w:val="21"/>
        </w:rPr>
      </w:pPr>
      <w:r>
        <w:rPr>
          <w:rFonts w:ascii="宋体" w:hAnsi="宋体" w:hint="eastAsia"/>
          <w:szCs w:val="21"/>
        </w:rPr>
        <w:t>11）</w:t>
      </w:r>
      <w:r>
        <w:rPr>
          <w:rFonts w:ascii="宋体" w:hAnsi="宋体" w:hint="eastAsia"/>
          <w:szCs w:val="21"/>
          <w:lang w:val="en-US" w:eastAsia="zh-CN"/>
        </w:rPr>
        <w:t>详细分项报价表</w:t>
      </w:r>
    </w:p>
    <w:p>
      <w:pPr>
        <w:ind w:left="2057" w:leftChars="857"/>
        <w:rPr>
          <w:rFonts w:ascii="宋体" w:hAnsi="宋体" w:hint="eastAsia"/>
          <w:szCs w:val="21"/>
        </w:rPr>
      </w:pPr>
      <w:r>
        <w:rPr>
          <w:rFonts w:ascii="宋体" w:hAnsi="宋体" w:hint="eastAsia"/>
          <w:szCs w:val="21"/>
          <w:lang w:val="en-US" w:eastAsia="zh-CN"/>
        </w:rPr>
        <w:t>12）</w:t>
      </w:r>
      <w:r>
        <w:rPr>
          <w:rFonts w:ascii="宋体" w:hAnsi="宋体" w:hint="eastAsia"/>
          <w:szCs w:val="21"/>
        </w:rPr>
        <w:t>投标人认为需要加以说明的其他内容</w:t>
      </w:r>
    </w:p>
    <w:p>
      <w:pPr>
        <w:spacing w:line="360" w:lineRule="auto"/>
        <w:ind w:firstLine="560"/>
        <w:rPr>
          <w:rFonts w:ascii="宋体" w:hAnsi="宋体" w:hint="eastAsia"/>
          <w:szCs w:val="21"/>
        </w:rPr>
      </w:pPr>
      <w:r>
        <w:rPr>
          <w:rFonts w:ascii="宋体" w:hAnsi="宋体" w:hint="eastAsia"/>
          <w:szCs w:val="21"/>
        </w:rPr>
        <w:t>通过网上投标形式提交的投标文件（谈判应答文件）是通过在深圳交易集团有限公司政府采购业务分公司网站（</w:t>
      </w:r>
      <w:r>
        <w:rPr>
          <w:rFonts w:ascii="宋体" w:hAnsi="宋体"/>
          <w:szCs w:val="21"/>
        </w:rPr>
        <w:t>http://www.</w:t>
      </w:r>
      <w:r>
        <w:rPr>
          <w:rFonts w:ascii="宋体" w:hAnsi="宋体" w:hint="eastAsia"/>
          <w:szCs w:val="21"/>
        </w:rPr>
        <w:t>www.szzfcg.cn</w:t>
      </w:r>
      <w:r>
        <w:rPr>
          <w:rFonts w:ascii="宋体" w:hAnsi="宋体"/>
          <w:szCs w:val="21"/>
        </w:rPr>
        <w:t>/）</w:t>
      </w:r>
      <w:r>
        <w:rPr>
          <w:rFonts w:ascii="宋体" w:hAnsi="宋体" w:hint="eastAsia"/>
          <w:szCs w:val="21"/>
        </w:rPr>
        <w:t>下载的投标书编制软件制作的投标文件；</w:t>
      </w:r>
    </w:p>
    <w:p>
      <w:pPr>
        <w:spacing w:line="360" w:lineRule="auto"/>
        <w:ind w:firstLine="560"/>
        <w:rPr>
          <w:rFonts w:ascii="宋体" w:hAnsi="宋体" w:hint="eastAsia"/>
          <w:szCs w:val="21"/>
        </w:rPr>
      </w:pPr>
      <w:r>
        <w:rPr>
          <w:rFonts w:ascii="宋体" w:hAnsi="宋体" w:hint="eastAsia"/>
          <w:szCs w:val="21"/>
        </w:rPr>
        <w:t>据此函，代表宣布同意如下：</w:t>
      </w:r>
    </w:p>
    <w:p>
      <w:pPr>
        <w:tabs>
          <w:tab w:val="left" w:pos="360"/>
        </w:tabs>
        <w:spacing w:line="360" w:lineRule="auto"/>
        <w:ind w:firstLine="567"/>
        <w:rPr>
          <w:rFonts w:ascii="宋体" w:hAnsi="宋体" w:hint="eastAsia"/>
          <w:szCs w:val="21"/>
        </w:rPr>
      </w:pPr>
      <w:r>
        <w:rPr>
          <w:rFonts w:ascii="宋体" w:hAnsi="宋体" w:hint="eastAsia"/>
          <w:szCs w:val="21"/>
        </w:rPr>
        <w:t>规定的应提交和交付的货物投标总价为</w:t>
      </w:r>
      <w:r>
        <w:rPr>
          <w:rFonts w:ascii="宋体" w:hAnsi="宋体" w:hint="eastAsia"/>
          <w:szCs w:val="21"/>
          <w:u w:val="single"/>
        </w:rPr>
        <w:t xml:space="preserve">      </w:t>
      </w:r>
      <w:r>
        <w:rPr>
          <w:rFonts w:ascii="宋体" w:hAnsi="宋体" w:hint="eastAsia"/>
          <w:szCs w:val="21"/>
        </w:rPr>
        <w:t>（注明币种，并用文字和数字表示的投标总价）。</w:t>
      </w:r>
    </w:p>
    <w:p>
      <w:pPr>
        <w:tabs>
          <w:tab w:val="left" w:pos="360"/>
        </w:tabs>
        <w:spacing w:line="360" w:lineRule="auto"/>
        <w:ind w:firstLine="567"/>
        <w:rPr>
          <w:rFonts w:ascii="宋体" w:hAnsi="宋体" w:hint="eastAsia"/>
          <w:szCs w:val="21"/>
        </w:rPr>
      </w:pPr>
      <w:r>
        <w:rPr>
          <w:rFonts w:ascii="宋体" w:hAnsi="宋体" w:hint="eastAsia"/>
          <w:szCs w:val="21"/>
        </w:rPr>
        <w:t>将按采购文件的规定履行合同责任和义务。</w:t>
      </w:r>
    </w:p>
    <w:p>
      <w:pPr>
        <w:tabs>
          <w:tab w:val="left" w:pos="360"/>
        </w:tabs>
        <w:spacing w:line="360" w:lineRule="auto"/>
        <w:ind w:firstLine="567"/>
        <w:rPr>
          <w:rFonts w:ascii="宋体" w:hAnsi="宋体" w:hint="eastAsia"/>
          <w:szCs w:val="21"/>
        </w:rPr>
      </w:pPr>
      <w:r>
        <w:rPr>
          <w:rFonts w:ascii="宋体" w:hAnsi="宋体" w:hint="eastAsia"/>
          <w:szCs w:val="21"/>
        </w:rPr>
        <w:t>投标人已详细审查全部采购文件，包括第</w:t>
      </w:r>
      <w:r>
        <w:rPr>
          <w:rFonts w:ascii="宋体" w:hAnsi="宋体" w:hint="eastAsia"/>
          <w:szCs w:val="21"/>
          <w:u w:val="single"/>
        </w:rPr>
        <w:t xml:space="preserve">    （编号、补充文件）</w:t>
      </w:r>
      <w:r>
        <w:rPr>
          <w:rFonts w:ascii="宋体" w:hAnsi="宋体" w:hint="eastAsia"/>
          <w:szCs w:val="21"/>
        </w:rPr>
        <w:t>（如果有的话）。我们完全理解并同意放弃对这方面有不明及误解的权力。</w:t>
      </w:r>
    </w:p>
    <w:p>
      <w:pPr>
        <w:tabs>
          <w:tab w:val="left" w:pos="360"/>
        </w:tabs>
        <w:spacing w:line="360" w:lineRule="auto"/>
        <w:ind w:firstLine="567"/>
        <w:rPr>
          <w:rFonts w:ascii="宋体" w:hAnsi="宋体" w:hint="eastAsia"/>
          <w:szCs w:val="21"/>
        </w:rPr>
      </w:pPr>
      <w:r>
        <w:rPr>
          <w:rFonts w:ascii="宋体" w:hAnsi="宋体" w:hint="eastAsia"/>
          <w:szCs w:val="21"/>
        </w:rPr>
        <w:t>本谈判应答的有效期为谈判应答文件递交截止之日起九十个日历日。</w:t>
      </w:r>
    </w:p>
    <w:p>
      <w:pPr>
        <w:tabs>
          <w:tab w:val="left" w:pos="360"/>
        </w:tabs>
        <w:spacing w:line="360" w:lineRule="auto"/>
        <w:ind w:firstLine="567"/>
        <w:rPr>
          <w:rFonts w:ascii="宋体" w:hAnsi="宋体" w:hint="eastAsia"/>
          <w:szCs w:val="21"/>
        </w:rPr>
      </w:pPr>
      <w:r>
        <w:rPr>
          <w:rFonts w:ascii="宋体" w:hAnsi="宋体" w:hint="eastAsia"/>
          <w:szCs w:val="21"/>
        </w:rPr>
        <w:t>同意提供按照贵方可能要求的与本项目谈判有关的一切数据或资料。</w:t>
      </w:r>
    </w:p>
    <w:p>
      <w:pPr>
        <w:tabs>
          <w:tab w:val="left" w:pos="360"/>
        </w:tabs>
        <w:spacing w:line="360" w:lineRule="auto"/>
        <w:ind w:firstLine="567"/>
        <w:rPr>
          <w:rFonts w:ascii="宋体" w:hAnsi="宋体" w:hint="eastAsia"/>
          <w:szCs w:val="21"/>
        </w:rPr>
      </w:pPr>
      <w:r>
        <w:rPr>
          <w:rFonts w:ascii="宋体" w:hAnsi="宋体" w:hint="eastAsia"/>
          <w:szCs w:val="21"/>
        </w:rPr>
        <w:t>与本项目有关的一切正式往来信函请寄：</w:t>
      </w:r>
    </w:p>
    <w:p>
      <w:pPr>
        <w:spacing w:line="360" w:lineRule="auto"/>
        <w:rPr>
          <w:rFonts w:ascii="宋体" w:hAnsi="宋体" w:hint="eastAsia"/>
          <w:szCs w:val="21"/>
        </w:rPr>
      </w:pPr>
    </w:p>
    <w:p>
      <w:pPr>
        <w:spacing w:line="360" w:lineRule="auto"/>
        <w:ind w:firstLine="560"/>
        <w:rPr>
          <w:rFonts w:ascii="宋体" w:hAnsi="宋体" w:hint="eastAsia"/>
          <w:szCs w:val="21"/>
        </w:rPr>
      </w:pPr>
      <w:r>
        <w:rPr>
          <w:rFonts w:ascii="宋体" w:hAnsi="宋体" w:hint="eastAsia"/>
          <w:szCs w:val="21"/>
        </w:rPr>
        <w:t xml:space="preserve">地址                        </w:t>
      </w:r>
    </w:p>
    <w:p>
      <w:pPr>
        <w:spacing w:line="360" w:lineRule="auto"/>
        <w:ind w:firstLine="560"/>
        <w:rPr>
          <w:rFonts w:ascii="宋体" w:hAnsi="宋体" w:hint="eastAsia"/>
          <w:szCs w:val="21"/>
        </w:rPr>
      </w:pPr>
      <w:r>
        <w:rPr>
          <w:rFonts w:ascii="宋体" w:hAnsi="宋体" w:hint="eastAsia"/>
          <w:szCs w:val="21"/>
        </w:rPr>
        <w:t xml:space="preserve">电话                        </w:t>
      </w:r>
    </w:p>
    <w:p>
      <w:pPr>
        <w:spacing w:line="360" w:lineRule="auto"/>
        <w:ind w:firstLine="560"/>
        <w:rPr>
          <w:rFonts w:ascii="宋体" w:hAnsi="宋体" w:hint="eastAsia"/>
          <w:szCs w:val="21"/>
        </w:rPr>
      </w:pPr>
      <w:r>
        <w:rPr>
          <w:rFonts w:ascii="宋体" w:hAnsi="宋体" w:hint="eastAsia"/>
          <w:szCs w:val="21"/>
        </w:rPr>
        <w:t xml:space="preserve">传真                        </w:t>
      </w:r>
    </w:p>
    <w:p>
      <w:pPr>
        <w:spacing w:line="360" w:lineRule="auto"/>
        <w:ind w:firstLine="560"/>
        <w:rPr>
          <w:rFonts w:ascii="宋体" w:hAnsi="宋体" w:hint="eastAsia"/>
          <w:szCs w:val="21"/>
        </w:rPr>
      </w:pPr>
      <w:r>
        <w:rPr>
          <w:rFonts w:ascii="宋体" w:hAnsi="宋体" w:hint="eastAsia"/>
          <w:szCs w:val="21"/>
        </w:rPr>
        <w:t xml:space="preserve">电子函件                     </w:t>
      </w:r>
    </w:p>
    <w:p>
      <w:pPr>
        <w:spacing w:line="360" w:lineRule="auto"/>
        <w:ind w:firstLine="560"/>
        <w:rPr>
          <w:rFonts w:ascii="宋体" w:hAnsi="宋体" w:hint="eastAsia"/>
          <w:szCs w:val="21"/>
        </w:rPr>
      </w:pPr>
      <w:r>
        <w:rPr>
          <w:rFonts w:ascii="宋体" w:hAnsi="宋体" w:hint="eastAsia"/>
          <w:szCs w:val="21"/>
        </w:rPr>
        <w:t xml:space="preserve">投标人代表                            </w:t>
      </w:r>
    </w:p>
    <w:p>
      <w:pPr>
        <w:spacing w:line="360" w:lineRule="auto"/>
        <w:ind w:firstLine="560"/>
        <w:rPr>
          <w:rFonts w:ascii="宋体" w:hAnsi="宋体" w:hint="eastAsia"/>
          <w:szCs w:val="21"/>
        </w:rPr>
      </w:pPr>
      <w:r>
        <w:rPr>
          <w:rFonts w:ascii="宋体" w:hAnsi="宋体" w:hint="eastAsia"/>
          <w:szCs w:val="21"/>
        </w:rPr>
        <w:t xml:space="preserve">投标人名称                            </w:t>
      </w:r>
    </w:p>
    <w:p>
      <w:pPr>
        <w:spacing w:line="360" w:lineRule="auto"/>
        <w:ind w:left="617" w:leftChars="257"/>
        <w:rPr>
          <w:rFonts w:hint="eastAsia"/>
          <w:sz w:val="24"/>
        </w:rPr>
      </w:pPr>
      <w:r>
        <w:rPr>
          <w:rFonts w:ascii="宋体" w:hAnsi="宋体" w:hint="eastAsia"/>
          <w:szCs w:val="21"/>
        </w:rPr>
        <w:t xml:space="preserve">日期  </w:t>
      </w:r>
      <w:r>
        <w:rPr>
          <w:rFonts w:hint="eastAsia"/>
          <w:sz w:val="24"/>
        </w:rPr>
        <w:t xml:space="preserve">                                </w:t>
      </w:r>
    </w:p>
    <w:p>
      <w:pPr>
        <w:spacing w:line="360" w:lineRule="auto"/>
        <w:rPr>
          <w:rFonts w:hint="eastAsia"/>
          <w:sz w:val="24"/>
        </w:rPr>
      </w:pPr>
    </w:p>
    <w:p>
      <w:pPr>
        <w:pStyle w:val="Heading2"/>
        <w:rPr>
          <w:rStyle w:val="3Char"/>
          <w:rFonts w:hint="eastAsia"/>
          <w:b w:val="0"/>
          <w:sz w:val="24"/>
          <w:szCs w:val="24"/>
        </w:rPr>
      </w:pPr>
    </w:p>
    <w:p>
      <w:pPr>
        <w:pStyle w:val="Heading2"/>
        <w:rPr>
          <w:rFonts w:cs="宋体" w:hint="eastAsia"/>
        </w:rPr>
      </w:pPr>
      <w:r>
        <w:rPr>
          <w:rStyle w:val="3Char"/>
          <w:rFonts w:ascii="宋体" w:eastAsia="宋体" w:cs="宋体" w:hint="eastAsia"/>
          <w:b w:val="0"/>
          <w:sz w:val="24"/>
          <w:szCs w:val="24"/>
        </w:rPr>
        <w:br w:type="page"/>
      </w:r>
      <w:r>
        <w:rPr>
          <w:rFonts w:cs="宋体" w:hint="eastAsia"/>
        </w:rPr>
        <w:t>四、政府采购投标及履约承诺函</w:t>
      </w:r>
    </w:p>
    <w:p>
      <w:pPr>
        <w:rPr>
          <w:rFonts w:ascii="宋体" w:eastAsia="宋体" w:hAnsi="宋体" w:cs="宋体" w:hint="eastAsia"/>
          <w:szCs w:val="21"/>
          <w:lang w:eastAsia="zh-CN"/>
        </w:rPr>
      </w:pPr>
      <w:r>
        <w:rPr>
          <w:rFonts w:ascii="宋体" w:hAnsi="宋体" w:cs="宋体" w:hint="eastAsia"/>
          <w:szCs w:val="21"/>
        </w:rPr>
        <w:t>致：</w:t>
      </w:r>
      <w:r>
        <w:rPr>
          <w:rFonts w:ascii="宋体" w:hAnsi="宋体" w:cs="宋体" w:hint="eastAsia"/>
          <w:szCs w:val="21"/>
          <w:lang w:eastAsia="zh-CN"/>
        </w:rPr>
        <w:t>深圳市规划和自然资源局</w:t>
      </w:r>
    </w:p>
    <w:p>
      <w:pPr>
        <w:ind w:firstLine="480" w:firstLineChars="200"/>
        <w:rPr>
          <w:rFonts w:ascii="宋体" w:hAnsi="宋体" w:cs="宋体"/>
          <w:szCs w:val="21"/>
        </w:rPr>
      </w:pPr>
      <w:r>
        <w:rPr>
          <w:rFonts w:ascii="宋体" w:hAnsi="宋体" w:cs="宋体" w:hint="eastAsia"/>
          <w:szCs w:val="21"/>
        </w:rPr>
        <w:t>我单位深知本项目对贵单位的重要性和紧迫性，亦了解贵单位对廉政建设的相关要求，因此我单位承诺如下：</w:t>
      </w:r>
    </w:p>
    <w:p>
      <w:pPr>
        <w:ind w:firstLine="480" w:firstLineChars="200"/>
        <w:rPr>
          <w:rFonts w:ascii="宋体" w:hAnsi="宋体" w:cs="宋体"/>
          <w:szCs w:val="21"/>
        </w:rPr>
      </w:pPr>
      <w:r>
        <w:rPr>
          <w:rFonts w:ascii="宋体" w:hAnsi="宋体" w:cs="宋体" w:hint="eastAsia"/>
          <w:szCs w:val="21"/>
        </w:rPr>
        <w:t>1.我单位本招标项目所提供的货物或服务未侵犯知识产权。</w:t>
      </w:r>
    </w:p>
    <w:p>
      <w:pPr>
        <w:ind w:firstLine="480" w:firstLineChars="200"/>
        <w:rPr>
          <w:rFonts w:ascii="宋体" w:hAnsi="宋体" w:cs="宋体"/>
          <w:szCs w:val="21"/>
        </w:rPr>
      </w:pPr>
      <w:r>
        <w:rPr>
          <w:rFonts w:ascii="宋体" w:hAnsi="宋体" w:cs="宋体" w:hint="eastAsia"/>
          <w:szCs w:val="21"/>
        </w:rPr>
        <w:t>2.我单位参与本项目投标前三年内，在经营活动中没有</w:t>
      </w:r>
      <w:r>
        <w:rPr>
          <w:rFonts w:ascii="宋体" w:hAnsi="宋体" w:cs="宋体" w:hint="eastAsia"/>
          <w:szCs w:val="21"/>
          <w:lang w:val="en-US" w:eastAsia="zh-CN"/>
        </w:rPr>
        <w:t>重大</w:t>
      </w:r>
      <w:r>
        <w:rPr>
          <w:rFonts w:ascii="宋体" w:hAnsi="宋体" w:cs="宋体" w:hint="eastAsia"/>
          <w:szCs w:val="21"/>
        </w:rPr>
        <w:t>违法记录。</w:t>
      </w:r>
    </w:p>
    <w:p>
      <w:pPr>
        <w:ind w:firstLine="480" w:firstLineChars="200"/>
        <w:rPr>
          <w:rFonts w:ascii="宋体" w:hAnsi="宋体" w:cs="宋体"/>
          <w:szCs w:val="21"/>
        </w:rPr>
      </w:pPr>
      <w:r>
        <w:rPr>
          <w:rFonts w:ascii="宋体" w:hAnsi="宋体" w:cs="宋体" w:hint="eastAsia"/>
          <w:szCs w:val="21"/>
        </w:rPr>
        <w:t>3.我单位参与本项目政府采购活动时不存在被有关部门禁止参与政府采购活动且在有效期内的情况。</w:t>
      </w:r>
    </w:p>
    <w:p>
      <w:pPr>
        <w:pStyle w:val="NormalIndent"/>
      </w:pPr>
      <w:r>
        <w:rPr>
          <w:rFonts w:ascii="宋体" w:hAnsi="宋体" w:cs="宋体" w:hint="eastAsia"/>
          <w:szCs w:val="21"/>
        </w:rPr>
        <w:t>4.</w:t>
      </w:r>
      <w:r>
        <w:rPr>
          <w:rFonts w:ascii="宋体" w:hAnsi="宋体" w:cs="宋体" w:hint="eastAsia"/>
          <w:color w:val="000000"/>
          <w:szCs w:val="21"/>
        </w:rPr>
        <w:t>我公司近三年内无行贿犯罪记录。</w:t>
      </w:r>
    </w:p>
    <w:p>
      <w:pPr>
        <w:ind w:firstLine="480" w:firstLineChars="200"/>
        <w:rPr>
          <w:rFonts w:ascii="宋体" w:hAnsi="宋体" w:cs="宋体"/>
          <w:szCs w:val="21"/>
        </w:rPr>
      </w:pPr>
      <w:r>
        <w:rPr>
          <w:rFonts w:ascii="宋体" w:hAnsi="宋体" w:cs="宋体" w:hint="eastAsia"/>
          <w:szCs w:val="21"/>
        </w:rPr>
        <w:t>5.我单位具备《中华人民共和国政府采购法》第二十二条第一款的条件。</w:t>
      </w:r>
    </w:p>
    <w:p>
      <w:pPr>
        <w:ind w:firstLine="480" w:firstLineChars="200"/>
        <w:rPr>
          <w:rFonts w:ascii="宋体" w:hAnsi="宋体" w:cs="宋体" w:hint="eastAsia"/>
          <w:szCs w:val="21"/>
        </w:rPr>
      </w:pPr>
      <w:r>
        <w:rPr>
          <w:rFonts w:ascii="宋体" w:hAnsi="宋体" w:cs="宋体" w:hint="eastAsia"/>
          <w:szCs w:val="21"/>
        </w:rPr>
        <w:t>6.我单位参与政府采购项目投标活动中未被列入失信被执行人、重大税收违法案件当事人名单、政府采购严重违法失信行为记录名单。</w:t>
      </w:r>
    </w:p>
    <w:p>
      <w:pPr>
        <w:ind w:firstLine="480" w:firstLineChars="200"/>
        <w:rPr>
          <w:rFonts w:ascii="宋体" w:hAnsi="宋体" w:cs="宋体"/>
          <w:szCs w:val="21"/>
        </w:rPr>
      </w:pPr>
      <w:r>
        <w:rPr>
          <w:rFonts w:ascii="宋体" w:hAnsi="宋体" w:cs="宋体" w:hint="eastAsia"/>
          <w:kern w:val="0"/>
          <w:szCs w:val="21"/>
        </w:rPr>
        <w:t>7.</w:t>
      </w:r>
      <w:r>
        <w:rPr>
          <w:rFonts w:ascii="宋体" w:hAnsi="宋体" w:cs="宋体"/>
          <w:kern w:val="0"/>
          <w:szCs w:val="21"/>
        </w:rPr>
        <w:t>符合财政部和深圳市财政局关于诚信管理的要求</w:t>
      </w:r>
      <w:r>
        <w:rPr>
          <w:rFonts w:ascii="宋体" w:hAnsi="宋体" w:cs="宋体" w:hint="eastAsia"/>
          <w:kern w:val="0"/>
          <w:szCs w:val="21"/>
        </w:rPr>
        <w:t>，</w:t>
      </w:r>
      <w:r>
        <w:rPr>
          <w:rFonts w:ascii="宋体" w:hAnsi="宋体" w:cs="宋体" w:hint="eastAsia"/>
          <w:color w:val="000000"/>
          <w:kern w:val="0"/>
          <w:szCs w:val="21"/>
        </w:rPr>
        <w:t>至投标截止时间，我单位未有在“信用中国”网（</w:t>
      </w:r>
      <w:r>
        <w:rPr>
          <w:rFonts w:ascii="宋体" w:hAnsi="宋体" w:hint="eastAsia"/>
          <w:color w:val="000000"/>
          <w:kern w:val="0"/>
          <w:szCs w:val="21"/>
        </w:rPr>
        <w:t>www.creditchina.gov.cn</w:t>
      </w:r>
      <w:r>
        <w:rPr>
          <w:rFonts w:ascii="宋体" w:hAnsi="宋体" w:cs="宋体" w:hint="eastAsia"/>
          <w:color w:val="000000"/>
          <w:kern w:val="0"/>
          <w:szCs w:val="21"/>
        </w:rPr>
        <w:t>）、中国政府采购网（</w:t>
      </w:r>
      <w:r>
        <w:rPr>
          <w:rFonts w:ascii="宋体" w:hAnsi="宋体" w:hint="eastAsia"/>
          <w:color w:val="000000"/>
          <w:kern w:val="0"/>
          <w:szCs w:val="21"/>
        </w:rPr>
        <w:t>www.ccgp.gov.cn</w:t>
      </w:r>
      <w:r>
        <w:rPr>
          <w:rFonts w:ascii="宋体" w:hAnsi="宋体" w:cs="宋体" w:hint="eastAsia"/>
          <w:color w:val="000000"/>
          <w:kern w:val="0"/>
          <w:szCs w:val="21"/>
        </w:rPr>
        <w:t>）、深圳市政府采购监督管理网（</w:t>
      </w:r>
      <w:r>
        <w:rPr>
          <w:rFonts w:ascii="宋体" w:hAnsi="宋体" w:hint="eastAsia"/>
          <w:color w:val="000000"/>
          <w:kern w:val="0"/>
          <w:szCs w:val="21"/>
        </w:rPr>
        <w:t>www.zfcg.sz.gov.cn</w:t>
      </w:r>
      <w:r>
        <w:rPr>
          <w:rFonts w:ascii="宋体" w:hAnsi="宋体" w:cs="宋体" w:hint="eastAsia"/>
          <w:color w:val="000000"/>
          <w:kern w:val="0"/>
          <w:szCs w:val="21"/>
        </w:rPr>
        <w:t>）、</w:t>
      </w:r>
      <w:r>
        <w:rPr>
          <w:rFonts w:ascii="宋体" w:hAnsi="宋体" w:cs="宋体" w:hint="eastAsia"/>
          <w:color w:val="000000"/>
          <w:kern w:val="0"/>
          <w:szCs w:val="21"/>
          <w:lang w:eastAsia="zh-CN"/>
        </w:rPr>
        <w:t>深圳公共资源交易网站（http://www.szggzy.com）</w:t>
      </w:r>
      <w:r>
        <w:rPr>
          <w:rFonts w:ascii="宋体" w:hAnsi="宋体" w:cs="宋体" w:hint="eastAsia"/>
          <w:color w:val="000000"/>
          <w:kern w:val="0"/>
          <w:szCs w:val="21"/>
        </w:rPr>
        <w:t>和“国家企业信用信息公示系统（</w:t>
      </w:r>
      <w:r>
        <w:rPr>
          <w:rFonts w:ascii="宋体" w:hAnsi="宋体" w:hint="eastAsia"/>
          <w:color w:val="000000"/>
          <w:kern w:val="0"/>
          <w:szCs w:val="21"/>
        </w:rPr>
        <w:t>www.gsxt.gov.cn</w:t>
      </w:r>
      <w:r>
        <w:rPr>
          <w:rFonts w:ascii="宋体" w:hAnsi="宋体" w:cs="宋体" w:hint="eastAsia"/>
          <w:color w:val="000000"/>
          <w:kern w:val="0"/>
          <w:szCs w:val="21"/>
        </w:rPr>
        <w:t>）等</w:t>
      </w:r>
      <w:r>
        <w:rPr>
          <w:rFonts w:ascii="宋体" w:hAnsi="宋体" w:hint="eastAsia"/>
          <w:color w:val="000000"/>
          <w:kern w:val="0"/>
          <w:szCs w:val="21"/>
        </w:rPr>
        <w:t>5</w:t>
      </w:r>
      <w:r>
        <w:rPr>
          <w:rFonts w:ascii="宋体" w:hAnsi="宋体" w:cs="宋体" w:hint="eastAsia"/>
          <w:color w:val="000000"/>
          <w:kern w:val="0"/>
          <w:szCs w:val="21"/>
        </w:rPr>
        <w:t>个官网中列入“失信被执行人、重大税收违法案件当事人名单、政府采购严重违法失信行为记录名单”</w:t>
      </w:r>
      <w:r>
        <w:rPr>
          <w:rFonts w:ascii="宋体" w:hAnsi="宋体" w:cs="宋体" w:hint="eastAsia"/>
          <w:szCs w:val="21"/>
        </w:rPr>
        <w:t>。</w:t>
      </w:r>
    </w:p>
    <w:p>
      <w:pPr>
        <w:ind w:firstLine="480" w:firstLineChars="200"/>
        <w:rPr>
          <w:rFonts w:ascii="宋体" w:hAnsi="宋体" w:cs="宋体"/>
          <w:szCs w:val="21"/>
        </w:rPr>
      </w:pPr>
      <w:r>
        <w:rPr>
          <w:rFonts w:ascii="宋体" w:hAnsi="宋体" w:cs="宋体" w:hint="eastAsia"/>
          <w:szCs w:val="21"/>
        </w:rPr>
        <w:t>8.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pPr>
        <w:ind w:firstLine="480" w:firstLineChars="200"/>
        <w:rPr>
          <w:rFonts w:ascii="宋体" w:hAnsi="宋体" w:cs="宋体"/>
          <w:szCs w:val="21"/>
        </w:rPr>
      </w:pPr>
      <w:r>
        <w:rPr>
          <w:rFonts w:ascii="宋体" w:hAnsi="宋体" w:cs="宋体" w:hint="eastAsia"/>
          <w:szCs w:val="21"/>
        </w:rPr>
        <w:t>9.我单位如果中标，做到诚实守信，依照本项目谈判文件需求内容、签署的采购合同及本单位在投标中所作的一切承诺履约。</w:t>
      </w:r>
    </w:p>
    <w:p>
      <w:pPr>
        <w:ind w:firstLine="480" w:firstLineChars="200"/>
        <w:rPr>
          <w:rFonts w:ascii="宋体" w:hAnsi="宋体" w:cs="宋体"/>
          <w:szCs w:val="21"/>
        </w:rPr>
      </w:pPr>
      <w:r>
        <w:rPr>
          <w:rFonts w:ascii="宋体" w:hAnsi="宋体" w:cs="宋体" w:hint="eastAsia"/>
          <w:szCs w:val="21"/>
        </w:rPr>
        <w:t>10.我单位承诺本项目的报价不低于我单位的成本价，不恶意低价谋取中标；对本项目的报价负责，中标后将严格按照本项目谈判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80" w:firstLineChars="200"/>
        <w:rPr>
          <w:rFonts w:ascii="宋体" w:hAnsi="宋体" w:cs="宋体"/>
          <w:szCs w:val="21"/>
        </w:rPr>
      </w:pPr>
      <w:r>
        <w:rPr>
          <w:rFonts w:ascii="宋体" w:hAnsi="宋体" w:cs="宋体" w:hint="eastAsia"/>
          <w:szCs w:val="21"/>
        </w:rPr>
        <w:t>11.我单位已认真核实了谈判应答文件的全部内容，所有资料均为真实资料。我公司对谈判应答文件中全部投标资料的真实性负责，如被证实我公司的谈判应答文件中存在虚假资料的，则视为我单位隐瞒真实情况、提供虚假资料，我单位愿意接受主管部门作出的行政处罚。</w:t>
      </w:r>
    </w:p>
    <w:p>
      <w:pPr>
        <w:ind w:firstLine="480" w:firstLineChars="200"/>
        <w:rPr>
          <w:rFonts w:ascii="宋体" w:hAnsi="宋体" w:cs="宋体"/>
          <w:color w:val="000000"/>
          <w:szCs w:val="21"/>
        </w:rPr>
      </w:pPr>
      <w:r>
        <w:rPr>
          <w:rFonts w:ascii="宋体" w:hAnsi="宋体" w:cs="宋体" w:hint="eastAsia"/>
          <w:color w:val="000000"/>
          <w:szCs w:val="21"/>
        </w:rPr>
        <w:t>12.我单位承诺不非法转包、分包。</w:t>
      </w:r>
    </w:p>
    <w:p>
      <w:pPr>
        <w:ind w:firstLine="480" w:firstLineChars="200"/>
        <w:rPr>
          <w:rFonts w:ascii="宋体" w:hAnsi="宋体" w:cs="宋体"/>
          <w:color w:val="000000"/>
          <w:szCs w:val="21"/>
        </w:rPr>
      </w:pPr>
      <w:r>
        <w:rPr>
          <w:rFonts w:ascii="宋体" w:hAnsi="宋体" w:cs="宋体" w:hint="eastAsia"/>
          <w:color w:val="000000"/>
          <w:szCs w:val="21"/>
        </w:rPr>
        <w:t>13.我单位承诺未参与本项目的采购需求、技术指标、商务指标等内容的设定，不存在对其他投标单位不公平的行为。</w:t>
      </w:r>
    </w:p>
    <w:p>
      <w:pPr>
        <w:ind w:firstLine="480" w:firstLineChars="200"/>
        <w:rPr>
          <w:rFonts w:ascii="宋体" w:hAnsi="宋体" w:cs="宋体"/>
          <w:color w:val="000000"/>
          <w:szCs w:val="21"/>
        </w:rPr>
      </w:pPr>
      <w:r>
        <w:rPr>
          <w:rFonts w:ascii="宋体" w:hAnsi="宋体" w:cs="宋体" w:hint="eastAsia"/>
          <w:color w:val="000000"/>
          <w:szCs w:val="21"/>
        </w:rPr>
        <w:t>14.我单位承诺不对采购人进行贿赂，进行有偿报答。</w:t>
      </w:r>
    </w:p>
    <w:p>
      <w:pPr>
        <w:ind w:firstLine="480" w:firstLineChars="200"/>
        <w:rPr>
          <w:rFonts w:ascii="宋体" w:hAnsi="宋体" w:cs="宋体"/>
          <w:color w:val="000000"/>
          <w:szCs w:val="21"/>
        </w:rPr>
      </w:pPr>
      <w:r>
        <w:rPr>
          <w:rFonts w:ascii="宋体" w:hAnsi="宋体" w:cs="宋体" w:hint="eastAsia"/>
          <w:color w:val="000000"/>
          <w:szCs w:val="21"/>
        </w:rPr>
        <w:t>15.我单位承诺不对采购人进行任何形式的利益输送。</w:t>
      </w:r>
    </w:p>
    <w:p>
      <w:pPr>
        <w:ind w:firstLine="480" w:firstLineChars="200"/>
        <w:rPr>
          <w:rFonts w:ascii="宋体" w:hAnsi="宋体" w:cs="宋体"/>
          <w:color w:val="000000"/>
          <w:szCs w:val="21"/>
        </w:rPr>
      </w:pPr>
      <w:r>
        <w:rPr>
          <w:rFonts w:ascii="宋体" w:hAnsi="宋体" w:cs="宋体" w:hint="eastAsia"/>
          <w:color w:val="000000"/>
          <w:szCs w:val="21"/>
        </w:rPr>
        <w:t>16.我单位承诺不对采购人进行宴请和娱乐等消费活动。</w:t>
      </w:r>
    </w:p>
    <w:p>
      <w:pPr>
        <w:ind w:firstLine="480" w:firstLineChars="200"/>
        <w:rPr>
          <w:rFonts w:ascii="宋体" w:hAnsi="宋体" w:cs="宋体" w:hint="eastAsia"/>
          <w:color w:val="000000"/>
          <w:szCs w:val="21"/>
        </w:rPr>
      </w:pPr>
      <w:r>
        <w:rPr>
          <w:rFonts w:ascii="宋体" w:hAnsi="宋体" w:cs="宋体" w:hint="eastAsia"/>
          <w:color w:val="000000"/>
          <w:szCs w:val="21"/>
        </w:rPr>
        <w:t>17.我单位承诺不对采购人进行赠送各种礼品、现金、有价证券、中介费、好处费等行为。</w:t>
      </w:r>
    </w:p>
    <w:p>
      <w:pPr>
        <w:ind w:firstLine="480" w:firstLineChars="200"/>
        <w:rPr>
          <w:rFonts w:ascii="宋体" w:hAnsi="宋体" w:cs="宋体" w:hint="eastAsia"/>
          <w:color w:val="000000"/>
          <w:szCs w:val="21"/>
        </w:rPr>
      </w:pPr>
      <w:r>
        <w:rPr>
          <w:rFonts w:ascii="宋体" w:hAnsi="宋体" w:cs="宋体" w:hint="eastAsia"/>
          <w:color w:val="000000"/>
          <w:szCs w:val="21"/>
          <w:lang w:val="en-US" w:eastAsia="zh-CN"/>
        </w:rPr>
        <w:t>18.我单位已知悉并同意中标（成交）结果信息公示（公开）的内容。</w:t>
      </w:r>
    </w:p>
    <w:p>
      <w:pPr>
        <w:ind w:firstLine="480" w:firstLineChars="200"/>
        <w:rPr>
          <w:rFonts w:ascii="宋体" w:hAnsi="宋体" w:cs="宋体" w:hint="eastAsia"/>
          <w:color w:val="000000"/>
          <w:szCs w:val="21"/>
        </w:rPr>
      </w:pPr>
      <w:r>
        <w:rPr>
          <w:rFonts w:ascii="宋体" w:hAnsi="宋体" w:cs="宋体" w:hint="eastAsia"/>
          <w:color w:val="000000"/>
          <w:szCs w:val="21"/>
        </w:rPr>
        <w:t>以上承诺，如有违反，愿依照国家相关法律处理，并承担由此给采购人带来的损失。</w:t>
      </w:r>
    </w:p>
    <w:p>
      <w:pPr>
        <w:pStyle w:val="BodyText"/>
        <w:ind w:firstLine="480" w:firstLineChars="200"/>
        <w:rPr>
          <w:rFonts w:ascii="宋体" w:hAnsi="宋体" w:hint="eastAsia"/>
          <w:szCs w:val="21"/>
        </w:rPr>
      </w:pPr>
    </w:p>
    <w:p>
      <w:pPr>
        <w:pStyle w:val="BodyText"/>
        <w:ind w:firstLine="480" w:firstLineChars="200"/>
        <w:rPr>
          <w:rFonts w:ascii="宋体" w:hAnsi="宋体" w:hint="eastAsia"/>
          <w:szCs w:val="21"/>
        </w:rPr>
      </w:pPr>
    </w:p>
    <w:p>
      <w:pPr>
        <w:jc w:val="right"/>
      </w:pPr>
      <w:r>
        <w:rPr>
          <w:rFonts w:ascii="Arial" w:hAnsi="Arial" w:cs="Arial" w:hint="eastAsia"/>
          <w:szCs w:val="21"/>
        </w:rPr>
        <w:t>承诺日期：</w:t>
      </w:r>
      <w:r>
        <w:rPr>
          <w:rFonts w:ascii="Arial" w:hAnsi="Arial" w:cs="Arial" w:hint="eastAsia"/>
          <w:szCs w:val="21"/>
          <w:u w:val="single"/>
        </w:rPr>
        <w:t xml:space="preserve">    年  月  日</w:t>
      </w:r>
    </w:p>
    <w:p>
      <w:pPr>
        <w:spacing w:line="360" w:lineRule="auto"/>
        <w:rPr>
          <w:rFonts w:hint="eastAsia"/>
          <w:sz w:val="24"/>
        </w:rPr>
      </w:pPr>
    </w:p>
    <w:p>
      <w:pPr>
        <w:pStyle w:val="a3"/>
        <w:ind w:firstLine="420"/>
        <w:rPr>
          <w:rFonts w:hint="eastAsia"/>
        </w:rPr>
      </w:pPr>
    </w:p>
    <w:p>
      <w:pPr>
        <w:pStyle w:val="Heading2"/>
        <w:rPr>
          <w:rFonts w:cs="宋体" w:hint="eastAsia"/>
        </w:rPr>
      </w:pPr>
      <w:bookmarkStart w:id="6" w:name="bt货物数量清单"/>
      <w:bookmarkEnd w:id="6"/>
      <w:r>
        <w:rPr>
          <w:rFonts w:cs="宋体" w:hint="eastAsia"/>
          <w:b w:val="0"/>
        </w:rPr>
        <w:br w:type="page"/>
      </w:r>
      <w:r>
        <w:rPr>
          <w:rFonts w:cs="宋体" w:hint="eastAsia"/>
        </w:rPr>
        <w:t>五、报价一览表</w:t>
      </w:r>
    </w:p>
    <w:tbl>
      <w:tblPr>
        <w:tblStyle w:val="TableNormal"/>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391"/>
        <w:gridCol w:w="2440"/>
        <w:gridCol w:w="2182"/>
        <w:gridCol w:w="1901"/>
      </w:tblGrid>
      <w:tr>
        <w:tblPrEx>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cantSplit/>
          <w:jc w:val="center"/>
        </w:trPr>
        <w:tc>
          <w:tcPr>
            <w:tcW w:w="2391" w:type="dxa"/>
            <w:tcBorders>
              <w:top w:val="single" w:sz="4" w:space="0" w:color="auto"/>
              <w:left w:val="single" w:sz="4" w:space="0" w:color="auto"/>
              <w:bottom w:val="single" w:sz="4" w:space="0" w:color="auto"/>
              <w:right w:val="single" w:sz="4" w:space="0" w:color="auto"/>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hint="eastAsia"/>
                <w:b/>
                <w:bCs/>
              </w:rPr>
            </w:pPr>
            <w:r>
              <w:rPr>
                <w:rFonts w:ascii="宋体" w:hAnsi="宋体" w:cs="宋体" w:hint="eastAsia"/>
                <w:b/>
                <w:bCs/>
              </w:rPr>
              <w:t>项目名称</w:t>
            </w:r>
          </w:p>
        </w:tc>
        <w:tc>
          <w:tcPr>
            <w:tcW w:w="2440" w:type="dxa"/>
            <w:tcBorders>
              <w:top w:val="single" w:sz="4" w:space="0" w:color="auto"/>
              <w:left w:val="single" w:sz="4" w:space="0" w:color="auto"/>
              <w:bottom w:val="single" w:sz="4" w:space="0" w:color="auto"/>
              <w:right w:val="single" w:sz="4" w:space="0" w:color="auto"/>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hint="eastAsia"/>
                <w:b/>
                <w:bCs/>
              </w:rPr>
            </w:pPr>
            <w:r>
              <w:rPr>
                <w:rFonts w:ascii="宋体" w:hAnsi="宋体" w:cs="宋体" w:hint="eastAsia"/>
                <w:b/>
                <w:bCs/>
              </w:rPr>
              <w:t>投标总价</w:t>
            </w:r>
          </w:p>
          <w:p>
            <w:pPr>
              <w:pStyle w:val="NormalIndent"/>
              <w:rPr>
                <w:rFonts w:ascii="宋体" w:hAnsi="宋体" w:cs="宋体" w:hint="eastAsia"/>
              </w:rPr>
            </w:pPr>
            <w:r>
              <w:rPr>
                <w:rFonts w:ascii="宋体" w:hAnsi="宋体" w:cs="宋体" w:hint="eastAsia"/>
                <w:b/>
                <w:bCs/>
              </w:rPr>
              <w:t>（人民币/元）</w:t>
            </w:r>
          </w:p>
        </w:tc>
        <w:tc>
          <w:tcPr>
            <w:tcW w:w="2182" w:type="dxa"/>
            <w:tcBorders>
              <w:top w:val="single" w:sz="4" w:space="0" w:color="auto"/>
              <w:left w:val="single" w:sz="4" w:space="0" w:color="auto"/>
              <w:bottom w:val="single" w:sz="4" w:space="0" w:color="auto"/>
              <w:right w:val="single" w:sz="4" w:space="0" w:color="auto"/>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hint="eastAsia"/>
                <w:b/>
                <w:bCs/>
              </w:rPr>
            </w:pPr>
            <w:r>
              <w:rPr>
                <w:rFonts w:ascii="宋体" w:hAnsi="宋体" w:cs="宋体" w:hint="eastAsia"/>
                <w:b/>
                <w:bCs/>
              </w:rPr>
              <w:t>服务期限</w:t>
            </w:r>
          </w:p>
        </w:tc>
        <w:tc>
          <w:tcPr>
            <w:tcW w:w="1901" w:type="dxa"/>
            <w:tcBorders>
              <w:top w:val="single" w:sz="4" w:space="0" w:color="auto"/>
              <w:left w:val="single" w:sz="4" w:space="0" w:color="auto"/>
              <w:bottom w:val="single" w:sz="4" w:space="0" w:color="auto"/>
              <w:right w:val="single" w:sz="4" w:space="0" w:color="auto"/>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hint="eastAsia"/>
                <w:b/>
                <w:bCs/>
              </w:rPr>
            </w:pPr>
            <w:r>
              <w:rPr>
                <w:rFonts w:ascii="宋体" w:hAnsi="宋体" w:cs="宋体" w:hint="eastAsia"/>
                <w:b/>
                <w:bCs/>
              </w:rPr>
              <w:t>备注</w:t>
            </w:r>
          </w:p>
        </w:tc>
      </w:tr>
      <w:tr>
        <w:tblPrEx>
          <w:tblW w:w="8914" w:type="dxa"/>
          <w:jc w:val="center"/>
          <w:tblLayout w:type="fixed"/>
          <w:tblCellMar>
            <w:top w:w="0" w:type="dxa"/>
            <w:left w:w="108" w:type="dxa"/>
            <w:bottom w:w="0" w:type="dxa"/>
            <w:right w:w="108" w:type="dxa"/>
          </w:tblCellMar>
          <w:tblLook w:val="0000"/>
        </w:tblPrEx>
        <w:trPr>
          <w:cantSplit/>
          <w:trHeight w:val="1247"/>
          <w:jc w:val="center"/>
        </w:trPr>
        <w:tc>
          <w:tcPr>
            <w:tcW w:w="2391" w:type="dxa"/>
            <w:tcBorders>
              <w:top w:val="single" w:sz="4" w:space="0" w:color="auto"/>
              <w:left w:val="single" w:sz="4" w:space="0" w:color="auto"/>
              <w:bottom w:val="single" w:sz="4" w:space="0" w:color="auto"/>
              <w:right w:val="single" w:sz="4" w:space="0" w:color="auto"/>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hint="eastAsia"/>
              </w:rPr>
            </w:pPr>
          </w:p>
        </w:tc>
        <w:tc>
          <w:tcPr>
            <w:tcW w:w="2440" w:type="dxa"/>
            <w:tcBorders>
              <w:top w:val="single" w:sz="4" w:space="0" w:color="auto"/>
              <w:left w:val="single" w:sz="4" w:space="0" w:color="auto"/>
              <w:bottom w:val="single" w:sz="4" w:space="0" w:color="auto"/>
              <w:right w:val="single" w:sz="4" w:space="0" w:color="auto"/>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hint="eastAsia"/>
              </w:rPr>
            </w:pPr>
          </w:p>
        </w:tc>
        <w:tc>
          <w:tcPr>
            <w:tcW w:w="2182" w:type="dxa"/>
            <w:tcBorders>
              <w:top w:val="single" w:sz="4" w:space="0" w:color="auto"/>
              <w:left w:val="single" w:sz="4" w:space="0" w:color="auto"/>
              <w:bottom w:val="single" w:sz="4" w:space="0" w:color="auto"/>
              <w:right w:val="single" w:sz="4" w:space="0" w:color="auto"/>
            </w:tcBorders>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hint="eastAsia"/>
              </w:rPr>
            </w:pPr>
          </w:p>
        </w:tc>
        <w:tc>
          <w:tcPr>
            <w:tcW w:w="1901" w:type="dxa"/>
            <w:tcBorders>
              <w:top w:val="single" w:sz="4" w:space="0" w:color="auto"/>
              <w:left w:val="single" w:sz="4" w:space="0" w:color="auto"/>
              <w:bottom w:val="single" w:sz="4" w:space="0" w:color="auto"/>
              <w:right w:val="single" w:sz="4" w:space="0" w:color="auto"/>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hint="eastAsia"/>
              </w:rPr>
            </w:pPr>
          </w:p>
        </w:tc>
      </w:tr>
    </w:tbl>
    <w:p>
      <w:pPr>
        <w:rPr>
          <w:rFonts w:hint="eastAsia"/>
          <w:b/>
          <w:bCs/>
          <w:sz w:val="24"/>
        </w:rPr>
      </w:pPr>
    </w:p>
    <w:p>
      <w:pPr>
        <w:pStyle w:val="Heading2"/>
        <w:jc w:val="both"/>
        <w:rPr>
          <w:rFonts w:ascii="黑体" w:eastAsia="黑体" w:hint="eastAsia"/>
          <w:b w:val="0"/>
        </w:rPr>
      </w:pPr>
    </w:p>
    <w:p>
      <w:pPr>
        <w:pStyle w:val="Heading2"/>
        <w:rPr>
          <w:rFonts w:cs="宋体" w:hint="eastAsia"/>
        </w:rPr>
      </w:pPr>
      <w:r>
        <w:rPr>
          <w:rFonts w:cs="宋体" w:hint="eastAsia"/>
        </w:rPr>
        <w:t>六、供应商情况介绍</w:t>
      </w:r>
    </w:p>
    <w:p>
      <w:pPr>
        <w:ind w:firstLine="480" w:firstLineChars="200"/>
        <w:outlineLvl w:val="3"/>
        <w:rPr>
          <w:b/>
          <w:bCs/>
          <w:sz w:val="24"/>
        </w:rPr>
      </w:pPr>
      <w:r>
        <w:rPr>
          <w:rFonts w:hint="eastAsia"/>
          <w:b/>
          <w:bCs/>
          <w:sz w:val="24"/>
        </w:rPr>
        <w:t>（一）投标人</w:t>
      </w:r>
      <w:r>
        <w:rPr>
          <w:rFonts w:hint="eastAsia"/>
          <w:b/>
          <w:sz w:val="24"/>
        </w:rPr>
        <w:t>资格证明文件</w:t>
      </w:r>
    </w:p>
    <w:p>
      <w:pPr>
        <w:spacing w:before="120" w:beforeLines="50"/>
        <w:ind w:firstLine="480" w:firstLineChars="200"/>
        <w:rPr>
          <w:rFonts w:hint="eastAsia"/>
          <w:b/>
          <w:bCs/>
          <w:color w:val="FF0000"/>
        </w:rPr>
      </w:pPr>
      <w:r>
        <w:rPr>
          <w:rFonts w:hint="eastAsia"/>
          <w:b/>
          <w:bCs/>
          <w:color w:val="FF0000"/>
        </w:rPr>
        <w:t>（特别提示：投标人须按本谈判文件第一章 “采购邀请函”提供相关的资格证明，未提供或提供不完整、不符合要求的，谈判应答文件将按无效处理。）</w:t>
      </w:r>
    </w:p>
    <w:p>
      <w:pPr>
        <w:rPr>
          <w:rFonts w:hint="eastAsia"/>
          <w:b/>
          <w:bCs/>
          <w:sz w:val="24"/>
        </w:rPr>
      </w:pPr>
    </w:p>
    <w:p>
      <w:pPr>
        <w:ind w:firstLine="480" w:firstLineChars="200"/>
        <w:outlineLvl w:val="3"/>
        <w:rPr>
          <w:rFonts w:hint="eastAsia"/>
          <w:b/>
          <w:sz w:val="24"/>
        </w:rPr>
      </w:pPr>
      <w:r>
        <w:rPr>
          <w:rFonts w:hint="eastAsia"/>
          <w:b/>
          <w:sz w:val="24"/>
        </w:rPr>
        <w:t>（二）供应商认为需提供的其他相关证明文件</w:t>
      </w:r>
    </w:p>
    <w:p>
      <w:pPr>
        <w:ind w:firstLine="480" w:firstLineChars="200"/>
        <w:rPr>
          <w:b/>
          <w:bCs/>
          <w:color w:val="FF0000"/>
          <w:sz w:val="24"/>
        </w:rPr>
      </w:pPr>
      <w:r>
        <w:rPr>
          <w:rFonts w:hint="eastAsia"/>
          <w:b/>
          <w:bCs/>
          <w:color w:val="FF0000"/>
          <w:sz w:val="24"/>
        </w:rPr>
        <w:t>提供供应商认为须提供的其他相关证明文件</w:t>
      </w:r>
    </w:p>
    <w:p>
      <w:pPr>
        <w:rPr>
          <w:rFonts w:hint="eastAsia"/>
          <w:b/>
          <w:bCs/>
          <w:sz w:val="24"/>
        </w:rPr>
      </w:pPr>
      <w:r>
        <w:rPr>
          <w:b/>
          <w:bCs/>
          <w:sz w:val="24"/>
        </w:rPr>
        <w:br w:type="page"/>
      </w:r>
    </w:p>
    <w:p>
      <w:pPr>
        <w:pStyle w:val="Heading2"/>
        <w:rPr>
          <w:rFonts w:cs="宋体" w:hint="eastAsia"/>
        </w:rPr>
      </w:pPr>
      <w:r>
        <w:rPr>
          <w:rFonts w:cs="宋体" w:hint="eastAsia"/>
        </w:rPr>
        <w:t>七、项目实施方案（格式自定）</w:t>
      </w:r>
    </w:p>
    <w:p>
      <w:pPr>
        <w:rPr>
          <w:rFonts w:hint="eastAsia"/>
          <w:b/>
          <w:bCs/>
          <w:sz w:val="24"/>
        </w:rPr>
      </w:pPr>
    </w:p>
    <w:p>
      <w:pPr>
        <w:pStyle w:val="Heading2"/>
        <w:rPr>
          <w:rFonts w:cs="宋体" w:hint="eastAsia"/>
        </w:rPr>
      </w:pPr>
      <w:r>
        <w:rPr>
          <w:rFonts w:cs="宋体" w:hint="eastAsia"/>
        </w:rPr>
        <w:t>八、人员安排计划（格式自定）</w:t>
      </w:r>
    </w:p>
    <w:p>
      <w:pPr>
        <w:pStyle w:val="Heading2"/>
        <w:rPr>
          <w:rFonts w:cs="宋体" w:hint="eastAsia"/>
        </w:rPr>
      </w:pPr>
    </w:p>
    <w:p>
      <w:pPr>
        <w:pStyle w:val="Heading2"/>
        <w:rPr>
          <w:rFonts w:cs="宋体" w:hint="eastAsia"/>
          <w:b w:val="0"/>
        </w:rPr>
      </w:pPr>
      <w:r>
        <w:rPr>
          <w:rFonts w:cs="宋体" w:hint="eastAsia"/>
        </w:rPr>
        <w:t>九、用户需求偏离表</w:t>
      </w:r>
    </w:p>
    <w:tbl>
      <w:tblPr>
        <w:tblStyle w:val="TableNormal"/>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101"/>
        <w:gridCol w:w="1984"/>
        <w:gridCol w:w="2027"/>
        <w:gridCol w:w="1705"/>
        <w:gridCol w:w="1705"/>
      </w:tblGrid>
      <w:tr>
        <w:tblPrEx>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jc w:val="center"/>
        </w:trPr>
        <w:tc>
          <w:tcPr>
            <w:tcW w:w="1101" w:type="dxa"/>
            <w:vAlign w:val="center"/>
          </w:tcPr>
          <w:p>
            <w:pPr>
              <w:jc w:val="center"/>
              <w:rPr>
                <w:rFonts w:ascii="宋体" w:hAnsi="宋体" w:cs="宋体" w:hint="eastAsia"/>
                <w:b/>
                <w:szCs w:val="21"/>
              </w:rPr>
            </w:pPr>
            <w:r>
              <w:rPr>
                <w:rFonts w:ascii="宋体" w:hAnsi="宋体" w:cs="宋体" w:hint="eastAsia"/>
                <w:b/>
                <w:szCs w:val="21"/>
              </w:rPr>
              <w:t>序号</w:t>
            </w:r>
          </w:p>
        </w:tc>
        <w:tc>
          <w:tcPr>
            <w:tcW w:w="1984" w:type="dxa"/>
            <w:vAlign w:val="center"/>
          </w:tcPr>
          <w:p>
            <w:pPr>
              <w:jc w:val="center"/>
              <w:rPr>
                <w:rFonts w:ascii="宋体" w:hAnsi="宋体" w:cs="宋体" w:hint="eastAsia"/>
                <w:b/>
                <w:szCs w:val="21"/>
              </w:rPr>
            </w:pPr>
            <w:r>
              <w:rPr>
                <w:rFonts w:ascii="宋体" w:hAnsi="宋体" w:cs="宋体" w:hint="eastAsia"/>
                <w:b/>
                <w:szCs w:val="21"/>
              </w:rPr>
              <w:t>谈判文件条款</w:t>
            </w:r>
          </w:p>
        </w:tc>
        <w:tc>
          <w:tcPr>
            <w:tcW w:w="2027" w:type="dxa"/>
            <w:vAlign w:val="center"/>
          </w:tcPr>
          <w:p>
            <w:pPr>
              <w:jc w:val="center"/>
              <w:rPr>
                <w:rFonts w:ascii="宋体" w:hAnsi="宋体" w:cs="宋体" w:hint="eastAsia"/>
                <w:b/>
                <w:szCs w:val="21"/>
              </w:rPr>
            </w:pPr>
            <w:r>
              <w:rPr>
                <w:rFonts w:ascii="宋体" w:hAnsi="宋体" w:cs="宋体" w:hint="eastAsia"/>
                <w:b/>
                <w:szCs w:val="21"/>
              </w:rPr>
              <w:t>谈判应答文件条款</w:t>
            </w:r>
          </w:p>
        </w:tc>
        <w:tc>
          <w:tcPr>
            <w:tcW w:w="1705" w:type="dxa"/>
            <w:vAlign w:val="center"/>
          </w:tcPr>
          <w:p>
            <w:pPr>
              <w:jc w:val="center"/>
              <w:rPr>
                <w:rFonts w:ascii="宋体" w:hAnsi="宋体" w:cs="宋体" w:hint="eastAsia"/>
                <w:b/>
                <w:szCs w:val="21"/>
              </w:rPr>
            </w:pPr>
            <w:r>
              <w:rPr>
                <w:rFonts w:ascii="宋体" w:hAnsi="宋体" w:cs="宋体" w:hint="eastAsia"/>
                <w:b/>
                <w:szCs w:val="21"/>
              </w:rPr>
              <w:t>偏离情况</w:t>
            </w:r>
          </w:p>
        </w:tc>
        <w:tc>
          <w:tcPr>
            <w:tcW w:w="1705" w:type="dxa"/>
            <w:vAlign w:val="center"/>
          </w:tcPr>
          <w:p>
            <w:pPr>
              <w:jc w:val="center"/>
              <w:rPr>
                <w:rFonts w:ascii="宋体" w:hAnsi="宋体" w:cs="宋体" w:hint="eastAsia"/>
                <w:b/>
                <w:szCs w:val="21"/>
              </w:rPr>
            </w:pPr>
            <w:r>
              <w:rPr>
                <w:rFonts w:ascii="宋体" w:hAnsi="宋体" w:cs="宋体" w:hint="eastAsia"/>
                <w:b/>
                <w:szCs w:val="21"/>
              </w:rPr>
              <w:t>说明</w:t>
            </w:r>
          </w:p>
        </w:tc>
      </w:tr>
      <w:tr>
        <w:tblPrEx>
          <w:tblW w:w="8522" w:type="dxa"/>
          <w:jc w:val="center"/>
          <w:tblLayout w:type="fixed"/>
          <w:tblCellMar>
            <w:top w:w="0" w:type="dxa"/>
            <w:left w:w="108" w:type="dxa"/>
            <w:bottom w:w="0" w:type="dxa"/>
            <w:right w:w="108" w:type="dxa"/>
          </w:tblCellMar>
          <w:tblLook w:val="0000"/>
        </w:tblPrEx>
        <w:trPr>
          <w:jc w:val="center"/>
        </w:trPr>
        <w:tc>
          <w:tcPr>
            <w:tcW w:w="1101" w:type="dxa"/>
          </w:tcPr>
          <w:p>
            <w:pPr>
              <w:spacing w:line="360" w:lineRule="auto"/>
              <w:jc w:val="center"/>
              <w:rPr>
                <w:rFonts w:ascii="宋体" w:hAnsi="宋体" w:cs="宋体" w:hint="eastAsia"/>
                <w:bCs/>
                <w:szCs w:val="21"/>
              </w:rPr>
            </w:pPr>
            <w:r>
              <w:rPr>
                <w:rFonts w:ascii="宋体" w:hAnsi="宋体" w:cs="宋体" w:hint="eastAsia"/>
                <w:bCs/>
                <w:szCs w:val="21"/>
              </w:rPr>
              <w:t>1</w:t>
            </w:r>
          </w:p>
        </w:tc>
        <w:tc>
          <w:tcPr>
            <w:tcW w:w="1984" w:type="dxa"/>
          </w:tcPr>
          <w:p>
            <w:pPr>
              <w:spacing w:line="360" w:lineRule="auto"/>
              <w:rPr>
                <w:rFonts w:ascii="宋体" w:hAnsi="宋体" w:cs="宋体" w:hint="eastAsia"/>
                <w:bCs/>
                <w:szCs w:val="21"/>
              </w:rPr>
            </w:pPr>
            <w:r>
              <w:rPr>
                <w:rFonts w:ascii="宋体" w:hAnsi="宋体" w:cs="宋体" w:hint="eastAsia"/>
                <w:bCs/>
                <w:szCs w:val="21"/>
              </w:rPr>
              <w:t>本项目第五章用户需求书的全部内容</w:t>
            </w:r>
          </w:p>
        </w:tc>
        <w:tc>
          <w:tcPr>
            <w:tcW w:w="2027" w:type="dxa"/>
          </w:tcPr>
          <w:p>
            <w:pPr>
              <w:spacing w:line="360" w:lineRule="auto"/>
              <w:rPr>
                <w:rFonts w:ascii="宋体" w:hAnsi="宋体" w:cs="宋体" w:hint="eastAsia"/>
                <w:bCs/>
                <w:szCs w:val="21"/>
              </w:rPr>
            </w:pPr>
            <w:r>
              <w:rPr>
                <w:rFonts w:ascii="宋体" w:hAnsi="宋体" w:cs="宋体" w:hint="eastAsia"/>
                <w:bCs/>
                <w:szCs w:val="21"/>
              </w:rPr>
              <w:t>完全满足本项目第五章用户需求书的全部内容</w:t>
            </w:r>
          </w:p>
        </w:tc>
        <w:tc>
          <w:tcPr>
            <w:tcW w:w="1705" w:type="dxa"/>
          </w:tcPr>
          <w:p>
            <w:pPr>
              <w:spacing w:line="360" w:lineRule="auto"/>
              <w:rPr>
                <w:rFonts w:ascii="宋体" w:hAnsi="宋体" w:cs="宋体" w:hint="eastAsia"/>
                <w:bCs/>
                <w:szCs w:val="21"/>
              </w:rPr>
            </w:pPr>
          </w:p>
        </w:tc>
        <w:tc>
          <w:tcPr>
            <w:tcW w:w="1705" w:type="dxa"/>
          </w:tcPr>
          <w:p>
            <w:pPr>
              <w:spacing w:line="360" w:lineRule="auto"/>
              <w:rPr>
                <w:rFonts w:ascii="宋体" w:hAnsi="宋体" w:cs="宋体" w:hint="eastAsia"/>
                <w:bCs/>
                <w:szCs w:val="21"/>
              </w:rPr>
            </w:pPr>
          </w:p>
        </w:tc>
      </w:tr>
    </w:tbl>
    <w:p>
      <w:pPr>
        <w:rPr>
          <w:rFonts w:ascii="宋体" w:hAnsi="宋体" w:cs="宋体" w:hint="eastAsia"/>
        </w:rPr>
      </w:pPr>
      <w:r>
        <w:rPr>
          <w:rFonts w:ascii="宋体" w:hAnsi="宋体" w:cs="宋体" w:hint="eastAsia"/>
        </w:rPr>
        <w:t>填写说明：</w:t>
      </w:r>
    </w:p>
    <w:p>
      <w:pPr>
        <w:ind w:firstLine="480" w:firstLineChars="200"/>
        <w:rPr>
          <w:rFonts w:ascii="宋体" w:hAnsi="宋体" w:cs="宋体" w:hint="eastAsia"/>
        </w:rPr>
      </w:pPr>
      <w:r>
        <w:rPr>
          <w:rFonts w:ascii="宋体" w:hAnsi="宋体" w:cs="宋体" w:hint="eastAsia"/>
        </w:rPr>
        <w:t>上述表格，“谈判文件条款”栏填写“本项目</w:t>
      </w:r>
      <w:r>
        <w:rPr>
          <w:rFonts w:ascii="宋体" w:hAnsi="宋体" w:cs="宋体" w:hint="eastAsia"/>
          <w:bCs/>
          <w:szCs w:val="21"/>
        </w:rPr>
        <w:t>第五章用户需求书</w:t>
      </w:r>
      <w:r>
        <w:rPr>
          <w:rFonts w:ascii="宋体" w:hAnsi="宋体" w:cs="宋体" w:hint="eastAsia"/>
        </w:rPr>
        <w:t>的全部内容”、“谈判应答文件条款”栏填写“完全满足本项目</w:t>
      </w:r>
      <w:r>
        <w:rPr>
          <w:rFonts w:ascii="宋体" w:hAnsi="宋体" w:cs="宋体" w:hint="eastAsia"/>
          <w:bCs/>
          <w:szCs w:val="21"/>
        </w:rPr>
        <w:t>第五章用户需求书</w:t>
      </w:r>
      <w:r>
        <w:rPr>
          <w:rFonts w:ascii="宋体" w:hAnsi="宋体" w:cs="宋体" w:hint="eastAsia"/>
        </w:rPr>
        <w:t>的全部内容”即可。</w:t>
      </w:r>
    </w:p>
    <w:p>
      <w:pPr>
        <w:ind w:firstLine="480" w:firstLineChars="200"/>
        <w:rPr>
          <w:rFonts w:ascii="宋体" w:hAnsi="宋体" w:cs="宋体" w:hint="eastAsia"/>
        </w:rPr>
      </w:pPr>
      <w:r>
        <w:rPr>
          <w:rFonts w:ascii="宋体" w:hAnsi="宋体" w:cs="宋体" w:hint="eastAsia"/>
        </w:rPr>
        <w:t>若响应情况优于招标要求，应作详细说明。“偏离情况”栏中根据响应情况填写，没有达到要求的填“负偏离”，应作详细说明。达到要求的填“符合”，优于要求的填“正偏离”。</w:t>
      </w:r>
    </w:p>
    <w:p>
      <w:pPr>
        <w:ind w:firstLine="480" w:firstLineChars="200"/>
        <w:rPr>
          <w:rFonts w:ascii="宋体" w:hAnsi="宋体" w:cs="宋体" w:hint="eastAsia"/>
          <w:b/>
          <w:bCs/>
        </w:rPr>
      </w:pPr>
      <w:r>
        <w:rPr>
          <w:rFonts w:ascii="宋体" w:hAnsi="宋体" w:cs="宋体" w:hint="eastAsia"/>
          <w:b/>
          <w:bCs/>
          <w:lang w:val="zh-CN"/>
        </w:rPr>
        <w:t>本《用户需求书》所提有关要求</w:t>
      </w:r>
      <w:r>
        <w:rPr>
          <w:rFonts w:ascii="宋体" w:hAnsi="宋体" w:cs="宋体" w:hint="eastAsia"/>
          <w:b/>
          <w:bCs/>
        </w:rPr>
        <w:t>必须全部响应，若有“负偏离”则作投标无效处理。</w:t>
      </w:r>
      <w:r>
        <w:rPr>
          <w:rFonts w:ascii="宋体" w:hAnsi="宋体" w:cs="宋体" w:hint="eastAsia"/>
          <w:b/>
          <w:bCs/>
          <w:lang w:val="zh-CN"/>
        </w:rPr>
        <w:t>投标人在谈判应答文件中可提出替代标准，但此替代标准应不低于谈判文件技术要求。</w:t>
      </w:r>
    </w:p>
    <w:p>
      <w:pPr>
        <w:pStyle w:val="a3"/>
        <w:ind w:firstLine="0" w:firstLineChars="0"/>
        <w:rPr>
          <w:rFonts w:hint="eastAsia"/>
        </w:rPr>
      </w:pPr>
    </w:p>
    <w:p>
      <w:pPr>
        <w:pStyle w:val="Heading3"/>
        <w:jc w:val="center"/>
        <w:rPr>
          <w:rFonts w:cs="宋体" w:hint="eastAsia"/>
          <w:kern w:val="0"/>
          <w:sz w:val="24"/>
          <w:szCs w:val="20"/>
        </w:rPr>
      </w:pPr>
      <w:r>
        <w:rPr>
          <w:rFonts w:cs="宋体" w:hint="eastAsia"/>
          <w:kern w:val="0"/>
          <w:sz w:val="24"/>
          <w:szCs w:val="20"/>
        </w:rPr>
        <w:t>十、招标代理服务费承诺书</w:t>
      </w:r>
    </w:p>
    <w:p>
      <w:pPr>
        <w:widowControl/>
        <w:autoSpaceDE w:val="0"/>
        <w:autoSpaceDN w:val="0"/>
        <w:ind w:left="359" w:right="26" w:hanging="357"/>
        <w:textAlignment w:val="bottom"/>
        <w:rPr>
          <w:rFonts w:ascii="Arial" w:hAnsi="Arial" w:cs="Arial"/>
          <w:szCs w:val="21"/>
        </w:rPr>
      </w:pPr>
      <w:r>
        <w:rPr>
          <w:rFonts w:ascii="Arial" w:hAnsi="Arial" w:cs="Arial"/>
          <w:szCs w:val="21"/>
        </w:rPr>
        <w:t>致：</w:t>
      </w:r>
      <w:r>
        <w:rPr>
          <w:rFonts w:ascii="Arial" w:hAnsi="Arial" w:cs="Arial" w:hint="eastAsia"/>
          <w:szCs w:val="21"/>
        </w:rPr>
        <w:t>中国远东国际招标有限公司</w:t>
      </w:r>
    </w:p>
    <w:p>
      <w:pPr>
        <w:widowControl/>
        <w:autoSpaceDE w:val="0"/>
        <w:autoSpaceDN w:val="0"/>
        <w:ind w:right="26" w:firstLine="540"/>
        <w:textAlignment w:val="bottom"/>
        <w:rPr>
          <w:rFonts w:ascii="Arial" w:hAnsi="Arial" w:cs="Arial"/>
          <w:szCs w:val="21"/>
        </w:rPr>
      </w:pPr>
      <w:r>
        <w:rPr>
          <w:rFonts w:ascii="Arial" w:hAnsi="Arial" w:cs="Arial" w:hint="eastAsia"/>
          <w:szCs w:val="21"/>
        </w:rPr>
        <w:t>我们在贵司代理的</w:t>
      </w:r>
      <w:r>
        <w:rPr>
          <w:rFonts w:ascii="Arial" w:hAnsi="Arial" w:cs="Arial" w:hint="eastAsia"/>
          <w:szCs w:val="21"/>
          <w:u w:val="single"/>
        </w:rPr>
        <w:t xml:space="preserve">           </w:t>
      </w:r>
      <w:r>
        <w:rPr>
          <w:rFonts w:ascii="Arial" w:hAnsi="Arial" w:cs="Arial" w:hint="eastAsia"/>
          <w:szCs w:val="21"/>
        </w:rPr>
        <w:t>项目（项目编号：</w:t>
      </w:r>
      <w:r>
        <w:rPr>
          <w:rFonts w:ascii="Arial" w:hAnsi="Arial" w:cs="Arial" w:hint="eastAsia"/>
          <w:szCs w:val="21"/>
          <w:u w:val="single"/>
        </w:rPr>
        <w:t xml:space="preserve">           </w:t>
      </w:r>
      <w:r>
        <w:rPr>
          <w:rFonts w:ascii="Arial" w:hAnsi="Arial" w:cs="Arial" w:hint="eastAsia"/>
          <w:szCs w:val="21"/>
        </w:rPr>
        <w:t>）招标采购中若获中标，我们承诺并保证在收到“领取《中标（成交）通知书》通知”的电子邮件后5日内按本项目《谈判文件》的规定，以现金或电汇向贵公司指定的中国远东国际招标有限公司</w:t>
      </w:r>
      <w:r>
        <w:rPr>
          <w:rFonts w:ascii="Arial" w:hAnsi="Arial" w:cs="Arial" w:hint="eastAsia"/>
          <w:szCs w:val="21"/>
          <w:lang w:val="en-US" w:eastAsia="zh-CN"/>
        </w:rPr>
        <w:t>深圳</w:t>
      </w:r>
      <w:r>
        <w:rPr>
          <w:rFonts w:ascii="Arial" w:hAnsi="Arial" w:cs="Arial" w:hint="eastAsia"/>
          <w:szCs w:val="21"/>
        </w:rPr>
        <w:t>分公司的银行帐号一次性支付全额招标采购代理服务费。如有违反，我们全责承担因我方违反行为而可能引起的诚信记录、无法合规签订合同及顺利完成后续审计验收工作、经济损失赔偿等法律后果</w:t>
      </w:r>
      <w:r>
        <w:rPr>
          <w:rFonts w:ascii="Arial" w:hAnsi="Arial" w:cs="Arial"/>
          <w:szCs w:val="21"/>
        </w:rPr>
        <w:t>。</w:t>
      </w:r>
    </w:p>
    <w:p>
      <w:pPr>
        <w:widowControl/>
        <w:autoSpaceDE w:val="0"/>
        <w:autoSpaceDN w:val="0"/>
        <w:ind w:right="26" w:firstLine="540"/>
        <w:textAlignment w:val="bottom"/>
        <w:rPr>
          <w:rFonts w:ascii="Arial" w:hAnsi="Arial" w:cs="Arial"/>
          <w:szCs w:val="21"/>
        </w:rPr>
      </w:pPr>
      <w:r>
        <w:rPr>
          <w:rFonts w:ascii="Arial" w:hAnsi="Arial" w:cs="Arial"/>
          <w:szCs w:val="21"/>
        </w:rPr>
        <w:t>特此承诺。</w:t>
      </w:r>
    </w:p>
    <w:p>
      <w:pPr>
        <w:ind w:firstLine="480" w:firstLineChars="200"/>
        <w:rPr>
          <w:rFonts w:ascii="宋体" w:hAnsi="宋体" w:cs="宋体" w:hint="eastAsia"/>
          <w:bCs/>
          <w:kern w:val="0"/>
          <w:sz w:val="24"/>
        </w:rPr>
      </w:pPr>
    </w:p>
    <w:p>
      <w:pPr>
        <w:jc w:val="right"/>
      </w:pPr>
      <w:r>
        <w:rPr>
          <w:rFonts w:ascii="Arial" w:hAnsi="Arial" w:cs="Arial" w:hint="eastAsia"/>
          <w:szCs w:val="21"/>
        </w:rPr>
        <w:t>承诺日期：</w:t>
      </w:r>
      <w:r>
        <w:rPr>
          <w:rFonts w:ascii="Arial" w:hAnsi="Arial" w:cs="Arial" w:hint="eastAsia"/>
          <w:szCs w:val="21"/>
          <w:u w:val="single"/>
        </w:rPr>
        <w:t xml:space="preserve">    年  月  日</w:t>
      </w:r>
    </w:p>
    <w:p>
      <w:pPr>
        <w:pStyle w:val="a3"/>
        <w:ind w:firstLine="420"/>
        <w:rPr>
          <w:rFonts w:hint="eastAsia"/>
        </w:rPr>
      </w:pPr>
    </w:p>
    <w:p>
      <w:pPr>
        <w:pStyle w:val="a3"/>
        <w:ind w:firstLine="420"/>
        <w:rPr>
          <w:rFonts w:hint="eastAsia"/>
        </w:rPr>
      </w:pPr>
    </w:p>
    <w:p>
      <w:pPr>
        <w:jc w:val="center"/>
        <w:outlineLvl w:val="1"/>
        <w:rPr>
          <w:rFonts w:ascii="黑体" w:eastAsia="黑体" w:hAnsi="宋体" w:hint="eastAsia"/>
          <w:bCs/>
          <w:kern w:val="0"/>
          <w:sz w:val="24"/>
          <w:szCs w:val="20"/>
        </w:rPr>
      </w:pPr>
    </w:p>
    <w:p>
      <w:pPr>
        <w:jc w:val="center"/>
        <w:outlineLvl w:val="1"/>
        <w:rPr>
          <w:rFonts w:ascii="宋体" w:hAnsi="宋体" w:cs="宋体" w:hint="eastAsia"/>
          <w:b/>
          <w:bCs/>
          <w:kern w:val="0"/>
          <w:sz w:val="24"/>
          <w:szCs w:val="20"/>
          <w:lang w:val="en-US" w:eastAsia="zh-CN"/>
        </w:rPr>
      </w:pPr>
      <w:r>
        <w:rPr>
          <w:rFonts w:ascii="宋体" w:hAnsi="宋体" w:cs="宋体" w:hint="eastAsia"/>
          <w:b/>
          <w:bCs/>
          <w:kern w:val="0"/>
          <w:sz w:val="24"/>
          <w:szCs w:val="20"/>
        </w:rPr>
        <w:t>十一、</w:t>
      </w:r>
      <w:r>
        <w:rPr>
          <w:rFonts w:ascii="宋体" w:hAnsi="宋体" w:cs="宋体" w:hint="eastAsia"/>
          <w:b/>
          <w:bCs/>
          <w:kern w:val="0"/>
          <w:sz w:val="24"/>
          <w:szCs w:val="20"/>
          <w:lang w:val="en-US" w:eastAsia="zh-CN"/>
        </w:rPr>
        <w:t>详细分项报价表</w:t>
      </w:r>
    </w:p>
    <w:p>
      <w:pPr>
        <w:jc w:val="center"/>
        <w:outlineLvl w:val="1"/>
        <w:rPr>
          <w:rFonts w:ascii="宋体" w:hAnsi="宋体" w:cs="宋体" w:hint="eastAsia"/>
          <w:b/>
          <w:bCs/>
          <w:kern w:val="0"/>
          <w:sz w:val="24"/>
          <w:szCs w:val="20"/>
        </w:rPr>
      </w:pPr>
    </w:p>
    <w:p>
      <w:pPr>
        <w:jc w:val="center"/>
        <w:outlineLvl w:val="1"/>
        <w:rPr>
          <w:rFonts w:ascii="宋体" w:hAnsi="宋体" w:cs="宋体" w:hint="eastAsia"/>
          <w:b/>
          <w:bCs/>
          <w:kern w:val="0"/>
          <w:sz w:val="24"/>
          <w:szCs w:val="20"/>
        </w:rPr>
      </w:pPr>
    </w:p>
    <w:p>
      <w:pPr>
        <w:jc w:val="center"/>
        <w:outlineLvl w:val="1"/>
        <w:rPr>
          <w:rFonts w:ascii="宋体" w:hAnsi="宋体" w:cs="宋体" w:hint="eastAsia"/>
          <w:b/>
          <w:bCs/>
          <w:kern w:val="0"/>
          <w:sz w:val="24"/>
          <w:szCs w:val="20"/>
        </w:rPr>
      </w:pPr>
      <w:r>
        <w:rPr>
          <w:rFonts w:ascii="宋体" w:hAnsi="宋体" w:cs="宋体" w:hint="eastAsia"/>
          <w:b/>
          <w:bCs/>
          <w:kern w:val="0"/>
          <w:sz w:val="24"/>
          <w:szCs w:val="20"/>
        </w:rPr>
        <w:t>十</w:t>
      </w:r>
      <w:r>
        <w:rPr>
          <w:rFonts w:ascii="宋体" w:hAnsi="宋体" w:cs="宋体" w:hint="eastAsia"/>
          <w:b/>
          <w:bCs/>
          <w:kern w:val="0"/>
          <w:sz w:val="24"/>
          <w:szCs w:val="20"/>
          <w:lang w:val="en-US" w:eastAsia="zh-CN"/>
        </w:rPr>
        <w:t>二</w:t>
      </w:r>
      <w:r>
        <w:rPr>
          <w:rFonts w:ascii="宋体" w:hAnsi="宋体" w:cs="宋体" w:hint="eastAsia"/>
          <w:b/>
          <w:bCs/>
          <w:kern w:val="0"/>
          <w:sz w:val="24"/>
          <w:szCs w:val="20"/>
        </w:rPr>
        <w:t>、</w:t>
      </w:r>
      <w:r>
        <w:rPr>
          <w:rFonts w:ascii="宋体" w:hAnsi="宋体" w:cs="宋体" w:hint="eastAsia"/>
          <w:b/>
          <w:bCs/>
          <w:kern w:val="0"/>
          <w:sz w:val="24"/>
          <w:szCs w:val="20"/>
        </w:rPr>
        <w:t>投标人认为需要加以说明的其他内容</w:t>
      </w:r>
    </w:p>
    <w:p>
      <w:pPr>
        <w:pStyle w:val="Heading1"/>
        <w:rPr>
          <w:rFonts w:hint="eastAsia"/>
        </w:rPr>
      </w:pPr>
      <w:r>
        <w:rPr>
          <w:rFonts w:hint="eastAsia"/>
        </w:rPr>
        <w:t>第五章  用户需求书</w:t>
      </w:r>
    </w:p>
    <w:p>
      <w:pPr>
        <w:pStyle w:val="Heading2"/>
        <w:rPr>
          <w:rFonts w:cs="宋体"/>
          <w:sz w:val="28"/>
          <w:szCs w:val="28"/>
        </w:rPr>
      </w:pPr>
      <w:r>
        <w:rPr>
          <w:rFonts w:cs="宋体" w:hint="eastAsia"/>
          <w:sz w:val="28"/>
          <w:szCs w:val="28"/>
        </w:rPr>
        <w:t>一、项目概况</w:t>
      </w:r>
    </w:p>
    <w:p>
      <w:pPr>
        <w:spacing w:line="264" w:lineRule="auto"/>
        <w:ind w:firstLine="480" w:firstLineChars="200"/>
        <w:rPr>
          <w:rFonts w:ascii="宋体" w:hAnsi="宋体" w:cs="宋体" w:hint="eastAsia"/>
          <w:szCs w:val="21"/>
        </w:rPr>
      </w:pPr>
      <w:r>
        <w:rPr>
          <w:rFonts w:ascii="宋体" w:hAnsi="宋体" w:cs="宋体" w:hint="eastAsia"/>
          <w:b/>
          <w:szCs w:val="21"/>
        </w:rPr>
        <w:t>（一）预算金额:</w:t>
      </w:r>
      <w:r>
        <w:rPr>
          <w:rFonts w:ascii="宋体" w:hAnsi="宋体" w:cs="宋体" w:hint="eastAsia"/>
          <w:b/>
          <w:szCs w:val="21"/>
          <w:u w:val="single"/>
        </w:rPr>
        <w:t>¥</w:t>
      </w:r>
      <w:r>
        <w:rPr>
          <w:rFonts w:ascii="宋体" w:hAnsi="宋体" w:cs="宋体" w:hint="eastAsia"/>
          <w:b/>
          <w:szCs w:val="21"/>
          <w:u w:val="single"/>
          <w:lang w:val="en-US" w:eastAsia="zh-CN"/>
        </w:rPr>
        <w:t>1</w:t>
      </w:r>
      <w:r>
        <w:rPr>
          <w:rFonts w:ascii="宋体" w:hAnsi="宋体" w:cs="宋体" w:hint="eastAsia"/>
          <w:b/>
          <w:szCs w:val="21"/>
          <w:u w:val="single"/>
        </w:rPr>
        <w:t>,</w:t>
      </w:r>
      <w:r>
        <w:rPr>
          <w:rFonts w:ascii="宋体" w:hAnsi="宋体" w:cs="宋体" w:hint="eastAsia"/>
          <w:b/>
          <w:szCs w:val="21"/>
          <w:u w:val="single"/>
          <w:lang w:val="en-US" w:eastAsia="zh-CN"/>
        </w:rPr>
        <w:t>2</w:t>
      </w:r>
      <w:r>
        <w:rPr>
          <w:rFonts w:ascii="宋体" w:hAnsi="宋体" w:cs="宋体" w:hint="eastAsia"/>
          <w:b/>
          <w:szCs w:val="21"/>
          <w:u w:val="single"/>
          <w:lang w:val="en-US" w:eastAsia="zh-CN"/>
        </w:rPr>
        <w:t>6</w:t>
      </w:r>
      <w:r>
        <w:rPr>
          <w:rFonts w:ascii="宋体" w:hAnsi="宋体" w:cs="宋体" w:hint="eastAsia"/>
          <w:b/>
          <w:szCs w:val="21"/>
          <w:u w:val="single"/>
        </w:rPr>
        <w:t>0,000.00</w:t>
      </w:r>
      <w:r>
        <w:rPr>
          <w:rFonts w:ascii="宋体" w:hAnsi="宋体" w:cs="宋体" w:hint="eastAsia"/>
          <w:b/>
          <w:szCs w:val="21"/>
          <w:u w:val="single"/>
          <w:lang w:val="zh-CN"/>
        </w:rPr>
        <w:t>元</w:t>
      </w:r>
      <w:r>
        <w:rPr>
          <w:rFonts w:ascii="宋体" w:hAnsi="宋体" w:cs="宋体" w:hint="eastAsia"/>
          <w:b/>
          <w:szCs w:val="21"/>
        </w:rPr>
        <w:t>，最高投标限价:</w:t>
      </w:r>
      <w:r>
        <w:rPr>
          <w:rFonts w:ascii="宋体" w:hAnsi="宋体" w:cs="宋体" w:hint="eastAsia"/>
          <w:b/>
          <w:szCs w:val="21"/>
          <w:u w:val="single"/>
        </w:rPr>
        <w:t>¥</w:t>
      </w:r>
      <w:r>
        <w:rPr>
          <w:rFonts w:ascii="宋体" w:hAnsi="宋体" w:cs="宋体" w:hint="eastAsia"/>
          <w:b/>
          <w:szCs w:val="21"/>
          <w:u w:val="single"/>
          <w:lang w:val="en-US" w:eastAsia="zh-CN"/>
        </w:rPr>
        <w:t>1</w:t>
      </w:r>
      <w:r>
        <w:rPr>
          <w:rFonts w:ascii="宋体" w:hAnsi="宋体" w:cs="宋体" w:hint="eastAsia"/>
          <w:b/>
          <w:szCs w:val="21"/>
          <w:u w:val="single"/>
        </w:rPr>
        <w:t>,</w:t>
      </w:r>
      <w:r>
        <w:rPr>
          <w:rFonts w:ascii="宋体" w:hAnsi="宋体" w:cs="宋体" w:hint="eastAsia"/>
          <w:b/>
          <w:szCs w:val="21"/>
          <w:u w:val="single"/>
          <w:lang w:val="en-US" w:eastAsia="zh-CN"/>
        </w:rPr>
        <w:t>26</w:t>
      </w:r>
      <w:r>
        <w:rPr>
          <w:rFonts w:ascii="宋体" w:hAnsi="宋体" w:cs="宋体" w:hint="eastAsia"/>
          <w:b/>
          <w:szCs w:val="21"/>
          <w:u w:val="single"/>
        </w:rPr>
        <w:t>0,000.00</w:t>
      </w:r>
      <w:r>
        <w:rPr>
          <w:rFonts w:ascii="宋体" w:hAnsi="宋体" w:cs="宋体" w:hint="eastAsia"/>
          <w:b/>
          <w:szCs w:val="21"/>
          <w:u w:val="single"/>
          <w:lang w:val="zh-CN"/>
        </w:rPr>
        <w:t>元</w:t>
      </w:r>
    </w:p>
    <w:p>
      <w:pPr>
        <w:spacing w:line="264" w:lineRule="auto"/>
        <w:ind w:firstLine="480" w:firstLineChars="200"/>
        <w:rPr>
          <w:rFonts w:ascii="宋体" w:hAnsi="宋体" w:cs="宋体" w:hint="eastAsia"/>
          <w:b/>
          <w:szCs w:val="21"/>
        </w:rPr>
      </w:pPr>
      <w:r>
        <w:rPr>
          <w:rFonts w:ascii="宋体" w:hAnsi="宋体" w:cs="宋体" w:hint="eastAsia"/>
          <w:b/>
          <w:szCs w:val="21"/>
        </w:rPr>
        <w:t>（二）项目概况:</w:t>
      </w:r>
    </w:p>
    <w:p>
      <w:pPr>
        <w:spacing w:line="264" w:lineRule="auto"/>
        <w:ind w:firstLine="480" w:firstLineChars="200"/>
        <w:rPr>
          <w:rFonts w:ascii="宋体" w:eastAsia="宋体" w:hAnsi="宋体" w:cs="宋体" w:hint="eastAsia"/>
          <w:szCs w:val="21"/>
          <w:lang w:eastAsia="zh-CN"/>
        </w:rPr>
      </w:pPr>
      <w:r>
        <w:rPr>
          <w:rFonts w:ascii="宋体" w:eastAsia="宋体" w:hAnsi="宋体" w:cs="宋体" w:hint="eastAsia"/>
          <w:szCs w:val="21"/>
          <w:lang w:eastAsia="zh-CN"/>
        </w:rPr>
        <w:t>机构改革和强区放权背景下，市城市更新主管部门需要定期开展全市城市更新规划项目评估和总结工作。2018年12月30日，中共广东省委办公厅、广东省人民政府办公厅印发《深圳市机构改革方案》，明确将市城市更新局、市土地整备局的行政职能整合，组建市城市更新和土地整备局，由市规划和自然资源局统一领导和管理。城市更新单元计划项目现状评价分析和总结是历年常规项目，但城市更新单元规划到目前为止尚未进行系统的评价分析和总结，在权力下放的背景下，需定期开展评价分析和总结，为城市更新规划相关决策的制定提供支持。</w:t>
      </w:r>
    </w:p>
    <w:p>
      <w:pPr>
        <w:spacing w:line="264" w:lineRule="auto"/>
        <w:ind w:firstLine="480" w:firstLineChars="200"/>
        <w:rPr>
          <w:rFonts w:ascii="宋体" w:eastAsia="宋体" w:hAnsi="宋体" w:cs="宋体" w:hint="eastAsia"/>
          <w:szCs w:val="21"/>
          <w:lang w:eastAsia="zh-CN"/>
        </w:rPr>
      </w:pPr>
      <w:r>
        <w:rPr>
          <w:rFonts w:ascii="宋体" w:eastAsia="宋体" w:hAnsi="宋体" w:cs="宋体" w:hint="eastAsia"/>
          <w:szCs w:val="21"/>
          <w:lang w:eastAsia="zh-CN"/>
        </w:rPr>
        <w:t>全市一盘棋，加强政府统筹，需要专业队伍进行审查。市规划国土委于2018年9月25日发布了《深圳市拆除重建类城市更新单元规划编制技术规定》，市规划和自然资源局于2020年4月30日发布了《深圳市拆除重建类城市更新单元规划审批规定》，完善了城市更新单元规划的相关政策。但在权力下放的背景下，存在各区自行制定政策和规划审查标准不一致的情况，需要专门的技术支持团队开展项目审查工作，及时发现规划审查过程中存在问题，进一步统一城市更新单元规划审查标准。</w:t>
      </w:r>
    </w:p>
    <w:p>
      <w:pPr>
        <w:spacing w:line="264" w:lineRule="auto"/>
        <w:ind w:firstLine="480" w:firstLineChars="200"/>
        <w:rPr>
          <w:rFonts w:ascii="宋体" w:eastAsia="宋体" w:hAnsi="宋体" w:cs="宋体" w:hint="eastAsia"/>
          <w:szCs w:val="21"/>
          <w:lang w:eastAsia="zh-CN"/>
        </w:rPr>
      </w:pPr>
      <w:r>
        <w:rPr>
          <w:rFonts w:ascii="宋体" w:eastAsia="宋体" w:hAnsi="宋体" w:cs="宋体" w:hint="eastAsia"/>
          <w:szCs w:val="21"/>
          <w:lang w:eastAsia="zh-CN"/>
        </w:rPr>
        <w:t>重点更新单元规划审查成为市城市更新主管部门的重要工作之一。市政府于2016年12月29日印发了《关于加强和改进城市更新实施工作的暂行措施》，提出了重点更新单元制度，区政府组织编制重点更新单元规划，报市政府批准。《深圳经济特区城市更新条例》明缺重点城市更新单元规划经市城市更新部门审查后，由区人民政府提请市人民政府批准。重点更新单元拆除范围面积大，情况复杂，需要专门的技术团队协助开展重点更新单元规划审查。</w:t>
      </w:r>
    </w:p>
    <w:p>
      <w:pPr>
        <w:spacing w:line="264" w:lineRule="auto"/>
        <w:ind w:firstLine="480" w:firstLineChars="200"/>
        <w:rPr>
          <w:rFonts w:ascii="宋体" w:eastAsia="宋体" w:hAnsi="宋体" w:cs="宋体" w:hint="eastAsia"/>
          <w:szCs w:val="21"/>
          <w:lang w:eastAsia="zh-CN"/>
        </w:rPr>
      </w:pPr>
      <w:r>
        <w:rPr>
          <w:rFonts w:ascii="宋体" w:eastAsia="宋体" w:hAnsi="宋体" w:cs="宋体" w:hint="eastAsia"/>
          <w:szCs w:val="21"/>
          <w:lang w:eastAsia="zh-CN"/>
        </w:rPr>
        <w:t>综上，为更好地落实省厅与市委市政府的发展战略，本课题将结合最新政策调整与外部形势变化，进一步加强规划审查的技术支持，完善规划评估和总结，强化政府统筹主导力度，加强对各区城市更新规划工作的监督，有序推进全市城市更新工作，促进城市可持续发展。</w:t>
      </w:r>
    </w:p>
    <w:p>
      <w:pPr>
        <w:spacing w:line="264" w:lineRule="auto"/>
        <w:ind w:firstLine="480" w:firstLineChars="200"/>
        <w:rPr>
          <w:rFonts w:ascii="宋体" w:hAnsi="宋体" w:cs="宋体" w:hint="eastAsia"/>
          <w:b/>
          <w:bCs/>
          <w:szCs w:val="21"/>
        </w:rPr>
      </w:pPr>
    </w:p>
    <w:p>
      <w:pPr>
        <w:pStyle w:val="Heading2"/>
        <w:spacing w:before="120" w:beforeLines="50" w:after="120" w:afterLines="50" w:line="264" w:lineRule="auto"/>
        <w:rPr>
          <w:rFonts w:cs="宋体" w:hint="eastAsia"/>
          <w:sz w:val="28"/>
          <w:szCs w:val="28"/>
        </w:rPr>
      </w:pPr>
      <w:r>
        <w:rPr>
          <w:rFonts w:cs="宋体" w:hint="eastAsia"/>
          <w:sz w:val="28"/>
          <w:szCs w:val="28"/>
        </w:rPr>
        <w:t>二、项目技术要求</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b/>
          <w:bCs/>
          <w:sz w:val="21"/>
          <w:szCs w:val="21"/>
        </w:rPr>
      </w:pPr>
      <w:r>
        <w:rPr>
          <w:rFonts w:ascii="宋体" w:eastAsia="宋体" w:hAnsi="宋体" w:cs="宋体" w:hint="eastAsia"/>
          <w:b/>
          <w:bCs/>
          <w:sz w:val="21"/>
          <w:szCs w:val="21"/>
        </w:rPr>
        <w:t>1、服务总体要求</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（1）项目成果要严格依照国家颁布的有关法律、法规及政策要求，符合相关的技术规范和标准；</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（2）项目成果应做到规则制定科学合理，符合深圳实际情况，便于理解且具有可操作性。</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b/>
          <w:bCs/>
          <w:sz w:val="21"/>
          <w:szCs w:val="21"/>
        </w:rPr>
      </w:pPr>
      <w:r>
        <w:rPr>
          <w:rFonts w:ascii="宋体" w:eastAsia="宋体" w:hAnsi="宋体" w:cs="宋体" w:hint="eastAsia"/>
          <w:b/>
          <w:bCs/>
          <w:sz w:val="21"/>
          <w:szCs w:val="21"/>
        </w:rPr>
        <w:t>2、工作目标</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本项目旨在保障上位规划的落实，对各区批复的城市更新单元规划的合规性进行技术审查，对报批的重点更新单元规划进行严格技术把关。同时，定期对城市更新规划推进情况进行评估，为城市更新政策优化和决策制定提供支持，保证我市城市更新项目合理有序快速推进。</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b/>
          <w:bCs/>
          <w:sz w:val="21"/>
          <w:szCs w:val="21"/>
        </w:rPr>
      </w:pPr>
      <w:r>
        <w:rPr>
          <w:rFonts w:ascii="宋体" w:eastAsia="宋体" w:hAnsi="宋体" w:cs="宋体" w:hint="eastAsia"/>
          <w:b/>
          <w:bCs/>
          <w:sz w:val="21"/>
          <w:szCs w:val="21"/>
        </w:rPr>
        <w:t>3、工作内容</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2022年城市更新单元规划管理技术服务主要包括以下内容：</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（1）全市城市更新规划评价分析和总结</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为完善全市城市更新规划管理工作，提高工作效率，建立全市城市更新规划评价体系，对各区城市更新规划项目的数量、空间分布、开发强度、土地贡献、各类功能用地规模、各类功能建筑规模、规划公共设施承载力等进行分析评价。一方面加强市城市更新主管部门对全市工作进展的掌握，另一方面及时发现政策实施存在的问题，为规划政策制定和调整提供更多有效、准确的信息支撑。</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（2）城市更新单元规划审查</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根据《深圳市拆除重建类城市更新单元规划编制技术规定》和《深圳市拆除重建类城市更新单元规划审批规定》的相关规定，协助市城市更新主管部门对各区更新单元规划进行审查，审查内容包括规划内容和深度、规划统筹、容积率、土地移交、主导功能、上层次规划衔接、公共服务承载力、政策性用房配建、用地空间控制、建筑功能控制、城市设计控制、土壤污染防治等，并形成项目审查报告，及时发现各区规划审查的不一致现象。同时，参加每次深圳市城市规划委员会建筑与环境艺术委员会会议，及时掌握更新单元规划批准情况，及专家在批准过程中关注的内容和审批的标准。提出优化城市更新单元规划审查和批准政策的建议。</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（3）重点更新单元规划审查</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根据《关于加强和改进城市更新实施工作的暂行措施》、《深圳市拆除重建类城市更新单元规划编制技术规定》和《深圳市拆除重建类城市更新单元规划审批规定》的相关规定，协助市城市更新主管部门对重点更新单元规划进行审查，包括规划内容和深度、规划统筹、规划容积率、土地移交、规划主导功能、上层次规划衔接、公共服务承载力、政策性用房配建、用地空间控制、建筑功能控制、城市设计控制等，并提出规划审查的技术意见。</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b/>
          <w:bCs/>
          <w:sz w:val="21"/>
          <w:szCs w:val="21"/>
        </w:rPr>
      </w:pPr>
      <w:r>
        <w:rPr>
          <w:rFonts w:ascii="宋体" w:eastAsia="宋体" w:hAnsi="宋体" w:cs="宋体" w:hint="eastAsia"/>
          <w:b/>
          <w:bCs/>
          <w:sz w:val="21"/>
          <w:szCs w:val="21"/>
        </w:rPr>
        <w:t>4、成果要求</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本项目成果主要包括以下内容：</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（1）《2022年深圳市城市更新规划评估报告》；</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（2）《2022年深圳市城市更新规划审查报告》；</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（3）《2022年深圳市重点更新单元规划审查报告》。</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b/>
          <w:bCs/>
          <w:sz w:val="21"/>
          <w:szCs w:val="21"/>
        </w:rPr>
      </w:pPr>
      <w:r>
        <w:rPr>
          <w:rFonts w:ascii="宋体" w:eastAsia="宋体" w:hAnsi="宋体" w:cs="宋体" w:hint="eastAsia"/>
          <w:b/>
          <w:bCs/>
          <w:sz w:val="21"/>
          <w:szCs w:val="21"/>
        </w:rPr>
        <w:t>5、人员要求</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（1）投标人需要熟悉深圳市城市更新规划情况，且技术水平高、人员配备齐全。有多年城市更新五年规划编制经验，及城市更新相关政策编制经验，近三年参与过城市更新规划或政策编制等相关的项目。</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（2）投标人需安排至少4名专职人员参与本课题。</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（3）项目负责人需具有5年以上的城市更新行业管理或研究经验。</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rPr>
      </w:pPr>
      <w:r>
        <w:rPr>
          <w:rFonts w:ascii="宋体" w:eastAsia="宋体" w:hAnsi="宋体" w:cs="宋体" w:hint="eastAsia"/>
          <w:sz w:val="21"/>
          <w:szCs w:val="21"/>
        </w:rPr>
        <w:t>（4）在服务期限内，中标方应按照投标文件中承诺安排项目负责人和团队成员，服务期内，投标人不能更换负责人。</w:t>
      </w:r>
    </w:p>
    <w:p>
      <w:pPr>
        <w:pStyle w:val="Heading2"/>
        <w:spacing w:before="120" w:beforeLines="50" w:after="120" w:afterLines="50"/>
        <w:rPr>
          <w:rFonts w:cs="宋体" w:hint="eastAsia"/>
          <w:b w:val="0"/>
          <w:bCs w:val="0"/>
          <w:sz w:val="28"/>
          <w:szCs w:val="28"/>
        </w:rPr>
      </w:pPr>
    </w:p>
    <w:p>
      <w:pPr>
        <w:pStyle w:val="Heading2"/>
        <w:tabs>
          <w:tab w:val="center" w:pos="4213"/>
          <w:tab w:val="left" w:pos="6091"/>
        </w:tabs>
        <w:spacing w:before="120" w:beforeLines="50" w:after="120" w:afterLines="50"/>
        <w:jc w:val="left"/>
        <w:rPr>
          <w:rFonts w:cs="宋体" w:hint="eastAsia"/>
          <w:sz w:val="28"/>
          <w:szCs w:val="28"/>
        </w:rPr>
      </w:pPr>
      <w:r>
        <w:rPr>
          <w:rFonts w:cs="宋体" w:hint="eastAsia"/>
          <w:sz w:val="28"/>
          <w:szCs w:val="28"/>
        </w:rPr>
        <w:tab/>
      </w:r>
    </w:p>
    <w:p>
      <w:pPr>
        <w:pStyle w:val="Heading2"/>
        <w:tabs>
          <w:tab w:val="center" w:pos="4213"/>
          <w:tab w:val="left" w:pos="6091"/>
        </w:tabs>
        <w:spacing w:before="120" w:beforeLines="50" w:after="120" w:afterLines="50"/>
        <w:jc w:val="center"/>
        <w:rPr>
          <w:rFonts w:cs="宋体" w:hint="eastAsia"/>
          <w:sz w:val="28"/>
          <w:szCs w:val="28"/>
        </w:rPr>
      </w:pPr>
      <w:r>
        <w:rPr>
          <w:rFonts w:cs="宋体" w:hint="eastAsia"/>
          <w:sz w:val="28"/>
          <w:szCs w:val="28"/>
        </w:rPr>
        <w:br w:type="page"/>
      </w:r>
      <w:r>
        <w:rPr>
          <w:rFonts w:cs="宋体" w:hint="eastAsia"/>
          <w:sz w:val="28"/>
          <w:szCs w:val="28"/>
        </w:rPr>
        <w:t>三、商务要求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1、项目服务期限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项目服务期限自合同签订之日起12个月以内。遇有特殊情况，经甲乙双方协商后服务期限可适当延长。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2、组织实施要求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（1）中标方应按合同要求按时、按质、按量推进项目工作。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（2）中标方项目组成员应按采购方的要求参加本项目审查和讨论的全部工作会议。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3、培训要求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中标方应按采购人需求，对采购人的相关技术人员进行技术培训，使采购人能全面理解项目成果，确保项目实施。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4、售后服务要求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（1）售后服务期限从最后成果提交采购人之日起一年。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（2）提交售后服务承诺书，并加盖供应商的单位公章。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（3）在售后服务期限内提供相关咨询、协调、项目审查和报告更新等技术支持。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en-US" w:eastAsia="zh-CN"/>
        </w:rPr>
        <w:t>5、</w:t>
      </w:r>
      <w:r>
        <w:rPr>
          <w:rFonts w:ascii="宋体" w:eastAsia="宋体" w:hAnsi="宋体" w:cs="宋体" w:hint="eastAsia"/>
          <w:b/>
          <w:bCs/>
          <w:sz w:val="21"/>
          <w:szCs w:val="21"/>
          <w:lang w:val="zh-CN"/>
        </w:rPr>
        <w:t>报价要求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报价不高于财政预算限额。</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eastAsia="zh-CN"/>
        </w:rPr>
      </w:pPr>
      <w:r>
        <w:rPr>
          <w:rFonts w:ascii="宋体" w:eastAsia="宋体" w:hAnsi="宋体" w:cs="宋体" w:hint="eastAsia"/>
          <w:b/>
          <w:bCs/>
          <w:sz w:val="21"/>
          <w:szCs w:val="21"/>
          <w:lang w:val="en-US" w:eastAsia="zh-CN"/>
        </w:rPr>
        <w:t>6</w:t>
      </w:r>
      <w:r>
        <w:rPr>
          <w:rFonts w:ascii="宋体" w:eastAsia="宋体" w:hAnsi="宋体" w:cs="宋体" w:hint="eastAsia"/>
          <w:b/>
          <w:bCs/>
          <w:sz w:val="21"/>
          <w:szCs w:val="21"/>
          <w:lang w:val="zh-CN" w:eastAsia="zh-CN"/>
        </w:rPr>
        <w:t>、付款方式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合同生效后根据中标方申请，支付合同总费用的10%作为项目进度款；中标方提交初步成果后，经招标人相关处室同意，支付70%的款项；中标方提交全部项目成果并经采购方验收通过后，支付20%的款项。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eastAsia="zh-CN"/>
        </w:rPr>
      </w:pPr>
      <w:r>
        <w:rPr>
          <w:rFonts w:ascii="宋体" w:eastAsia="宋体" w:hAnsi="宋体" w:cs="宋体" w:hint="eastAsia"/>
          <w:b/>
          <w:bCs/>
          <w:sz w:val="21"/>
          <w:szCs w:val="21"/>
          <w:lang w:val="en-US" w:eastAsia="zh-CN"/>
        </w:rPr>
        <w:t>7</w:t>
      </w:r>
      <w:r>
        <w:rPr>
          <w:rFonts w:ascii="宋体" w:eastAsia="宋体" w:hAnsi="宋体" w:cs="宋体" w:hint="eastAsia"/>
          <w:b/>
          <w:bCs/>
          <w:sz w:val="21"/>
          <w:szCs w:val="21"/>
          <w:lang w:val="zh-CN" w:eastAsia="zh-CN"/>
        </w:rPr>
        <w:t>、违约责任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违约责任按照生效后的合同要求执行。</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eastAsia="zh-CN"/>
        </w:rPr>
      </w:pPr>
      <w:r>
        <w:rPr>
          <w:rFonts w:ascii="宋体" w:eastAsia="宋体" w:hAnsi="宋体" w:cs="宋体" w:hint="eastAsia"/>
          <w:b/>
          <w:bCs/>
          <w:sz w:val="21"/>
          <w:szCs w:val="21"/>
          <w:lang w:val="en-US" w:eastAsia="zh-CN"/>
        </w:rPr>
        <w:t>8</w:t>
      </w:r>
      <w:r>
        <w:rPr>
          <w:rFonts w:ascii="宋体" w:eastAsia="宋体" w:hAnsi="宋体" w:cs="宋体" w:hint="eastAsia"/>
          <w:b/>
          <w:bCs/>
          <w:sz w:val="21"/>
          <w:szCs w:val="21"/>
          <w:lang w:val="zh-CN" w:eastAsia="zh-CN"/>
        </w:rPr>
        <w:t>、服务质量监督和项目验收要求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最终成果验收合格的标志为甲方审查通过</w:t>
      </w:r>
    </w:p>
    <w:p>
      <w:pPr>
        <w:spacing w:line="360" w:lineRule="exact"/>
        <w:ind w:firstLine="480" w:firstLineChars="200"/>
        <w:rPr>
          <w:rFonts w:ascii="宋体" w:hAnsi="宋体" w:cs="宋体" w:hint="eastAsia"/>
          <w:b/>
          <w:bCs/>
          <w:szCs w:val="21"/>
          <w:lang w:val="zh-CN"/>
        </w:rPr>
      </w:pPr>
    </w:p>
    <w:p>
      <w:pPr>
        <w:spacing w:line="360" w:lineRule="exact"/>
        <w:ind w:firstLine="480" w:firstLineChars="200"/>
        <w:rPr>
          <w:rFonts w:ascii="宋体" w:hAnsi="宋体" w:cs="宋体" w:hint="eastAsia"/>
          <w:b/>
          <w:bCs/>
          <w:szCs w:val="21"/>
          <w:lang w:val="zh-CN"/>
        </w:rPr>
      </w:pPr>
    </w:p>
    <w:p>
      <w:pPr>
        <w:spacing w:line="360" w:lineRule="exact"/>
        <w:ind w:firstLine="480" w:firstLineChars="200"/>
        <w:rPr>
          <w:rFonts w:ascii="宋体" w:hAnsi="宋体" w:cs="宋体" w:hint="eastAsia"/>
          <w:b/>
          <w:bCs/>
          <w:szCs w:val="21"/>
          <w:lang w:val="zh-CN"/>
        </w:rPr>
      </w:pPr>
    </w:p>
    <w:p>
      <w:pPr>
        <w:spacing w:line="360" w:lineRule="exact"/>
        <w:ind w:firstLine="480" w:firstLineChars="200"/>
        <w:rPr>
          <w:rFonts w:ascii="宋体" w:hAnsi="宋体" w:cs="宋体" w:hint="eastAsia"/>
          <w:b/>
          <w:bCs/>
          <w:szCs w:val="21"/>
          <w:lang w:val="zh-CN"/>
        </w:rPr>
      </w:pPr>
      <w:r>
        <w:rPr>
          <w:rFonts w:ascii="宋体" w:hAnsi="宋体" w:cs="宋体" w:hint="eastAsia"/>
          <w:b/>
          <w:bCs/>
          <w:szCs w:val="21"/>
          <w:lang w:val="zh-CN"/>
        </w:rPr>
        <w:t>注：</w:t>
      </w:r>
    </w:p>
    <w:p>
      <w:pPr>
        <w:numPr>
          <w:ilvl w:val="0"/>
          <w:numId w:val="2"/>
        </w:numPr>
        <w:ind w:left="6" w:firstLine="473" w:firstLineChars="197"/>
        <w:rPr>
          <w:rFonts w:ascii="宋体" w:hAnsi="宋体" w:cs="宋体" w:hint="eastAsia"/>
          <w:b/>
          <w:bCs/>
          <w:szCs w:val="21"/>
          <w:lang w:val="zh-CN"/>
        </w:rPr>
      </w:pPr>
      <w:r>
        <w:rPr>
          <w:rFonts w:ascii="宋体" w:hAnsi="宋体" w:cs="宋体" w:hint="eastAsia"/>
          <w:b/>
          <w:bCs/>
          <w:szCs w:val="21"/>
          <w:lang w:val="zh-CN"/>
        </w:rPr>
        <w:t>本《用户需求书》所提有关要求必须全部响应，若有负偏离则作投标无效处理。投标人在应答文件中可提出替代标准，但此替代标准应不低于谈判文件技术要求。</w:t>
      </w:r>
    </w:p>
    <w:p>
      <w:pPr>
        <w:numPr>
          <w:ilvl w:val="0"/>
          <w:numId w:val="2"/>
        </w:numPr>
        <w:ind w:left="6" w:firstLine="473" w:firstLineChars="197"/>
        <w:rPr>
          <w:rFonts w:ascii="宋体" w:hAnsi="宋体" w:cs="宋体" w:hint="eastAsia"/>
          <w:b/>
          <w:bCs/>
          <w:szCs w:val="21"/>
          <w:lang w:val="zh-CN"/>
        </w:rPr>
      </w:pPr>
      <w:r>
        <w:rPr>
          <w:rFonts w:ascii="宋体" w:hAnsi="宋体" w:cs="宋体" w:hint="eastAsia"/>
          <w:b/>
          <w:bCs/>
          <w:szCs w:val="21"/>
          <w:lang w:val="zh-CN"/>
        </w:rPr>
        <w:t>评标委员会有权对以谋取中标为目的的技术规格模糊响应（如有意照搬照抄谈判文件的技术要求）或虚假响应予以认定。供应商上述行为一经发现或查实，除投标无效外，采购代理机构可视情况报政府采购监督管理部门做进一步处理。</w:t>
      </w:r>
    </w:p>
    <w:p>
      <w:pPr>
        <w:numPr>
          <w:ilvl w:val="0"/>
          <w:numId w:val="2"/>
        </w:numPr>
        <w:ind w:left="6" w:firstLine="473" w:firstLineChars="197"/>
        <w:rPr>
          <w:rFonts w:ascii="宋体" w:hAnsi="宋体" w:cs="宋体" w:hint="eastAsia"/>
          <w:b/>
          <w:bCs/>
          <w:szCs w:val="21"/>
          <w:lang w:val="zh-CN"/>
        </w:rPr>
      </w:pPr>
      <w:r>
        <w:rPr>
          <w:rFonts w:ascii="宋体" w:hAnsi="宋体" w:cs="宋体" w:hint="eastAsia"/>
          <w:b/>
          <w:bCs/>
          <w:szCs w:val="21"/>
          <w:lang w:val="zh-CN"/>
        </w:rPr>
        <w:t>当谈判文件中出现前后表述不一致的时候，以谈判文件中对投标人责任规定较严格的为准。</w:t>
      </w:r>
    </w:p>
    <w:p>
      <w:pPr>
        <w:numPr>
          <w:ilvl w:val="0"/>
          <w:numId w:val="2"/>
        </w:numPr>
        <w:ind w:left="6" w:firstLine="473" w:firstLineChars="197"/>
        <w:rPr>
          <w:rFonts w:ascii="宋体" w:hAnsi="宋体" w:cs="宋体" w:hint="eastAsia"/>
          <w:b/>
          <w:bCs/>
          <w:szCs w:val="21"/>
          <w:lang w:val="zh-CN"/>
        </w:rPr>
      </w:pPr>
      <w:r>
        <w:rPr>
          <w:rFonts w:ascii="宋体" w:hAnsi="宋体" w:cs="宋体" w:hint="eastAsia"/>
          <w:b/>
          <w:bCs/>
          <w:szCs w:val="21"/>
          <w:lang w:val="zh-CN"/>
        </w:rPr>
        <w:t>当应答文件中出现前后表述不一致的时候，以应答文件中对投标人责任规定较严格的为准。</w:t>
      </w:r>
    </w:p>
    <w:p>
      <w:pPr>
        <w:numPr>
          <w:ilvl w:val="0"/>
          <w:numId w:val="2"/>
        </w:numPr>
        <w:ind w:left="6" w:firstLine="473" w:firstLineChars="197"/>
        <w:rPr>
          <w:rFonts w:ascii="宋体" w:hAnsi="宋体" w:cs="宋体" w:hint="eastAsia"/>
          <w:b/>
          <w:bCs/>
          <w:szCs w:val="21"/>
          <w:lang w:val="zh-CN"/>
        </w:rPr>
      </w:pPr>
      <w:r>
        <w:rPr>
          <w:rFonts w:ascii="宋体" w:hAnsi="宋体" w:cs="宋体" w:hint="eastAsia"/>
          <w:b/>
          <w:bCs/>
          <w:szCs w:val="21"/>
          <w:lang w:val="zh-CN"/>
        </w:rPr>
        <w:t>投标报价合理性的提交及认定：</w:t>
      </w:r>
    </w:p>
    <w:p>
      <w:pPr>
        <w:rPr>
          <w:rFonts w:ascii="宋体" w:hAnsi="宋体" w:cs="宋体" w:hint="eastAsia"/>
          <w:b/>
          <w:bCs/>
          <w:szCs w:val="21"/>
          <w:lang w:val="zh-CN"/>
        </w:rPr>
      </w:pPr>
      <w:r>
        <w:rPr>
          <w:rFonts w:ascii="宋体" w:hAnsi="宋体" w:cs="宋体" w:hint="eastAsia"/>
          <w:b/>
          <w:bCs/>
          <w:szCs w:val="21"/>
          <w:lang w:val="zh-CN"/>
        </w:rPr>
        <w:t>a.投标报价合理性说明的提交方式：现场或电子邮件提交（邮箱地址：dept2@zgyd11.com）；</w:t>
      </w:r>
    </w:p>
    <w:p>
      <w:pPr>
        <w:rPr>
          <w:rFonts w:hint="eastAsia"/>
        </w:rPr>
      </w:pPr>
      <w:r>
        <w:rPr>
          <w:rFonts w:ascii="宋体" w:hAnsi="宋体" w:cs="宋体" w:hint="eastAsia"/>
          <w:b/>
          <w:bCs/>
          <w:szCs w:val="21"/>
          <w:lang w:val="zh-CN"/>
        </w:rPr>
        <w:t>b.若评审委员会成员对是否须由投标人作出报价合理性说明，以及书面说明是否采纳等判断不一致的，按照“少数服从多数”的原则确定评审委员会的意见。</w:t>
      </w:r>
    </w:p>
    <w:p/>
    <w:sectPr>
      <w:pgSz w:w="11906" w:h="16838"/>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default"/>
    <w:sig w:usb0="E4002EFF" w:usb1="C000247B" w:usb2="00000009" w:usb3="00000000" w:csb0="200001F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Mangal">
    <w:altName w:val="Segoe Print"/>
    <w:panose1 w:val="02040503050203030202"/>
    <w:charset w:val="00"/>
    <w:family w:val="roman"/>
    <w:pitch w:val="default"/>
    <w:sig w:usb0="00008003"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长城仿宋">
    <w:altName w:val="仿宋"/>
    <w:panose1 w:val="00000000000000000000"/>
    <w:charset w:val="86"/>
    <w:family w:val="modern"/>
    <w:pitch w:val="default"/>
    <w:sig w:usb0="00000001" w:usb1="080E0000" w:usb2="00000010" w:usb3="00000000" w:csb0="00040000" w:csb1="00000000"/>
  </w:font>
  <w:font w:name="ˎ̥">
    <w:altName w:val="华文仿宋"/>
    <w:panose1 w:val="00000000000000000000"/>
    <w:charset w:val="00"/>
    <w:family w:val="roman"/>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53E70AF"/>
    <w:lvl w:ilvl="0">
      <w:start w:val="14"/>
      <w:numFmt w:val="decimal"/>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singleLevel"/>
    <w:tmpl w:val="41C73225"/>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3"/>
    <w:next w:val="Normal"/>
    <w:link w:val="1"/>
    <w:qFormat/>
    <w:pPr>
      <w:spacing w:before="340" w:after="330" w:line="360" w:lineRule="auto"/>
      <w:jc w:val="center"/>
      <w:outlineLvl w:val="0"/>
    </w:pPr>
    <w:rPr>
      <w:rFonts w:eastAsia="黑体"/>
      <w:kern w:val="44"/>
      <w:szCs w:val="44"/>
    </w:rPr>
  </w:style>
  <w:style w:type="paragraph" w:styleId="Heading2">
    <w:name w:val="heading 2"/>
    <w:basedOn w:val="Heading3"/>
    <w:next w:val="Heading4"/>
    <w:link w:val="2"/>
    <w:uiPriority w:val="9"/>
    <w:qFormat/>
    <w:pPr>
      <w:adjustRightInd w:val="0"/>
      <w:jc w:val="center"/>
      <w:textAlignment w:val="baseline"/>
      <w:outlineLvl w:val="1"/>
    </w:pPr>
    <w:rPr>
      <w:kern w:val="0"/>
      <w:sz w:val="24"/>
      <w:szCs w:val="20"/>
    </w:rPr>
  </w:style>
  <w:style w:type="paragraph" w:styleId="Heading3">
    <w:name w:val="heading 3"/>
    <w:basedOn w:val="Normal"/>
    <w:next w:val="Normal"/>
    <w:link w:val="3"/>
    <w:qFormat/>
    <w:pPr>
      <w:spacing w:before="260" w:after="260" w:line="240" w:lineRule="auto"/>
      <w:outlineLvl w:val="2"/>
    </w:pPr>
    <w:rPr>
      <w:rFonts w:ascii="宋体" w:hAnsi="宋体"/>
      <w:b/>
      <w:bCs/>
      <w:sz w:val="28"/>
      <w:szCs w:val="32"/>
    </w:rPr>
  </w:style>
  <w:style w:type="paragraph" w:styleId="Heading4">
    <w:name w:val="heading 4"/>
    <w:basedOn w:val="Normal"/>
    <w:next w:val="Normal"/>
    <w:link w:val="4"/>
    <w:uiPriority w:val="9"/>
    <w:qFormat/>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link w:val="a"/>
    <w:qFormat/>
    <w:pPr>
      <w:ind w:firstLine="420"/>
    </w:pPr>
    <w:rPr>
      <w:szCs w:val="20"/>
    </w:rPr>
  </w:style>
  <w:style w:type="character" w:customStyle="1" w:styleId="a">
    <w:name w:val="正文缩进 字符"/>
    <w:link w:val="NormalIndent"/>
    <w:rPr>
      <w:rFonts w:eastAsia="宋体"/>
      <w:kern w:val="2"/>
      <w:sz w:val="21"/>
      <w:lang w:val="en-US" w:eastAsia="zh-CN" w:bidi="ar-SA"/>
    </w:rPr>
  </w:style>
  <w:style w:type="paragraph" w:styleId="NormalWeb">
    <w:name w:val="Normal (Web)"/>
    <w:basedOn w:val="Normal"/>
    <w:uiPriority w:val="99"/>
    <w:rPr>
      <w:sz w:val="24"/>
    </w:rPr>
  </w:style>
  <w:style w:type="character" w:customStyle="1" w:styleId="3">
    <w:name w:val="标题 3 字符"/>
    <w:link w:val="Heading3"/>
    <w:rPr>
      <w:rFonts w:ascii="宋体" w:eastAsia="宋体" w:hAnsi="宋体"/>
      <w:b/>
      <w:bCs/>
      <w:kern w:val="2"/>
      <w:sz w:val="28"/>
      <w:szCs w:val="32"/>
      <w:lang w:val="en-US" w:eastAsia="zh-CN" w:bidi="ar-SA"/>
    </w:rPr>
  </w:style>
  <w:style w:type="character" w:customStyle="1" w:styleId="1">
    <w:name w:val="标题 1 字符"/>
    <w:link w:val="Heading1"/>
    <w:rPr>
      <w:rFonts w:ascii="宋体" w:eastAsia="黑体" w:hAnsi="宋体"/>
      <w:b/>
      <w:bCs/>
      <w:kern w:val="44"/>
      <w:sz w:val="28"/>
      <w:szCs w:val="44"/>
      <w:lang w:val="en-US" w:eastAsia="zh-CN" w:bidi="ar-SA"/>
    </w:rPr>
  </w:style>
  <w:style w:type="character" w:customStyle="1" w:styleId="4">
    <w:name w:val="标题 4 字符"/>
    <w:link w:val="Heading4"/>
    <w:uiPriority w:val="9"/>
    <w:rPr>
      <w:rFonts w:ascii="Arial" w:eastAsia="黑体" w:hAnsi="Arial"/>
      <w:b/>
      <w:bCs/>
      <w:kern w:val="2"/>
      <w:sz w:val="28"/>
      <w:szCs w:val="28"/>
      <w:lang w:val="en-US" w:eastAsia="zh-CN" w:bidi="ar-SA"/>
    </w:rPr>
  </w:style>
  <w:style w:type="character" w:customStyle="1" w:styleId="2">
    <w:name w:val="标题 2 字符"/>
    <w:link w:val="Heading2"/>
    <w:uiPriority w:val="9"/>
    <w:rPr>
      <w:rFonts w:ascii="宋体" w:hAnsi="宋体"/>
      <w:b/>
      <w:bCs/>
      <w:sz w:val="24"/>
    </w:rPr>
  </w:style>
  <w:style w:type="paragraph" w:styleId="ListParagraph">
    <w:name w:val="List Paragraph"/>
    <w:basedOn w:val="Normal"/>
    <w:link w:val="a0"/>
    <w:uiPriority w:val="34"/>
    <w:qFormat/>
    <w:pPr>
      <w:ind w:firstLine="420" w:firstLineChars="200"/>
    </w:pPr>
    <w:rPr>
      <w:szCs w:val="22"/>
    </w:rPr>
  </w:style>
  <w:style w:type="character" w:customStyle="1" w:styleId="a0">
    <w:name w:val="列表段落 字符"/>
    <w:link w:val="ListParagraph"/>
    <w:uiPriority w:val="34"/>
    <w:locked/>
    <w:rPr>
      <w:rFonts w:ascii="Calibri" w:hAnsi="Calibri"/>
      <w:kern w:val="2"/>
      <w:sz w:val="21"/>
      <w:szCs w:val="22"/>
    </w:rPr>
  </w:style>
  <w:style w:type="paragraph" w:styleId="BodyTextIndent">
    <w:name w:val="Body Text Indent"/>
    <w:basedOn w:val="Normal"/>
    <w:link w:val="a1"/>
    <w:pPr>
      <w:spacing w:line="360" w:lineRule="auto"/>
      <w:ind w:firstLine="420" w:firstLineChars="200"/>
    </w:pPr>
  </w:style>
  <w:style w:type="character" w:customStyle="1" w:styleId="a1">
    <w:name w:val="正文文本缩进 字符"/>
    <w:link w:val="BodyTextIndent"/>
    <w:rPr>
      <w:kern w:val="2"/>
      <w:sz w:val="21"/>
      <w:szCs w:val="24"/>
    </w:rPr>
  </w:style>
  <w:style w:type="character" w:customStyle="1" w:styleId="3Char">
    <w:name w:val="标题 3 Char"/>
    <w:rPr>
      <w:rFonts w:ascii="黑体" w:eastAsia="黑体"/>
      <w:bCs/>
      <w:sz w:val="30"/>
    </w:rPr>
  </w:style>
  <w:style w:type="paragraph" w:styleId="BodyText">
    <w:name w:val="Body Text"/>
    <w:basedOn w:val="Normal"/>
    <w:next w:val="Normal"/>
    <w:link w:val="a2"/>
    <w:pPr>
      <w:spacing w:line="360" w:lineRule="auto"/>
    </w:pPr>
    <w:rPr>
      <w:b/>
      <w:bCs/>
      <w:sz w:val="24"/>
    </w:rPr>
  </w:style>
  <w:style w:type="character" w:customStyle="1" w:styleId="a2">
    <w:name w:val="正文文本 字符"/>
    <w:link w:val="BodyText"/>
    <w:rPr>
      <w:b/>
      <w:bCs/>
      <w:kern w:val="2"/>
      <w:sz w:val="24"/>
      <w:szCs w:val="24"/>
    </w:rPr>
  </w:style>
  <w:style w:type="paragraph" w:customStyle="1" w:styleId="a3">
    <w:name w:val="文档正文"/>
    <w:basedOn w:val="Normal"/>
    <w:qFormat/>
    <w:pPr>
      <w:adjustRightInd w:val="0"/>
      <w:spacing w:line="480" w:lineRule="atLeast"/>
      <w:ind w:firstLine="567" w:firstLineChars="200"/>
      <w:textAlignment w:val="baseline"/>
    </w:pPr>
    <w:rPr>
      <w:rFonts w:ascii="长城仿宋"/>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26</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