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rsidR="00C3275C">
      <w:pPr>
        <w:ind w:firstLine="420"/>
        <w:jc w:val="center"/>
        <w:rPr>
          <w:rFonts w:ascii="黑体" w:eastAsia="黑体" w:hAnsi="Arial" w:cs="Arial"/>
          <w:sz w:val="52"/>
          <w:szCs w:val="52"/>
        </w:rPr>
      </w:pPr>
    </w:p>
    <w:p w:rsidR="00C3275C">
      <w:pPr>
        <w:jc w:val="center"/>
        <w:rPr>
          <w:b/>
          <w:sz w:val="44"/>
          <w:szCs w:val="44"/>
        </w:rPr>
      </w:pPr>
      <w:r>
        <w:rPr>
          <w:rFonts w:ascii="黑体" w:eastAsia="黑体" w:hAnsi="Arial" w:cs="Arial" w:hint="eastAsia"/>
          <w:sz w:val="52"/>
          <w:szCs w:val="52"/>
        </w:rPr>
        <w:t>【工程类】</w:t>
      </w:r>
    </w:p>
    <w:p w:rsidR="00C3275C">
      <w:pPr>
        <w:jc w:val="center"/>
        <w:rPr>
          <w:b/>
          <w:sz w:val="44"/>
          <w:szCs w:val="44"/>
        </w:rPr>
      </w:pPr>
    </w:p>
    <w:p w:rsidR="00C3275C">
      <w:pPr>
        <w:jc w:val="center"/>
        <w:rPr>
          <w:sz w:val="52"/>
          <w:szCs w:val="52"/>
        </w:rPr>
      </w:pPr>
      <w:r>
        <w:rPr>
          <w:rFonts w:hint="eastAsia"/>
          <w:b/>
          <w:sz w:val="44"/>
          <w:szCs w:val="44"/>
        </w:rPr>
        <w:t>项目编号：</w:t>
      </w:r>
      <w:r>
        <w:rPr>
          <w:rFonts w:hint="eastAsia"/>
          <w:b/>
          <w:sz w:val="44"/>
          <w:szCs w:val="44"/>
        </w:rPr>
        <w:t>SZDL2022001406</w:t>
      </w:r>
    </w:p>
    <w:p w:rsidR="00C3275C">
      <w:pPr>
        <w:jc w:val="center"/>
        <w:rPr>
          <w:rFonts w:ascii="宋体" w:hAnsi="宋体" w:cs="宋体"/>
          <w:b/>
          <w:sz w:val="72"/>
          <w:szCs w:val="72"/>
        </w:rPr>
      </w:pPr>
    </w:p>
    <w:p w:rsidR="00C3275C">
      <w:pPr>
        <w:jc w:val="center"/>
        <w:rPr>
          <w:b/>
          <w:sz w:val="52"/>
          <w:szCs w:val="52"/>
        </w:rPr>
      </w:pPr>
      <w:r>
        <w:rPr>
          <w:rFonts w:hint="eastAsia"/>
          <w:b/>
          <w:sz w:val="52"/>
          <w:szCs w:val="52"/>
        </w:rPr>
        <w:t>前沿生物技术研究院室内装修工程项目</w:t>
      </w:r>
    </w:p>
    <w:p w:rsidR="00C3275C">
      <w:pPr>
        <w:jc w:val="center"/>
        <w:rPr>
          <w:b/>
          <w:sz w:val="52"/>
          <w:szCs w:val="52"/>
        </w:rPr>
      </w:pPr>
      <w:r>
        <w:rPr>
          <w:rFonts w:hint="eastAsia"/>
          <w:b/>
          <w:sz w:val="52"/>
          <w:szCs w:val="52"/>
        </w:rPr>
        <w:t>包号：</w:t>
      </w:r>
      <w:r>
        <w:rPr>
          <w:b/>
          <w:sz w:val="52"/>
          <w:szCs w:val="52"/>
        </w:rPr>
        <w:t>A</w:t>
      </w:r>
    </w:p>
    <w:p w:rsidR="00C3275C">
      <w:pPr>
        <w:pStyle w:val="BodyText"/>
      </w:pPr>
    </w:p>
    <w:p w:rsidR="00C3275C">
      <w:pPr>
        <w:jc w:val="center"/>
        <w:rPr>
          <w:b/>
          <w:sz w:val="52"/>
          <w:szCs w:val="52"/>
        </w:rPr>
      </w:pPr>
      <w:r>
        <w:rPr>
          <w:rFonts w:hint="eastAsia"/>
          <w:b/>
          <w:sz w:val="52"/>
          <w:szCs w:val="52"/>
        </w:rPr>
        <w:t>招标文件</w:t>
      </w:r>
    </w:p>
    <w:p w:rsidR="00C3275C">
      <w:pPr>
        <w:jc w:val="center"/>
        <w:rPr>
          <w:sz w:val="44"/>
          <w:szCs w:val="44"/>
        </w:rPr>
      </w:pPr>
    </w:p>
    <w:p w:rsidR="00C3275C">
      <w:pPr>
        <w:pStyle w:val="BodyText"/>
        <w:jc w:val="center"/>
        <w:rPr>
          <w:sz w:val="44"/>
          <w:szCs w:val="44"/>
        </w:rPr>
      </w:pPr>
      <w:r>
        <w:rPr>
          <w:rFonts w:ascii="仿宋" w:eastAsia="仿宋" w:hAnsi="仿宋" w:cs="仿宋"/>
          <w:noProof/>
          <w:color w:val="000000"/>
          <w:sz w:val="36"/>
          <w:szCs w:val="32"/>
        </w:rPr>
        <w:drawing>
          <wp:inline distT="0" distB="0" distL="114300" distR="114300">
            <wp:extent cx="1057275" cy="1362075"/>
            <wp:effectExtent l="0" t="0" r="9525" b="9525"/>
            <wp:docPr id="1" name="图片 1"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22"/>
                    <pic:cNvPicPr>
                      <a:picLocks noChangeAspect="1"/>
                    </pic:cNvPicPr>
                  </pic:nvPicPr>
                  <pic:blipFill>
                    <a:blip xmlns:r="http://schemas.openxmlformats.org/officeDocument/2006/relationships" r:embed="rId4" cstate="print"/>
                    <a:stretch>
                      <a:fillRect/>
                    </a:stretch>
                  </pic:blipFill>
                  <pic:spPr>
                    <a:xfrm>
                      <a:off x="0" y="0"/>
                      <a:ext cx="1057275" cy="1362075"/>
                    </a:xfrm>
                    <a:prstGeom prst="rect">
                      <a:avLst/>
                    </a:prstGeom>
                    <a:noFill/>
                    <a:ln>
                      <a:noFill/>
                    </a:ln>
                  </pic:spPr>
                </pic:pic>
              </a:graphicData>
            </a:graphic>
          </wp:inline>
        </w:drawing>
      </w:r>
    </w:p>
    <w:p w:rsidR="00C3275C"/>
    <w:p w:rsidR="00C3275C">
      <w:pPr>
        <w:jc w:val="center"/>
        <w:rPr>
          <w:sz w:val="44"/>
          <w:szCs w:val="44"/>
        </w:rPr>
      </w:pPr>
    </w:p>
    <w:p w:rsidR="00C3275C">
      <w:pPr>
        <w:jc w:val="center"/>
        <w:rPr>
          <w:b/>
          <w:bCs/>
          <w:sz w:val="28"/>
          <w:szCs w:val="28"/>
        </w:rPr>
      </w:pPr>
      <w:r>
        <w:rPr>
          <w:rFonts w:hint="eastAsia"/>
          <w:b/>
          <w:bCs/>
          <w:sz w:val="28"/>
          <w:szCs w:val="28"/>
        </w:rPr>
        <w:t>深圳市振东招标代理有限公司</w:t>
      </w:r>
    </w:p>
    <w:p w:rsidR="00C3275C">
      <w:pPr>
        <w:spacing w:before="340" w:after="330" w:line="360" w:lineRule="auto"/>
        <w:jc w:val="center"/>
        <w:rPr>
          <w:rFonts w:ascii="宋体" w:cs="宋体"/>
          <w:b/>
          <w:bCs/>
          <w:sz w:val="28"/>
          <w:szCs w:val="28"/>
        </w:rPr>
      </w:pPr>
      <w:r>
        <w:rPr>
          <w:rFonts w:ascii="宋体" w:hAnsi="宋体" w:cs="宋体" w:hint="eastAsia"/>
          <w:b/>
          <w:bCs/>
          <w:sz w:val="28"/>
          <w:szCs w:val="28"/>
        </w:rPr>
        <w:t>二〇二二年</w:t>
      </w:r>
      <w:r>
        <w:rPr>
          <w:rFonts w:ascii="宋体" w:hAnsi="宋体" w:cs="宋体" w:hint="eastAsia"/>
          <w:b/>
          <w:bCs/>
          <w:sz w:val="28"/>
          <w:szCs w:val="28"/>
        </w:rPr>
        <w:t>六</w:t>
      </w:r>
      <w:r>
        <w:rPr>
          <w:rFonts w:ascii="宋体" w:hAnsi="宋体" w:cs="宋体" w:hint="eastAsia"/>
          <w:b/>
          <w:bCs/>
          <w:sz w:val="28"/>
          <w:szCs w:val="28"/>
        </w:rPr>
        <w:t>月</w:t>
      </w:r>
    </w:p>
    <w:p w:rsidR="00C3275C">
      <w:pPr>
        <w:jc w:val="center"/>
        <w:rPr>
          <w:sz w:val="36"/>
        </w:rPr>
      </w:pPr>
    </w:p>
    <w:p w:rsidR="00C3275C">
      <w:pPr>
        <w:jc w:val="center"/>
        <w:rPr>
          <w:color w:val="FF0000"/>
        </w:rPr>
      </w:pPr>
    </w:p>
    <w:p w:rsidR="00C3275C">
      <w:pPr>
        <w:pStyle w:val="Heading1"/>
        <w:rPr>
          <w:rFonts w:cs="宋体"/>
          <w:b/>
          <w:bCs/>
          <w:sz w:val="32"/>
          <w:szCs w:val="72"/>
        </w:rPr>
      </w:pPr>
      <w:r>
        <w:rPr>
          <w:rFonts w:cs="宋体" w:hint="eastAsia"/>
          <w:b/>
          <w:bCs/>
          <w:sz w:val="32"/>
          <w:szCs w:val="72"/>
        </w:rPr>
        <w:t>关键信息</w:t>
      </w:r>
    </w:p>
    <w:p w:rsidR="00C3275C">
      <w:pPr>
        <w:pStyle w:val="Heading2"/>
        <w:rPr>
          <w:sz w:val="28"/>
          <w:szCs w:val="21"/>
        </w:rPr>
      </w:pPr>
      <w:r>
        <w:rPr>
          <w:rFonts w:hint="eastAsia"/>
          <w:sz w:val="28"/>
          <w:szCs w:val="21"/>
        </w:rPr>
        <w:t>项目信息</w:t>
      </w:r>
    </w:p>
    <w:p w:rsidR="00C3275C">
      <w:pPr>
        <w:adjustRightInd w:val="0"/>
        <w:spacing w:line="360" w:lineRule="auto"/>
        <w:rPr>
          <w:rFonts w:ascii="宋体" w:hAnsi="宋体"/>
          <w:sz w:val="30"/>
          <w:szCs w:val="30"/>
        </w:rPr>
      </w:pPr>
      <w:r>
        <w:rPr>
          <w:rFonts w:ascii="宋体" w:hAnsi="宋体"/>
          <w:sz w:val="32"/>
        </w:rPr>
        <w:t xml:space="preserve">  </w:t>
      </w:r>
      <w:r>
        <w:rPr>
          <w:rFonts w:ascii="宋体" w:hAnsi="宋体"/>
          <w:sz w:val="30"/>
          <w:szCs w:val="30"/>
        </w:rPr>
        <w:t>项目编号：</w:t>
      </w:r>
      <w:r>
        <w:rPr>
          <w:rFonts w:ascii="宋体" w:hAnsi="宋体" w:hint="eastAsia"/>
          <w:sz w:val="30"/>
          <w:szCs w:val="30"/>
        </w:rPr>
        <w:t>SZDL2022001406</w:t>
      </w:r>
    </w:p>
    <w:p w:rsidR="00C3275C">
      <w:pPr>
        <w:adjustRightInd w:val="0"/>
        <w:spacing w:line="360" w:lineRule="auto"/>
        <w:rPr>
          <w:rFonts w:ascii="宋体" w:hAnsi="宋体"/>
          <w:sz w:val="30"/>
          <w:szCs w:val="30"/>
        </w:rPr>
      </w:pPr>
      <w:r>
        <w:rPr>
          <w:rFonts w:ascii="宋体" w:hAnsi="宋体"/>
          <w:sz w:val="30"/>
          <w:szCs w:val="30"/>
        </w:rPr>
        <w:t xml:space="preserve">  </w:t>
      </w:r>
      <w:r>
        <w:rPr>
          <w:rFonts w:ascii="宋体" w:hAnsi="宋体"/>
          <w:sz w:val="30"/>
          <w:szCs w:val="30"/>
        </w:rPr>
        <w:t>项目名称：</w:t>
      </w:r>
      <w:r>
        <w:rPr>
          <w:rFonts w:ascii="宋体" w:hAnsi="宋体" w:hint="eastAsia"/>
          <w:sz w:val="30"/>
          <w:szCs w:val="30"/>
        </w:rPr>
        <w:t>前沿生物技术研究院室内装修工程项目</w:t>
      </w:r>
    </w:p>
    <w:p w:rsidR="00C3275C">
      <w:pPr>
        <w:adjustRightInd w:val="0"/>
        <w:spacing w:line="360" w:lineRule="auto"/>
        <w:rPr>
          <w:rFonts w:ascii="宋体" w:hAnsi="宋体"/>
          <w:sz w:val="30"/>
          <w:szCs w:val="30"/>
        </w:rPr>
      </w:pPr>
      <w:r>
        <w:rPr>
          <w:rFonts w:ascii="宋体" w:hAnsi="宋体"/>
          <w:sz w:val="30"/>
          <w:szCs w:val="30"/>
        </w:rPr>
        <w:t xml:space="preserve">  </w:t>
      </w:r>
      <w:r>
        <w:rPr>
          <w:rFonts w:ascii="宋体" w:hAnsi="宋体"/>
          <w:sz w:val="30"/>
          <w:szCs w:val="30"/>
        </w:rPr>
        <w:t>包</w:t>
      </w:r>
      <w:r>
        <w:rPr>
          <w:rFonts w:ascii="宋体" w:hAnsi="宋体"/>
          <w:sz w:val="30"/>
          <w:szCs w:val="30"/>
        </w:rPr>
        <w:t xml:space="preserve">   </w:t>
      </w:r>
      <w:r>
        <w:rPr>
          <w:rFonts w:ascii="宋体" w:hAnsi="宋体" w:hint="eastAsia"/>
          <w:sz w:val="30"/>
          <w:szCs w:val="30"/>
        </w:rPr>
        <w:t xml:space="preserve"> </w:t>
      </w:r>
      <w:r>
        <w:rPr>
          <w:rFonts w:ascii="宋体" w:hAnsi="宋体"/>
          <w:sz w:val="30"/>
          <w:szCs w:val="30"/>
        </w:rPr>
        <w:t>号：</w:t>
      </w:r>
      <w:r>
        <w:rPr>
          <w:rFonts w:ascii="宋体" w:hAnsi="宋体" w:hint="eastAsia"/>
          <w:sz w:val="30"/>
          <w:szCs w:val="30"/>
        </w:rPr>
        <w:t>A</w:t>
      </w:r>
      <w:r>
        <w:rPr>
          <w:rFonts w:ascii="宋体" w:hAnsi="宋体" w:hint="eastAsia"/>
          <w:sz w:val="30"/>
          <w:szCs w:val="30"/>
        </w:rPr>
        <w:t>包</w:t>
      </w:r>
      <w:r>
        <w:rPr>
          <w:rFonts w:ascii="宋体" w:hAnsi="宋体"/>
          <w:sz w:val="30"/>
          <w:szCs w:val="30"/>
        </w:rPr>
        <w:t xml:space="preserve"> </w:t>
      </w:r>
    </w:p>
    <w:p w:rsidR="00C3275C">
      <w:pPr>
        <w:adjustRightInd w:val="0"/>
        <w:spacing w:line="360" w:lineRule="auto"/>
        <w:rPr>
          <w:rFonts w:ascii="宋体" w:hAnsi="宋体"/>
          <w:sz w:val="30"/>
          <w:szCs w:val="30"/>
        </w:rPr>
      </w:pPr>
      <w:r>
        <w:rPr>
          <w:rFonts w:ascii="宋体" w:hAnsi="宋体"/>
          <w:sz w:val="30"/>
          <w:szCs w:val="30"/>
        </w:rPr>
        <w:t xml:space="preserve">  </w:t>
      </w:r>
      <w:r>
        <w:rPr>
          <w:rFonts w:ascii="宋体" w:hAnsi="宋体"/>
          <w:sz w:val="30"/>
          <w:szCs w:val="30"/>
        </w:rPr>
        <w:t>项目类型：</w:t>
      </w:r>
      <w:r>
        <w:rPr>
          <w:rFonts w:ascii="宋体" w:hAnsi="宋体" w:hint="eastAsia"/>
          <w:sz w:val="30"/>
          <w:szCs w:val="30"/>
        </w:rPr>
        <w:t>工程类</w:t>
      </w:r>
    </w:p>
    <w:p w:rsidR="00C3275C">
      <w:pPr>
        <w:adjustRightInd w:val="0"/>
        <w:spacing w:line="360" w:lineRule="auto"/>
        <w:rPr>
          <w:rFonts w:ascii="宋体" w:hAnsi="宋体"/>
          <w:sz w:val="30"/>
          <w:szCs w:val="30"/>
        </w:rPr>
      </w:pPr>
      <w:r>
        <w:rPr>
          <w:rFonts w:ascii="宋体" w:hAnsi="宋体"/>
          <w:sz w:val="30"/>
          <w:szCs w:val="30"/>
        </w:rPr>
        <w:t xml:space="preserve">  </w:t>
      </w:r>
      <w:r>
        <w:rPr>
          <w:rFonts w:ascii="宋体" w:hAnsi="宋体"/>
          <w:sz w:val="30"/>
          <w:szCs w:val="30"/>
        </w:rPr>
        <w:t>采购方式：公开招标</w:t>
      </w:r>
    </w:p>
    <w:p w:rsidR="00C3275C">
      <w:pPr>
        <w:adjustRightInd w:val="0"/>
        <w:spacing w:line="360" w:lineRule="auto"/>
        <w:rPr>
          <w:rFonts w:ascii="宋体" w:hAnsi="宋体"/>
          <w:sz w:val="30"/>
          <w:szCs w:val="30"/>
        </w:rPr>
      </w:pPr>
      <w:r>
        <w:rPr>
          <w:rFonts w:ascii="宋体" w:hAnsi="宋体"/>
          <w:sz w:val="30"/>
          <w:szCs w:val="30"/>
        </w:rPr>
        <w:t xml:space="preserve">  </w:t>
      </w:r>
      <w:r>
        <w:rPr>
          <w:rFonts w:ascii="宋体" w:hAnsi="宋体"/>
          <w:sz w:val="30"/>
          <w:szCs w:val="30"/>
        </w:rPr>
        <w:t>货币类型：人民币</w:t>
      </w:r>
    </w:p>
    <w:p w:rsidR="00C3275C">
      <w:pPr>
        <w:pStyle w:val="Heading2"/>
        <w:rPr>
          <w:sz w:val="28"/>
          <w:szCs w:val="21"/>
        </w:rPr>
      </w:pPr>
      <w:r>
        <w:rPr>
          <w:rFonts w:hint="eastAsia"/>
          <w:sz w:val="28"/>
          <w:szCs w:val="21"/>
        </w:rPr>
        <w:t>评标定标信息</w:t>
      </w:r>
    </w:p>
    <w:tbl>
      <w:tblPr>
        <w:tblStyle w:val="TableNormal"/>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2"/>
        <w:gridCol w:w="6567"/>
      </w:tblGrid>
      <w:tr>
        <w:tblPrEx>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4"/>
        </w:trPr>
        <w:tc>
          <w:tcPr>
            <w:tcW w:w="1962" w:type="dxa"/>
            <w:vAlign w:val="center"/>
          </w:tcPr>
          <w:p w:rsidR="00C3275C">
            <w:pPr>
              <w:spacing w:line="360" w:lineRule="auto"/>
              <w:jc w:val="center"/>
            </w:pPr>
            <w:r>
              <w:rPr>
                <w:rFonts w:hint="eastAsia"/>
              </w:rPr>
              <w:t>评标方法</w:t>
            </w:r>
          </w:p>
        </w:tc>
        <w:tc>
          <w:tcPr>
            <w:tcW w:w="6567" w:type="dxa"/>
            <w:vAlign w:val="center"/>
          </w:tcPr>
          <w:p w:rsidR="00C3275C">
            <w:pPr>
              <w:spacing w:line="360" w:lineRule="auto"/>
            </w:pPr>
            <w:r>
              <w:rPr>
                <w:rFonts w:hint="eastAsia"/>
              </w:rPr>
              <w:t>综合评分法</w:t>
            </w:r>
          </w:p>
        </w:tc>
      </w:tr>
      <w:tr>
        <w:tblPrEx>
          <w:tblW w:w="8529" w:type="dxa"/>
          <w:tblLayout w:type="fixed"/>
          <w:tblLook w:val="04A0"/>
        </w:tblPrEx>
        <w:tc>
          <w:tcPr>
            <w:tcW w:w="1962" w:type="dxa"/>
            <w:vAlign w:val="center"/>
          </w:tcPr>
          <w:p w:rsidR="00C3275C">
            <w:pPr>
              <w:spacing w:line="360" w:lineRule="auto"/>
              <w:jc w:val="center"/>
            </w:pPr>
            <w:r>
              <w:rPr>
                <w:rFonts w:hint="eastAsia"/>
              </w:rPr>
              <w:t>定标方法</w:t>
            </w:r>
          </w:p>
        </w:tc>
        <w:tc>
          <w:tcPr>
            <w:tcW w:w="6567" w:type="dxa"/>
            <w:vAlign w:val="center"/>
          </w:tcPr>
          <w:p w:rsidR="00C3275C">
            <w:pPr>
              <w:spacing w:line="360" w:lineRule="auto"/>
            </w:pPr>
            <w:r>
              <w:rPr>
                <w:rFonts w:ascii="宋体" w:hAnsi="宋体" w:hint="eastAsia"/>
                <w:szCs w:val="21"/>
              </w:rPr>
              <w:t>采购人确定</w:t>
            </w:r>
            <w:r>
              <w:rPr>
                <w:rFonts w:hint="eastAsia"/>
              </w:rPr>
              <w:t>评审委员会推荐的</w:t>
            </w:r>
            <w:r>
              <w:rPr>
                <w:rFonts w:ascii="宋体" w:hAnsi="宋体" w:hint="eastAsia"/>
                <w:szCs w:val="21"/>
              </w:rPr>
              <w:t>中标候选人为中标供应商</w:t>
            </w:r>
          </w:p>
        </w:tc>
      </w:tr>
      <w:tr>
        <w:tblPrEx>
          <w:tblW w:w="8529" w:type="dxa"/>
          <w:tblLayout w:type="fixed"/>
          <w:tblLook w:val="04A0"/>
        </w:tblPrEx>
        <w:tc>
          <w:tcPr>
            <w:tcW w:w="1962" w:type="dxa"/>
            <w:vAlign w:val="center"/>
          </w:tcPr>
          <w:p w:rsidR="00C3275C">
            <w:pPr>
              <w:spacing w:line="360" w:lineRule="auto"/>
              <w:jc w:val="center"/>
            </w:pPr>
            <w:r>
              <w:rPr>
                <w:rFonts w:hint="eastAsia"/>
              </w:rPr>
              <w:t>评审委员会推荐中标候选人数量</w:t>
            </w:r>
          </w:p>
        </w:tc>
        <w:tc>
          <w:tcPr>
            <w:tcW w:w="6567" w:type="dxa"/>
            <w:vAlign w:val="center"/>
          </w:tcPr>
          <w:p w:rsidR="00C3275C">
            <w:pPr>
              <w:spacing w:line="360" w:lineRule="auto"/>
            </w:pPr>
            <w:r>
              <w:rPr>
                <w:rFonts w:hint="eastAsia"/>
              </w:rPr>
              <w:t>1</w:t>
            </w:r>
            <w:r>
              <w:rPr>
                <w:rFonts w:hint="eastAsia"/>
              </w:rPr>
              <w:t>名（推荐中标候选人时，投标人综合得分相同的，有效投标报价较低者优先推荐，综合得分和有效投标报价均相同的按技术得分较高者优先推荐，综合得分和有效投标报价相同且技术、商务得分均相同的由评审委员会抽签进行优先推荐）</w:t>
            </w:r>
          </w:p>
        </w:tc>
      </w:tr>
      <w:tr>
        <w:tblPrEx>
          <w:tblW w:w="8529" w:type="dxa"/>
          <w:tblLayout w:type="fixed"/>
          <w:tblLook w:val="04A0"/>
        </w:tblPrEx>
        <w:tc>
          <w:tcPr>
            <w:tcW w:w="1962" w:type="dxa"/>
            <w:vAlign w:val="center"/>
          </w:tcPr>
          <w:p w:rsidR="00C3275C">
            <w:pPr>
              <w:spacing w:line="360" w:lineRule="auto"/>
              <w:jc w:val="center"/>
            </w:pPr>
            <w:r>
              <w:rPr>
                <w:rFonts w:hint="eastAsia"/>
              </w:rPr>
              <w:t>中标人数量</w:t>
            </w:r>
          </w:p>
        </w:tc>
        <w:tc>
          <w:tcPr>
            <w:tcW w:w="6567" w:type="dxa"/>
            <w:vAlign w:val="center"/>
          </w:tcPr>
          <w:p w:rsidR="00C3275C">
            <w:pPr>
              <w:spacing w:line="360" w:lineRule="auto"/>
            </w:pPr>
            <w:r>
              <w:rPr>
                <w:rFonts w:hint="eastAsia"/>
              </w:rPr>
              <w:t>1</w:t>
            </w:r>
            <w:r>
              <w:rPr>
                <w:rFonts w:hint="eastAsia"/>
              </w:rPr>
              <w:t>名</w:t>
            </w:r>
          </w:p>
        </w:tc>
      </w:tr>
    </w:tbl>
    <w:p w:rsidR="00C3275C">
      <w:pPr>
        <w:pStyle w:val="Heading2"/>
        <w:rPr>
          <w:sz w:val="28"/>
          <w:szCs w:val="21"/>
        </w:rPr>
      </w:pPr>
      <w:r>
        <w:rPr>
          <w:rFonts w:hint="eastAsia"/>
          <w:sz w:val="28"/>
          <w:szCs w:val="21"/>
        </w:rPr>
        <w:t>投标文件初审表</w:t>
      </w:r>
    </w:p>
    <w:p w:rsidR="00C3275C">
      <w:pPr>
        <w:jc w:val="center"/>
        <w:rPr>
          <w:b/>
        </w:rPr>
      </w:pPr>
      <w:r>
        <w:rPr>
          <w:rFonts w:hint="eastAsia"/>
          <w:b/>
        </w:rPr>
        <w:t>（凡有下列情形之一的，</w:t>
      </w:r>
      <w:r>
        <w:rPr>
          <w:rFonts w:hint="eastAsia"/>
          <w:b/>
          <w:color w:val="FF0000"/>
        </w:rPr>
        <w:t>初审不通过，投标无效</w:t>
      </w:r>
      <w:r>
        <w:rPr>
          <w:rFonts w:hint="eastAsia"/>
          <w:b/>
        </w:rPr>
        <w:t>）</w:t>
      </w:r>
    </w:p>
    <w:tbl>
      <w:tblPr>
        <w:tblStyle w:val="TableNormal"/>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8018"/>
      </w:tblGrid>
      <w:tr>
        <w:tblPrEx>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9" w:type="dxa"/>
            <w:gridSpan w:val="2"/>
            <w:vAlign w:val="center"/>
          </w:tcPr>
          <w:p w:rsidR="00C3275C">
            <w:pPr>
              <w:spacing w:line="380" w:lineRule="exact"/>
              <w:jc w:val="center"/>
            </w:pPr>
            <w:r>
              <w:rPr>
                <w:rFonts w:hint="eastAsia"/>
                <w:b/>
                <w:bCs/>
              </w:rPr>
              <w:t>资格性检查表</w:t>
            </w:r>
          </w:p>
        </w:tc>
      </w:tr>
      <w:tr>
        <w:tblPrEx>
          <w:tblW w:w="8529" w:type="dxa"/>
          <w:tblLayout w:type="fixed"/>
          <w:tblLook w:val="04A0"/>
        </w:tblPrEx>
        <w:tc>
          <w:tcPr>
            <w:tcW w:w="511" w:type="dxa"/>
            <w:vAlign w:val="center"/>
          </w:tcPr>
          <w:p w:rsidR="00C3275C">
            <w:pPr>
              <w:spacing w:line="380" w:lineRule="exact"/>
              <w:jc w:val="center"/>
            </w:pPr>
            <w:r>
              <w:rPr>
                <w:rFonts w:hint="eastAsia"/>
              </w:rPr>
              <w:t>1</w:t>
            </w:r>
          </w:p>
        </w:tc>
        <w:tc>
          <w:tcPr>
            <w:tcW w:w="8018" w:type="dxa"/>
            <w:vAlign w:val="center"/>
          </w:tcPr>
          <w:p w:rsidR="00C3275C">
            <w:pPr>
              <w:spacing w:line="380" w:lineRule="exact"/>
            </w:pPr>
            <w:r>
              <w:rPr>
                <w:szCs w:val="21"/>
              </w:rPr>
              <w:t>投标人不具备招标文件所列的资格要求，或未提交相应的资格证明资料（详见招标公告</w:t>
            </w:r>
            <w:r>
              <w:rPr>
                <w:szCs w:val="21"/>
              </w:rPr>
              <w:t xml:space="preserve"> </w:t>
            </w:r>
            <w:r>
              <w:rPr>
                <w:szCs w:val="21"/>
              </w:rPr>
              <w:t>投标人资格要求）；</w:t>
            </w:r>
          </w:p>
        </w:tc>
      </w:tr>
      <w:tr>
        <w:tblPrEx>
          <w:tblW w:w="8529" w:type="dxa"/>
          <w:tblLayout w:type="fixed"/>
          <w:tblLook w:val="04A0"/>
        </w:tblPrEx>
        <w:tc>
          <w:tcPr>
            <w:tcW w:w="8529" w:type="dxa"/>
            <w:gridSpan w:val="2"/>
            <w:vAlign w:val="center"/>
          </w:tcPr>
          <w:p w:rsidR="00C3275C">
            <w:pPr>
              <w:spacing w:line="380" w:lineRule="exact"/>
              <w:jc w:val="center"/>
            </w:pPr>
            <w:r>
              <w:rPr>
                <w:rFonts w:hint="eastAsia"/>
                <w:b/>
                <w:bCs/>
              </w:rPr>
              <w:t>符合性检查表</w:t>
            </w:r>
          </w:p>
        </w:tc>
      </w:tr>
      <w:tr>
        <w:tblPrEx>
          <w:tblW w:w="8529" w:type="dxa"/>
          <w:tblLayout w:type="fixed"/>
          <w:tblLook w:val="04A0"/>
        </w:tblPrEx>
        <w:tc>
          <w:tcPr>
            <w:tcW w:w="511" w:type="dxa"/>
            <w:vAlign w:val="center"/>
          </w:tcPr>
          <w:p w:rsidR="00C3275C">
            <w:pPr>
              <w:spacing w:line="380" w:lineRule="exact"/>
              <w:jc w:val="center"/>
            </w:pPr>
            <w:r>
              <w:rPr>
                <w:rFonts w:hint="eastAsia"/>
              </w:rPr>
              <w:t>1</w:t>
            </w:r>
          </w:p>
        </w:tc>
        <w:tc>
          <w:tcPr>
            <w:tcW w:w="8018" w:type="dxa"/>
            <w:vAlign w:val="center"/>
          </w:tcPr>
          <w:p w:rsidR="00C3275C">
            <w:pPr>
              <w:spacing w:line="380" w:lineRule="exact"/>
              <w:jc w:val="left"/>
            </w:pPr>
            <w:r>
              <w:rPr>
                <w:rFonts w:hint="eastAsia"/>
              </w:rPr>
              <w:t>将一个包或一个标段的内容拆开投标；</w:t>
            </w:r>
          </w:p>
        </w:tc>
      </w:tr>
      <w:tr>
        <w:tblPrEx>
          <w:tblW w:w="8529" w:type="dxa"/>
          <w:tblLayout w:type="fixed"/>
          <w:tblLook w:val="04A0"/>
        </w:tblPrEx>
        <w:tc>
          <w:tcPr>
            <w:tcW w:w="511" w:type="dxa"/>
            <w:vAlign w:val="center"/>
          </w:tcPr>
          <w:p w:rsidR="00C3275C">
            <w:pPr>
              <w:spacing w:line="380" w:lineRule="exact"/>
              <w:jc w:val="center"/>
            </w:pPr>
            <w:r>
              <w:rPr>
                <w:rFonts w:hint="eastAsia"/>
              </w:rPr>
              <w:t>2</w:t>
            </w:r>
          </w:p>
        </w:tc>
        <w:tc>
          <w:tcPr>
            <w:tcW w:w="8018" w:type="dxa"/>
            <w:vAlign w:val="center"/>
          </w:tcPr>
          <w:p w:rsidR="00C3275C">
            <w:pPr>
              <w:spacing w:line="380" w:lineRule="exact"/>
              <w:jc w:val="left"/>
            </w:pPr>
            <w:r>
              <w:rPr>
                <w:rFonts w:hint="eastAsia"/>
              </w:rPr>
              <w:t>对同一项目投标时，提供两套以上的投标方案（招标文件另有规定的除外）；</w:t>
            </w:r>
          </w:p>
        </w:tc>
      </w:tr>
      <w:tr>
        <w:tblPrEx>
          <w:tblW w:w="8529" w:type="dxa"/>
          <w:tblLayout w:type="fixed"/>
          <w:tblLook w:val="04A0"/>
        </w:tblPrEx>
        <w:tc>
          <w:tcPr>
            <w:tcW w:w="511" w:type="dxa"/>
            <w:vAlign w:val="center"/>
          </w:tcPr>
          <w:p w:rsidR="00C3275C">
            <w:pPr>
              <w:spacing w:line="380" w:lineRule="exact"/>
              <w:jc w:val="center"/>
            </w:pPr>
            <w:r>
              <w:rPr>
                <w:rFonts w:hint="eastAsia"/>
              </w:rPr>
              <w:t>3</w:t>
            </w:r>
          </w:p>
        </w:tc>
        <w:tc>
          <w:tcPr>
            <w:tcW w:w="8018" w:type="dxa"/>
            <w:vAlign w:val="center"/>
          </w:tcPr>
          <w:p w:rsidR="00C3275C">
            <w:pPr>
              <w:spacing w:line="380" w:lineRule="exact"/>
              <w:jc w:val="left"/>
            </w:pPr>
            <w:r>
              <w:rPr>
                <w:rFonts w:hint="eastAsia"/>
              </w:rPr>
              <w:t>投标报价高</w:t>
            </w:r>
            <w:r>
              <w:rPr>
                <w:rFonts w:hint="eastAsia"/>
              </w:rPr>
              <w:t>于</w:t>
            </w:r>
            <w:r>
              <w:rPr>
                <w:rFonts w:hint="eastAsia"/>
                <w:b/>
                <w:bCs/>
                <w:u w:val="single"/>
              </w:rPr>
              <w:t>最高限价</w:t>
            </w:r>
            <w:r>
              <w:rPr>
                <w:rFonts w:hint="eastAsia"/>
              </w:rPr>
              <w:t>的</w:t>
            </w:r>
            <w:r>
              <w:rPr>
                <w:rFonts w:hint="eastAsia"/>
              </w:rPr>
              <w:t>；</w:t>
            </w:r>
          </w:p>
        </w:tc>
      </w:tr>
      <w:tr>
        <w:tblPrEx>
          <w:tblW w:w="8529" w:type="dxa"/>
          <w:tblLayout w:type="fixed"/>
          <w:tblLook w:val="04A0"/>
        </w:tblPrEx>
        <w:tc>
          <w:tcPr>
            <w:tcW w:w="511" w:type="dxa"/>
            <w:vAlign w:val="center"/>
          </w:tcPr>
          <w:p w:rsidR="00C3275C">
            <w:pPr>
              <w:spacing w:line="380" w:lineRule="exact"/>
              <w:jc w:val="center"/>
            </w:pPr>
            <w:r>
              <w:rPr>
                <w:rFonts w:hint="eastAsia"/>
              </w:rPr>
              <w:t>4</w:t>
            </w:r>
          </w:p>
        </w:tc>
        <w:tc>
          <w:tcPr>
            <w:tcW w:w="8018" w:type="dxa"/>
            <w:vAlign w:val="center"/>
          </w:tcPr>
          <w:p w:rsidR="00C3275C">
            <w:pPr>
              <w:spacing w:line="380" w:lineRule="exact"/>
              <w:jc w:val="left"/>
            </w:pPr>
            <w:r>
              <w:rPr>
                <w:rFonts w:hint="eastAsia"/>
              </w:rPr>
              <w:t>同一项目出现两个及以上报价，且按规定无法确定哪个是有效报价；</w:t>
            </w:r>
          </w:p>
        </w:tc>
      </w:tr>
      <w:tr>
        <w:tblPrEx>
          <w:tblW w:w="8529" w:type="dxa"/>
          <w:tblLayout w:type="fixed"/>
          <w:tblLook w:val="04A0"/>
        </w:tblPrEx>
        <w:tc>
          <w:tcPr>
            <w:tcW w:w="511" w:type="dxa"/>
            <w:vAlign w:val="center"/>
          </w:tcPr>
          <w:p w:rsidR="00C3275C">
            <w:pPr>
              <w:spacing w:line="380" w:lineRule="exact"/>
              <w:jc w:val="center"/>
            </w:pPr>
            <w:r>
              <w:rPr>
                <w:rFonts w:hint="eastAsia"/>
              </w:rPr>
              <w:t>5</w:t>
            </w:r>
          </w:p>
        </w:tc>
        <w:tc>
          <w:tcPr>
            <w:tcW w:w="8018" w:type="dxa"/>
            <w:vAlign w:val="center"/>
          </w:tcPr>
          <w:p w:rsidR="00C3275C">
            <w:pPr>
              <w:spacing w:line="380" w:lineRule="exact"/>
              <w:jc w:val="left"/>
            </w:pPr>
            <w:r>
              <w:rPr>
                <w:rFonts w:hint="eastAsia"/>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少数服从多数”的原则确定评审委员会的意见）；</w:t>
            </w:r>
          </w:p>
        </w:tc>
      </w:tr>
      <w:tr>
        <w:tblPrEx>
          <w:tblW w:w="8529" w:type="dxa"/>
          <w:tblLayout w:type="fixed"/>
          <w:tblLook w:val="04A0"/>
        </w:tblPrEx>
        <w:tc>
          <w:tcPr>
            <w:tcW w:w="511" w:type="dxa"/>
            <w:vAlign w:val="center"/>
          </w:tcPr>
          <w:p w:rsidR="00C3275C">
            <w:pPr>
              <w:spacing w:line="380" w:lineRule="exact"/>
              <w:jc w:val="center"/>
            </w:pPr>
            <w:r>
              <w:rPr>
                <w:rFonts w:hint="eastAsia"/>
              </w:rPr>
              <w:t>6</w:t>
            </w:r>
          </w:p>
        </w:tc>
        <w:tc>
          <w:tcPr>
            <w:tcW w:w="8018" w:type="dxa"/>
            <w:vAlign w:val="center"/>
          </w:tcPr>
          <w:p w:rsidR="00C3275C">
            <w:pPr>
              <w:spacing w:line="380" w:lineRule="exact"/>
              <w:jc w:val="left"/>
            </w:pPr>
            <w:r>
              <w:rPr>
                <w:szCs w:val="21"/>
              </w:rPr>
              <w:t>投标报价有严重缺漏项目；</w:t>
            </w:r>
          </w:p>
        </w:tc>
      </w:tr>
      <w:tr>
        <w:tblPrEx>
          <w:tblW w:w="8529" w:type="dxa"/>
          <w:tblLayout w:type="fixed"/>
          <w:tblLook w:val="04A0"/>
        </w:tblPrEx>
        <w:tc>
          <w:tcPr>
            <w:tcW w:w="511" w:type="dxa"/>
            <w:vAlign w:val="center"/>
          </w:tcPr>
          <w:p w:rsidR="00C3275C">
            <w:pPr>
              <w:spacing w:line="380" w:lineRule="exact"/>
              <w:jc w:val="center"/>
            </w:pPr>
            <w:r>
              <w:rPr>
                <w:rFonts w:hint="eastAsia"/>
              </w:rPr>
              <w:t>7</w:t>
            </w:r>
          </w:p>
        </w:tc>
        <w:tc>
          <w:tcPr>
            <w:tcW w:w="8018" w:type="dxa"/>
            <w:vAlign w:val="center"/>
          </w:tcPr>
          <w:p w:rsidR="00C3275C">
            <w:pPr>
              <w:spacing w:line="380" w:lineRule="exact"/>
              <w:jc w:val="left"/>
            </w:pPr>
            <w:r>
              <w:rPr>
                <w:rFonts w:hint="eastAsia"/>
              </w:rPr>
              <w:t>所投产品、工程、服务在商务、技术等方面没有实质性满足招标文件要求的</w:t>
            </w:r>
            <w:r>
              <w:rPr>
                <w:rFonts w:hint="eastAsia"/>
                <w:szCs w:val="21"/>
              </w:rPr>
              <w:t>（招标文件中标★号条款均为实质性条款）</w:t>
            </w:r>
          </w:p>
        </w:tc>
      </w:tr>
      <w:tr>
        <w:tblPrEx>
          <w:tblW w:w="8529" w:type="dxa"/>
          <w:tblLayout w:type="fixed"/>
          <w:tblLook w:val="04A0"/>
        </w:tblPrEx>
        <w:tc>
          <w:tcPr>
            <w:tcW w:w="511" w:type="dxa"/>
            <w:vAlign w:val="center"/>
          </w:tcPr>
          <w:p w:rsidR="00C3275C">
            <w:pPr>
              <w:spacing w:line="380" w:lineRule="exact"/>
              <w:jc w:val="center"/>
            </w:pPr>
            <w:r>
              <w:rPr>
                <w:rFonts w:hint="eastAsia"/>
              </w:rPr>
              <w:t>8</w:t>
            </w:r>
          </w:p>
        </w:tc>
        <w:tc>
          <w:tcPr>
            <w:tcW w:w="8018" w:type="dxa"/>
            <w:vAlign w:val="center"/>
          </w:tcPr>
          <w:p w:rsidR="00C3275C">
            <w:pPr>
              <w:spacing w:line="380" w:lineRule="exact"/>
              <w:jc w:val="left"/>
            </w:pPr>
            <w:r>
              <w:rPr>
                <w:rFonts w:hint="eastAsia"/>
              </w:rPr>
              <w:t>未按招标文件所提供的样式填写</w:t>
            </w:r>
            <w:r>
              <w:t>《</w:t>
            </w:r>
            <w:r>
              <w:rPr>
                <w:rFonts w:hint="eastAsia"/>
              </w:rPr>
              <w:t>投标函》；未按招标文件所提供的</w:t>
            </w:r>
            <w:r>
              <w:rPr>
                <w:rFonts w:hint="eastAsia"/>
                <w:szCs w:val="21"/>
              </w:rPr>
              <w:t>《政府采购投标及履约承诺函</w:t>
            </w:r>
            <w:r>
              <w:rPr>
                <w:rFonts w:hint="eastAsia"/>
              </w:rPr>
              <w:t>》进行承诺；未按招标文件对投标文件组成的要求提供投标文件的（投标文件组成不完整）；</w:t>
            </w:r>
          </w:p>
        </w:tc>
      </w:tr>
      <w:tr>
        <w:tblPrEx>
          <w:tblW w:w="8529" w:type="dxa"/>
          <w:tblLayout w:type="fixed"/>
          <w:tblLook w:val="04A0"/>
        </w:tblPrEx>
        <w:tc>
          <w:tcPr>
            <w:tcW w:w="511" w:type="dxa"/>
            <w:vAlign w:val="center"/>
          </w:tcPr>
          <w:p w:rsidR="00C3275C">
            <w:pPr>
              <w:spacing w:line="380" w:lineRule="exact"/>
              <w:jc w:val="center"/>
            </w:pPr>
            <w:r>
              <w:rPr>
                <w:rFonts w:hint="eastAsia"/>
              </w:rPr>
              <w:t>9</w:t>
            </w:r>
          </w:p>
        </w:tc>
        <w:tc>
          <w:tcPr>
            <w:tcW w:w="8018" w:type="dxa"/>
            <w:vAlign w:val="center"/>
          </w:tcPr>
          <w:p w:rsidR="00C3275C">
            <w:pPr>
              <w:spacing w:line="380" w:lineRule="exact"/>
              <w:jc w:val="left"/>
            </w:pPr>
            <w:r>
              <w:rPr>
                <w:rFonts w:hint="eastAsia"/>
              </w:rPr>
              <w:t>投标文件存在规避信息公开情形的；</w:t>
            </w:r>
          </w:p>
        </w:tc>
      </w:tr>
      <w:tr>
        <w:tblPrEx>
          <w:tblW w:w="8529" w:type="dxa"/>
          <w:tblLayout w:type="fixed"/>
          <w:tblLook w:val="04A0"/>
        </w:tblPrEx>
        <w:tc>
          <w:tcPr>
            <w:tcW w:w="511" w:type="dxa"/>
            <w:vAlign w:val="center"/>
          </w:tcPr>
          <w:p w:rsidR="00C3275C">
            <w:pPr>
              <w:spacing w:line="380" w:lineRule="exact"/>
              <w:jc w:val="center"/>
            </w:pPr>
            <w:r>
              <w:rPr>
                <w:rFonts w:hint="eastAsia"/>
              </w:rPr>
              <w:t>10</w:t>
            </w:r>
          </w:p>
        </w:tc>
        <w:tc>
          <w:tcPr>
            <w:tcW w:w="8018" w:type="dxa"/>
            <w:vAlign w:val="center"/>
          </w:tcPr>
          <w:p w:rsidR="00C3275C">
            <w:pPr>
              <w:spacing w:line="380" w:lineRule="exact"/>
              <w:jc w:val="left"/>
            </w:pPr>
            <w:r>
              <w:rPr>
                <w:rFonts w:hint="eastAsia"/>
              </w:rPr>
              <w:t>投标文件电子文档带病毒；</w:t>
            </w:r>
          </w:p>
        </w:tc>
      </w:tr>
      <w:tr>
        <w:tblPrEx>
          <w:tblW w:w="8529" w:type="dxa"/>
          <w:tblLayout w:type="fixed"/>
          <w:tblLook w:val="04A0"/>
        </w:tblPrEx>
        <w:tc>
          <w:tcPr>
            <w:tcW w:w="511" w:type="dxa"/>
            <w:vAlign w:val="center"/>
          </w:tcPr>
          <w:p w:rsidR="00C3275C">
            <w:pPr>
              <w:spacing w:line="380" w:lineRule="exact"/>
              <w:jc w:val="center"/>
            </w:pPr>
            <w:r>
              <w:rPr>
                <w:rFonts w:hint="eastAsia"/>
              </w:rPr>
              <w:t>11</w:t>
            </w:r>
          </w:p>
        </w:tc>
        <w:tc>
          <w:tcPr>
            <w:tcW w:w="8018" w:type="dxa"/>
            <w:vAlign w:val="center"/>
          </w:tcPr>
          <w:p w:rsidR="00C3275C">
            <w:pPr>
              <w:spacing w:line="380" w:lineRule="exact"/>
              <w:jc w:val="left"/>
            </w:pPr>
            <w:r>
              <w:rPr>
                <w:rFonts w:hint="eastAsia"/>
              </w:rPr>
              <w:t>投标文件用不属于本公司的电子密钥进行加密的；</w:t>
            </w:r>
          </w:p>
        </w:tc>
      </w:tr>
      <w:tr>
        <w:tblPrEx>
          <w:tblW w:w="8529" w:type="dxa"/>
          <w:tblLayout w:type="fixed"/>
          <w:tblLook w:val="04A0"/>
        </w:tblPrEx>
        <w:tc>
          <w:tcPr>
            <w:tcW w:w="511" w:type="dxa"/>
            <w:vAlign w:val="center"/>
          </w:tcPr>
          <w:p w:rsidR="00C3275C">
            <w:pPr>
              <w:spacing w:line="380" w:lineRule="exact"/>
              <w:jc w:val="center"/>
            </w:pPr>
            <w:r>
              <w:rPr>
                <w:rFonts w:hint="eastAsia"/>
              </w:rPr>
              <w:t>12</w:t>
            </w:r>
          </w:p>
        </w:tc>
        <w:tc>
          <w:tcPr>
            <w:tcW w:w="8018" w:type="dxa"/>
            <w:vAlign w:val="center"/>
          </w:tcPr>
          <w:p w:rsidR="00C3275C">
            <w:pPr>
              <w:spacing w:line="380" w:lineRule="exact"/>
              <w:jc w:val="left"/>
            </w:pPr>
            <w:r>
              <w:rPr>
                <w:rFonts w:hint="eastAsia"/>
              </w:rPr>
              <w:t>误选了非本项目的最新加密规则文件，导致投标文件不能在开标时解密；</w:t>
            </w:r>
          </w:p>
        </w:tc>
      </w:tr>
      <w:tr>
        <w:tblPrEx>
          <w:tblW w:w="8529" w:type="dxa"/>
          <w:tblLayout w:type="fixed"/>
          <w:tblLook w:val="04A0"/>
        </w:tblPrEx>
        <w:tc>
          <w:tcPr>
            <w:tcW w:w="511" w:type="dxa"/>
            <w:vAlign w:val="center"/>
          </w:tcPr>
          <w:p w:rsidR="00C3275C">
            <w:pPr>
              <w:spacing w:line="380" w:lineRule="exact"/>
              <w:jc w:val="center"/>
            </w:pPr>
            <w:r>
              <w:rPr>
                <w:rFonts w:hint="eastAsia"/>
              </w:rPr>
              <w:t>13</w:t>
            </w:r>
          </w:p>
        </w:tc>
        <w:tc>
          <w:tcPr>
            <w:tcW w:w="8018" w:type="dxa"/>
            <w:vAlign w:val="center"/>
          </w:tcPr>
          <w:p w:rsidR="00C3275C">
            <w:pPr>
              <w:spacing w:line="380" w:lineRule="exact"/>
              <w:jc w:val="left"/>
            </w:pPr>
            <w:r>
              <w:rPr>
                <w:rFonts w:hint="eastAsia"/>
              </w:rPr>
              <w:t>法律、法规或招标文件规定的其他情形；</w:t>
            </w:r>
          </w:p>
        </w:tc>
      </w:tr>
    </w:tbl>
    <w:p w:rsidR="00C3275C"/>
    <w:p w:rsidR="00C3275C">
      <w:pPr>
        <w:pStyle w:val="Heading2"/>
        <w:rPr>
          <w:sz w:val="28"/>
          <w:szCs w:val="21"/>
        </w:rPr>
      </w:pPr>
      <w:r>
        <w:rPr>
          <w:rFonts w:hint="eastAsia"/>
          <w:sz w:val="28"/>
          <w:szCs w:val="21"/>
        </w:rPr>
        <w:t>评标方法</w:t>
      </w:r>
    </w:p>
    <w:tbl>
      <w:tblPr>
        <w:tblStyle w:val="TableNormal"/>
        <w:tblW w:w="0" w:type="auto"/>
        <w:jc w:val="center"/>
        <w:tblCellSpacing w:w="0" w:type="dxa"/>
        <w:tblLayout w:type="fixed"/>
        <w:tblCellMar>
          <w:top w:w="45" w:type="dxa"/>
          <w:left w:w="45" w:type="dxa"/>
          <w:bottom w:w="45" w:type="dxa"/>
          <w:right w:w="45" w:type="dxa"/>
        </w:tblCellMar>
        <w:tblLook w:val="04A0"/>
      </w:tblPr>
      <w:tblGrid>
        <w:gridCol w:w="9281"/>
      </w:tblGrid>
      <w:tr>
        <w:tblPrEx>
          <w:tblW w:w="0" w:type="auto"/>
          <w:jc w:val="center"/>
          <w:tblCellSpacing w:w="0" w:type="dxa"/>
          <w:tblLayout w:type="fixed"/>
          <w:tblCellMar>
            <w:top w:w="45" w:type="dxa"/>
            <w:left w:w="45" w:type="dxa"/>
            <w:bottom w:w="45" w:type="dxa"/>
            <w:right w:w="45" w:type="dxa"/>
          </w:tblCellMar>
          <w:tblLook w:val="04A0"/>
        </w:tblPrEx>
        <w:trPr>
          <w:tblCellSpacing w:w="0" w:type="dxa"/>
          <w:jc w:val="center"/>
        </w:trPr>
        <w:tc>
          <w:tcPr>
            <w:tcW w:w="9281" w:type="dxa"/>
            <w:tcBorders>
              <w:top w:val="nil"/>
              <w:left w:val="nil"/>
              <w:bottom w:val="nil"/>
              <w:right w:val="nil"/>
            </w:tcBorders>
            <w:vAlign w:val="center"/>
          </w:tcPr>
          <w:p w:rsidR="00C3275C">
            <w:pPr>
              <w:rPr>
                <w:b/>
                <w:bCs/>
                <w:color w:val="FF0000"/>
              </w:rPr>
            </w:pPr>
            <w:r>
              <w:rPr>
                <w:rFonts w:hint="eastAsia"/>
                <w:b/>
                <w:bCs/>
                <w:color w:val="FF0000"/>
              </w:rPr>
              <w:t xml:space="preserve">    </w:t>
            </w:r>
          </w:p>
          <w:p w:rsidR="00C3275C">
            <w:pPr>
              <w:rPr>
                <w:b/>
                <w:bCs/>
                <w:color w:val="FF0000"/>
              </w:rPr>
            </w:pPr>
            <w:r>
              <w:rPr>
                <w:rFonts w:hint="eastAsia"/>
                <w:b/>
                <w:bCs/>
              </w:rPr>
              <w:t>一、</w:t>
            </w:r>
            <w:r>
              <w:rPr>
                <w:b/>
                <w:bCs/>
              </w:rPr>
              <w:t>评标方法：综合评分法（新价格分算法）</w:t>
            </w:r>
          </w:p>
        </w:tc>
      </w:tr>
      <w:tr>
        <w:tblPrEx>
          <w:tblW w:w="0" w:type="auto"/>
          <w:jc w:val="center"/>
          <w:tblCellSpacing w:w="0" w:type="dxa"/>
          <w:tblLayout w:type="fixed"/>
          <w:tblCellMar>
            <w:top w:w="45" w:type="dxa"/>
            <w:left w:w="45" w:type="dxa"/>
            <w:bottom w:w="45" w:type="dxa"/>
            <w:right w:w="45" w:type="dxa"/>
          </w:tblCellMar>
          <w:tblLook w:val="04A0"/>
        </w:tblPrEx>
        <w:trPr>
          <w:tblCellSpacing w:w="0" w:type="dxa"/>
          <w:jc w:val="center"/>
        </w:trPr>
        <w:tc>
          <w:tcPr>
            <w:tcW w:w="9281" w:type="dxa"/>
            <w:tcBorders>
              <w:top w:val="nil"/>
              <w:left w:val="nil"/>
              <w:bottom w:val="nil"/>
              <w:right w:val="nil"/>
            </w:tcBorders>
            <w:vAlign w:val="center"/>
          </w:tcPr>
          <w:p w:rsidR="00C3275C">
            <w:r>
              <w:rPr>
                <w:rFonts w:hint="eastAsia"/>
              </w:rPr>
              <w:t xml:space="preserve">    </w:t>
            </w:r>
            <w:r>
              <w:t>综合评分法，是指投标文件满足招标文件全部实质性要求，且按照评审因素的量化指标评审得分最高的投标人为中标候选人的评标方法。</w:t>
            </w:r>
            <w:r>
              <w:t xml:space="preserve"> </w:t>
            </w:r>
          </w:p>
          <w:p w:rsidR="00C3275C">
            <w:r>
              <w:rPr>
                <w:rFonts w:hint="eastAsia"/>
              </w:rPr>
              <w:t xml:space="preserve">    </w:t>
            </w:r>
            <w:r>
              <w:t>价格分计算方法：</w:t>
            </w:r>
          </w:p>
          <w:p w:rsidR="00C3275C">
            <w:pPr>
              <w:rPr>
                <w:b/>
                <w:bCs/>
              </w:rPr>
            </w:pPr>
            <w:r>
              <w:rPr>
                <w:rFonts w:hint="eastAsia"/>
              </w:rPr>
              <w:t xml:space="preserve">    </w:t>
            </w:r>
            <w:r>
              <w:t>采用低价优先法计算，即满足招标文件要求且投标价格最低的投标报价为评标基准价，其价格分为满分。其他投标人的价格分统一按照下列公式计算：</w:t>
            </w:r>
            <w:r>
              <w:t xml:space="preserve"> </w:t>
            </w:r>
            <w:r>
              <w:br/>
            </w:r>
            <w:r>
              <w:rPr>
                <w:rFonts w:hint="eastAsia"/>
              </w:rPr>
              <w:t xml:space="preserve">    </w:t>
            </w:r>
            <w:r>
              <w:t>投标报价得分</w:t>
            </w:r>
            <w:r>
              <w:t>=(</w:t>
            </w:r>
            <w:r>
              <w:t>评标基准价／投标报价</w:t>
            </w:r>
            <w:r>
              <w:t xml:space="preserve">)×100 </w:t>
            </w:r>
            <w:r>
              <w:br/>
            </w:r>
            <w:r>
              <w:rPr>
                <w:rFonts w:hint="eastAsia"/>
              </w:rPr>
              <w:t xml:space="preserve">    </w:t>
            </w:r>
            <w:r>
              <w:t>评标总得分＝</w:t>
            </w:r>
            <w:r>
              <w:t>F1×A1</w:t>
            </w:r>
            <w:r>
              <w:t>＋</w:t>
            </w:r>
            <w:r>
              <w:t>F2×A2</w:t>
            </w:r>
            <w:r>
              <w:t>＋</w:t>
            </w:r>
            <w:r>
              <w:t>……</w:t>
            </w:r>
            <w:r>
              <w:t>＋</w:t>
            </w:r>
            <w:r>
              <w:t xml:space="preserve">Fn×An </w:t>
            </w:r>
            <w:r>
              <w:br/>
            </w:r>
            <w:r>
              <w:rPr>
                <w:rFonts w:hint="eastAsia"/>
              </w:rPr>
              <w:t xml:space="preserve">    </w:t>
            </w:r>
            <w:r>
              <w:t>F1</w:t>
            </w:r>
            <w:r>
              <w:t>、</w:t>
            </w:r>
            <w:r>
              <w:t>F2……Fn</w:t>
            </w:r>
            <w:r>
              <w:t>分别为各项评审因素的得分；</w:t>
            </w:r>
            <w:r>
              <w:t xml:space="preserve"> </w:t>
            </w:r>
            <w:r>
              <w:br/>
            </w:r>
            <w:r>
              <w:rPr>
                <w:rFonts w:hint="eastAsia"/>
              </w:rPr>
              <w:t xml:space="preserve">    </w:t>
            </w:r>
            <w:r>
              <w:t>A1</w:t>
            </w:r>
            <w:r>
              <w:t>、</w:t>
            </w:r>
            <w:r>
              <w:t>A2</w:t>
            </w:r>
            <w:r>
              <w:t>、</w:t>
            </w:r>
            <w:r>
              <w:t xml:space="preserve">……An </w:t>
            </w:r>
            <w:r>
              <w:t>分别为各项评审因素所占的权重</w:t>
            </w:r>
            <w:r>
              <w:t>(A1</w:t>
            </w:r>
            <w:r>
              <w:t>＋</w:t>
            </w:r>
            <w:r>
              <w:t>A2</w:t>
            </w:r>
            <w:r>
              <w:t>＋</w:t>
            </w:r>
            <w:r>
              <w:t>……</w:t>
            </w:r>
            <w:r>
              <w:t>＋</w:t>
            </w:r>
            <w:r>
              <w:t>An</w:t>
            </w:r>
            <w:r>
              <w:t>＝</w:t>
            </w:r>
            <w:r>
              <w:t>1)</w:t>
            </w:r>
            <w:r>
              <w:t>。</w:t>
            </w:r>
            <w:r>
              <w:t xml:space="preserve"> </w:t>
            </w:r>
            <w:r>
              <w:br/>
            </w:r>
            <w:r>
              <w:rPr>
                <w:rFonts w:hint="eastAsia"/>
              </w:rPr>
              <w:t xml:space="preserve">    </w:t>
            </w:r>
            <w:r>
              <w:t>评标过程中，不得去掉报价中的最高报价和最低报价。</w:t>
            </w:r>
            <w:r>
              <w:t xml:space="preserve"> </w:t>
            </w:r>
            <w:r>
              <w:br/>
            </w:r>
            <w:r>
              <w:rPr>
                <w:rFonts w:hint="eastAsia"/>
              </w:rPr>
              <w:t xml:space="preserve">    </w:t>
            </w:r>
            <w:r>
              <w:t>此方法适用于货物类、服务类、工程类项目。</w:t>
            </w:r>
            <w:r>
              <w:t xml:space="preserve"> </w:t>
            </w:r>
          </w:p>
          <w:p w:rsidR="00C3275C">
            <w:pPr>
              <w:rPr>
                <w:b/>
                <w:bCs/>
              </w:rPr>
            </w:pPr>
            <w:r>
              <w:rPr>
                <w:rFonts w:hint="eastAsia"/>
                <w:b/>
                <w:bCs/>
              </w:rPr>
              <w:t>二、关于享受优惠政策的主体及价格扣除比例</w:t>
            </w:r>
          </w:p>
          <w:p w:rsidR="00C3275C">
            <w:pPr>
              <w:ind w:firstLine="480" w:firstLineChars="200"/>
            </w:pPr>
            <w:r>
              <w:rPr>
                <w:rFonts w:hint="eastAsia"/>
              </w:rPr>
              <w:t>（一）小型企业、微型企业、监狱企业、残疾人福利性单位提供本企业制造的货物，承担的工程或服务，或者提供其他符合优惠主体资格条件企业制造的货物，对其所投产品的价格给予</w:t>
            </w:r>
            <w:r>
              <w:rPr>
                <w:rFonts w:hint="eastAsia"/>
                <w:u w:val="single"/>
              </w:rPr>
              <w:t xml:space="preserve"> 5% </w:t>
            </w:r>
            <w:r>
              <w:rPr>
                <w:rFonts w:hint="eastAsia"/>
              </w:rPr>
              <w:t>（</w:t>
            </w:r>
            <w:r>
              <w:rPr>
                <w:rFonts w:hint="eastAsia"/>
              </w:rPr>
              <w:t>3</w:t>
            </w:r>
            <w:r>
              <w:t>%-</w:t>
            </w:r>
            <w:r>
              <w:rPr>
                <w:rFonts w:hint="eastAsia"/>
              </w:rPr>
              <w:t>5</w:t>
            </w:r>
            <w:r>
              <w:t>%</w:t>
            </w:r>
            <w:r>
              <w:rPr>
                <w:rFonts w:hint="eastAsia"/>
              </w:rPr>
              <w:t>）的扣除，用扣除后的价格参与评审，具体扣除比例由采购人或者采购代理机构确定。满足多项优惠政</w:t>
            </w:r>
            <w:r>
              <w:rPr>
                <w:rFonts w:hint="eastAsia"/>
              </w:rPr>
              <w:t>策的企业，不重复享受多项价格扣除政策。</w:t>
            </w:r>
          </w:p>
          <w:p w:rsidR="00C3275C">
            <w:pPr>
              <w:ind w:firstLine="480" w:firstLineChars="200"/>
            </w:pPr>
            <w:r>
              <w:rPr>
                <w:rFonts w:hint="eastAsia"/>
              </w:rPr>
              <w:t>（二）优惠主体资格的认定资料为《中小企业声明函》、《残疾人福利性单位声明函》、《监狱企业声明函》以及《含有小型、微型企业的联合体声明函》等承诺性质的资料（声明函样式见“第三章</w:t>
            </w:r>
            <w:r>
              <w:rPr>
                <w:rFonts w:hint="eastAsia"/>
              </w:rPr>
              <w:t xml:space="preserve"> </w:t>
            </w:r>
            <w:r>
              <w:rPr>
                <w:rFonts w:hint="eastAsia"/>
              </w:rPr>
              <w:t>投标文件格式、附件”）；监狱企业或者代理提供监狱企业货物的供应商如须享受优惠政策，除上述资料外，还须提供省级以上监狱管理局、戒毒管理局出具的监狱企业证明文件。</w:t>
            </w:r>
          </w:p>
        </w:tc>
      </w:tr>
    </w:tbl>
    <w:p w:rsidR="00C3275C">
      <w:pPr>
        <w:rPr>
          <w:b/>
          <w:bCs/>
          <w:color w:val="FF0000"/>
        </w:rPr>
      </w:pPr>
    </w:p>
    <w:p w:rsidR="00C3275C">
      <w:pPr>
        <w:rPr>
          <w:b/>
          <w:bCs/>
          <w:color w:val="FF0000"/>
        </w:rPr>
      </w:pPr>
      <w:r>
        <w:rPr>
          <w:rFonts w:hint="eastAsia"/>
          <w:b/>
          <w:bCs/>
        </w:rPr>
        <w:t>三、评标信息</w:t>
      </w:r>
    </w:p>
    <w:tbl>
      <w:tblPr>
        <w:tblStyle w:val="TableNormal"/>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658"/>
        <w:gridCol w:w="1352"/>
        <w:gridCol w:w="699"/>
        <w:gridCol w:w="1065"/>
        <w:gridCol w:w="4141"/>
      </w:tblGrid>
      <w:tr>
        <w:tblPrEx>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0"/>
          <w:jc w:val="center"/>
        </w:trPr>
        <w:tc>
          <w:tcPr>
            <w:tcW w:w="705" w:type="dxa"/>
            <w:vAlign w:val="center"/>
          </w:tcPr>
          <w:p w:rsidR="00C3275C">
            <w:pPr>
              <w:spacing w:line="360" w:lineRule="exact"/>
              <w:jc w:val="center"/>
              <w:rPr>
                <w:rFonts w:ascii="宋体" w:hAnsi="宋体"/>
                <w:szCs w:val="21"/>
              </w:rPr>
            </w:pPr>
            <w:r>
              <w:rPr>
                <w:rFonts w:ascii="宋体" w:hAnsi="宋体" w:hint="eastAsia"/>
                <w:szCs w:val="21"/>
              </w:rPr>
              <w:t>序号</w:t>
            </w:r>
          </w:p>
        </w:tc>
        <w:tc>
          <w:tcPr>
            <w:tcW w:w="3774" w:type="dxa"/>
            <w:gridSpan w:val="4"/>
            <w:vAlign w:val="center"/>
          </w:tcPr>
          <w:p w:rsidR="00C3275C">
            <w:pPr>
              <w:spacing w:line="360" w:lineRule="exact"/>
              <w:jc w:val="center"/>
              <w:rPr>
                <w:rFonts w:ascii="宋体" w:hAnsi="宋体"/>
                <w:szCs w:val="21"/>
              </w:rPr>
            </w:pPr>
            <w:r>
              <w:rPr>
                <w:rFonts w:ascii="宋体" w:hAnsi="宋体" w:hint="eastAsia"/>
                <w:szCs w:val="21"/>
              </w:rPr>
              <w:t>评分项</w:t>
            </w:r>
          </w:p>
        </w:tc>
        <w:tc>
          <w:tcPr>
            <w:tcW w:w="4141" w:type="dxa"/>
            <w:vAlign w:val="center"/>
          </w:tcPr>
          <w:p w:rsidR="00C3275C">
            <w:pPr>
              <w:spacing w:line="360" w:lineRule="exact"/>
              <w:jc w:val="center"/>
              <w:rPr>
                <w:rFonts w:ascii="宋体" w:hAnsi="宋体"/>
                <w:szCs w:val="21"/>
              </w:rPr>
            </w:pPr>
            <w:r>
              <w:rPr>
                <w:rFonts w:ascii="宋体" w:hAnsi="宋体" w:hint="eastAsia"/>
                <w:szCs w:val="21"/>
              </w:rPr>
              <w:t>权重</w:t>
            </w:r>
          </w:p>
        </w:tc>
      </w:tr>
      <w:tr>
        <w:tblPrEx>
          <w:tblW w:w="8620" w:type="dxa"/>
          <w:jc w:val="center"/>
          <w:tblLayout w:type="fixed"/>
          <w:tblLook w:val="04A0"/>
        </w:tblPrEx>
        <w:trPr>
          <w:trHeight w:val="20"/>
          <w:jc w:val="center"/>
        </w:trPr>
        <w:tc>
          <w:tcPr>
            <w:tcW w:w="705" w:type="dxa"/>
            <w:vAlign w:val="center"/>
          </w:tcPr>
          <w:p w:rsidR="00C3275C">
            <w:pPr>
              <w:spacing w:line="360" w:lineRule="exact"/>
              <w:jc w:val="center"/>
              <w:rPr>
                <w:rFonts w:ascii="宋体" w:hAnsi="宋体"/>
                <w:szCs w:val="21"/>
              </w:rPr>
            </w:pPr>
            <w:r>
              <w:rPr>
                <w:rFonts w:ascii="宋体" w:hAnsi="宋体"/>
                <w:szCs w:val="21"/>
              </w:rPr>
              <w:t>1</w:t>
            </w:r>
          </w:p>
        </w:tc>
        <w:tc>
          <w:tcPr>
            <w:tcW w:w="3774" w:type="dxa"/>
            <w:gridSpan w:val="4"/>
            <w:vAlign w:val="center"/>
          </w:tcPr>
          <w:p w:rsidR="00C3275C">
            <w:pPr>
              <w:spacing w:line="360" w:lineRule="exact"/>
              <w:jc w:val="center"/>
              <w:rPr>
                <w:rFonts w:ascii="宋体" w:hAnsi="宋体"/>
                <w:szCs w:val="21"/>
              </w:rPr>
            </w:pPr>
            <w:r>
              <w:rPr>
                <w:rFonts w:ascii="宋体" w:hAnsi="宋体" w:hint="eastAsia"/>
                <w:szCs w:val="21"/>
              </w:rPr>
              <w:t>价格</w:t>
            </w:r>
          </w:p>
        </w:tc>
        <w:tc>
          <w:tcPr>
            <w:tcW w:w="4141" w:type="dxa"/>
            <w:vAlign w:val="center"/>
          </w:tcPr>
          <w:p w:rsidR="00C3275C">
            <w:pPr>
              <w:spacing w:line="360" w:lineRule="exact"/>
              <w:jc w:val="center"/>
              <w:rPr>
                <w:rFonts w:ascii="宋体" w:hAnsi="宋体"/>
                <w:szCs w:val="21"/>
              </w:rPr>
            </w:pPr>
            <w:r>
              <w:rPr>
                <w:rFonts w:ascii="宋体" w:hAnsi="宋体" w:hint="eastAsia"/>
                <w:szCs w:val="21"/>
              </w:rPr>
              <w:t>40</w:t>
            </w:r>
          </w:p>
        </w:tc>
      </w:tr>
      <w:tr>
        <w:tblPrEx>
          <w:tblW w:w="8620" w:type="dxa"/>
          <w:jc w:val="center"/>
          <w:tblLayout w:type="fixed"/>
          <w:tblLook w:val="04A0"/>
        </w:tblPrEx>
        <w:trPr>
          <w:trHeight w:val="20"/>
          <w:jc w:val="center"/>
        </w:trPr>
        <w:tc>
          <w:tcPr>
            <w:tcW w:w="705" w:type="dxa"/>
            <w:vAlign w:val="center"/>
          </w:tcPr>
          <w:p w:rsidR="00C3275C">
            <w:pPr>
              <w:spacing w:line="360" w:lineRule="exact"/>
              <w:jc w:val="center"/>
              <w:rPr>
                <w:rFonts w:ascii="宋体" w:hAnsi="宋体"/>
                <w:szCs w:val="21"/>
              </w:rPr>
            </w:pPr>
            <w:r>
              <w:rPr>
                <w:rFonts w:ascii="宋体" w:hAnsi="宋体"/>
                <w:szCs w:val="21"/>
              </w:rPr>
              <w:t>2</w:t>
            </w:r>
          </w:p>
        </w:tc>
        <w:tc>
          <w:tcPr>
            <w:tcW w:w="3774" w:type="dxa"/>
            <w:gridSpan w:val="4"/>
            <w:vAlign w:val="center"/>
          </w:tcPr>
          <w:p w:rsidR="00C3275C">
            <w:pPr>
              <w:spacing w:line="360" w:lineRule="exact"/>
              <w:jc w:val="center"/>
              <w:rPr>
                <w:rFonts w:ascii="宋体" w:hAnsi="宋体"/>
                <w:szCs w:val="21"/>
              </w:rPr>
            </w:pPr>
            <w:r>
              <w:rPr>
                <w:rFonts w:ascii="宋体" w:hAnsi="宋体" w:hint="eastAsia"/>
                <w:szCs w:val="21"/>
              </w:rPr>
              <w:t>技术部分</w:t>
            </w:r>
          </w:p>
        </w:tc>
        <w:tc>
          <w:tcPr>
            <w:tcW w:w="4141" w:type="dxa"/>
            <w:vAlign w:val="center"/>
          </w:tcPr>
          <w:p w:rsidR="00C3275C">
            <w:pPr>
              <w:spacing w:line="360" w:lineRule="exact"/>
              <w:jc w:val="center"/>
              <w:rPr>
                <w:rFonts w:ascii="宋体" w:hAnsi="宋体"/>
                <w:szCs w:val="21"/>
              </w:rPr>
            </w:pPr>
            <w:r>
              <w:rPr>
                <w:rFonts w:ascii="宋体" w:hAnsi="宋体" w:hint="eastAsia"/>
                <w:szCs w:val="21"/>
              </w:rPr>
              <w:t>33</w:t>
            </w:r>
          </w:p>
        </w:tc>
      </w:tr>
      <w:tr>
        <w:tblPrEx>
          <w:tblW w:w="8620" w:type="dxa"/>
          <w:jc w:val="center"/>
          <w:tblLayout w:type="fixed"/>
          <w:tblLook w:val="04A0"/>
        </w:tblPrEx>
        <w:trPr>
          <w:trHeight w:val="20"/>
          <w:jc w:val="center"/>
        </w:trPr>
        <w:tc>
          <w:tcPr>
            <w:tcW w:w="705" w:type="dxa"/>
            <w:vMerge w:val="restart"/>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序号</w:t>
            </w:r>
          </w:p>
        </w:tc>
        <w:tc>
          <w:tcPr>
            <w:tcW w:w="1352" w:type="dxa"/>
            <w:vAlign w:val="center"/>
          </w:tcPr>
          <w:p w:rsidR="00C3275C">
            <w:pPr>
              <w:spacing w:line="360" w:lineRule="exact"/>
              <w:jc w:val="center"/>
              <w:rPr>
                <w:rFonts w:ascii="宋体" w:hAnsi="宋体"/>
                <w:szCs w:val="21"/>
              </w:rPr>
            </w:pPr>
            <w:r>
              <w:rPr>
                <w:rFonts w:ascii="宋体" w:hAnsi="宋体" w:hint="eastAsia"/>
                <w:szCs w:val="21"/>
              </w:rPr>
              <w:t>评分因素</w:t>
            </w:r>
          </w:p>
        </w:tc>
        <w:tc>
          <w:tcPr>
            <w:tcW w:w="699" w:type="dxa"/>
            <w:vAlign w:val="center"/>
          </w:tcPr>
          <w:p w:rsidR="00C3275C">
            <w:pPr>
              <w:spacing w:line="360" w:lineRule="exact"/>
              <w:jc w:val="center"/>
              <w:rPr>
                <w:rFonts w:ascii="宋体" w:hAnsi="宋体"/>
                <w:szCs w:val="21"/>
              </w:rPr>
            </w:pPr>
            <w:r>
              <w:rPr>
                <w:rFonts w:ascii="宋体" w:hAnsi="宋体" w:hint="eastAsia"/>
                <w:szCs w:val="21"/>
              </w:rPr>
              <w:t>权重</w:t>
            </w:r>
          </w:p>
        </w:tc>
        <w:tc>
          <w:tcPr>
            <w:tcW w:w="1065" w:type="dxa"/>
            <w:vAlign w:val="center"/>
          </w:tcPr>
          <w:p w:rsidR="00C3275C">
            <w:pPr>
              <w:spacing w:line="360" w:lineRule="exact"/>
              <w:jc w:val="center"/>
              <w:rPr>
                <w:rFonts w:ascii="宋体" w:hAnsi="宋体"/>
                <w:szCs w:val="21"/>
              </w:rPr>
            </w:pPr>
            <w:r>
              <w:rPr>
                <w:rFonts w:ascii="宋体" w:hAnsi="宋体" w:hint="eastAsia"/>
                <w:szCs w:val="21"/>
              </w:rPr>
              <w:t>评分方式</w:t>
            </w:r>
          </w:p>
        </w:tc>
        <w:tc>
          <w:tcPr>
            <w:tcW w:w="4141" w:type="dxa"/>
            <w:vAlign w:val="center"/>
          </w:tcPr>
          <w:p w:rsidR="00C3275C">
            <w:pPr>
              <w:spacing w:line="360" w:lineRule="exact"/>
              <w:jc w:val="center"/>
              <w:rPr>
                <w:rFonts w:ascii="宋体" w:hAnsi="宋体"/>
                <w:szCs w:val="21"/>
              </w:rPr>
            </w:pPr>
            <w:r>
              <w:rPr>
                <w:rFonts w:ascii="宋体" w:hAnsi="宋体" w:hint="eastAsia"/>
                <w:szCs w:val="21"/>
              </w:rPr>
              <w:t>评分准则</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1</w:t>
            </w:r>
          </w:p>
        </w:tc>
        <w:tc>
          <w:tcPr>
            <w:tcW w:w="1352" w:type="dxa"/>
            <w:vAlign w:val="center"/>
          </w:tcPr>
          <w:p w:rsidR="00C3275C">
            <w:pPr>
              <w:spacing w:line="360" w:lineRule="exact"/>
              <w:jc w:val="center"/>
              <w:rPr>
                <w:rFonts w:ascii="宋体" w:hAnsi="宋体"/>
                <w:szCs w:val="21"/>
              </w:rPr>
            </w:pPr>
            <w:r>
              <w:rPr>
                <w:rFonts w:ascii="宋体" w:hAnsi="宋体" w:hint="eastAsia"/>
                <w:szCs w:val="21"/>
              </w:rPr>
              <w:t>项目总体概述及理解</w:t>
            </w:r>
          </w:p>
        </w:tc>
        <w:tc>
          <w:tcPr>
            <w:tcW w:w="699" w:type="dxa"/>
            <w:vAlign w:val="center"/>
          </w:tcPr>
          <w:p w:rsidR="00C3275C">
            <w:pPr>
              <w:spacing w:line="360" w:lineRule="exact"/>
              <w:jc w:val="center"/>
              <w:rPr>
                <w:rFonts w:ascii="宋体" w:hAnsi="宋体"/>
                <w:szCs w:val="21"/>
              </w:rPr>
            </w:pPr>
            <w:r>
              <w:rPr>
                <w:rFonts w:ascii="宋体" w:hAnsi="宋体" w:hint="eastAsia"/>
                <w:szCs w:val="21"/>
              </w:rPr>
              <w:t>3</w:t>
            </w:r>
          </w:p>
        </w:tc>
        <w:tc>
          <w:tcPr>
            <w:tcW w:w="1065" w:type="dxa"/>
            <w:vAlign w:val="center"/>
          </w:tcPr>
          <w:p w:rsidR="00C3275C">
            <w:pPr>
              <w:spacing w:line="360" w:lineRule="exact"/>
              <w:jc w:val="center"/>
              <w:rPr>
                <w:rFonts w:ascii="宋体" w:hAnsi="宋体"/>
                <w:szCs w:val="21"/>
              </w:rPr>
            </w:pPr>
            <w:r>
              <w:rPr>
                <w:rFonts w:ascii="宋体" w:hAnsi="宋体" w:hint="eastAsia"/>
                <w:szCs w:val="21"/>
              </w:rPr>
              <w:t>专家打分</w:t>
            </w:r>
          </w:p>
        </w:tc>
        <w:tc>
          <w:tcPr>
            <w:tcW w:w="4141" w:type="dxa"/>
          </w:tcPr>
          <w:p w:rsidR="00C3275C">
            <w:pPr>
              <w:spacing w:line="360" w:lineRule="exact"/>
              <w:jc w:val="left"/>
              <w:rPr>
                <w:rFonts w:ascii="宋体" w:hAnsi="宋体" w:cs="宋体"/>
                <w:kern w:val="0"/>
                <w:szCs w:val="21"/>
              </w:rPr>
            </w:pPr>
            <w:r>
              <w:rPr>
                <w:rFonts w:ascii="宋体" w:hAnsi="宋体" w:cs="宋体" w:hint="eastAsia"/>
                <w:kern w:val="0"/>
                <w:szCs w:val="21"/>
              </w:rPr>
              <w:t>评审内容：评标委员会根据投标人对本项目改造范围、改造内容的理解和阐述，包括材料的需用、工艺的安排等方面进行评审。</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）投标文件响应内容全面；</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）投标文件响应内容具体；</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）投标文件响应内容针对性强；</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）投标文件响应内容科学合理；</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）投标文件响应内容可操作性强。</w:t>
            </w:r>
          </w:p>
          <w:p w:rsidR="00C3275C">
            <w:pPr>
              <w:spacing w:line="360" w:lineRule="exact"/>
              <w:jc w:val="left"/>
              <w:rPr>
                <w:rFonts w:ascii="宋体" w:hAnsi="宋体" w:cs="宋体"/>
                <w:kern w:val="0"/>
                <w:szCs w:val="21"/>
              </w:rPr>
            </w:pPr>
            <w:r>
              <w:rPr>
                <w:rFonts w:ascii="宋体" w:hAnsi="宋体" w:cs="宋体" w:hint="eastAsia"/>
                <w:kern w:val="0"/>
                <w:szCs w:val="21"/>
              </w:rPr>
              <w:t>满足以上五项要求且专家评价为优，得</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满足以上四项要求且专家评价为良，得</w:t>
            </w:r>
            <w:r>
              <w:rPr>
                <w:rFonts w:ascii="宋体" w:hAnsi="宋体" w:cs="宋体" w:hint="eastAsia"/>
                <w:kern w:val="0"/>
                <w:szCs w:val="21"/>
              </w:rPr>
              <w:t>80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满足以上三项要求且专家评价为中，得</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b/>
                <w:i/>
                <w:szCs w:val="21"/>
                <w:u w:val="single"/>
              </w:rPr>
            </w:pPr>
            <w:r>
              <w:rPr>
                <w:rFonts w:ascii="宋体" w:hAnsi="宋体" w:cs="宋体" w:hint="eastAsia"/>
                <w:kern w:val="0"/>
                <w:szCs w:val="21"/>
              </w:rPr>
              <w:t>其它情况的评价为差，不得分。</w:t>
            </w:r>
          </w:p>
        </w:tc>
      </w:tr>
      <w:tr>
        <w:tblPrEx>
          <w:tblW w:w="8620" w:type="dxa"/>
          <w:jc w:val="center"/>
          <w:tblLayout w:type="fixed"/>
          <w:tblLook w:val="04A0"/>
        </w:tblPrEx>
        <w:trPr>
          <w:trHeight w:val="1102"/>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2</w:t>
            </w:r>
          </w:p>
        </w:tc>
        <w:tc>
          <w:tcPr>
            <w:tcW w:w="1352" w:type="dxa"/>
            <w:vAlign w:val="center"/>
          </w:tcPr>
          <w:p w:rsidR="00C3275C">
            <w:pPr>
              <w:spacing w:line="360" w:lineRule="exact"/>
              <w:jc w:val="center"/>
              <w:rPr>
                <w:rFonts w:ascii="宋体" w:hAnsi="宋体"/>
                <w:szCs w:val="21"/>
              </w:rPr>
            </w:pPr>
            <w:r>
              <w:rPr>
                <w:rFonts w:ascii="宋体" w:hAnsi="宋体" w:cs="宋体" w:hint="eastAsia"/>
                <w:kern w:val="0"/>
                <w:szCs w:val="21"/>
              </w:rPr>
              <w:t>施工组织计划、施工技术、施工工艺及相关的合理化建议</w:t>
            </w:r>
          </w:p>
        </w:tc>
        <w:tc>
          <w:tcPr>
            <w:tcW w:w="699" w:type="dxa"/>
            <w:vAlign w:val="center"/>
          </w:tcPr>
          <w:p w:rsidR="00C3275C">
            <w:pPr>
              <w:spacing w:line="360" w:lineRule="exact"/>
              <w:jc w:val="center"/>
              <w:rPr>
                <w:rFonts w:ascii="宋体" w:hAnsi="宋体"/>
                <w:szCs w:val="21"/>
              </w:rPr>
            </w:pPr>
            <w:r>
              <w:rPr>
                <w:rFonts w:ascii="宋体" w:hAnsi="宋体" w:cs="宋体" w:hint="eastAsia"/>
                <w:kern w:val="0"/>
                <w:szCs w:val="21"/>
              </w:rPr>
              <w:t>8</w:t>
            </w:r>
          </w:p>
        </w:tc>
        <w:tc>
          <w:tcPr>
            <w:tcW w:w="1065" w:type="dxa"/>
            <w:vAlign w:val="center"/>
          </w:tcPr>
          <w:p w:rsidR="00C3275C">
            <w:pPr>
              <w:spacing w:line="360" w:lineRule="exact"/>
              <w:jc w:val="center"/>
              <w:rPr>
                <w:rFonts w:ascii="宋体" w:hAnsi="宋体"/>
                <w:szCs w:val="21"/>
              </w:rPr>
            </w:pPr>
            <w:r>
              <w:rPr>
                <w:rFonts w:ascii="宋体" w:hAnsi="宋体" w:hint="eastAsia"/>
                <w:szCs w:val="21"/>
              </w:rPr>
              <w:t>专家打分</w:t>
            </w:r>
          </w:p>
        </w:tc>
        <w:tc>
          <w:tcPr>
            <w:tcW w:w="4141" w:type="dxa"/>
          </w:tcPr>
          <w:p w:rsidR="00C3275C">
            <w:pPr>
              <w:spacing w:line="360" w:lineRule="exact"/>
              <w:jc w:val="left"/>
              <w:rPr>
                <w:rFonts w:ascii="宋体" w:hAnsi="宋体" w:cs="宋体"/>
                <w:kern w:val="0"/>
                <w:szCs w:val="21"/>
              </w:rPr>
            </w:pPr>
            <w:r>
              <w:rPr>
                <w:rFonts w:ascii="宋体" w:hAnsi="宋体" w:cs="宋体" w:hint="eastAsia"/>
                <w:kern w:val="0"/>
                <w:szCs w:val="21"/>
              </w:rPr>
              <w:t>评审内容：评标委员会根据投标文件施工实施方案中的进度计划合理紧凑、各项要素配置合理到位、组织计划具有针对性和可行性等方面进行评审。投标文件承诺将植物生长玻璃温室分包给有相应业绩的单位施工。</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）投标文件响应内容全面；</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）投标文件响应内容具体；</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）投标文件响应内容针对性强；</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）投标文件响应内容科学合理；</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）投标文件响应内容可操作性强。</w:t>
            </w:r>
          </w:p>
          <w:p w:rsidR="00C3275C">
            <w:pPr>
              <w:spacing w:line="360" w:lineRule="exact"/>
              <w:jc w:val="left"/>
            </w:pPr>
            <w:r>
              <w:rPr>
                <w:rFonts w:ascii="宋体" w:hAnsi="宋体" w:cs="宋体" w:hint="eastAsia"/>
                <w:kern w:val="0"/>
                <w:szCs w:val="21"/>
              </w:rPr>
              <w:t>在承诺将植物生长玻璃温室分包</w:t>
            </w:r>
            <w:r>
              <w:rPr>
                <w:rFonts w:ascii="宋体" w:hAnsi="宋体" w:cs="宋体" w:hint="eastAsia"/>
                <w:kern w:val="0"/>
                <w:szCs w:val="21"/>
              </w:rPr>
              <w:t>（</w:t>
            </w:r>
            <w:r>
              <w:rPr>
                <w:rFonts w:asciiTheme="minorEastAsia" w:eastAsiaTheme="minorEastAsia" w:hAnsiTheme="minorEastAsia" w:cstheme="minorEastAsia" w:hint="eastAsia"/>
                <w:szCs w:val="21"/>
              </w:rPr>
              <w:t>投标</w:t>
            </w:r>
            <w:r>
              <w:rPr>
                <w:rFonts w:asciiTheme="minorEastAsia" w:eastAsiaTheme="minorEastAsia" w:hAnsiTheme="minorEastAsia" w:cstheme="minorEastAsia" w:hint="eastAsia"/>
                <w:szCs w:val="21"/>
              </w:rPr>
              <w:t>人有植物生长玻璃温室施工业绩的也可以自行实施</w:t>
            </w:r>
            <w:r>
              <w:rPr>
                <w:rFonts w:ascii="宋体" w:hAnsi="宋体" w:cs="宋体" w:hint="eastAsia"/>
                <w:kern w:val="0"/>
                <w:szCs w:val="21"/>
              </w:rPr>
              <w:t>）</w:t>
            </w:r>
            <w:r>
              <w:rPr>
                <w:rFonts w:ascii="宋体" w:hAnsi="宋体" w:cs="宋体" w:hint="eastAsia"/>
                <w:kern w:val="0"/>
                <w:szCs w:val="21"/>
              </w:rPr>
              <w:t>给有相应业绩的单位施工的基础上</w:t>
            </w:r>
            <w:r>
              <w:rPr>
                <w:rFonts w:ascii="宋体" w:hAnsi="宋体" w:cs="宋体" w:hint="eastAsia"/>
                <w:kern w:val="0"/>
                <w:szCs w:val="21"/>
              </w:rPr>
              <w:t>（</w:t>
            </w:r>
            <w:r>
              <w:rPr>
                <w:rFonts w:ascii="宋体" w:hAnsi="宋体" w:cs="宋体" w:hint="eastAsia"/>
                <w:kern w:val="0"/>
                <w:szCs w:val="21"/>
              </w:rPr>
              <w:t>提供承诺函，格式自拟</w:t>
            </w:r>
            <w:r>
              <w:rPr>
                <w:rFonts w:ascii="宋体" w:hAnsi="宋体" w:cs="宋体" w:hint="eastAsia"/>
                <w:kern w:val="0"/>
                <w:szCs w:val="21"/>
              </w:rPr>
              <w:t>）</w:t>
            </w:r>
            <w:r>
              <w:rPr>
                <w:rFonts w:ascii="宋体" w:hAnsi="宋体" w:cs="宋体" w:hint="eastAsia"/>
                <w:kern w:val="0"/>
                <w:szCs w:val="21"/>
              </w:rPr>
              <w:t>：</w:t>
            </w:r>
          </w:p>
          <w:p w:rsidR="00C3275C">
            <w:pPr>
              <w:spacing w:line="360" w:lineRule="exact"/>
              <w:jc w:val="left"/>
              <w:rPr>
                <w:rFonts w:ascii="宋体" w:hAnsi="宋体" w:cs="宋体"/>
                <w:kern w:val="0"/>
                <w:szCs w:val="21"/>
              </w:rPr>
            </w:pPr>
            <w:r>
              <w:rPr>
                <w:rFonts w:ascii="宋体" w:hAnsi="宋体" w:cs="宋体" w:hint="eastAsia"/>
                <w:kern w:val="0"/>
                <w:szCs w:val="21"/>
              </w:rPr>
              <w:t>满足以上五项要求且专家评价为优，得</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满足以上四项要求且专家评价为良，得</w:t>
            </w:r>
            <w:r>
              <w:rPr>
                <w:rFonts w:ascii="宋体" w:hAnsi="宋体" w:cs="宋体" w:hint="eastAsia"/>
                <w:kern w:val="0"/>
                <w:szCs w:val="21"/>
              </w:rPr>
              <w:t>80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满足以上三项要求且专家评价为中，得</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b/>
                <w:i/>
                <w:szCs w:val="21"/>
                <w:u w:val="single"/>
              </w:rPr>
            </w:pPr>
            <w:r>
              <w:rPr>
                <w:rFonts w:ascii="宋体" w:hAnsi="宋体" w:cs="宋体" w:hint="eastAsia"/>
                <w:kern w:val="0"/>
                <w:szCs w:val="21"/>
              </w:rPr>
              <w:t>其它情况的评价为差，不得分。</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3</w:t>
            </w:r>
          </w:p>
        </w:tc>
        <w:tc>
          <w:tcPr>
            <w:tcW w:w="1352" w:type="dxa"/>
            <w:vAlign w:val="center"/>
          </w:tcPr>
          <w:p w:rsidR="00C3275C">
            <w:pPr>
              <w:spacing w:line="360" w:lineRule="exact"/>
              <w:jc w:val="center"/>
              <w:rPr>
                <w:rFonts w:ascii="宋体" w:hAnsi="宋体"/>
                <w:szCs w:val="21"/>
              </w:rPr>
            </w:pPr>
            <w:r>
              <w:rPr>
                <w:rFonts w:ascii="宋体" w:hAnsi="宋体" w:cs="宋体" w:hint="eastAsia"/>
                <w:kern w:val="0"/>
                <w:szCs w:val="21"/>
              </w:rPr>
              <w:t>项目实施关键施工技术（重点难点）分析及解决方案</w:t>
            </w:r>
          </w:p>
        </w:tc>
        <w:tc>
          <w:tcPr>
            <w:tcW w:w="699" w:type="dxa"/>
            <w:vAlign w:val="center"/>
          </w:tcPr>
          <w:p w:rsidR="00C3275C">
            <w:pPr>
              <w:spacing w:line="360" w:lineRule="exact"/>
              <w:jc w:val="center"/>
              <w:rPr>
                <w:rFonts w:ascii="宋体" w:hAnsi="宋体"/>
                <w:szCs w:val="21"/>
              </w:rPr>
            </w:pPr>
            <w:r>
              <w:rPr>
                <w:rFonts w:ascii="宋体" w:hAnsi="宋体" w:cs="宋体" w:hint="eastAsia"/>
                <w:kern w:val="0"/>
                <w:szCs w:val="21"/>
              </w:rPr>
              <w:t>8</w:t>
            </w:r>
          </w:p>
        </w:tc>
        <w:tc>
          <w:tcPr>
            <w:tcW w:w="1065" w:type="dxa"/>
            <w:vAlign w:val="center"/>
          </w:tcPr>
          <w:p w:rsidR="00C3275C">
            <w:pPr>
              <w:spacing w:line="360" w:lineRule="exact"/>
              <w:jc w:val="center"/>
              <w:rPr>
                <w:rFonts w:ascii="宋体" w:hAnsi="宋体" w:cs="宋体"/>
                <w:kern w:val="0"/>
                <w:szCs w:val="21"/>
              </w:rPr>
            </w:pPr>
            <w:r>
              <w:rPr>
                <w:rFonts w:ascii="宋体" w:hAnsi="宋体" w:cs="宋体" w:hint="eastAsia"/>
                <w:kern w:val="0"/>
                <w:szCs w:val="21"/>
              </w:rPr>
              <w:t>专家</w:t>
            </w:r>
          </w:p>
          <w:p w:rsidR="00C3275C">
            <w:pPr>
              <w:spacing w:line="360" w:lineRule="exact"/>
              <w:jc w:val="center"/>
              <w:rPr>
                <w:rFonts w:ascii="宋体" w:hAnsi="宋体"/>
                <w:szCs w:val="21"/>
              </w:rPr>
            </w:pPr>
            <w:r>
              <w:rPr>
                <w:rFonts w:ascii="宋体" w:hAnsi="宋体" w:cs="宋体" w:hint="eastAsia"/>
                <w:kern w:val="0"/>
                <w:szCs w:val="21"/>
              </w:rPr>
              <w:t>打分</w:t>
            </w:r>
          </w:p>
        </w:tc>
        <w:tc>
          <w:tcPr>
            <w:tcW w:w="4141" w:type="dxa"/>
          </w:tcPr>
          <w:p w:rsidR="00C3275C">
            <w:pPr>
              <w:spacing w:line="360" w:lineRule="exact"/>
              <w:jc w:val="left"/>
              <w:rPr>
                <w:rFonts w:ascii="宋体" w:hAnsi="宋体" w:cs="宋体"/>
                <w:kern w:val="0"/>
                <w:szCs w:val="21"/>
              </w:rPr>
            </w:pPr>
            <w:r>
              <w:rPr>
                <w:rFonts w:ascii="宋体" w:hAnsi="宋体" w:cs="宋体" w:hint="eastAsia"/>
                <w:kern w:val="0"/>
                <w:szCs w:val="21"/>
              </w:rPr>
              <w:t>评审内容：评标委员会根据投标文件项目实施关键施工技术分析及解决方案（原有材料设备拆除利旧方案详细；水电气风安装方案符合施工现场和国家规范要求；技术措施适用、可靠、有针对性；工序安排合理；工序、分项工程质量标准明确；关键工序、关键材料质量控制流程完整、准确等方面）进行评审。</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）投标文件响应内容全面；</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）投标文件响应内容具体；</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）投标文件响应内容针对性强；</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）投标文件响应内容科学合理；</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）投标文件响应内容可操作性强。</w:t>
            </w:r>
          </w:p>
          <w:p w:rsidR="00C3275C">
            <w:pPr>
              <w:spacing w:line="360" w:lineRule="exact"/>
              <w:jc w:val="left"/>
              <w:rPr>
                <w:rFonts w:ascii="宋体" w:hAnsi="宋体" w:cs="宋体"/>
                <w:kern w:val="0"/>
                <w:szCs w:val="21"/>
              </w:rPr>
            </w:pPr>
            <w:r>
              <w:rPr>
                <w:rFonts w:ascii="宋体" w:hAnsi="宋体" w:cs="宋体" w:hint="eastAsia"/>
                <w:kern w:val="0"/>
                <w:szCs w:val="21"/>
              </w:rPr>
              <w:t>满足以上五项要求且专家评价为优，得</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满足以上四项要求且专家评价</w:t>
            </w:r>
            <w:r>
              <w:rPr>
                <w:rFonts w:ascii="宋体" w:hAnsi="宋体" w:cs="宋体" w:hint="eastAsia"/>
                <w:kern w:val="0"/>
                <w:szCs w:val="21"/>
              </w:rPr>
              <w:t>为良，得</w:t>
            </w:r>
            <w:r>
              <w:rPr>
                <w:rFonts w:ascii="宋体" w:hAnsi="宋体" w:cs="宋体" w:hint="eastAsia"/>
                <w:kern w:val="0"/>
                <w:szCs w:val="21"/>
              </w:rPr>
              <w:t>80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满足以上三项要求且专家评价为中，得</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szCs w:val="21"/>
                <w:u w:val="single"/>
              </w:rPr>
            </w:pPr>
            <w:r>
              <w:rPr>
                <w:rFonts w:ascii="宋体" w:hAnsi="宋体" w:cs="宋体" w:hint="eastAsia"/>
                <w:kern w:val="0"/>
                <w:szCs w:val="21"/>
              </w:rPr>
              <w:t>其它情况的评价为差，不得分。</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4</w:t>
            </w:r>
          </w:p>
        </w:tc>
        <w:tc>
          <w:tcPr>
            <w:tcW w:w="1352" w:type="dxa"/>
            <w:vAlign w:val="center"/>
          </w:tcPr>
          <w:p w:rsidR="00C3275C">
            <w:pPr>
              <w:spacing w:line="360" w:lineRule="exact"/>
              <w:jc w:val="center"/>
              <w:rPr>
                <w:rFonts w:ascii="宋体" w:hAnsi="宋体"/>
                <w:szCs w:val="21"/>
              </w:rPr>
            </w:pPr>
            <w:r>
              <w:rPr>
                <w:rFonts w:ascii="宋体" w:hAnsi="宋体" w:cs="宋体" w:hint="eastAsia"/>
                <w:kern w:val="0"/>
                <w:szCs w:val="21"/>
              </w:rPr>
              <w:t>拟采用设备（材料）的性能（节能环保情况）、档次及质量可靠性</w:t>
            </w:r>
          </w:p>
        </w:tc>
        <w:tc>
          <w:tcPr>
            <w:tcW w:w="699" w:type="dxa"/>
            <w:vAlign w:val="center"/>
          </w:tcPr>
          <w:p w:rsidR="00C3275C">
            <w:pPr>
              <w:spacing w:line="360" w:lineRule="exact"/>
              <w:jc w:val="center"/>
              <w:rPr>
                <w:rFonts w:ascii="宋体" w:hAnsi="宋体"/>
                <w:szCs w:val="21"/>
              </w:rPr>
            </w:pPr>
            <w:r>
              <w:rPr>
                <w:rFonts w:ascii="宋体" w:hAnsi="宋体" w:cs="宋体" w:hint="eastAsia"/>
                <w:kern w:val="0"/>
                <w:szCs w:val="21"/>
              </w:rPr>
              <w:t>8</w:t>
            </w:r>
          </w:p>
        </w:tc>
        <w:tc>
          <w:tcPr>
            <w:tcW w:w="1065" w:type="dxa"/>
            <w:vAlign w:val="center"/>
          </w:tcPr>
          <w:p w:rsidR="00C3275C">
            <w:pPr>
              <w:spacing w:line="360" w:lineRule="exact"/>
              <w:jc w:val="center"/>
              <w:rPr>
                <w:rFonts w:ascii="宋体" w:hAnsi="宋体" w:cs="宋体"/>
                <w:kern w:val="0"/>
                <w:szCs w:val="21"/>
              </w:rPr>
            </w:pPr>
            <w:r>
              <w:rPr>
                <w:rFonts w:ascii="宋体" w:hAnsi="宋体" w:cs="宋体" w:hint="eastAsia"/>
                <w:kern w:val="0"/>
                <w:szCs w:val="21"/>
              </w:rPr>
              <w:t>专家</w:t>
            </w:r>
          </w:p>
          <w:p w:rsidR="00C3275C">
            <w:pPr>
              <w:spacing w:line="360" w:lineRule="exact"/>
              <w:jc w:val="center"/>
              <w:rPr>
                <w:rFonts w:ascii="宋体" w:hAnsi="宋体"/>
                <w:szCs w:val="21"/>
              </w:rPr>
            </w:pPr>
            <w:r>
              <w:rPr>
                <w:rFonts w:ascii="宋体" w:hAnsi="宋体" w:cs="宋体" w:hint="eastAsia"/>
                <w:kern w:val="0"/>
                <w:szCs w:val="21"/>
              </w:rPr>
              <w:t>打分</w:t>
            </w:r>
          </w:p>
        </w:tc>
        <w:tc>
          <w:tcPr>
            <w:tcW w:w="4141" w:type="dxa"/>
          </w:tcPr>
          <w:p w:rsidR="00C3275C">
            <w:pPr>
              <w:spacing w:line="360" w:lineRule="exact"/>
              <w:jc w:val="left"/>
              <w:rPr>
                <w:rFonts w:ascii="宋体" w:hAnsi="宋体" w:cs="宋体"/>
                <w:kern w:val="0"/>
                <w:szCs w:val="21"/>
              </w:rPr>
            </w:pPr>
            <w:r>
              <w:rPr>
                <w:rFonts w:ascii="宋体" w:hAnsi="宋体" w:cs="宋体" w:hint="eastAsia"/>
                <w:kern w:val="0"/>
                <w:szCs w:val="21"/>
              </w:rPr>
              <w:t>评审内容：评标委员会根据拟投入的设备计划中设备性能；提供的材料质量保证、档次及质量可靠性；设备和材料投入计划和保证措施进行综合评审。</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）投标文件响应内容全面；</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）投标文件响应内容具体；</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）投标文件响应内容针对性强；</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）投标文件响应内容科学合理；</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）投标文件响应内容可操作性强。</w:t>
            </w:r>
          </w:p>
          <w:p w:rsidR="00C3275C">
            <w:pPr>
              <w:spacing w:line="360" w:lineRule="exact"/>
              <w:jc w:val="left"/>
              <w:rPr>
                <w:rFonts w:ascii="宋体" w:hAnsi="宋体" w:cs="宋体"/>
                <w:kern w:val="0"/>
                <w:szCs w:val="21"/>
              </w:rPr>
            </w:pPr>
            <w:r>
              <w:rPr>
                <w:rFonts w:ascii="宋体" w:hAnsi="宋体" w:cs="宋体" w:hint="eastAsia"/>
                <w:kern w:val="0"/>
                <w:szCs w:val="21"/>
              </w:rPr>
              <w:t>满足以上五项要求且专家评价为优，得</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满足以上四项要求且专家评价为良，得</w:t>
            </w:r>
            <w:r>
              <w:rPr>
                <w:rFonts w:ascii="宋体" w:hAnsi="宋体" w:cs="宋体" w:hint="eastAsia"/>
                <w:kern w:val="0"/>
                <w:szCs w:val="21"/>
              </w:rPr>
              <w:t>80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满足以上三项要求且专家评价为中，得</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szCs w:val="21"/>
              </w:rPr>
            </w:pPr>
            <w:r>
              <w:rPr>
                <w:rFonts w:ascii="宋体" w:hAnsi="宋体" w:cs="宋体" w:hint="eastAsia"/>
                <w:kern w:val="0"/>
                <w:szCs w:val="21"/>
              </w:rPr>
              <w:t>其它情况的评价为差，不得分。</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5</w:t>
            </w:r>
          </w:p>
        </w:tc>
        <w:tc>
          <w:tcPr>
            <w:tcW w:w="1352" w:type="dxa"/>
            <w:vAlign w:val="center"/>
          </w:tcPr>
          <w:p w:rsidR="00C3275C">
            <w:pPr>
              <w:spacing w:line="360" w:lineRule="exact"/>
              <w:jc w:val="center"/>
              <w:rPr>
                <w:rFonts w:ascii="宋体" w:hAnsi="宋体"/>
                <w:szCs w:val="21"/>
              </w:rPr>
            </w:pPr>
            <w:r>
              <w:rPr>
                <w:rFonts w:ascii="宋体" w:hAnsi="宋体" w:cs="宋体" w:hint="eastAsia"/>
                <w:kern w:val="0"/>
                <w:szCs w:val="21"/>
              </w:rPr>
              <w:t>施工质量（安全、环保、工期、售后服务）保障措施及相关的违约承诺</w:t>
            </w:r>
          </w:p>
        </w:tc>
        <w:tc>
          <w:tcPr>
            <w:tcW w:w="699" w:type="dxa"/>
            <w:vAlign w:val="center"/>
          </w:tcPr>
          <w:p w:rsidR="00C3275C">
            <w:pPr>
              <w:spacing w:line="360" w:lineRule="exact"/>
              <w:jc w:val="center"/>
              <w:rPr>
                <w:rFonts w:ascii="宋体" w:hAnsi="宋体"/>
                <w:szCs w:val="21"/>
              </w:rPr>
            </w:pPr>
            <w:r>
              <w:rPr>
                <w:rFonts w:ascii="宋体" w:hAnsi="宋体" w:cs="宋体" w:hint="eastAsia"/>
                <w:kern w:val="0"/>
                <w:szCs w:val="21"/>
              </w:rPr>
              <w:t>6</w:t>
            </w:r>
          </w:p>
        </w:tc>
        <w:tc>
          <w:tcPr>
            <w:tcW w:w="1065" w:type="dxa"/>
            <w:vAlign w:val="center"/>
          </w:tcPr>
          <w:p w:rsidR="00C3275C">
            <w:pPr>
              <w:spacing w:line="360" w:lineRule="exact"/>
              <w:jc w:val="center"/>
              <w:rPr>
                <w:rFonts w:ascii="宋体" w:hAnsi="宋体" w:cs="宋体"/>
                <w:kern w:val="0"/>
                <w:szCs w:val="21"/>
              </w:rPr>
            </w:pPr>
            <w:r>
              <w:rPr>
                <w:rFonts w:ascii="宋体" w:hAnsi="宋体" w:cs="宋体" w:hint="eastAsia"/>
                <w:kern w:val="0"/>
                <w:szCs w:val="21"/>
              </w:rPr>
              <w:t>专家</w:t>
            </w:r>
          </w:p>
          <w:p w:rsidR="00C3275C">
            <w:pPr>
              <w:spacing w:line="360" w:lineRule="exact"/>
              <w:jc w:val="center"/>
              <w:rPr>
                <w:rFonts w:ascii="宋体" w:hAnsi="宋体"/>
                <w:szCs w:val="21"/>
              </w:rPr>
            </w:pPr>
            <w:r>
              <w:rPr>
                <w:rFonts w:ascii="宋体" w:hAnsi="宋体" w:cs="宋体" w:hint="eastAsia"/>
                <w:kern w:val="0"/>
                <w:szCs w:val="21"/>
              </w:rPr>
              <w:t>打分</w:t>
            </w:r>
          </w:p>
        </w:tc>
        <w:tc>
          <w:tcPr>
            <w:tcW w:w="4141" w:type="dxa"/>
            <w:vAlign w:val="center"/>
          </w:tcPr>
          <w:p w:rsidR="00C3275C">
            <w:pPr>
              <w:spacing w:line="360" w:lineRule="exact"/>
              <w:jc w:val="left"/>
              <w:rPr>
                <w:rFonts w:ascii="宋体" w:hAnsi="宋体" w:cs="宋体"/>
                <w:kern w:val="0"/>
                <w:szCs w:val="21"/>
              </w:rPr>
            </w:pPr>
            <w:r>
              <w:rPr>
                <w:rFonts w:ascii="宋体" w:hAnsi="宋体" w:cs="宋体" w:hint="eastAsia"/>
                <w:kern w:val="0"/>
                <w:szCs w:val="21"/>
              </w:rPr>
              <w:t>评审内容：评标委员会根据投标文件的材料品牌报审、材料进场报验、材料使用前验收、工序验收、分项工程验收等流程完备、检验工具齐全有效、检验方法合理适用、检验反馈渠道通畅、整改措施及时有效进行综合评审。</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）投标文件响应内容全面；</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）投标文件响应内容具体；</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）投标文件响应内容针对性强；</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）投标文件响应内容科学合理；</w:t>
            </w:r>
          </w:p>
          <w:p w:rsidR="00C3275C">
            <w:pPr>
              <w:spacing w:line="360" w:lineRule="exact"/>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）投标文件响应内容可操作性强。</w:t>
            </w:r>
          </w:p>
          <w:p w:rsidR="00C3275C">
            <w:pPr>
              <w:spacing w:line="360" w:lineRule="exact"/>
              <w:jc w:val="left"/>
              <w:rPr>
                <w:rFonts w:ascii="宋体" w:hAnsi="宋体" w:cs="宋体"/>
                <w:kern w:val="0"/>
                <w:szCs w:val="21"/>
              </w:rPr>
            </w:pPr>
            <w:r>
              <w:rPr>
                <w:rFonts w:ascii="宋体" w:hAnsi="宋体" w:cs="宋体" w:hint="eastAsia"/>
                <w:kern w:val="0"/>
                <w:szCs w:val="21"/>
              </w:rPr>
              <w:t>满足以上五项要求且专家评价为优，得</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满足以上四项要求且专家评价为良，得</w:t>
            </w:r>
            <w:r>
              <w:rPr>
                <w:rFonts w:ascii="宋体" w:hAnsi="宋体" w:cs="宋体" w:hint="eastAsia"/>
                <w:kern w:val="0"/>
                <w:szCs w:val="21"/>
              </w:rPr>
              <w:t>80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满足以上三项要求且专家评价为中，得</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b/>
                <w:i/>
                <w:szCs w:val="21"/>
              </w:rPr>
            </w:pPr>
            <w:r>
              <w:rPr>
                <w:rFonts w:ascii="宋体" w:hAnsi="宋体" w:cs="宋体" w:hint="eastAsia"/>
                <w:kern w:val="0"/>
                <w:szCs w:val="21"/>
              </w:rPr>
              <w:t>其它情况的评价为差，不得分。</w:t>
            </w:r>
          </w:p>
        </w:tc>
      </w:tr>
      <w:tr>
        <w:tblPrEx>
          <w:tblW w:w="8620" w:type="dxa"/>
          <w:jc w:val="center"/>
          <w:tblLayout w:type="fixed"/>
          <w:tblLook w:val="04A0"/>
        </w:tblPrEx>
        <w:trPr>
          <w:trHeight w:val="411"/>
          <w:jc w:val="center"/>
        </w:trPr>
        <w:tc>
          <w:tcPr>
            <w:tcW w:w="705" w:type="dxa"/>
            <w:vAlign w:val="center"/>
          </w:tcPr>
          <w:p w:rsidR="00C3275C">
            <w:pPr>
              <w:spacing w:line="360" w:lineRule="exact"/>
              <w:jc w:val="center"/>
              <w:rPr>
                <w:rFonts w:ascii="宋体" w:hAnsi="宋体"/>
                <w:szCs w:val="21"/>
              </w:rPr>
            </w:pPr>
            <w:r>
              <w:rPr>
                <w:rFonts w:ascii="宋体" w:hAnsi="宋体"/>
                <w:szCs w:val="21"/>
              </w:rPr>
              <w:t>3</w:t>
            </w:r>
          </w:p>
        </w:tc>
        <w:tc>
          <w:tcPr>
            <w:tcW w:w="3774" w:type="dxa"/>
            <w:gridSpan w:val="4"/>
            <w:vAlign w:val="center"/>
          </w:tcPr>
          <w:p w:rsidR="00C3275C">
            <w:pPr>
              <w:spacing w:line="360" w:lineRule="exact"/>
              <w:jc w:val="center"/>
              <w:rPr>
                <w:rFonts w:ascii="宋体" w:hAnsi="宋体"/>
                <w:szCs w:val="21"/>
              </w:rPr>
            </w:pPr>
            <w:r>
              <w:rPr>
                <w:rFonts w:ascii="宋体" w:hAnsi="宋体" w:hint="eastAsia"/>
                <w:szCs w:val="21"/>
              </w:rPr>
              <w:t>商务部分</w:t>
            </w:r>
          </w:p>
        </w:tc>
        <w:tc>
          <w:tcPr>
            <w:tcW w:w="4141" w:type="dxa"/>
            <w:vAlign w:val="center"/>
          </w:tcPr>
          <w:p w:rsidR="00C3275C">
            <w:pPr>
              <w:spacing w:line="360" w:lineRule="exact"/>
              <w:jc w:val="center"/>
              <w:rPr>
                <w:rFonts w:ascii="宋体" w:hAnsi="宋体"/>
                <w:szCs w:val="21"/>
              </w:rPr>
            </w:pPr>
            <w:r>
              <w:rPr>
                <w:rFonts w:ascii="宋体" w:hAnsi="宋体" w:hint="eastAsia"/>
                <w:szCs w:val="21"/>
              </w:rPr>
              <w:t>27</w:t>
            </w:r>
          </w:p>
        </w:tc>
      </w:tr>
      <w:tr>
        <w:tblPrEx>
          <w:tblW w:w="8620" w:type="dxa"/>
          <w:jc w:val="center"/>
          <w:tblLayout w:type="fixed"/>
          <w:tblLook w:val="04A0"/>
        </w:tblPrEx>
        <w:trPr>
          <w:trHeight w:val="20"/>
          <w:jc w:val="center"/>
        </w:trPr>
        <w:tc>
          <w:tcPr>
            <w:tcW w:w="705" w:type="dxa"/>
            <w:vMerge w:val="restart"/>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序号</w:t>
            </w:r>
          </w:p>
        </w:tc>
        <w:tc>
          <w:tcPr>
            <w:tcW w:w="1352" w:type="dxa"/>
            <w:vAlign w:val="center"/>
          </w:tcPr>
          <w:p w:rsidR="00C3275C">
            <w:pPr>
              <w:spacing w:line="360" w:lineRule="exact"/>
              <w:jc w:val="center"/>
              <w:rPr>
                <w:rFonts w:ascii="宋体" w:hAnsi="宋体"/>
                <w:szCs w:val="21"/>
              </w:rPr>
            </w:pPr>
            <w:r>
              <w:rPr>
                <w:rFonts w:ascii="宋体" w:hAnsi="宋体" w:hint="eastAsia"/>
                <w:szCs w:val="21"/>
              </w:rPr>
              <w:t>评分因素</w:t>
            </w:r>
          </w:p>
        </w:tc>
        <w:tc>
          <w:tcPr>
            <w:tcW w:w="699" w:type="dxa"/>
            <w:vAlign w:val="center"/>
          </w:tcPr>
          <w:p w:rsidR="00C3275C">
            <w:pPr>
              <w:spacing w:line="360" w:lineRule="exact"/>
              <w:jc w:val="center"/>
              <w:rPr>
                <w:rFonts w:ascii="宋体" w:hAnsi="宋体"/>
                <w:szCs w:val="21"/>
              </w:rPr>
            </w:pPr>
            <w:r>
              <w:rPr>
                <w:rFonts w:ascii="宋体" w:hAnsi="宋体" w:hint="eastAsia"/>
                <w:szCs w:val="21"/>
              </w:rPr>
              <w:t>权重</w:t>
            </w:r>
          </w:p>
        </w:tc>
        <w:tc>
          <w:tcPr>
            <w:tcW w:w="1065" w:type="dxa"/>
            <w:vAlign w:val="center"/>
          </w:tcPr>
          <w:p w:rsidR="00C3275C">
            <w:pPr>
              <w:spacing w:line="360" w:lineRule="exact"/>
              <w:jc w:val="center"/>
              <w:rPr>
                <w:rFonts w:ascii="宋体" w:hAnsi="宋体"/>
                <w:szCs w:val="21"/>
              </w:rPr>
            </w:pPr>
            <w:r>
              <w:rPr>
                <w:rFonts w:ascii="宋体" w:hAnsi="宋体" w:hint="eastAsia"/>
                <w:szCs w:val="21"/>
              </w:rPr>
              <w:t>评分方式</w:t>
            </w:r>
          </w:p>
        </w:tc>
        <w:tc>
          <w:tcPr>
            <w:tcW w:w="4141" w:type="dxa"/>
            <w:vAlign w:val="center"/>
          </w:tcPr>
          <w:p w:rsidR="00C3275C">
            <w:pPr>
              <w:spacing w:line="360" w:lineRule="exact"/>
              <w:jc w:val="center"/>
              <w:rPr>
                <w:rFonts w:ascii="宋体" w:hAnsi="宋体"/>
                <w:szCs w:val="21"/>
              </w:rPr>
            </w:pPr>
            <w:r>
              <w:rPr>
                <w:rFonts w:ascii="宋体" w:hAnsi="宋体" w:hint="eastAsia"/>
                <w:szCs w:val="21"/>
              </w:rPr>
              <w:t>评分准则</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1</w:t>
            </w:r>
          </w:p>
        </w:tc>
        <w:tc>
          <w:tcPr>
            <w:tcW w:w="1352" w:type="dxa"/>
            <w:vAlign w:val="center"/>
          </w:tcPr>
          <w:p w:rsidR="00C3275C">
            <w:pPr>
              <w:spacing w:line="360" w:lineRule="exact"/>
              <w:jc w:val="center"/>
              <w:rPr>
                <w:rFonts w:ascii="宋体" w:hAnsi="宋体"/>
                <w:szCs w:val="21"/>
              </w:rPr>
            </w:pPr>
            <w:r>
              <w:rPr>
                <w:rFonts w:ascii="宋体" w:hAnsi="宋体" w:hint="eastAsia"/>
                <w:szCs w:val="21"/>
              </w:rPr>
              <w:t>投标人通过相关认证情况</w:t>
            </w:r>
          </w:p>
        </w:tc>
        <w:tc>
          <w:tcPr>
            <w:tcW w:w="699" w:type="dxa"/>
            <w:vAlign w:val="center"/>
          </w:tcPr>
          <w:p w:rsidR="00C3275C">
            <w:pPr>
              <w:spacing w:line="360" w:lineRule="exact"/>
              <w:jc w:val="center"/>
              <w:rPr>
                <w:rFonts w:ascii="宋体" w:hAnsi="宋体"/>
                <w:szCs w:val="21"/>
              </w:rPr>
            </w:pPr>
            <w:r>
              <w:rPr>
                <w:rFonts w:ascii="宋体" w:hAnsi="宋体" w:hint="eastAsia"/>
                <w:szCs w:val="21"/>
              </w:rPr>
              <w:t>3</w:t>
            </w:r>
          </w:p>
        </w:tc>
        <w:tc>
          <w:tcPr>
            <w:tcW w:w="1065" w:type="dxa"/>
            <w:vAlign w:val="center"/>
          </w:tcPr>
          <w:p w:rsidR="00C3275C">
            <w:pPr>
              <w:spacing w:line="360" w:lineRule="exact"/>
              <w:jc w:val="center"/>
              <w:rPr>
                <w:rFonts w:ascii="宋体" w:hAnsi="宋体"/>
                <w:szCs w:val="21"/>
              </w:rPr>
            </w:pPr>
            <w:r>
              <w:rPr>
                <w:rFonts w:ascii="宋体" w:hAnsi="宋体" w:hint="eastAsia"/>
                <w:szCs w:val="21"/>
              </w:rPr>
              <w:t>专家打分</w:t>
            </w:r>
          </w:p>
        </w:tc>
        <w:tc>
          <w:tcPr>
            <w:tcW w:w="4141" w:type="dxa"/>
            <w:vAlign w:val="center"/>
          </w:tcPr>
          <w:p w:rsidR="00C3275C">
            <w:pPr>
              <w:spacing w:line="360" w:lineRule="exact"/>
              <w:jc w:val="left"/>
              <w:rPr>
                <w:rFonts w:ascii="宋体" w:hAnsi="宋体" w:cs="宋体"/>
                <w:kern w:val="0"/>
                <w:szCs w:val="21"/>
              </w:rPr>
            </w:pPr>
            <w:r>
              <w:rPr>
                <w:rFonts w:ascii="宋体" w:hAnsi="宋体" w:cs="宋体" w:hint="eastAsia"/>
                <w:kern w:val="0"/>
                <w:szCs w:val="21"/>
              </w:rPr>
              <w:t>（一）评分内容：</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投标人具有有效</w:t>
            </w:r>
            <w:r>
              <w:rPr>
                <w:rFonts w:ascii="宋体" w:hAnsi="宋体" w:cs="宋体" w:hint="eastAsia"/>
                <w:kern w:val="0"/>
                <w:szCs w:val="21"/>
              </w:rPr>
              <w:t>期内</w:t>
            </w:r>
            <w:r>
              <w:rPr>
                <w:rFonts w:ascii="宋体" w:hAnsi="宋体" w:cs="宋体" w:hint="eastAsia"/>
                <w:kern w:val="0"/>
                <w:szCs w:val="21"/>
              </w:rPr>
              <w:t>的质量管理体系认证证书；</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投标人具有有效</w:t>
            </w:r>
            <w:r>
              <w:rPr>
                <w:rFonts w:ascii="宋体" w:hAnsi="宋体" w:cs="宋体" w:hint="eastAsia"/>
                <w:kern w:val="0"/>
                <w:szCs w:val="21"/>
              </w:rPr>
              <w:t>期内</w:t>
            </w:r>
            <w:r>
              <w:rPr>
                <w:rFonts w:ascii="宋体" w:hAnsi="宋体" w:cs="宋体" w:hint="eastAsia"/>
                <w:kern w:val="0"/>
                <w:szCs w:val="21"/>
              </w:rPr>
              <w:t>的环境管理体系认证证书；</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投标人具有有效</w:t>
            </w:r>
            <w:r>
              <w:rPr>
                <w:rFonts w:ascii="宋体" w:hAnsi="宋体" w:cs="宋体" w:hint="eastAsia"/>
                <w:kern w:val="0"/>
                <w:szCs w:val="21"/>
              </w:rPr>
              <w:t>期内</w:t>
            </w:r>
            <w:r>
              <w:rPr>
                <w:rFonts w:ascii="宋体" w:hAnsi="宋体" w:cs="宋体" w:hint="eastAsia"/>
                <w:kern w:val="0"/>
                <w:szCs w:val="21"/>
              </w:rPr>
              <w:t>的职业健康安全管理体系认证证书；</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满足以上三项要求得</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分，满足以上二项要求得</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t>分，满足以上一项要求得</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分，其它情况不得分</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（二）评分依据：</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要求提供有效的认证证书作为得分依据。</w:t>
            </w:r>
          </w:p>
          <w:p w:rsidR="00C3275C">
            <w:pPr>
              <w:spacing w:line="360" w:lineRule="exact"/>
              <w:rPr>
                <w:szCs w:val="21"/>
              </w:rPr>
            </w:pPr>
            <w:r>
              <w:rPr>
                <w:rFonts w:ascii="宋体" w:hAnsi="宋体" w:cs="宋体" w:hint="eastAsia"/>
                <w:kern w:val="0"/>
                <w:szCs w:val="21"/>
              </w:rPr>
              <w:t>2.</w:t>
            </w:r>
            <w:r>
              <w:rPr>
                <w:rFonts w:ascii="宋体" w:hAnsi="宋体" w:cs="宋体" w:hint="eastAsia"/>
                <w:kern w:val="0"/>
                <w:szCs w:val="21"/>
              </w:rPr>
              <w:t>以上资料均要求提供扫描件（或官方网站截图），原件备查。评分中出现无证明资料或专家无法凭所提供资料判断是否得分的情况，一律作不得分处理。</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2</w:t>
            </w:r>
          </w:p>
        </w:tc>
        <w:tc>
          <w:tcPr>
            <w:tcW w:w="1352" w:type="dxa"/>
            <w:vAlign w:val="center"/>
          </w:tcPr>
          <w:p w:rsidR="00C3275C">
            <w:pPr>
              <w:spacing w:line="360" w:lineRule="exact"/>
              <w:jc w:val="center"/>
              <w:rPr>
                <w:rFonts w:ascii="宋体" w:hAnsi="宋体"/>
                <w:szCs w:val="21"/>
              </w:rPr>
            </w:pPr>
            <w:r>
              <w:rPr>
                <w:rFonts w:ascii="宋体" w:hAnsi="宋体" w:hint="eastAsia"/>
                <w:szCs w:val="21"/>
              </w:rPr>
              <w:t>投标人同类项目业绩情况</w:t>
            </w:r>
          </w:p>
        </w:tc>
        <w:tc>
          <w:tcPr>
            <w:tcW w:w="699" w:type="dxa"/>
            <w:vAlign w:val="center"/>
          </w:tcPr>
          <w:p w:rsidR="00C3275C">
            <w:pPr>
              <w:spacing w:line="360" w:lineRule="exact"/>
              <w:jc w:val="center"/>
              <w:rPr>
                <w:rFonts w:ascii="宋体" w:hAnsi="宋体"/>
                <w:szCs w:val="21"/>
              </w:rPr>
            </w:pPr>
            <w:r>
              <w:rPr>
                <w:rFonts w:ascii="宋体" w:hAnsi="宋体" w:hint="eastAsia"/>
                <w:szCs w:val="21"/>
              </w:rPr>
              <w:t>5</w:t>
            </w:r>
          </w:p>
        </w:tc>
        <w:tc>
          <w:tcPr>
            <w:tcW w:w="1065" w:type="dxa"/>
            <w:vAlign w:val="center"/>
          </w:tcPr>
          <w:p w:rsidR="00C3275C">
            <w:pPr>
              <w:spacing w:line="360" w:lineRule="exact"/>
              <w:jc w:val="center"/>
              <w:rPr>
                <w:rFonts w:ascii="宋体" w:hAnsi="宋体"/>
                <w:szCs w:val="21"/>
              </w:rPr>
            </w:pPr>
            <w:r>
              <w:rPr>
                <w:rFonts w:ascii="宋体" w:hAnsi="宋体" w:hint="eastAsia"/>
                <w:szCs w:val="21"/>
              </w:rPr>
              <w:t>专家打分</w:t>
            </w:r>
          </w:p>
        </w:tc>
        <w:tc>
          <w:tcPr>
            <w:tcW w:w="4141" w:type="dxa"/>
            <w:vAlign w:val="center"/>
          </w:tcPr>
          <w:p w:rsidR="00C3275C">
            <w:pPr>
              <w:numPr>
                <w:ilvl w:val="0"/>
                <w:numId w:val="1"/>
              </w:numPr>
              <w:spacing w:line="360" w:lineRule="exact"/>
              <w:jc w:val="left"/>
              <w:rPr>
                <w:rFonts w:ascii="宋体" w:hAnsi="宋体" w:cs="宋体"/>
                <w:kern w:val="0"/>
                <w:szCs w:val="21"/>
              </w:rPr>
            </w:pPr>
            <w:r>
              <w:rPr>
                <w:rFonts w:ascii="宋体" w:hAnsi="宋体" w:cs="宋体" w:hint="eastAsia"/>
                <w:kern w:val="0"/>
                <w:szCs w:val="21"/>
              </w:rPr>
              <w:t>评分内容：</w:t>
            </w:r>
          </w:p>
          <w:p w:rsidR="00C3275C">
            <w:pPr>
              <w:spacing w:line="360" w:lineRule="exact"/>
              <w:jc w:val="left"/>
              <w:rPr>
                <w:rFonts w:ascii="宋体" w:hAnsi="宋体" w:cs="宋体"/>
                <w:kern w:val="0"/>
                <w:szCs w:val="21"/>
              </w:rPr>
            </w:pPr>
            <w:r>
              <w:rPr>
                <w:rFonts w:ascii="宋体" w:hAnsi="宋体" w:cs="宋体" w:hint="eastAsia"/>
                <w:kern w:val="0"/>
                <w:szCs w:val="21"/>
              </w:rPr>
              <w:t>提供投标人自</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日至本项目公告发布之日止（以合同签订时间为准</w:t>
            </w:r>
            <w:r>
              <w:rPr>
                <w:rFonts w:ascii="宋体" w:hAnsi="宋体" w:cs="宋体" w:hint="eastAsia"/>
                <w:kern w:val="0"/>
                <w:szCs w:val="21"/>
              </w:rPr>
              <w:t>)</w:t>
            </w:r>
            <w:r>
              <w:rPr>
                <w:rFonts w:ascii="宋体" w:hAnsi="宋体" w:cs="宋体" w:hint="eastAsia"/>
                <w:kern w:val="0"/>
                <w:szCs w:val="21"/>
              </w:rPr>
              <w:t>的</w:t>
            </w:r>
            <w:r>
              <w:rPr>
                <w:rFonts w:ascii="宋体" w:hAnsi="宋体" w:cs="宋体" w:hint="eastAsia"/>
                <w:kern w:val="0"/>
                <w:szCs w:val="21"/>
              </w:rPr>
              <w:t>3</w:t>
            </w:r>
            <w:r>
              <w:rPr>
                <w:rFonts w:ascii="宋体" w:hAnsi="宋体" w:cs="宋体" w:hint="eastAsia"/>
                <w:kern w:val="0"/>
                <w:szCs w:val="21"/>
              </w:rPr>
              <w:t>个有相应的洁净间或细胞间或生物实验室工程项目</w:t>
            </w:r>
            <w:r>
              <w:rPr>
                <w:rFonts w:ascii="宋体" w:hAnsi="宋体" w:cs="宋体" w:hint="eastAsia"/>
                <w:kern w:val="0"/>
                <w:szCs w:val="21"/>
              </w:rPr>
              <w:t>类似</w:t>
            </w:r>
            <w:r>
              <w:rPr>
                <w:rFonts w:ascii="宋体" w:hAnsi="宋体" w:cs="宋体" w:hint="eastAsia"/>
                <w:kern w:val="0"/>
                <w:szCs w:val="21"/>
              </w:rPr>
              <w:t>业绩，</w:t>
            </w:r>
            <w:r>
              <w:rPr>
                <w:rFonts w:ascii="宋体" w:hAnsi="宋体" w:cs="宋体" w:hint="eastAsia"/>
                <w:kern w:val="0"/>
                <w:szCs w:val="21"/>
              </w:rPr>
              <w:t xml:space="preserve"> </w:t>
            </w:r>
            <w:r>
              <w:rPr>
                <w:rFonts w:ascii="宋体" w:hAnsi="宋体" w:cs="宋体" w:hint="eastAsia"/>
                <w:kern w:val="0"/>
                <w:szCs w:val="21"/>
              </w:rPr>
              <w:t>提供三个或以上得</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分，提供两个得</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t>分，提供一个得</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分，不提供不得分。</w:t>
            </w:r>
          </w:p>
          <w:p w:rsidR="00C3275C">
            <w:pPr>
              <w:spacing w:line="360" w:lineRule="exact"/>
              <w:jc w:val="left"/>
              <w:rPr>
                <w:rFonts w:ascii="宋体" w:hAnsi="宋体" w:cs="宋体"/>
                <w:kern w:val="0"/>
                <w:szCs w:val="21"/>
              </w:rPr>
            </w:pPr>
            <w:r>
              <w:rPr>
                <w:rFonts w:ascii="宋体" w:hAnsi="宋体" w:cs="宋体" w:hint="eastAsia"/>
                <w:kern w:val="0"/>
                <w:szCs w:val="21"/>
              </w:rPr>
              <w:t>（二）评分依据：</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要求同时提供合同关键信息和项目履约（验收）合格评价证明文件作为得分依据，项目履约（验收）合格评价证明文件需盖</w:t>
            </w:r>
            <w:r>
              <w:rPr>
                <w:rFonts w:ascii="宋体" w:hAnsi="宋体" w:cs="宋体" w:hint="eastAsia"/>
                <w:kern w:val="0"/>
                <w:szCs w:val="21"/>
              </w:rPr>
              <w:t>有</w:t>
            </w:r>
            <w:r>
              <w:rPr>
                <w:rFonts w:ascii="宋体" w:hAnsi="宋体" w:cs="宋体" w:hint="eastAsia"/>
                <w:kern w:val="0"/>
                <w:szCs w:val="21"/>
              </w:rPr>
              <w:t>合同甲方公章（或甲方业务章）。</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通过合同关键信息无法判断是否得分的，还须同时提供能证明得分的其它证明资料，如项目报告或合同甲方出具的证明文件等。</w:t>
            </w:r>
          </w:p>
          <w:p w:rsidR="00C3275C">
            <w:pPr>
              <w:spacing w:line="360" w:lineRule="exact"/>
              <w:jc w:val="left"/>
              <w:rPr>
                <w:rFonts w:ascii="宋体" w:hAnsi="宋体"/>
                <w:szCs w:val="21"/>
              </w:rPr>
            </w:pPr>
            <w:r>
              <w:rPr>
                <w:rFonts w:ascii="宋体" w:hAnsi="宋体" w:cs="宋体" w:hint="eastAsia"/>
                <w:kern w:val="0"/>
                <w:szCs w:val="21"/>
              </w:rPr>
              <w:t>3.</w:t>
            </w:r>
            <w:r>
              <w:rPr>
                <w:rFonts w:ascii="宋体" w:hAnsi="宋体" w:cs="宋体" w:hint="eastAsia"/>
                <w:kern w:val="0"/>
                <w:szCs w:val="21"/>
              </w:rPr>
              <w:t>以上</w:t>
            </w:r>
            <w:r>
              <w:rPr>
                <w:rFonts w:ascii="宋体" w:hAnsi="宋体" w:cs="宋体" w:hint="eastAsia"/>
                <w:kern w:val="0"/>
                <w:szCs w:val="21"/>
              </w:rPr>
              <w:t>资料均要求提供扫描件，原件备查。评分中出现无证明资料或专家无法凭所提供资料判断是否得分的情况，一律作不得分处理。</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3</w:t>
            </w:r>
          </w:p>
        </w:tc>
        <w:tc>
          <w:tcPr>
            <w:tcW w:w="1352" w:type="dxa"/>
            <w:vAlign w:val="center"/>
          </w:tcPr>
          <w:p w:rsidR="00C3275C">
            <w:pPr>
              <w:spacing w:line="360" w:lineRule="exact"/>
              <w:jc w:val="center"/>
              <w:rPr>
                <w:rFonts w:ascii="宋体" w:hAnsi="宋体"/>
                <w:szCs w:val="21"/>
              </w:rPr>
            </w:pPr>
            <w:r>
              <w:rPr>
                <w:rFonts w:ascii="宋体" w:hAnsi="宋体" w:hint="eastAsia"/>
                <w:szCs w:val="21"/>
              </w:rPr>
              <w:t>投标人奖项（荣誉、表彰）情况</w:t>
            </w:r>
          </w:p>
        </w:tc>
        <w:tc>
          <w:tcPr>
            <w:tcW w:w="699" w:type="dxa"/>
            <w:vAlign w:val="center"/>
          </w:tcPr>
          <w:p w:rsidR="00C3275C">
            <w:pPr>
              <w:spacing w:line="360" w:lineRule="exact"/>
              <w:jc w:val="center"/>
              <w:rPr>
                <w:rFonts w:ascii="宋体" w:hAnsi="宋体"/>
                <w:szCs w:val="21"/>
              </w:rPr>
            </w:pPr>
            <w:r>
              <w:rPr>
                <w:rFonts w:ascii="宋体" w:hAnsi="宋体" w:hint="eastAsia"/>
                <w:szCs w:val="21"/>
              </w:rPr>
              <w:t>4</w:t>
            </w:r>
          </w:p>
        </w:tc>
        <w:tc>
          <w:tcPr>
            <w:tcW w:w="1065" w:type="dxa"/>
            <w:vAlign w:val="center"/>
          </w:tcPr>
          <w:p w:rsidR="00C3275C">
            <w:pPr>
              <w:spacing w:line="360" w:lineRule="exact"/>
              <w:jc w:val="center"/>
              <w:rPr>
                <w:rFonts w:ascii="宋体" w:hAnsi="宋体"/>
                <w:szCs w:val="21"/>
              </w:rPr>
            </w:pPr>
            <w:r>
              <w:rPr>
                <w:rFonts w:ascii="宋体" w:hAnsi="宋体" w:hint="eastAsia"/>
                <w:szCs w:val="21"/>
              </w:rPr>
              <w:t>专家打分</w:t>
            </w:r>
          </w:p>
        </w:tc>
        <w:tc>
          <w:tcPr>
            <w:tcW w:w="4141" w:type="dxa"/>
            <w:vAlign w:val="center"/>
          </w:tcPr>
          <w:p w:rsidR="00C3275C">
            <w:pPr>
              <w:spacing w:line="360" w:lineRule="exact"/>
              <w:jc w:val="left"/>
              <w:rPr>
                <w:rFonts w:ascii="宋体" w:hAnsi="宋体" w:cs="宋体"/>
                <w:kern w:val="0"/>
                <w:szCs w:val="21"/>
              </w:rPr>
            </w:pPr>
            <w:r>
              <w:rPr>
                <w:rFonts w:ascii="宋体" w:hAnsi="宋体" w:cs="宋体" w:hint="eastAsia"/>
                <w:kern w:val="0"/>
                <w:szCs w:val="21"/>
              </w:rPr>
              <w:t>（一）评分内容：</w:t>
            </w:r>
          </w:p>
          <w:p w:rsidR="00C3275C">
            <w:pPr>
              <w:spacing w:line="360" w:lineRule="exact"/>
              <w:jc w:val="left"/>
              <w:rPr>
                <w:rFonts w:ascii="宋体" w:hAnsi="宋体" w:cs="宋体"/>
                <w:kern w:val="0"/>
                <w:szCs w:val="21"/>
              </w:rPr>
            </w:pPr>
            <w:r>
              <w:rPr>
                <w:rFonts w:ascii="宋体" w:hAnsi="宋体" w:cs="宋体" w:hint="eastAsia"/>
                <w:kern w:val="0"/>
                <w:szCs w:val="21"/>
              </w:rPr>
              <w:t>投标人自</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日至</w:t>
            </w:r>
            <w:r>
              <w:rPr>
                <w:rFonts w:ascii="宋体" w:hAnsi="宋体" w:cs="宋体" w:hint="eastAsia"/>
                <w:kern w:val="0"/>
                <w:szCs w:val="21"/>
              </w:rPr>
              <w:t>本项目公告发布之日止</w:t>
            </w:r>
            <w:r>
              <w:rPr>
                <w:rFonts w:ascii="宋体" w:hAnsi="宋体" w:cs="宋体" w:hint="eastAsia"/>
                <w:kern w:val="0"/>
                <w:szCs w:val="21"/>
              </w:rPr>
              <w:t>（以获奖证书时间为准）获奖情况，投标人提供一个国家级相应的洁净间或细胞间或生物实验室相关奖项得</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分，提供一个省级相应的洁净间或细胞间或生物实验室奖项得</w:t>
            </w:r>
            <w:r>
              <w:rPr>
                <w:rFonts w:ascii="宋体" w:hAnsi="宋体" w:cs="宋体" w:hint="eastAsia"/>
                <w:kern w:val="0"/>
                <w:szCs w:val="21"/>
              </w:rPr>
              <w:t>50</w:t>
            </w:r>
            <w:r>
              <w:rPr>
                <w:rFonts w:ascii="宋体" w:hAnsi="宋体" w:cs="宋体" w:hint="eastAsia"/>
                <w:kern w:val="0"/>
                <w:szCs w:val="21"/>
              </w:rPr>
              <w:t>%</w:t>
            </w:r>
            <w:r>
              <w:rPr>
                <w:rFonts w:ascii="宋体" w:hAnsi="宋体" w:cs="宋体" w:hint="eastAsia"/>
                <w:kern w:val="0"/>
                <w:szCs w:val="21"/>
              </w:rPr>
              <w:t>分，提供一个市级相应的洁净间或细胞间或生物实验室相关奖项得</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分，没有奖项不得分。</w:t>
            </w:r>
            <w:r>
              <w:rPr>
                <w:rFonts w:ascii="宋体" w:hAnsi="宋体" w:cs="宋体" w:hint="eastAsia"/>
                <w:kern w:val="0"/>
                <w:szCs w:val="21"/>
              </w:rPr>
              <w:br/>
            </w:r>
            <w:r>
              <w:rPr>
                <w:rFonts w:ascii="宋体" w:hAnsi="宋体" w:cs="宋体" w:hint="eastAsia"/>
                <w:kern w:val="0"/>
                <w:szCs w:val="21"/>
              </w:rPr>
              <w:t>同一项目获不同级别奖项按最高奖项计算分数，不同项目可累计加分，本项目满分</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（二）评分依据：</w:t>
            </w:r>
          </w:p>
          <w:p w:rsidR="00C3275C">
            <w:pPr>
              <w:spacing w:line="360" w:lineRule="exact"/>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要求提供奖项照片或获奖（荣誉）证书等证明材料作为得分依据。通过奖项信息无法判断是否得分的，还须同时提供能证明得分的其它证明资料，如项目</w:t>
            </w:r>
            <w:r>
              <w:rPr>
                <w:rFonts w:ascii="宋体" w:hAnsi="宋体" w:cs="宋体" w:hint="eastAsia"/>
                <w:kern w:val="0"/>
                <w:szCs w:val="21"/>
              </w:rPr>
              <w:t>合同</w:t>
            </w:r>
            <w:r>
              <w:rPr>
                <w:rFonts w:ascii="宋体" w:hAnsi="宋体" w:cs="宋体" w:hint="eastAsia"/>
                <w:kern w:val="0"/>
                <w:szCs w:val="21"/>
              </w:rPr>
              <w:t>或合同甲方出具的证明文件等。</w:t>
            </w:r>
          </w:p>
          <w:p w:rsidR="00C3275C">
            <w:pPr>
              <w:spacing w:line="360" w:lineRule="exact"/>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国家级要求颁发单位为国务院（或其直接所属的行政机关）或全国性行业协会（学会）；省级要求颁发单位为省（自治区、直辖市）人民政府（或其直接所属的行政机关）或行业协会（学会）；市级要求颁发单位为市（地级，或以上级别）人民政府（或其直接所属</w:t>
            </w:r>
            <w:r>
              <w:rPr>
                <w:rFonts w:ascii="宋体" w:hAnsi="宋体" w:cs="宋体" w:hint="eastAsia"/>
                <w:kern w:val="0"/>
                <w:szCs w:val="21"/>
              </w:rPr>
              <w:t>的行政机关）或行业协会（学会）。</w:t>
            </w:r>
          </w:p>
          <w:p w:rsidR="00C3275C">
            <w:pPr>
              <w:widowControl/>
              <w:spacing w:line="360" w:lineRule="exact"/>
              <w:jc w:val="left"/>
              <w:rPr>
                <w:b/>
                <w:szCs w:val="21"/>
              </w:rPr>
            </w:pPr>
            <w:r>
              <w:rPr>
                <w:rFonts w:ascii="宋体" w:hAnsi="宋体" w:cs="宋体" w:hint="eastAsia"/>
                <w:kern w:val="0"/>
                <w:szCs w:val="21"/>
              </w:rPr>
              <w:t>3.</w:t>
            </w:r>
            <w:r>
              <w:rPr>
                <w:rFonts w:ascii="宋体" w:hAnsi="宋体" w:cs="宋体" w:hint="eastAsia"/>
                <w:kern w:val="0"/>
                <w:szCs w:val="21"/>
              </w:rPr>
              <w:t>以上资料均要求提供扫描件（或官方网站截图），原件备查。评分中出现无证明资料或专家无法凭所提供资料判断是否得分的情况，一律作不得分处理。</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4</w:t>
            </w:r>
          </w:p>
        </w:tc>
        <w:tc>
          <w:tcPr>
            <w:tcW w:w="1352" w:type="dxa"/>
            <w:vAlign w:val="center"/>
          </w:tcPr>
          <w:p w:rsidR="00C3275C">
            <w:pPr>
              <w:spacing w:line="360" w:lineRule="exact"/>
              <w:jc w:val="center"/>
              <w:rPr>
                <w:rFonts w:ascii="宋体" w:hAnsi="宋体"/>
                <w:szCs w:val="21"/>
              </w:rPr>
            </w:pPr>
            <w:r>
              <w:rPr>
                <w:rFonts w:ascii="宋体" w:hAnsi="宋体" w:hint="eastAsia"/>
                <w:szCs w:val="21"/>
              </w:rPr>
              <w:t>服务网点</w:t>
            </w:r>
          </w:p>
        </w:tc>
        <w:tc>
          <w:tcPr>
            <w:tcW w:w="699" w:type="dxa"/>
            <w:vAlign w:val="center"/>
          </w:tcPr>
          <w:p w:rsidR="00C3275C">
            <w:pPr>
              <w:spacing w:line="360" w:lineRule="exact"/>
              <w:jc w:val="center"/>
              <w:rPr>
                <w:rFonts w:ascii="宋体" w:hAnsi="宋体"/>
                <w:szCs w:val="21"/>
              </w:rPr>
            </w:pPr>
            <w:r>
              <w:rPr>
                <w:rFonts w:ascii="宋体" w:hAnsi="宋体" w:hint="eastAsia"/>
                <w:szCs w:val="21"/>
              </w:rPr>
              <w:t>2</w:t>
            </w:r>
          </w:p>
        </w:tc>
        <w:tc>
          <w:tcPr>
            <w:tcW w:w="1065" w:type="dxa"/>
            <w:vAlign w:val="center"/>
          </w:tcPr>
          <w:p w:rsidR="00C3275C">
            <w:pPr>
              <w:spacing w:line="360" w:lineRule="exact"/>
              <w:jc w:val="center"/>
              <w:rPr>
                <w:rFonts w:ascii="宋体" w:hAnsi="宋体"/>
                <w:szCs w:val="21"/>
              </w:rPr>
            </w:pPr>
            <w:r>
              <w:rPr>
                <w:rFonts w:ascii="宋体" w:hAnsi="宋体" w:hint="eastAsia"/>
                <w:szCs w:val="21"/>
              </w:rPr>
              <w:t>专家打分</w:t>
            </w:r>
          </w:p>
        </w:tc>
        <w:tc>
          <w:tcPr>
            <w:tcW w:w="4141" w:type="dxa"/>
          </w:tcPr>
          <w:p w:rsidR="00C3275C">
            <w:pPr>
              <w:spacing w:line="360" w:lineRule="exact"/>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深圳注册供应商，或非深圳注册供应商但在深圳有合法注册的分公司（或售后机构）（分公司的必须提供分公司营业执照扫描件，售后机构必须同时提供售后服务合作合同及售后机构营业执照扫描件作为得分依据，（原件备查）的，得</w:t>
            </w:r>
            <w:r>
              <w:rPr>
                <w:rFonts w:ascii="宋体" w:hAnsi="宋体" w:cs="宋体" w:hint="eastAsia"/>
                <w:kern w:val="0"/>
                <w:szCs w:val="21"/>
              </w:rPr>
              <w:t>100</w:t>
            </w:r>
            <w:r>
              <w:rPr>
                <w:rFonts w:ascii="宋体" w:hAnsi="宋体" w:cs="宋体" w:hint="eastAsia"/>
                <w:kern w:val="0"/>
                <w:szCs w:val="21"/>
              </w:rPr>
              <w:t>%</w:t>
            </w:r>
            <w:r>
              <w:rPr>
                <w:rFonts w:ascii="宋体" w:hAnsi="宋体" w:cs="宋体" w:hint="eastAsia"/>
                <w:kern w:val="0"/>
                <w:szCs w:val="21"/>
              </w:rPr>
              <w:t>分；否则不得分。</w:t>
            </w:r>
            <w:r>
              <w:rPr>
                <w:rFonts w:ascii="宋体" w:hAnsi="宋体" w:cs="宋体" w:hint="eastAsia"/>
                <w:kern w:val="0"/>
                <w:szCs w:val="21"/>
              </w:rPr>
              <w:t xml:space="preserve"> </w:t>
            </w:r>
          </w:p>
          <w:p w:rsidR="00C3275C">
            <w:pPr>
              <w:spacing w:line="360" w:lineRule="exact"/>
              <w:jc w:val="left"/>
              <w:rPr>
                <w:rFonts w:ascii="宋体" w:hAnsi="宋体"/>
                <w:szCs w:val="21"/>
              </w:rPr>
            </w:pPr>
            <w:r>
              <w:rPr>
                <w:rFonts w:ascii="宋体" w:hAnsi="宋体" w:cs="宋体" w:hint="eastAsia"/>
                <w:kern w:val="0"/>
                <w:szCs w:val="21"/>
              </w:rPr>
              <w:t>2.</w:t>
            </w:r>
            <w:r>
              <w:rPr>
                <w:rFonts w:ascii="宋体" w:hAnsi="宋体" w:cs="宋体" w:hint="eastAsia"/>
                <w:kern w:val="0"/>
                <w:szCs w:val="21"/>
              </w:rPr>
              <w:t>外地供应商承诺：中标后设立本地经营（服务）网点的，提供承诺文件（格式自定）的，得</w:t>
            </w:r>
            <w:r>
              <w:rPr>
                <w:rFonts w:ascii="宋体" w:hAnsi="宋体" w:cs="宋体" w:hint="eastAsia"/>
                <w:kern w:val="0"/>
                <w:szCs w:val="21"/>
              </w:rPr>
              <w:t>50</w:t>
            </w:r>
            <w:r>
              <w:rPr>
                <w:rFonts w:ascii="宋体" w:hAnsi="宋体" w:cs="宋体" w:hint="eastAsia"/>
                <w:kern w:val="0"/>
                <w:szCs w:val="21"/>
              </w:rPr>
              <w:t>%</w:t>
            </w:r>
            <w:r>
              <w:rPr>
                <w:rFonts w:ascii="宋体" w:hAnsi="宋体" w:cs="宋体" w:hint="eastAsia"/>
                <w:kern w:val="0"/>
                <w:szCs w:val="21"/>
              </w:rPr>
              <w:t>分；未提供承诺或承诺内容不满足要求均不得分。</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宋体" w:hAnsi="宋体" w:hint="eastAsia"/>
                <w:szCs w:val="21"/>
              </w:rPr>
              <w:t>5</w:t>
            </w:r>
          </w:p>
        </w:tc>
        <w:tc>
          <w:tcPr>
            <w:tcW w:w="1352" w:type="dxa"/>
            <w:vAlign w:val="center"/>
          </w:tcPr>
          <w:p w:rsidR="00C3275C">
            <w:pPr>
              <w:spacing w:line="360" w:lineRule="exact"/>
              <w:jc w:val="center"/>
              <w:rPr>
                <w:rFonts w:ascii="宋体" w:hAnsi="宋体"/>
                <w:szCs w:val="21"/>
              </w:rPr>
            </w:pPr>
            <w:r>
              <w:rPr>
                <w:rFonts w:ascii="宋体" w:hAnsi="宋体" w:hint="eastAsia"/>
                <w:szCs w:val="21"/>
              </w:rPr>
              <w:t>拟投入劳动力（项目经理、技术人员、管理班子、机械设备、场地）情况</w:t>
            </w:r>
          </w:p>
        </w:tc>
        <w:tc>
          <w:tcPr>
            <w:tcW w:w="699" w:type="dxa"/>
            <w:vAlign w:val="center"/>
          </w:tcPr>
          <w:p w:rsidR="00C3275C">
            <w:pPr>
              <w:spacing w:line="360" w:lineRule="exact"/>
              <w:jc w:val="center"/>
              <w:rPr>
                <w:rFonts w:ascii="宋体" w:hAnsi="宋体"/>
                <w:szCs w:val="21"/>
              </w:rPr>
            </w:pPr>
            <w:r>
              <w:rPr>
                <w:rFonts w:hint="eastAsia"/>
                <w:sz w:val="20"/>
              </w:rPr>
              <w:t>8</w:t>
            </w:r>
          </w:p>
        </w:tc>
        <w:tc>
          <w:tcPr>
            <w:tcW w:w="1065" w:type="dxa"/>
            <w:vAlign w:val="center"/>
          </w:tcPr>
          <w:p w:rsidR="00C3275C">
            <w:pPr>
              <w:spacing w:line="360" w:lineRule="exact"/>
              <w:jc w:val="center"/>
              <w:rPr>
                <w:rFonts w:ascii="宋体" w:hAnsi="宋体"/>
                <w:szCs w:val="21"/>
              </w:rPr>
            </w:pPr>
            <w:r>
              <w:rPr>
                <w:rFonts w:ascii="宋体" w:hAnsi="宋体" w:hint="eastAsia"/>
                <w:szCs w:val="21"/>
              </w:rPr>
              <w:t>专家打分</w:t>
            </w:r>
          </w:p>
        </w:tc>
        <w:tc>
          <w:tcPr>
            <w:tcW w:w="4141" w:type="dxa"/>
            <w:vAlign w:val="center"/>
          </w:tcPr>
          <w:p w:rsidR="00C3275C">
            <w:pPr>
              <w:spacing w:line="360" w:lineRule="exact"/>
              <w:jc w:val="left"/>
              <w:rPr>
                <w:rFonts w:ascii="宋体" w:hAnsi="宋体" w:cs="宋体"/>
                <w:b/>
                <w:bCs/>
                <w:kern w:val="0"/>
                <w:szCs w:val="21"/>
              </w:rPr>
            </w:pPr>
            <w:r>
              <w:rPr>
                <w:rFonts w:ascii="宋体" w:hAnsi="宋体" w:cs="宋体" w:hint="eastAsia"/>
                <w:b/>
                <w:bCs/>
                <w:kern w:val="0"/>
                <w:szCs w:val="21"/>
              </w:rPr>
              <w:t>（一）评分内容：</w:t>
            </w:r>
            <w:r>
              <w:rPr>
                <w:rFonts w:ascii="宋体" w:hAnsi="宋体" w:cs="宋体" w:hint="eastAsia"/>
                <w:b/>
                <w:bCs/>
                <w:kern w:val="0"/>
                <w:szCs w:val="21"/>
              </w:rPr>
              <w:t xml:space="preserve"> </w:t>
            </w:r>
          </w:p>
          <w:p w:rsidR="00C3275C">
            <w:pPr>
              <w:spacing w:line="360" w:lineRule="exact"/>
              <w:jc w:val="left"/>
              <w:rPr>
                <w:rFonts w:ascii="宋体" w:hAnsi="宋体" w:cs="宋体"/>
                <w:kern w:val="0"/>
                <w:szCs w:val="21"/>
              </w:rPr>
            </w:pPr>
            <w:r>
              <w:rPr>
                <w:rFonts w:hint="eastAsia"/>
              </w:rPr>
              <w:t>1.</w:t>
            </w:r>
            <w:r>
              <w:rPr>
                <w:rFonts w:ascii="宋体" w:hAnsi="宋体" w:cs="宋体" w:hint="eastAsia"/>
                <w:kern w:val="0"/>
                <w:szCs w:val="21"/>
              </w:rPr>
              <w:t>拟派本项目负责人（项目经理）具备二级或以上注册建造师执业资格</w:t>
            </w:r>
            <w:r>
              <w:rPr>
                <w:rFonts w:ascii="宋体" w:hAnsi="宋体" w:cs="宋体" w:hint="eastAsia"/>
                <w:sz w:val="22"/>
                <w:szCs w:val="22"/>
              </w:rPr>
              <w:t>（机电工程）</w:t>
            </w:r>
            <w:r>
              <w:rPr>
                <w:rFonts w:ascii="宋体" w:hAnsi="宋体" w:cs="宋体" w:hint="eastAsia"/>
                <w:kern w:val="0"/>
                <w:szCs w:val="21"/>
              </w:rPr>
              <w:t>和建筑施工企业项目负责人安全生产考核合格证</w:t>
            </w:r>
            <w:r>
              <w:rPr>
                <w:rFonts w:ascii="宋体" w:hAnsi="宋体" w:cs="宋体" w:hint="eastAsia"/>
                <w:kern w:val="0"/>
                <w:szCs w:val="21"/>
              </w:rPr>
              <w:t>B</w:t>
            </w:r>
            <w:r>
              <w:rPr>
                <w:rFonts w:ascii="宋体" w:hAnsi="宋体" w:cs="宋体" w:hint="eastAsia"/>
                <w:kern w:val="0"/>
                <w:szCs w:val="21"/>
              </w:rPr>
              <w:t>证，全部满足得</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分，其他情况不得分。</w:t>
            </w:r>
            <w:r>
              <w:rPr>
                <w:rFonts w:ascii="宋体" w:hAnsi="宋体" w:cs="宋体" w:hint="eastAsia"/>
                <w:kern w:val="0"/>
                <w:szCs w:val="21"/>
              </w:rPr>
              <w:t xml:space="preserve"> </w:t>
            </w:r>
          </w:p>
          <w:p w:rsidR="00C3275C">
            <w:pPr>
              <w:spacing w:line="360" w:lineRule="exact"/>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拟派本项目技术负责人具有建筑工程</w:t>
            </w:r>
            <w:r>
              <w:rPr>
                <w:rFonts w:ascii="宋体" w:hAnsi="宋体" w:cs="宋体" w:hint="eastAsia"/>
                <w:kern w:val="0"/>
                <w:szCs w:val="21"/>
              </w:rPr>
              <w:t>相关</w:t>
            </w:r>
            <w:r>
              <w:rPr>
                <w:rFonts w:ascii="宋体" w:hAnsi="宋体" w:cs="宋体" w:hint="eastAsia"/>
                <w:kern w:val="0"/>
                <w:szCs w:val="21"/>
              </w:rPr>
              <w:t>专业中级及以上工程师证书得</w:t>
            </w:r>
            <w:r>
              <w:rPr>
                <w:rFonts w:ascii="宋体" w:hAnsi="宋体" w:cs="宋体" w:hint="eastAsia"/>
                <w:kern w:val="0"/>
                <w:szCs w:val="21"/>
              </w:rPr>
              <w:t>15</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拟派本项目安全员具有建筑施工企业专职安全生产管理人员安全生产考核合格证</w:t>
            </w:r>
            <w:r>
              <w:rPr>
                <w:rFonts w:ascii="宋体" w:hAnsi="宋体" w:cs="宋体" w:hint="eastAsia"/>
                <w:kern w:val="0"/>
                <w:szCs w:val="21"/>
              </w:rPr>
              <w:t>C</w:t>
            </w:r>
            <w:r>
              <w:rPr>
                <w:rFonts w:ascii="宋体" w:hAnsi="宋体" w:cs="宋体" w:hint="eastAsia"/>
                <w:kern w:val="0"/>
                <w:szCs w:val="21"/>
              </w:rPr>
              <w:t>证，得</w:t>
            </w:r>
            <w:r>
              <w:rPr>
                <w:rFonts w:ascii="宋体" w:hAnsi="宋体" w:cs="宋体" w:hint="eastAsia"/>
                <w:kern w:val="0"/>
                <w:szCs w:val="21"/>
              </w:rPr>
              <w:t>15</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拟派本项目其他管理人员均有上岗证，包括施工员、</w:t>
            </w:r>
            <w:r>
              <w:rPr>
                <w:rFonts w:ascii="宋体" w:hAnsi="宋体" w:cs="宋体" w:hint="eastAsia"/>
                <w:kern w:val="0"/>
                <w:szCs w:val="21"/>
              </w:rPr>
              <w:t>质量员</w:t>
            </w:r>
            <w:r>
              <w:rPr>
                <w:rFonts w:ascii="宋体" w:hAnsi="宋体" w:cs="宋体" w:hint="eastAsia"/>
                <w:kern w:val="0"/>
                <w:szCs w:val="21"/>
              </w:rPr>
              <w:t>、预算员、资料员，全部满足得</w:t>
            </w:r>
            <w:r>
              <w:rPr>
                <w:rFonts w:ascii="宋体" w:hAnsi="宋体" w:cs="宋体" w:hint="eastAsia"/>
                <w:kern w:val="0"/>
                <w:szCs w:val="21"/>
              </w:rPr>
              <w:t>15</w:t>
            </w:r>
            <w:r>
              <w:rPr>
                <w:rFonts w:ascii="宋体" w:hAnsi="宋体" w:cs="宋体" w:hint="eastAsia"/>
                <w:kern w:val="0"/>
                <w:szCs w:val="21"/>
              </w:rPr>
              <w:t>%</w:t>
            </w:r>
            <w:r>
              <w:rPr>
                <w:rFonts w:ascii="宋体" w:hAnsi="宋体" w:cs="宋体" w:hint="eastAsia"/>
                <w:kern w:val="0"/>
                <w:szCs w:val="21"/>
              </w:rPr>
              <w:t>分，其他情况不得分。</w:t>
            </w:r>
          </w:p>
          <w:p w:rsidR="00C3275C">
            <w:pPr>
              <w:spacing w:line="360" w:lineRule="exact"/>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拟派本项目管理人员（项目经理、技术负责人、安全员、施工员、质量员</w:t>
            </w:r>
            <w:r>
              <w:rPr>
                <w:rFonts w:ascii="宋体" w:hAnsi="宋体" w:cs="宋体" w:hint="eastAsia"/>
                <w:kern w:val="0"/>
                <w:szCs w:val="21"/>
              </w:rPr>
              <w:t>、</w:t>
            </w:r>
            <w:r>
              <w:rPr>
                <w:rFonts w:ascii="宋体" w:hAnsi="宋体" w:cs="宋体" w:hint="eastAsia"/>
                <w:kern w:val="0"/>
                <w:szCs w:val="21"/>
              </w:rPr>
              <w:t>预算员、资料员）全部为大专及以上学历，得</w:t>
            </w:r>
            <w:r>
              <w:rPr>
                <w:rFonts w:ascii="宋体" w:hAnsi="宋体" w:cs="宋体" w:hint="eastAsia"/>
                <w:kern w:val="0"/>
                <w:szCs w:val="21"/>
              </w:rPr>
              <w:t>15</w:t>
            </w:r>
            <w:r>
              <w:rPr>
                <w:rFonts w:ascii="宋体" w:hAnsi="宋体" w:cs="宋体" w:hint="eastAsia"/>
                <w:kern w:val="0"/>
                <w:szCs w:val="21"/>
              </w:rPr>
              <w:t>%</w:t>
            </w:r>
            <w:r>
              <w:rPr>
                <w:rFonts w:ascii="宋体" w:hAnsi="宋体" w:cs="宋体" w:hint="eastAsia"/>
                <w:kern w:val="0"/>
                <w:szCs w:val="21"/>
              </w:rPr>
              <w:t>分，其他情况不得分；</w:t>
            </w:r>
          </w:p>
          <w:p w:rsidR="00C3275C">
            <w:pPr>
              <w:spacing w:line="360" w:lineRule="exact"/>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投标人承诺项目负责人、技术负责人和安全员每周不少于</w:t>
            </w:r>
            <w:r>
              <w:rPr>
                <w:rFonts w:ascii="宋体" w:hAnsi="宋体" w:cs="宋体" w:hint="eastAsia"/>
                <w:kern w:val="0"/>
                <w:szCs w:val="21"/>
              </w:rPr>
              <w:t>5</w:t>
            </w:r>
            <w:r>
              <w:rPr>
                <w:rFonts w:ascii="宋体" w:hAnsi="宋体" w:cs="宋体" w:hint="eastAsia"/>
                <w:kern w:val="0"/>
                <w:szCs w:val="21"/>
              </w:rPr>
              <w:t>天在本项目现场，具体以监理考勤为准，得</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分。</w:t>
            </w:r>
          </w:p>
          <w:p w:rsidR="00C3275C">
            <w:pPr>
              <w:spacing w:line="360" w:lineRule="exact"/>
              <w:jc w:val="left"/>
              <w:rPr>
                <w:rFonts w:ascii="宋体" w:hAnsi="宋体" w:cs="宋体"/>
                <w:kern w:val="0"/>
                <w:szCs w:val="21"/>
              </w:rPr>
            </w:pPr>
            <w:r>
              <w:rPr>
                <w:rFonts w:ascii="宋体" w:hAnsi="宋体" w:cs="宋体" w:hint="eastAsia"/>
                <w:kern w:val="0"/>
                <w:szCs w:val="21"/>
              </w:rPr>
              <w:t>以上人员</w:t>
            </w:r>
            <w:r>
              <w:rPr>
                <w:rFonts w:ascii="宋体" w:hAnsi="宋体" w:cs="宋体" w:hint="eastAsia"/>
                <w:kern w:val="0"/>
                <w:szCs w:val="21"/>
              </w:rPr>
              <w:t>岗位</w:t>
            </w:r>
            <w:r>
              <w:rPr>
                <w:rFonts w:ascii="宋体" w:hAnsi="宋体" w:cs="宋体" w:hint="eastAsia"/>
                <w:kern w:val="0"/>
                <w:szCs w:val="21"/>
              </w:rPr>
              <w:t>不可兼任，须为不同人员。</w:t>
            </w:r>
            <w:r>
              <w:rPr>
                <w:rFonts w:ascii="宋体" w:hAnsi="宋体" w:cs="宋体" w:hint="eastAsia"/>
                <w:kern w:val="0"/>
                <w:szCs w:val="21"/>
              </w:rPr>
              <w:t xml:space="preserve"> </w:t>
            </w:r>
          </w:p>
          <w:p w:rsidR="00C3275C">
            <w:pPr>
              <w:spacing w:line="360" w:lineRule="exact"/>
              <w:jc w:val="left"/>
              <w:rPr>
                <w:rFonts w:ascii="宋体" w:hAnsi="宋体" w:cs="宋体"/>
                <w:szCs w:val="21"/>
              </w:rPr>
            </w:pPr>
            <w:r>
              <w:rPr>
                <w:rFonts w:ascii="宋体" w:hAnsi="宋体" w:cs="宋体" w:hint="eastAsia"/>
                <w:szCs w:val="21"/>
              </w:rPr>
              <w:t>以上</w:t>
            </w:r>
            <w:r>
              <w:rPr>
                <w:rFonts w:ascii="宋体" w:hAnsi="宋体" w:cs="宋体" w:hint="eastAsia"/>
                <w:szCs w:val="21"/>
              </w:rPr>
              <w:t>6</w:t>
            </w:r>
            <w:r>
              <w:rPr>
                <w:rFonts w:ascii="宋体" w:hAnsi="宋体" w:cs="宋体" w:hint="eastAsia"/>
                <w:szCs w:val="21"/>
              </w:rPr>
              <w:t>项要求累计得</w:t>
            </w:r>
            <w:r>
              <w:rPr>
                <w:rFonts w:ascii="宋体" w:hAnsi="宋体" w:cs="宋体" w:hint="eastAsia"/>
                <w:szCs w:val="21"/>
              </w:rPr>
              <w:t>100</w:t>
            </w:r>
            <w:r>
              <w:rPr>
                <w:rFonts w:ascii="宋体" w:hAnsi="宋体" w:hint="eastAsia"/>
                <w:szCs w:val="21"/>
              </w:rPr>
              <w:t>%</w:t>
            </w:r>
            <w:r>
              <w:rPr>
                <w:rFonts w:ascii="宋体" w:hAnsi="宋体" w:cs="宋体" w:hint="eastAsia"/>
                <w:szCs w:val="21"/>
              </w:rPr>
              <w:t>分。</w:t>
            </w:r>
          </w:p>
          <w:p w:rsidR="00C3275C">
            <w:pPr>
              <w:spacing w:line="360" w:lineRule="exact"/>
              <w:jc w:val="left"/>
              <w:rPr>
                <w:rFonts w:ascii="宋体" w:hAnsi="宋体"/>
                <w:szCs w:val="21"/>
              </w:rPr>
            </w:pPr>
            <w:r>
              <w:rPr>
                <w:rFonts w:ascii="宋体" w:hAnsi="宋体" w:hint="eastAsia"/>
                <w:szCs w:val="21"/>
              </w:rPr>
              <w:t>（二）评分依据：</w:t>
            </w:r>
          </w:p>
          <w:p w:rsidR="00C3275C">
            <w:pPr>
              <w:spacing w:line="360" w:lineRule="exact"/>
              <w:jc w:val="left"/>
              <w:rPr>
                <w:rFonts w:ascii="宋体" w:hAnsi="宋体"/>
                <w:szCs w:val="21"/>
              </w:rPr>
            </w:pPr>
            <w:r>
              <w:rPr>
                <w:rFonts w:ascii="宋体" w:hAnsi="宋体" w:hint="eastAsia"/>
                <w:szCs w:val="21"/>
              </w:rPr>
              <w:t>1.</w:t>
            </w:r>
            <w:r>
              <w:rPr>
                <w:rFonts w:ascii="宋体" w:hAnsi="宋体" w:hint="eastAsia"/>
                <w:szCs w:val="21"/>
              </w:rPr>
              <w:t>要求提供通过投标人缴纳的近三个月（</w:t>
            </w:r>
            <w:r>
              <w:rPr>
                <w:rFonts w:ascii="宋体" w:hAnsi="宋体" w:cs="宋体" w:hint="eastAsia"/>
                <w:szCs w:val="21"/>
              </w:rPr>
              <w:t>具体指投标截止日所在月的上一个月起倒算</w:t>
            </w:r>
            <w:r>
              <w:rPr>
                <w:rFonts w:ascii="宋体" w:hAnsi="宋体" w:hint="eastAsia"/>
                <w:szCs w:val="21"/>
              </w:rPr>
              <w:t>，由于社保部门原因最近一个月的社保证明无法提供的可往前顺延一个月）的社保证明（社保部门资料或网页资料或窗口打印资料均可）作为本单位员工的证明依据。否则此项不得分。</w:t>
            </w:r>
          </w:p>
          <w:p w:rsidR="00C3275C">
            <w:pPr>
              <w:spacing w:line="360" w:lineRule="exact"/>
              <w:jc w:val="left"/>
              <w:rPr>
                <w:rFonts w:ascii="宋体" w:hAnsi="宋体"/>
                <w:szCs w:val="21"/>
              </w:rPr>
            </w:pPr>
            <w:r>
              <w:rPr>
                <w:rFonts w:ascii="宋体" w:hAnsi="宋体" w:hint="eastAsia"/>
                <w:szCs w:val="21"/>
              </w:rPr>
              <w:t>2.</w:t>
            </w:r>
            <w:r>
              <w:rPr>
                <w:rFonts w:ascii="宋体" w:hAnsi="宋体" w:cs="宋体" w:hint="eastAsia"/>
                <w:kern w:val="0"/>
                <w:szCs w:val="21"/>
              </w:rPr>
              <w:t>第</w:t>
            </w:r>
            <w:r>
              <w:rPr>
                <w:rFonts w:ascii="宋体" w:hAnsi="宋体" w:hint="eastAsia"/>
                <w:szCs w:val="21"/>
              </w:rPr>
              <w:t>1-5</w:t>
            </w:r>
            <w:r>
              <w:rPr>
                <w:rFonts w:ascii="宋体" w:hAnsi="宋体" w:hint="eastAsia"/>
                <w:szCs w:val="21"/>
              </w:rPr>
              <w:t>项需</w:t>
            </w:r>
            <w:r>
              <w:rPr>
                <w:rFonts w:ascii="宋体" w:hAnsi="宋体" w:cs="宋体" w:hint="eastAsia"/>
                <w:kern w:val="0"/>
                <w:szCs w:val="21"/>
              </w:rPr>
              <w:t>提供管理人员列表</w:t>
            </w:r>
            <w:r>
              <w:rPr>
                <w:rFonts w:ascii="宋体" w:hAnsi="宋体" w:cs="宋体" w:hint="eastAsia"/>
                <w:kern w:val="0"/>
                <w:szCs w:val="21"/>
              </w:rPr>
              <w:t>并</w:t>
            </w:r>
            <w:r>
              <w:rPr>
                <w:rFonts w:ascii="宋体" w:hAnsi="宋体" w:hint="eastAsia"/>
                <w:szCs w:val="21"/>
              </w:rPr>
              <w:t>提供相关资格</w:t>
            </w:r>
            <w:r>
              <w:rPr>
                <w:rFonts w:ascii="宋体" w:hAnsi="宋体" w:hint="eastAsia"/>
                <w:szCs w:val="21"/>
              </w:rPr>
              <w:t>证书、职称</w:t>
            </w:r>
            <w:r>
              <w:rPr>
                <w:rFonts w:ascii="宋体" w:hAnsi="宋体" w:hint="eastAsia"/>
                <w:szCs w:val="21"/>
              </w:rPr>
              <w:t>证书</w:t>
            </w:r>
            <w:r>
              <w:rPr>
                <w:rFonts w:ascii="宋体" w:hAnsi="宋体" w:hint="eastAsia"/>
                <w:szCs w:val="21"/>
              </w:rPr>
              <w:t>、</w:t>
            </w:r>
            <w:r>
              <w:rPr>
                <w:rFonts w:ascii="宋体" w:hAnsi="宋体" w:hint="eastAsia"/>
                <w:szCs w:val="21"/>
              </w:rPr>
              <w:t>上岗证及学历</w:t>
            </w:r>
            <w:r>
              <w:rPr>
                <w:rFonts w:ascii="宋体" w:hAnsi="宋体" w:hint="eastAsia"/>
                <w:szCs w:val="21"/>
              </w:rPr>
              <w:t>证书作为得分依据。</w:t>
            </w:r>
            <w:r>
              <w:rPr>
                <w:rFonts w:ascii="宋体" w:hAnsi="宋体" w:hint="eastAsia"/>
                <w:szCs w:val="21"/>
              </w:rPr>
              <w:br/>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第</w:t>
            </w:r>
            <w:r>
              <w:rPr>
                <w:rFonts w:ascii="宋体" w:hAnsi="宋体" w:cs="宋体" w:hint="eastAsia"/>
                <w:kern w:val="0"/>
                <w:szCs w:val="21"/>
              </w:rPr>
              <w:t>6</w:t>
            </w:r>
            <w:r>
              <w:rPr>
                <w:rFonts w:ascii="宋体" w:hAnsi="宋体" w:cs="宋体" w:hint="eastAsia"/>
                <w:kern w:val="0"/>
                <w:szCs w:val="21"/>
              </w:rPr>
              <w:t>项</w:t>
            </w:r>
            <w:r>
              <w:rPr>
                <w:rFonts w:ascii="宋体" w:hAnsi="宋体" w:hint="eastAsia"/>
                <w:szCs w:val="21"/>
              </w:rPr>
              <w:t>需</w:t>
            </w:r>
            <w:r>
              <w:rPr>
                <w:rFonts w:ascii="宋体" w:hAnsi="宋体" w:cs="宋体" w:hint="eastAsia"/>
                <w:kern w:val="0"/>
                <w:szCs w:val="21"/>
              </w:rPr>
              <w:t>提供投标人员到岗承诺书（格式自拟），承诺书内容必须包含投标文件所报项目负责人、技术负责人和安全员每周不少于</w:t>
            </w:r>
            <w:r>
              <w:rPr>
                <w:rFonts w:ascii="宋体" w:hAnsi="宋体" w:cs="宋体" w:hint="eastAsia"/>
                <w:kern w:val="0"/>
                <w:szCs w:val="21"/>
              </w:rPr>
              <w:t>5</w:t>
            </w:r>
            <w:r>
              <w:rPr>
                <w:rFonts w:ascii="宋体" w:hAnsi="宋体" w:cs="宋体" w:hint="eastAsia"/>
                <w:kern w:val="0"/>
                <w:szCs w:val="21"/>
              </w:rPr>
              <w:t>天在本项目现场</w:t>
            </w:r>
            <w:r>
              <w:rPr>
                <w:rFonts w:ascii="宋体" w:hAnsi="宋体" w:cs="宋体" w:hint="eastAsia"/>
                <w:kern w:val="0"/>
                <w:szCs w:val="21"/>
              </w:rPr>
              <w:t>，具体以监理考勤为准。未提供承诺或承诺内容不满足要求均不得分。</w:t>
            </w:r>
          </w:p>
          <w:p w:rsidR="00C3275C">
            <w:pPr>
              <w:spacing w:line="360" w:lineRule="exact"/>
              <w:jc w:val="left"/>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以上资料均要求提供扫描件（或官方网站截图），原件备查。</w:t>
            </w:r>
            <w:r>
              <w:rPr>
                <w:szCs w:val="21"/>
              </w:rPr>
              <w:t>评分中出现无证明资料或专家无法凭所提供资料判断是否得分的情况，一律作不得分处理。</w:t>
            </w:r>
          </w:p>
        </w:tc>
      </w:tr>
      <w:tr>
        <w:tblPrEx>
          <w:tblW w:w="8620" w:type="dxa"/>
          <w:jc w:val="center"/>
          <w:tblLayout w:type="fixed"/>
          <w:tblLook w:val="04A0"/>
        </w:tblPrEx>
        <w:trPr>
          <w:trHeight w:val="20"/>
          <w:jc w:val="center"/>
        </w:trPr>
        <w:tc>
          <w:tcPr>
            <w:tcW w:w="705" w:type="dxa"/>
            <w:vMerge/>
            <w:vAlign w:val="center"/>
          </w:tcPr>
          <w:p w:rsidR="00C3275C">
            <w:pPr>
              <w:spacing w:line="360" w:lineRule="exact"/>
              <w:jc w:val="center"/>
              <w:rPr>
                <w:rFonts w:ascii="宋体" w:hAnsi="宋体"/>
                <w:szCs w:val="21"/>
              </w:rPr>
            </w:pPr>
          </w:p>
        </w:tc>
        <w:tc>
          <w:tcPr>
            <w:tcW w:w="658" w:type="dxa"/>
            <w:vAlign w:val="center"/>
          </w:tcPr>
          <w:p w:rsidR="00C3275C">
            <w:pPr>
              <w:spacing w:line="360" w:lineRule="exact"/>
              <w:jc w:val="center"/>
              <w:rPr>
                <w:rFonts w:ascii="宋体" w:hAnsi="宋体"/>
                <w:szCs w:val="21"/>
              </w:rPr>
            </w:pPr>
            <w:r>
              <w:rPr>
                <w:rFonts w:asciiTheme="minorEastAsia" w:eastAsiaTheme="minorEastAsia" w:hAnsiTheme="minorEastAsia" w:cstheme="minorEastAsia" w:hint="eastAsia"/>
                <w:szCs w:val="21"/>
              </w:rPr>
              <w:t>6</w:t>
            </w:r>
          </w:p>
        </w:tc>
        <w:tc>
          <w:tcPr>
            <w:tcW w:w="1352" w:type="dxa"/>
            <w:vAlign w:val="center"/>
          </w:tcPr>
          <w:p w:rsidR="00C3275C">
            <w:pPr>
              <w:spacing w:line="360" w:lineRule="exact"/>
              <w:jc w:val="center"/>
              <w:rPr>
                <w:rFonts w:ascii="宋体" w:hAnsi="宋体"/>
                <w:szCs w:val="21"/>
              </w:rPr>
            </w:pPr>
            <w:r>
              <w:rPr>
                <w:rFonts w:asciiTheme="minorEastAsia" w:eastAsiaTheme="minorEastAsia" w:hAnsiTheme="minorEastAsia" w:cstheme="minorEastAsia" w:hint="eastAsia"/>
                <w:szCs w:val="21"/>
              </w:rPr>
              <w:t>诚信</w:t>
            </w:r>
          </w:p>
        </w:tc>
        <w:tc>
          <w:tcPr>
            <w:tcW w:w="699" w:type="dxa"/>
            <w:vAlign w:val="center"/>
          </w:tcPr>
          <w:p w:rsidR="00C3275C">
            <w:pPr>
              <w:spacing w:line="360" w:lineRule="exact"/>
              <w:jc w:val="center"/>
              <w:rPr>
                <w:sz w:val="20"/>
              </w:rPr>
            </w:pPr>
            <w:r>
              <w:rPr>
                <w:rFonts w:asciiTheme="minorEastAsia" w:eastAsiaTheme="minorEastAsia" w:hAnsiTheme="minorEastAsia" w:cstheme="minorEastAsia" w:hint="eastAsia"/>
                <w:szCs w:val="21"/>
              </w:rPr>
              <w:t>5</w:t>
            </w:r>
          </w:p>
        </w:tc>
        <w:tc>
          <w:tcPr>
            <w:tcW w:w="1065" w:type="dxa"/>
            <w:vAlign w:val="center"/>
          </w:tcPr>
          <w:p w:rsidR="00C3275C">
            <w:pPr>
              <w:spacing w:line="360" w:lineRule="exact"/>
              <w:jc w:val="center"/>
              <w:rPr>
                <w:rFonts w:ascii="宋体" w:hAnsi="宋体"/>
                <w:szCs w:val="21"/>
              </w:rPr>
            </w:pPr>
            <w:r>
              <w:rPr>
                <w:rFonts w:asciiTheme="minorEastAsia" w:eastAsiaTheme="minorEastAsia" w:hAnsiTheme="minorEastAsia" w:cstheme="minorEastAsia" w:hint="eastAsia"/>
                <w:szCs w:val="21"/>
              </w:rPr>
              <w:t>专家打分</w:t>
            </w:r>
          </w:p>
        </w:tc>
        <w:tc>
          <w:tcPr>
            <w:tcW w:w="4141" w:type="dxa"/>
            <w:vAlign w:val="center"/>
          </w:tcPr>
          <w:p w:rsidR="00C3275C">
            <w:pPr>
              <w:spacing w:line="360" w:lineRule="exact"/>
              <w:jc w:val="left"/>
              <w:rPr>
                <w:rFonts w:ascii="宋体" w:hAnsi="宋体"/>
                <w:szCs w:val="21"/>
              </w:rPr>
            </w:pPr>
            <w:r>
              <w:rPr>
                <w:rFonts w:asciiTheme="minorEastAsia" w:eastAsiaTheme="minorEastAsia" w:hAnsiTheme="minorEastAsia" w:cstheme="minorEastAsia"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C3275C">
      <w:r>
        <w:br w:type="page"/>
      </w:r>
    </w:p>
    <w:p w:rsidR="00C3275C"/>
    <w:p w:rsidR="00C3275C">
      <w:pPr>
        <w:pStyle w:val="Heading1"/>
        <w:rPr>
          <w:rFonts w:cs="宋体"/>
          <w:b/>
          <w:bCs/>
          <w:sz w:val="32"/>
          <w:szCs w:val="72"/>
        </w:rPr>
      </w:pPr>
      <w:r>
        <w:rPr>
          <w:rFonts w:cs="宋体" w:hint="eastAsia"/>
          <w:b/>
          <w:bCs/>
          <w:sz w:val="32"/>
          <w:szCs w:val="72"/>
        </w:rPr>
        <w:t>目</w:t>
      </w:r>
      <w:r>
        <w:rPr>
          <w:rFonts w:cs="宋体" w:hint="eastAsia"/>
          <w:b/>
          <w:bCs/>
          <w:sz w:val="32"/>
          <w:szCs w:val="72"/>
        </w:rPr>
        <w:t xml:space="preserve">   </w:t>
      </w:r>
      <w:r>
        <w:rPr>
          <w:rFonts w:cs="宋体" w:hint="eastAsia"/>
          <w:b/>
          <w:bCs/>
          <w:sz w:val="32"/>
          <w:szCs w:val="72"/>
        </w:rPr>
        <w:t>录</w:t>
      </w:r>
    </w:p>
    <w:p w:rsidR="00C3275C">
      <w:pPr>
        <w:rPr>
          <w:b/>
          <w:sz w:val="24"/>
        </w:rPr>
      </w:pPr>
      <w:r>
        <w:rPr>
          <w:rFonts w:hint="eastAsia"/>
          <w:b/>
          <w:sz w:val="24"/>
        </w:rPr>
        <w:t>第一册</w:t>
      </w:r>
      <w:r>
        <w:rPr>
          <w:rFonts w:hint="eastAsia"/>
          <w:b/>
          <w:sz w:val="24"/>
        </w:rPr>
        <w:t xml:space="preserve">  </w:t>
      </w:r>
      <w:r>
        <w:rPr>
          <w:rFonts w:hint="eastAsia"/>
          <w:b/>
          <w:sz w:val="24"/>
        </w:rPr>
        <w:t>专用条款</w:t>
      </w:r>
    </w:p>
    <w:p w:rsidR="00C3275C">
      <w:pPr>
        <w:rPr>
          <w:sz w:val="24"/>
        </w:rPr>
      </w:pPr>
      <w:r>
        <w:rPr>
          <w:rFonts w:hint="eastAsia"/>
          <w:sz w:val="24"/>
        </w:rPr>
        <w:t xml:space="preserve">          </w:t>
      </w:r>
      <w:r>
        <w:rPr>
          <w:rFonts w:hint="eastAsia"/>
          <w:sz w:val="24"/>
        </w:rPr>
        <w:t>关键信息</w:t>
      </w:r>
    </w:p>
    <w:p w:rsidR="00C3275C">
      <w:pPr>
        <w:ind w:left="720" w:firstLine="720" w:leftChars="300" w:firstLineChars="300"/>
        <w:rPr>
          <w:rFonts w:ascii="宋体" w:hAnsi="宋体"/>
          <w:szCs w:val="21"/>
        </w:rPr>
      </w:pPr>
      <w:r>
        <w:rPr>
          <w:rFonts w:ascii="宋体" w:hAnsi="宋体" w:hint="eastAsia"/>
          <w:szCs w:val="21"/>
        </w:rPr>
        <w:t>第一章</w:t>
      </w:r>
      <w:r>
        <w:rPr>
          <w:rFonts w:ascii="宋体" w:hAnsi="宋体" w:hint="eastAsia"/>
          <w:szCs w:val="21"/>
        </w:rPr>
        <w:t xml:space="preserve">  </w:t>
      </w:r>
      <w:r>
        <w:rPr>
          <w:rFonts w:ascii="宋体" w:hAnsi="宋体" w:hint="eastAsia"/>
          <w:szCs w:val="21"/>
        </w:rPr>
        <w:t>招标公告</w:t>
      </w:r>
    </w:p>
    <w:p w:rsidR="00C3275C">
      <w:pPr>
        <w:ind w:left="720" w:firstLine="720" w:leftChars="300" w:firstLineChars="300"/>
        <w:rPr>
          <w:rFonts w:ascii="宋体" w:hAnsi="宋体"/>
          <w:szCs w:val="21"/>
        </w:rPr>
      </w:pPr>
      <w:r>
        <w:rPr>
          <w:rFonts w:ascii="宋体" w:hAnsi="宋体" w:hint="eastAsia"/>
          <w:szCs w:val="21"/>
        </w:rPr>
        <w:t>第二章</w:t>
      </w:r>
      <w:r>
        <w:rPr>
          <w:rFonts w:ascii="宋体" w:hAnsi="宋体" w:hint="eastAsia"/>
          <w:szCs w:val="21"/>
        </w:rPr>
        <w:t xml:space="preserve">  </w:t>
      </w:r>
      <w:r>
        <w:rPr>
          <w:rFonts w:ascii="宋体" w:hAnsi="宋体" w:hint="eastAsia"/>
          <w:szCs w:val="21"/>
        </w:rPr>
        <w:t>招标项目需求</w:t>
      </w:r>
    </w:p>
    <w:p w:rsidR="00C3275C">
      <w:pPr>
        <w:ind w:left="720" w:firstLine="720" w:leftChars="300" w:firstLineChars="300"/>
        <w:rPr>
          <w:rFonts w:ascii="宋体" w:hAnsi="宋体"/>
          <w:szCs w:val="21"/>
        </w:rPr>
      </w:pPr>
      <w:r>
        <w:rPr>
          <w:rFonts w:ascii="宋体" w:hAnsi="宋体" w:hint="eastAsia"/>
          <w:szCs w:val="21"/>
        </w:rPr>
        <w:t>第三章</w:t>
      </w:r>
      <w:r>
        <w:rPr>
          <w:rFonts w:ascii="宋体" w:hAnsi="宋体" w:hint="eastAsia"/>
          <w:szCs w:val="21"/>
        </w:rPr>
        <w:t xml:space="preserve">  </w:t>
      </w:r>
      <w:r>
        <w:rPr>
          <w:rFonts w:ascii="宋体" w:hAnsi="宋体" w:hint="eastAsia"/>
          <w:szCs w:val="21"/>
        </w:rPr>
        <w:t>投标文件格式、附件</w:t>
      </w:r>
    </w:p>
    <w:p w:rsidR="00C3275C">
      <w:pPr>
        <w:ind w:left="720" w:firstLine="720" w:leftChars="300" w:firstLineChars="300"/>
        <w:rPr>
          <w:rFonts w:ascii="宋体" w:hAnsi="宋体"/>
          <w:szCs w:val="21"/>
        </w:rPr>
      </w:pPr>
      <w:r>
        <w:rPr>
          <w:rFonts w:ascii="宋体" w:hAnsi="宋体" w:hint="eastAsia"/>
          <w:szCs w:val="21"/>
        </w:rPr>
        <w:t>第四章</w:t>
      </w:r>
      <w:r>
        <w:rPr>
          <w:rFonts w:ascii="宋体" w:hAnsi="宋体" w:hint="eastAsia"/>
          <w:szCs w:val="21"/>
        </w:rPr>
        <w:t xml:space="preserve">  </w:t>
      </w:r>
      <w:r>
        <w:rPr>
          <w:rFonts w:ascii="宋体" w:hAnsi="宋体" w:hint="eastAsia"/>
          <w:szCs w:val="21"/>
        </w:rPr>
        <w:t>政府采购合同的签订、履行及验收</w:t>
      </w:r>
    </w:p>
    <w:p w:rsidR="00C3275C">
      <w:pPr>
        <w:rPr>
          <w:b/>
          <w:sz w:val="24"/>
        </w:rPr>
      </w:pPr>
    </w:p>
    <w:p w:rsidR="00C3275C">
      <w:pPr>
        <w:rPr>
          <w:b/>
          <w:sz w:val="24"/>
        </w:rPr>
      </w:pPr>
      <w:r>
        <w:rPr>
          <w:rFonts w:hint="eastAsia"/>
          <w:b/>
          <w:sz w:val="24"/>
        </w:rPr>
        <w:t>第二册</w:t>
      </w:r>
      <w:r>
        <w:rPr>
          <w:rFonts w:hint="eastAsia"/>
          <w:b/>
          <w:sz w:val="24"/>
        </w:rPr>
        <w:t xml:space="preserve">  </w:t>
      </w:r>
      <w:r>
        <w:rPr>
          <w:rFonts w:hint="eastAsia"/>
          <w:b/>
          <w:sz w:val="24"/>
        </w:rPr>
        <w:t>通用条款</w:t>
      </w:r>
    </w:p>
    <w:p w:rsidR="00C3275C">
      <w:pPr>
        <w:ind w:left="720" w:firstLine="720" w:leftChars="300" w:firstLineChars="300"/>
        <w:rPr>
          <w:rFonts w:ascii="宋体" w:hAnsi="宋体"/>
          <w:szCs w:val="21"/>
        </w:rPr>
      </w:pPr>
      <w:r>
        <w:rPr>
          <w:rFonts w:ascii="宋体" w:hAnsi="宋体" w:hint="eastAsia"/>
          <w:szCs w:val="21"/>
        </w:rPr>
        <w:t>第一章</w:t>
      </w:r>
      <w:r>
        <w:rPr>
          <w:rFonts w:ascii="宋体" w:hAnsi="宋体"/>
          <w:szCs w:val="21"/>
        </w:rPr>
        <w:t xml:space="preserve"> </w:t>
      </w:r>
      <w:r>
        <w:rPr>
          <w:rFonts w:ascii="宋体" w:hAnsi="宋体" w:hint="eastAsia"/>
          <w:szCs w:val="21"/>
        </w:rPr>
        <w:t>总则</w:t>
      </w:r>
    </w:p>
    <w:p w:rsidR="00C3275C">
      <w:pPr>
        <w:ind w:left="720" w:firstLine="720" w:leftChars="300" w:firstLineChars="300"/>
        <w:rPr>
          <w:rFonts w:ascii="宋体" w:hAnsi="宋体"/>
          <w:szCs w:val="21"/>
        </w:rPr>
      </w:pPr>
      <w:r>
        <w:rPr>
          <w:rFonts w:ascii="宋体" w:hAnsi="宋体" w:hint="eastAsia"/>
          <w:szCs w:val="21"/>
        </w:rPr>
        <w:t>第二章</w:t>
      </w:r>
      <w:r>
        <w:rPr>
          <w:rFonts w:ascii="宋体" w:hAnsi="宋体"/>
          <w:szCs w:val="21"/>
        </w:rPr>
        <w:t xml:space="preserve"> </w:t>
      </w:r>
      <w:r>
        <w:rPr>
          <w:rFonts w:ascii="宋体" w:hAnsi="宋体" w:hint="eastAsia"/>
          <w:szCs w:val="21"/>
        </w:rPr>
        <w:t>招标文件</w:t>
      </w:r>
    </w:p>
    <w:p w:rsidR="00C3275C">
      <w:pPr>
        <w:ind w:left="720" w:firstLine="720" w:leftChars="300" w:firstLineChars="300"/>
        <w:rPr>
          <w:rFonts w:ascii="宋体" w:hAnsi="宋体"/>
          <w:szCs w:val="21"/>
        </w:rPr>
      </w:pPr>
      <w:r>
        <w:rPr>
          <w:rFonts w:ascii="宋体" w:hAnsi="宋体" w:hint="eastAsia"/>
          <w:szCs w:val="21"/>
        </w:rPr>
        <w:t>第三章</w:t>
      </w:r>
      <w:r>
        <w:rPr>
          <w:rFonts w:ascii="宋体" w:hAnsi="宋体"/>
          <w:szCs w:val="21"/>
        </w:rPr>
        <w:t xml:space="preserve"> </w:t>
      </w:r>
      <w:r>
        <w:rPr>
          <w:rFonts w:ascii="宋体" w:hAnsi="宋体" w:hint="eastAsia"/>
          <w:szCs w:val="21"/>
        </w:rPr>
        <w:t>投标文件的编制</w:t>
      </w:r>
    </w:p>
    <w:p w:rsidR="00C3275C">
      <w:pPr>
        <w:ind w:left="720" w:firstLine="720" w:leftChars="300" w:firstLineChars="300"/>
        <w:rPr>
          <w:rFonts w:ascii="宋体" w:hAnsi="宋体"/>
          <w:szCs w:val="21"/>
        </w:rPr>
      </w:pPr>
      <w:r>
        <w:rPr>
          <w:rFonts w:ascii="宋体" w:hAnsi="宋体" w:hint="eastAsia"/>
          <w:szCs w:val="21"/>
        </w:rPr>
        <w:t>第四章</w:t>
      </w:r>
      <w:r>
        <w:rPr>
          <w:rFonts w:ascii="宋体" w:hAnsi="宋体"/>
          <w:szCs w:val="21"/>
        </w:rPr>
        <w:t xml:space="preserve"> </w:t>
      </w:r>
      <w:r>
        <w:rPr>
          <w:rFonts w:ascii="宋体" w:hAnsi="宋体" w:hint="eastAsia"/>
          <w:szCs w:val="21"/>
        </w:rPr>
        <w:t>投标文件的递交</w:t>
      </w:r>
    </w:p>
    <w:p w:rsidR="00C3275C">
      <w:pPr>
        <w:ind w:left="720" w:firstLine="720" w:leftChars="300" w:firstLineChars="300"/>
        <w:rPr>
          <w:rFonts w:ascii="宋体" w:hAnsi="宋体"/>
          <w:szCs w:val="21"/>
        </w:rPr>
      </w:pPr>
      <w:r>
        <w:rPr>
          <w:rFonts w:ascii="宋体" w:hAnsi="宋体" w:hint="eastAsia"/>
          <w:szCs w:val="21"/>
        </w:rPr>
        <w:t>第五章</w:t>
      </w:r>
      <w:r>
        <w:rPr>
          <w:rFonts w:ascii="宋体" w:hAnsi="宋体"/>
          <w:szCs w:val="21"/>
        </w:rPr>
        <w:t xml:space="preserve"> </w:t>
      </w:r>
      <w:r>
        <w:rPr>
          <w:rFonts w:ascii="宋体" w:hAnsi="宋体" w:hint="eastAsia"/>
          <w:szCs w:val="21"/>
        </w:rPr>
        <w:t>开标</w:t>
      </w:r>
    </w:p>
    <w:p w:rsidR="00C3275C">
      <w:pPr>
        <w:ind w:left="720" w:firstLine="720" w:leftChars="300" w:firstLineChars="300"/>
        <w:rPr>
          <w:rFonts w:ascii="宋体" w:hAnsi="宋体"/>
          <w:szCs w:val="21"/>
        </w:rPr>
      </w:pPr>
      <w:r>
        <w:rPr>
          <w:rFonts w:ascii="宋体" w:hAnsi="宋体" w:hint="eastAsia"/>
          <w:szCs w:val="21"/>
        </w:rPr>
        <w:t>第六章</w:t>
      </w:r>
      <w:r>
        <w:rPr>
          <w:rFonts w:ascii="宋体" w:hAnsi="宋体"/>
          <w:szCs w:val="21"/>
        </w:rPr>
        <w:t xml:space="preserve"> </w:t>
      </w:r>
      <w:r>
        <w:rPr>
          <w:rFonts w:ascii="宋体" w:hAnsi="宋体" w:hint="eastAsia"/>
          <w:szCs w:val="21"/>
        </w:rPr>
        <w:t>评标要求</w:t>
      </w:r>
    </w:p>
    <w:p w:rsidR="00C3275C">
      <w:pPr>
        <w:ind w:left="720" w:firstLine="720" w:leftChars="300" w:firstLineChars="300"/>
        <w:rPr>
          <w:rFonts w:ascii="宋体" w:hAnsi="宋体"/>
          <w:szCs w:val="21"/>
        </w:rPr>
      </w:pPr>
      <w:r>
        <w:rPr>
          <w:rFonts w:ascii="宋体" w:hAnsi="宋体" w:hint="eastAsia"/>
          <w:szCs w:val="21"/>
        </w:rPr>
        <w:t>第七章</w:t>
      </w:r>
      <w:r>
        <w:rPr>
          <w:rFonts w:ascii="宋体" w:hAnsi="宋体"/>
          <w:szCs w:val="21"/>
        </w:rPr>
        <w:t xml:space="preserve"> </w:t>
      </w:r>
      <w:r>
        <w:rPr>
          <w:rFonts w:ascii="宋体" w:hAnsi="宋体" w:hint="eastAsia"/>
          <w:szCs w:val="21"/>
        </w:rPr>
        <w:t>评标程序及评标方法</w:t>
      </w:r>
    </w:p>
    <w:p w:rsidR="00C3275C">
      <w:pPr>
        <w:ind w:left="720" w:firstLine="720" w:leftChars="300" w:firstLineChars="300"/>
        <w:rPr>
          <w:rFonts w:ascii="宋体" w:hAnsi="宋体"/>
          <w:szCs w:val="21"/>
        </w:rPr>
      </w:pPr>
      <w:r>
        <w:rPr>
          <w:rFonts w:ascii="宋体" w:hAnsi="宋体" w:hint="eastAsia"/>
          <w:szCs w:val="21"/>
        </w:rPr>
        <w:t>第八章</w:t>
      </w:r>
      <w:r>
        <w:rPr>
          <w:rFonts w:ascii="宋体" w:hAnsi="宋体"/>
          <w:szCs w:val="21"/>
        </w:rPr>
        <w:t xml:space="preserve"> </w:t>
      </w:r>
      <w:r>
        <w:rPr>
          <w:rFonts w:ascii="宋体" w:hAnsi="宋体" w:hint="eastAsia"/>
          <w:szCs w:val="21"/>
        </w:rPr>
        <w:t>定标及公示</w:t>
      </w:r>
    </w:p>
    <w:p w:rsidR="00C3275C">
      <w:pPr>
        <w:ind w:left="720" w:firstLine="720" w:leftChars="300" w:firstLineChars="300"/>
        <w:rPr>
          <w:rFonts w:ascii="宋体" w:hAnsi="宋体"/>
          <w:szCs w:val="21"/>
        </w:rPr>
      </w:pPr>
      <w:r>
        <w:rPr>
          <w:rFonts w:ascii="宋体" w:hAnsi="宋体" w:hint="eastAsia"/>
          <w:szCs w:val="21"/>
        </w:rPr>
        <w:t>第九章</w:t>
      </w:r>
      <w:r>
        <w:rPr>
          <w:rFonts w:ascii="宋体" w:hAnsi="宋体"/>
          <w:szCs w:val="21"/>
        </w:rPr>
        <w:t xml:space="preserve"> </w:t>
      </w:r>
      <w:r>
        <w:rPr>
          <w:rFonts w:ascii="宋体" w:hAnsi="宋体" w:hint="eastAsia"/>
          <w:szCs w:val="21"/>
        </w:rPr>
        <w:t>公开招标失败的后续处理</w:t>
      </w:r>
    </w:p>
    <w:p w:rsidR="00C3275C">
      <w:pPr>
        <w:ind w:left="720" w:firstLine="720" w:leftChars="300" w:firstLineChars="300"/>
        <w:rPr>
          <w:rFonts w:ascii="宋体" w:hAnsi="宋体"/>
          <w:szCs w:val="21"/>
        </w:rPr>
      </w:pPr>
      <w:r>
        <w:rPr>
          <w:rFonts w:ascii="宋体" w:hAnsi="宋体" w:hint="eastAsia"/>
          <w:szCs w:val="21"/>
        </w:rPr>
        <w:t>第十章</w:t>
      </w:r>
      <w:r>
        <w:rPr>
          <w:rFonts w:ascii="宋体" w:hAnsi="宋体"/>
          <w:szCs w:val="21"/>
        </w:rPr>
        <w:t xml:space="preserve"> </w:t>
      </w:r>
      <w:r>
        <w:rPr>
          <w:rFonts w:ascii="宋体" w:hAnsi="宋体" w:hint="eastAsia"/>
          <w:szCs w:val="21"/>
        </w:rPr>
        <w:t>合同的授予与备案</w:t>
      </w:r>
    </w:p>
    <w:p w:rsidR="00C3275C">
      <w:pPr>
        <w:ind w:left="720" w:firstLine="720" w:leftChars="300" w:firstLineChars="300"/>
        <w:rPr>
          <w:rFonts w:ascii="宋体" w:hAnsi="宋体"/>
          <w:szCs w:val="21"/>
        </w:rPr>
      </w:pPr>
      <w:r>
        <w:rPr>
          <w:rFonts w:ascii="宋体" w:hAnsi="宋体" w:hint="eastAsia"/>
          <w:szCs w:val="21"/>
        </w:rPr>
        <w:t>第十一章</w:t>
      </w:r>
      <w:r>
        <w:rPr>
          <w:rFonts w:ascii="宋体" w:hAnsi="宋体"/>
          <w:szCs w:val="21"/>
        </w:rPr>
        <w:t xml:space="preserve"> </w:t>
      </w:r>
      <w:r>
        <w:rPr>
          <w:rFonts w:ascii="宋体" w:hAnsi="宋体" w:hint="eastAsia"/>
          <w:szCs w:val="21"/>
        </w:rPr>
        <w:t>质疑处理</w:t>
      </w:r>
    </w:p>
    <w:p w:rsidR="00C3275C">
      <w:pPr>
        <w:ind w:left="720" w:firstLine="720" w:leftChars="300" w:firstLineChars="300"/>
        <w:rPr>
          <w:rFonts w:ascii="宋体" w:hAnsi="宋体"/>
          <w:szCs w:val="21"/>
        </w:rPr>
      </w:pPr>
      <w:r>
        <w:rPr>
          <w:rFonts w:ascii="宋体" w:hAnsi="宋体" w:hint="eastAsia"/>
          <w:szCs w:val="21"/>
        </w:rPr>
        <w:t>第十二章</w:t>
      </w:r>
      <w:r>
        <w:rPr>
          <w:rFonts w:ascii="宋体" w:hAnsi="宋体"/>
          <w:szCs w:val="21"/>
        </w:rPr>
        <w:t xml:space="preserve"> </w:t>
      </w:r>
      <w:r>
        <w:rPr>
          <w:rFonts w:ascii="宋体" w:hAnsi="宋体" w:hint="eastAsia"/>
          <w:szCs w:val="21"/>
        </w:rPr>
        <w:t>中标服务费</w:t>
      </w:r>
    </w:p>
    <w:p w:rsidR="00C3275C">
      <w:pPr>
        <w:pStyle w:val="BodyText"/>
      </w:pPr>
    </w:p>
    <w:p w:rsidR="00C3275C">
      <w:pPr>
        <w:rPr>
          <w:sz w:val="24"/>
        </w:rPr>
      </w:pPr>
    </w:p>
    <w:p w:rsidR="00C3275C">
      <w:pPr>
        <w:rPr>
          <w:b/>
          <w:color w:val="FF0000"/>
        </w:rPr>
      </w:pPr>
      <w:r>
        <w:rPr>
          <w:rFonts w:hint="eastAsia"/>
          <w:b/>
          <w:color w:val="FF0000"/>
        </w:rPr>
        <w:t>备注：</w:t>
      </w:r>
    </w:p>
    <w:p w:rsidR="00C3275C">
      <w:pPr>
        <w:ind w:firstLine="480" w:firstLineChars="200"/>
        <w:rPr>
          <w:b/>
          <w:color w:val="FF0000"/>
        </w:rPr>
      </w:pPr>
      <w:r>
        <w:rPr>
          <w:rFonts w:ascii="宋体" w:hAnsi="宋体" w:hint="eastAsia"/>
          <w:color w:val="FF0000"/>
          <w:szCs w:val="21"/>
        </w:rPr>
        <w:t>1.</w:t>
      </w:r>
      <w:r>
        <w:rPr>
          <w:rFonts w:ascii="宋体" w:hAnsi="宋体" w:hint="eastAsia"/>
          <w:color w:val="FF0000"/>
          <w:szCs w:val="21"/>
        </w:rPr>
        <w:t>本招标文件分为第一册“专用条款”和第二册“通用条款”。</w:t>
      </w:r>
    </w:p>
    <w:p w:rsidR="00C3275C">
      <w:pPr>
        <w:spacing w:line="360" w:lineRule="auto"/>
        <w:ind w:firstLine="480" w:firstLineChars="200"/>
        <w:jc w:val="left"/>
        <w:rPr>
          <w:rFonts w:ascii="宋体" w:hAnsi="宋体"/>
          <w:color w:val="FF0000"/>
          <w:szCs w:val="21"/>
        </w:rPr>
      </w:pPr>
      <w:r>
        <w:rPr>
          <w:rFonts w:ascii="宋体" w:hAnsi="宋体" w:hint="eastAsia"/>
          <w:color w:val="FF0000"/>
          <w:szCs w:val="21"/>
        </w:rPr>
        <w:t>2.</w:t>
      </w:r>
      <w:r>
        <w:rPr>
          <w:rFonts w:ascii="宋体" w:hAnsi="宋体" w:hint="eastAsia"/>
          <w:color w:val="FF0000"/>
          <w:szCs w:val="21"/>
        </w:rPr>
        <w:t>“专用条款”是对本次采购项目的具体要求，包含招标公告、招标项目需求、合同条款及格式、投标文件格式、附件等内容。</w:t>
      </w:r>
    </w:p>
    <w:p w:rsidR="00C3275C">
      <w:pPr>
        <w:spacing w:line="360" w:lineRule="auto"/>
        <w:ind w:firstLine="480" w:firstLineChars="200"/>
        <w:jc w:val="left"/>
        <w:rPr>
          <w:rFonts w:ascii="宋体" w:hAnsi="宋体"/>
          <w:color w:val="FF0000"/>
          <w:szCs w:val="21"/>
        </w:rPr>
      </w:pPr>
      <w:r>
        <w:rPr>
          <w:rFonts w:ascii="宋体" w:hAnsi="宋体" w:hint="eastAsia"/>
          <w:color w:val="FF0000"/>
          <w:szCs w:val="21"/>
        </w:rPr>
        <w:t>3.</w:t>
      </w:r>
      <w:r>
        <w:rPr>
          <w:rFonts w:ascii="宋体" w:hAnsi="宋体" w:hint="eastAsia"/>
          <w:color w:val="FF0000"/>
          <w:szCs w:val="21"/>
        </w:rPr>
        <w:t>“通用条款”是通用于政府采购项目的基础性条款，具有普遍性和通用性。</w:t>
      </w:r>
    </w:p>
    <w:p w:rsidR="00C3275C">
      <w:pPr>
        <w:spacing w:line="360" w:lineRule="auto"/>
        <w:ind w:firstLine="480" w:firstLineChars="200"/>
        <w:jc w:val="center"/>
        <w:rPr>
          <w:b/>
          <w:bCs/>
          <w:color w:val="FF0000"/>
          <w:sz w:val="32"/>
          <w:szCs w:val="32"/>
        </w:rPr>
      </w:pPr>
      <w:r>
        <w:rPr>
          <w:rFonts w:ascii="宋体" w:hAnsi="宋体" w:hint="eastAsia"/>
          <w:color w:val="FF0000"/>
          <w:szCs w:val="21"/>
        </w:rPr>
        <w:t>4.</w:t>
      </w:r>
      <w:r>
        <w:rPr>
          <w:rFonts w:ascii="宋体" w:hAnsi="宋体" w:hint="eastAsia"/>
          <w:color w:val="FF0000"/>
          <w:szCs w:val="21"/>
        </w:rPr>
        <w:t>当出现“专用条款”和“通用条款”表述不一致或有冲突时，以“专用条款”为准。</w:t>
      </w:r>
      <w:r>
        <w:rPr>
          <w:color w:val="FF0000"/>
        </w:rPr>
        <w:br w:type="page"/>
      </w:r>
      <w:r>
        <w:rPr>
          <w:rFonts w:hint="eastAsia"/>
          <w:b/>
          <w:bCs/>
          <w:sz w:val="32"/>
          <w:szCs w:val="32"/>
        </w:rPr>
        <w:t>第一册</w:t>
      </w:r>
      <w:r>
        <w:rPr>
          <w:rFonts w:hint="eastAsia"/>
          <w:b/>
          <w:bCs/>
          <w:sz w:val="32"/>
          <w:szCs w:val="32"/>
        </w:rPr>
        <w:t xml:space="preserve">  </w:t>
      </w:r>
      <w:r>
        <w:rPr>
          <w:rFonts w:hint="eastAsia"/>
          <w:b/>
          <w:bCs/>
          <w:sz w:val="32"/>
          <w:szCs w:val="32"/>
        </w:rPr>
        <w:t>专用条款</w:t>
      </w:r>
    </w:p>
    <w:p w:rsidR="00C3275C">
      <w:pPr>
        <w:pStyle w:val="Heading1"/>
        <w:tabs>
          <w:tab w:val="left" w:pos="0"/>
          <w:tab w:val="left" w:pos="3165"/>
          <w:tab w:val="center" w:pos="4153"/>
        </w:tabs>
        <w:autoSpaceDE w:val="0"/>
        <w:autoSpaceDN w:val="0"/>
        <w:adjustRightInd w:val="0"/>
        <w:spacing w:before="0" w:after="0"/>
        <w:rPr>
          <w:rFonts w:ascii="宋体" w:hAnsi="宋体" w:cs="宋体"/>
          <w:b/>
          <w:bCs/>
          <w:sz w:val="28"/>
          <w:szCs w:val="28"/>
        </w:rPr>
      </w:pPr>
      <w:r>
        <w:rPr>
          <w:rFonts w:ascii="宋体" w:hAnsi="宋体" w:cs="宋体" w:hint="eastAsia"/>
          <w:b/>
          <w:bCs/>
          <w:sz w:val="28"/>
          <w:szCs w:val="28"/>
        </w:rPr>
        <w:t>第一章</w:t>
      </w:r>
      <w:r>
        <w:rPr>
          <w:rFonts w:ascii="宋体" w:hAnsi="宋体" w:cs="宋体" w:hint="eastAsia"/>
          <w:b/>
          <w:bCs/>
          <w:sz w:val="28"/>
          <w:szCs w:val="28"/>
        </w:rPr>
        <w:t xml:space="preserve">  </w:t>
      </w:r>
      <w:r>
        <w:rPr>
          <w:rFonts w:ascii="宋体" w:hAnsi="宋体" w:cs="宋体" w:hint="eastAsia"/>
          <w:b/>
          <w:bCs/>
          <w:sz w:val="28"/>
          <w:szCs w:val="28"/>
        </w:rPr>
        <w:t>招标公告</w:t>
      </w:r>
    </w:p>
    <w:p w:rsidR="00C3275C"/>
    <w:p w:rsidR="00C3275C">
      <w:pPr>
        <w:pBdr>
          <w:top w:val="single" w:sz="4" w:space="1" w:color="auto"/>
          <w:left w:val="single" w:sz="4" w:space="4" w:color="auto"/>
          <w:bottom w:val="single" w:sz="4" w:space="1" w:color="auto"/>
          <w:right w:val="single" w:sz="4" w:space="4" w:color="auto"/>
        </w:pBdr>
        <w:spacing w:line="360" w:lineRule="auto"/>
        <w:ind w:firstLine="480" w:firstLineChars="200"/>
        <w:rPr>
          <w:rFonts w:ascii="宋体" w:hAnsi="宋体" w:cs="宋体"/>
          <w:color w:val="000000"/>
          <w:szCs w:val="21"/>
        </w:rPr>
      </w:pPr>
      <w:r>
        <w:rPr>
          <w:rFonts w:ascii="宋体" w:hAnsi="宋体" w:cs="宋体" w:hint="eastAsia"/>
          <w:color w:val="000000"/>
          <w:szCs w:val="21"/>
        </w:rPr>
        <w:t>项目概况</w:t>
      </w:r>
    </w:p>
    <w:p w:rsidR="00C3275C">
      <w:pPr>
        <w:pBdr>
          <w:top w:val="single" w:sz="4" w:space="1" w:color="auto"/>
          <w:left w:val="single" w:sz="4" w:space="4" w:color="auto"/>
          <w:bottom w:val="single" w:sz="4" w:space="1" w:color="auto"/>
          <w:right w:val="single" w:sz="4" w:space="4" w:color="auto"/>
        </w:pBdr>
        <w:spacing w:line="360" w:lineRule="auto"/>
        <w:ind w:firstLine="480" w:firstLineChars="200"/>
        <w:rPr>
          <w:rFonts w:ascii="宋体" w:hAnsi="宋体" w:cs="宋体"/>
          <w:color w:val="000000"/>
          <w:szCs w:val="21"/>
        </w:rPr>
      </w:pPr>
      <w:r>
        <w:rPr>
          <w:rFonts w:ascii="宋体" w:hAnsi="宋体" w:cs="宋体" w:hint="eastAsia"/>
          <w:color w:val="000000"/>
          <w:szCs w:val="21"/>
          <w:u w:val="single"/>
        </w:rPr>
        <w:t xml:space="preserve"> </w:t>
      </w:r>
      <w:r>
        <w:rPr>
          <w:rFonts w:ascii="宋体" w:hAnsi="宋体" w:cs="宋体" w:hint="eastAsia"/>
          <w:color w:val="000000"/>
          <w:szCs w:val="21"/>
          <w:u w:val="single"/>
        </w:rPr>
        <w:t>前沿生物技术研究院室内装修工程项目</w:t>
      </w:r>
      <w:r>
        <w:rPr>
          <w:rFonts w:ascii="宋体" w:hAnsi="宋体" w:cs="宋体" w:hint="eastAsia"/>
          <w:color w:val="000000"/>
          <w:szCs w:val="21"/>
          <w:u w:val="single"/>
        </w:rPr>
        <w:t xml:space="preserve"> </w:t>
      </w:r>
      <w:r>
        <w:rPr>
          <w:rFonts w:ascii="宋体" w:hAnsi="宋体" w:cs="宋体" w:hint="eastAsia"/>
          <w:color w:val="000000"/>
          <w:szCs w:val="21"/>
        </w:rPr>
        <w:t>招标项目的潜在投标人应在</w:t>
      </w:r>
      <w:r>
        <w:rPr>
          <w:rFonts w:ascii="宋体" w:hAnsi="宋体" w:cs="宋体" w:hint="eastAsia"/>
          <w:color w:val="000000"/>
          <w:szCs w:val="21"/>
          <w:u w:val="single"/>
        </w:rPr>
        <w:t xml:space="preserve"> </w:t>
      </w:r>
      <w:r>
        <w:rPr>
          <w:rFonts w:ascii="宋体" w:hAnsi="宋体" w:cs="宋体" w:hint="eastAsia"/>
          <w:szCs w:val="21"/>
          <w:u w:val="single"/>
        </w:rPr>
        <w:t>深圳公共资源交易网</w:t>
      </w:r>
      <w:r>
        <w:rPr>
          <w:rFonts w:ascii="宋体" w:hAnsi="宋体" w:cs="宋体" w:hint="eastAsia"/>
          <w:color w:val="000000"/>
          <w:szCs w:val="21"/>
          <w:u w:val="single"/>
        </w:rPr>
        <w:t xml:space="preserve"> </w:t>
      </w:r>
      <w:r>
        <w:rPr>
          <w:rFonts w:ascii="宋体" w:hAnsi="宋体" w:cs="宋体" w:hint="eastAsia"/>
          <w:color w:val="000000"/>
          <w:szCs w:val="21"/>
        </w:rPr>
        <w:t>获取招标文件，并于</w:t>
      </w:r>
      <w:r>
        <w:rPr>
          <w:rFonts w:ascii="宋体" w:hAnsi="宋体" w:cs="宋体" w:hint="eastAsia"/>
          <w:color w:val="000000"/>
          <w:szCs w:val="21"/>
          <w:u w:val="single"/>
        </w:rPr>
        <w:t xml:space="preserve"> 2022</w:t>
      </w:r>
      <w:r>
        <w:rPr>
          <w:rFonts w:ascii="宋体" w:hAnsi="宋体" w:cs="宋体" w:hint="eastAsia"/>
          <w:bCs/>
          <w:color w:val="000000"/>
          <w:szCs w:val="21"/>
          <w:u w:val="single"/>
        </w:rPr>
        <w:t>年</w:t>
      </w:r>
      <w:r>
        <w:rPr>
          <w:rFonts w:ascii="宋体" w:hAnsi="宋体" w:cs="宋体" w:hint="eastAsia"/>
          <w:bCs/>
          <w:color w:val="000000"/>
          <w:szCs w:val="21"/>
          <w:u w:val="single"/>
        </w:rPr>
        <w:t xml:space="preserve"> </w:t>
      </w:r>
      <w:r>
        <w:rPr>
          <w:rFonts w:ascii="宋体" w:hAnsi="宋体" w:cs="宋体" w:hint="eastAsia"/>
          <w:bCs/>
          <w:color w:val="000000"/>
          <w:szCs w:val="21"/>
          <w:u w:val="single"/>
        </w:rPr>
        <w:t>7</w:t>
      </w:r>
      <w:r>
        <w:rPr>
          <w:rFonts w:ascii="宋体" w:hAnsi="宋体" w:cs="宋体" w:hint="eastAsia"/>
          <w:bCs/>
          <w:color w:val="000000"/>
          <w:szCs w:val="21"/>
          <w:u w:val="single"/>
        </w:rPr>
        <w:t xml:space="preserve"> </w:t>
      </w:r>
      <w:r>
        <w:rPr>
          <w:rFonts w:ascii="宋体" w:hAnsi="宋体" w:cs="宋体" w:hint="eastAsia"/>
          <w:bCs/>
          <w:color w:val="000000"/>
          <w:szCs w:val="21"/>
          <w:u w:val="single"/>
        </w:rPr>
        <w:t>月</w:t>
      </w:r>
      <w:r>
        <w:rPr>
          <w:rFonts w:ascii="宋体" w:hAnsi="宋体" w:cs="宋体" w:hint="eastAsia"/>
          <w:bCs/>
          <w:color w:val="000000"/>
          <w:szCs w:val="21"/>
          <w:u w:val="single"/>
        </w:rPr>
        <w:t xml:space="preserve"> </w:t>
      </w:r>
      <w:r>
        <w:rPr>
          <w:rFonts w:ascii="宋体" w:hAnsi="宋体" w:cs="宋体" w:hint="eastAsia"/>
          <w:bCs/>
          <w:color w:val="000000"/>
          <w:szCs w:val="21"/>
          <w:u w:val="single"/>
        </w:rPr>
        <w:t>5</w:t>
      </w:r>
      <w:r>
        <w:rPr>
          <w:rFonts w:ascii="宋体" w:hAnsi="宋体" w:cs="宋体" w:hint="eastAsia"/>
          <w:bCs/>
          <w:color w:val="000000"/>
          <w:szCs w:val="21"/>
          <w:u w:val="single"/>
        </w:rPr>
        <w:t xml:space="preserve"> </w:t>
      </w:r>
      <w:r>
        <w:rPr>
          <w:rFonts w:ascii="宋体" w:hAnsi="宋体" w:cs="宋体" w:hint="eastAsia"/>
          <w:bCs/>
          <w:color w:val="000000"/>
          <w:szCs w:val="21"/>
          <w:u w:val="single"/>
        </w:rPr>
        <w:t>日</w:t>
      </w:r>
      <w:r>
        <w:rPr>
          <w:rFonts w:ascii="宋体" w:hAnsi="宋体" w:cs="宋体" w:hint="eastAsia"/>
          <w:bCs/>
          <w:color w:val="000000"/>
          <w:szCs w:val="21"/>
          <w:u w:val="single"/>
        </w:rPr>
        <w:t xml:space="preserve"> </w:t>
      </w:r>
      <w:r>
        <w:rPr>
          <w:rFonts w:ascii="宋体" w:hAnsi="宋体" w:cs="宋体" w:hint="eastAsia"/>
          <w:bCs/>
          <w:color w:val="000000"/>
          <w:szCs w:val="21"/>
          <w:u w:val="single"/>
        </w:rPr>
        <w:t>08</w:t>
      </w:r>
      <w:r>
        <w:rPr>
          <w:rFonts w:ascii="宋体" w:hAnsi="宋体" w:cs="宋体" w:hint="eastAsia"/>
          <w:bCs/>
          <w:color w:val="000000"/>
          <w:szCs w:val="21"/>
          <w:u w:val="single"/>
        </w:rPr>
        <w:t xml:space="preserve"> </w:t>
      </w:r>
      <w:r>
        <w:rPr>
          <w:rFonts w:ascii="宋体" w:hAnsi="宋体" w:cs="宋体" w:hint="eastAsia"/>
          <w:bCs/>
          <w:color w:val="000000"/>
          <w:szCs w:val="21"/>
          <w:u w:val="single"/>
        </w:rPr>
        <w:t>点</w:t>
      </w:r>
      <w:r>
        <w:rPr>
          <w:rFonts w:ascii="宋体" w:hAnsi="宋体" w:cs="宋体" w:hint="eastAsia"/>
          <w:bCs/>
          <w:color w:val="000000"/>
          <w:szCs w:val="21"/>
          <w:u w:val="single"/>
        </w:rPr>
        <w:t xml:space="preserve"> </w:t>
      </w:r>
      <w:r>
        <w:rPr>
          <w:rFonts w:ascii="宋体" w:hAnsi="宋体" w:cs="宋体" w:hint="eastAsia"/>
          <w:bCs/>
          <w:color w:val="000000"/>
          <w:szCs w:val="21"/>
          <w:u w:val="single"/>
        </w:rPr>
        <w:t>30</w:t>
      </w:r>
      <w:r>
        <w:rPr>
          <w:rFonts w:ascii="宋体" w:hAnsi="宋体" w:cs="宋体" w:hint="eastAsia"/>
          <w:bCs/>
          <w:color w:val="000000"/>
          <w:szCs w:val="21"/>
          <w:u w:val="single"/>
        </w:rPr>
        <w:t xml:space="preserve"> </w:t>
      </w:r>
      <w:r>
        <w:rPr>
          <w:rFonts w:ascii="宋体" w:hAnsi="宋体" w:cs="宋体" w:hint="eastAsia"/>
          <w:bCs/>
          <w:color w:val="000000"/>
          <w:szCs w:val="21"/>
          <w:u w:val="single"/>
        </w:rPr>
        <w:t>分（</w:t>
      </w:r>
      <w:r>
        <w:rPr>
          <w:rFonts w:ascii="宋体" w:hAnsi="宋体" w:cs="宋体" w:hint="eastAsia"/>
          <w:bCs/>
          <w:color w:val="000000"/>
          <w:szCs w:val="21"/>
        </w:rPr>
        <w:t>北京时间）前递交投标文件</w:t>
      </w:r>
      <w:r>
        <w:rPr>
          <w:rFonts w:ascii="宋体" w:hAnsi="宋体" w:cs="宋体" w:hint="eastAsia"/>
          <w:color w:val="000000"/>
          <w:szCs w:val="21"/>
        </w:rPr>
        <w:t>。</w:t>
      </w:r>
    </w:p>
    <w:p w:rsidR="00C3275C">
      <w:pPr>
        <w:spacing w:line="360" w:lineRule="auto"/>
        <w:rPr>
          <w:rFonts w:ascii="宋体" w:hAnsi="宋体" w:cs="宋体"/>
          <w:color w:val="000000"/>
          <w:szCs w:val="21"/>
        </w:rPr>
      </w:pPr>
    </w:p>
    <w:p w:rsidR="00C3275C">
      <w:pPr>
        <w:pStyle w:val="Heading2"/>
        <w:spacing w:line="360" w:lineRule="auto"/>
        <w:jc w:val="both"/>
        <w:rPr>
          <w:rFonts w:ascii="宋体" w:hAnsi="宋体" w:cs="宋体"/>
          <w:color w:val="000000"/>
          <w:sz w:val="21"/>
          <w:szCs w:val="21"/>
        </w:rPr>
      </w:pPr>
      <w:r>
        <w:rPr>
          <w:rFonts w:ascii="宋体" w:hAnsi="宋体" w:cs="宋体" w:hint="eastAsia"/>
          <w:color w:val="000000"/>
          <w:sz w:val="21"/>
          <w:szCs w:val="21"/>
        </w:rPr>
        <w:t>一、项目基本情况</w:t>
      </w:r>
    </w:p>
    <w:p w:rsidR="00C3275C">
      <w:pPr>
        <w:spacing w:line="360" w:lineRule="auto"/>
        <w:ind w:firstLine="480" w:firstLineChars="200"/>
        <w:rPr>
          <w:rFonts w:ascii="宋体" w:hAnsi="宋体" w:cs="宋体"/>
          <w:color w:val="000000"/>
          <w:szCs w:val="21"/>
        </w:rPr>
      </w:pPr>
      <w:r>
        <w:rPr>
          <w:rFonts w:ascii="宋体" w:hAnsi="宋体" w:cs="宋体" w:hint="eastAsia"/>
          <w:color w:val="000000"/>
          <w:szCs w:val="21"/>
        </w:rPr>
        <w:t>项目编号：</w:t>
      </w:r>
      <w:r>
        <w:rPr>
          <w:rFonts w:ascii="宋体" w:hAnsi="宋体" w:cs="宋体" w:hint="eastAsia"/>
          <w:color w:val="000000"/>
          <w:szCs w:val="21"/>
        </w:rPr>
        <w:t>SZDL2022001406</w:t>
      </w:r>
    </w:p>
    <w:p w:rsidR="00C3275C">
      <w:pPr>
        <w:spacing w:line="360" w:lineRule="auto"/>
        <w:ind w:left="480" w:leftChars="200"/>
        <w:rPr>
          <w:rFonts w:ascii="宋体" w:hAnsi="宋体" w:cs="宋体"/>
          <w:szCs w:val="21"/>
        </w:rPr>
      </w:pPr>
      <w:r>
        <w:rPr>
          <w:rFonts w:ascii="宋体" w:hAnsi="宋体" w:cs="宋体" w:hint="eastAsia"/>
          <w:szCs w:val="21"/>
        </w:rPr>
        <w:t>项目名称：</w:t>
      </w:r>
      <w:r>
        <w:rPr>
          <w:rFonts w:ascii="宋体" w:hAnsi="宋体" w:cs="宋体" w:hint="eastAsia"/>
          <w:szCs w:val="21"/>
        </w:rPr>
        <w:t>前沿生物技术研究院室内装修工程项目</w:t>
      </w:r>
      <w:r>
        <w:rPr>
          <w:rFonts w:ascii="宋体" w:hAnsi="宋体" w:cs="宋体" w:hint="eastAsia"/>
          <w:szCs w:val="21"/>
        </w:rPr>
        <w:br/>
      </w:r>
      <w:r>
        <w:rPr>
          <w:rFonts w:ascii="宋体" w:hAnsi="宋体" w:cs="宋体" w:hint="eastAsia"/>
          <w:szCs w:val="21"/>
        </w:rPr>
        <w:t>预算金额：人民币</w:t>
      </w:r>
      <w:r>
        <w:rPr>
          <w:rFonts w:ascii="宋体" w:hAnsi="宋体" w:cs="宋体" w:hint="eastAsia"/>
          <w:szCs w:val="21"/>
        </w:rPr>
        <w:t>4,246,577.94</w:t>
      </w:r>
      <w:r>
        <w:rPr>
          <w:rFonts w:ascii="宋体" w:hAnsi="宋体" w:cs="宋体" w:hint="eastAsia"/>
          <w:szCs w:val="21"/>
        </w:rPr>
        <w:t>元</w:t>
      </w:r>
    </w:p>
    <w:p w:rsidR="00C3275C">
      <w:pPr>
        <w:spacing w:line="360" w:lineRule="auto"/>
        <w:ind w:firstLine="480" w:firstLineChars="200"/>
        <w:rPr>
          <w:rFonts w:ascii="宋体" w:hAnsi="宋体" w:cs="宋体"/>
          <w:szCs w:val="21"/>
        </w:rPr>
      </w:pPr>
      <w:r>
        <w:rPr>
          <w:rFonts w:ascii="宋体" w:hAnsi="宋体" w:cs="宋体" w:hint="eastAsia"/>
          <w:szCs w:val="21"/>
        </w:rPr>
        <w:t>最高限价：人民币</w:t>
      </w:r>
      <w:r>
        <w:rPr>
          <w:rFonts w:ascii="宋体" w:hAnsi="宋体" w:cs="宋体" w:hint="eastAsia"/>
          <w:szCs w:val="21"/>
        </w:rPr>
        <w:t>4,246,577.94</w:t>
      </w:r>
      <w:r>
        <w:rPr>
          <w:rFonts w:ascii="宋体" w:hAnsi="宋体" w:cs="宋体" w:hint="eastAsia"/>
          <w:szCs w:val="21"/>
        </w:rPr>
        <w:t>元</w:t>
      </w:r>
    </w:p>
    <w:p w:rsidR="00C3275C">
      <w:pPr>
        <w:spacing w:line="360" w:lineRule="auto"/>
        <w:ind w:firstLine="480" w:firstLineChars="200"/>
        <w:rPr>
          <w:rFonts w:ascii="宋体" w:hAnsi="宋体" w:cs="宋体"/>
          <w:szCs w:val="21"/>
        </w:rPr>
      </w:pPr>
      <w:r>
        <w:rPr>
          <w:rFonts w:ascii="宋体" w:hAnsi="宋体" w:cs="宋体" w:hint="eastAsia"/>
          <w:szCs w:val="21"/>
        </w:rPr>
        <w:t>采购需求：将慧园</w:t>
      </w:r>
      <w:r>
        <w:rPr>
          <w:rFonts w:ascii="宋体" w:hAnsi="宋体" w:cs="宋体" w:hint="eastAsia"/>
          <w:szCs w:val="21"/>
        </w:rPr>
        <w:t>3</w:t>
      </w:r>
      <w:r>
        <w:rPr>
          <w:rFonts w:ascii="宋体" w:hAnsi="宋体" w:cs="宋体" w:hint="eastAsia"/>
          <w:szCs w:val="21"/>
        </w:rPr>
        <w:t>栋</w:t>
      </w:r>
      <w:r>
        <w:rPr>
          <w:rFonts w:ascii="宋体" w:hAnsi="宋体" w:cs="宋体" w:hint="eastAsia"/>
          <w:szCs w:val="21"/>
        </w:rPr>
        <w:t>3~5</w:t>
      </w:r>
      <w:r>
        <w:rPr>
          <w:rFonts w:ascii="宋体" w:hAnsi="宋体" w:cs="宋体" w:hint="eastAsia"/>
          <w:szCs w:val="21"/>
        </w:rPr>
        <w:t>层的办公室改造为实验室，改造面积约为</w:t>
      </w:r>
      <w:r>
        <w:rPr>
          <w:rFonts w:ascii="宋体" w:hAnsi="宋体" w:cs="宋体" w:hint="eastAsia"/>
          <w:szCs w:val="21"/>
        </w:rPr>
        <w:t>3000m2</w:t>
      </w:r>
      <w:r>
        <w:rPr>
          <w:rFonts w:ascii="宋体" w:hAnsi="宋体" w:cs="宋体" w:hint="eastAsia"/>
          <w:szCs w:val="21"/>
        </w:rPr>
        <w:t>，包括拆除、隔断、地面、墙面、天花、给排水、电气、消防、暖通空调、玻璃温室等工程的供货、安装、调试、检测、验收（包括消防验收）、移交、保修等</w:t>
      </w:r>
      <w:r>
        <w:rPr>
          <w:rFonts w:ascii="宋体" w:hAnsi="宋体" w:cs="宋体" w:hint="eastAsia"/>
        </w:rPr>
        <w:t>。具体内容详见《招标文件》。</w:t>
      </w:r>
    </w:p>
    <w:p w:rsidR="00C3275C">
      <w:pPr>
        <w:spacing w:line="360" w:lineRule="auto"/>
        <w:ind w:firstLine="480" w:firstLineChars="200"/>
        <w:rPr>
          <w:rFonts w:ascii="宋体" w:hAnsi="宋体" w:cs="宋体"/>
          <w:szCs w:val="21"/>
          <w:u w:val="single"/>
        </w:rPr>
      </w:pPr>
      <w:r>
        <w:rPr>
          <w:rFonts w:ascii="宋体" w:hAnsi="宋体" w:cs="宋体" w:hint="eastAsia"/>
          <w:szCs w:val="21"/>
        </w:rPr>
        <w:t>合同履行期限（工期）：合同签订后</w:t>
      </w:r>
      <w:r>
        <w:rPr>
          <w:rFonts w:ascii="宋体" w:hAnsi="宋体" w:cs="宋体" w:hint="eastAsia"/>
          <w:szCs w:val="21"/>
        </w:rPr>
        <w:t>70</w:t>
      </w:r>
      <w:r>
        <w:rPr>
          <w:rFonts w:ascii="宋体" w:hAnsi="宋体" w:cs="宋体" w:hint="eastAsia"/>
          <w:szCs w:val="21"/>
        </w:rPr>
        <w:t>个日历天</w:t>
      </w:r>
    </w:p>
    <w:p w:rsidR="00C3275C">
      <w:pPr>
        <w:spacing w:line="360" w:lineRule="auto"/>
        <w:ind w:firstLine="480" w:firstLineChars="200"/>
        <w:rPr>
          <w:rFonts w:ascii="宋体" w:hAnsi="宋体" w:cs="宋体"/>
          <w:szCs w:val="21"/>
        </w:rPr>
      </w:pPr>
      <w:r>
        <w:rPr>
          <w:rFonts w:ascii="宋体" w:hAnsi="宋体" w:cs="宋体" w:hint="eastAsia"/>
          <w:szCs w:val="21"/>
        </w:rPr>
        <w:t>本项目不接受联合体投标，不允许非法分包、转包。</w:t>
      </w:r>
    </w:p>
    <w:p w:rsidR="00C3275C">
      <w:pPr>
        <w:pStyle w:val="Heading2"/>
        <w:spacing w:line="360" w:lineRule="auto"/>
        <w:jc w:val="both"/>
        <w:rPr>
          <w:rFonts w:ascii="宋体" w:hAnsi="宋体" w:cs="宋体"/>
          <w:sz w:val="21"/>
          <w:szCs w:val="21"/>
        </w:rPr>
      </w:pPr>
      <w:r>
        <w:rPr>
          <w:rFonts w:ascii="宋体" w:hAnsi="宋体" w:cs="宋体" w:hint="eastAsia"/>
          <w:sz w:val="21"/>
          <w:szCs w:val="21"/>
        </w:rPr>
        <w:t>二、申请人的资格要求</w:t>
      </w:r>
    </w:p>
    <w:p w:rsidR="00C3275C">
      <w:pPr>
        <w:spacing w:line="360" w:lineRule="auto"/>
        <w:ind w:firstLine="480" w:firstLineChars="200"/>
        <w:rPr>
          <w:rFonts w:ascii="宋体" w:hAnsi="宋体" w:cs="宋体"/>
          <w:szCs w:val="21"/>
        </w:rPr>
      </w:pPr>
      <w:r>
        <w:rPr>
          <w:rFonts w:ascii="宋体" w:hAnsi="宋体" w:cs="宋体" w:hint="eastAsia"/>
          <w:szCs w:val="21"/>
        </w:rPr>
        <w:t>1.</w:t>
      </w:r>
      <w:r>
        <w:rPr>
          <w:rFonts w:ascii="宋体" w:hAnsi="宋体" w:cs="宋体" w:hint="eastAsia"/>
          <w:szCs w:val="21"/>
        </w:rPr>
        <w:t>满足《中华人民共和国政府采购法》第二十二条规定；</w:t>
      </w:r>
    </w:p>
    <w:p w:rsidR="00C3275C">
      <w:pPr>
        <w:spacing w:line="360" w:lineRule="auto"/>
        <w:ind w:firstLine="480" w:firstLineChars="200"/>
        <w:rPr>
          <w:rFonts w:ascii="宋体" w:hAnsi="宋体" w:cs="宋体"/>
          <w:szCs w:val="21"/>
        </w:rPr>
      </w:pPr>
      <w:r>
        <w:rPr>
          <w:rFonts w:ascii="宋体" w:hAnsi="宋体" w:cs="宋体" w:hint="eastAsia"/>
          <w:szCs w:val="21"/>
        </w:rPr>
        <w:t>2.</w:t>
      </w:r>
      <w:r>
        <w:rPr>
          <w:rFonts w:ascii="宋体" w:hAnsi="宋体" w:cs="宋体" w:hint="eastAsia"/>
          <w:szCs w:val="21"/>
        </w:rPr>
        <w:t>落实政府采购政策需满足的资格要求：</w:t>
      </w:r>
      <w:r>
        <w:rPr>
          <w:rFonts w:ascii="宋体" w:hAnsi="宋体" w:cs="宋体" w:hint="eastAsia"/>
          <w:szCs w:val="21"/>
          <w:u w:val="single"/>
        </w:rPr>
        <w:t>无</w:t>
      </w:r>
    </w:p>
    <w:p w:rsidR="00C3275C">
      <w:pPr>
        <w:spacing w:line="360" w:lineRule="auto"/>
        <w:ind w:firstLine="480" w:firstLineChars="200"/>
        <w:rPr>
          <w:rFonts w:ascii="宋体" w:hAnsi="宋体" w:cs="宋体"/>
          <w:szCs w:val="21"/>
        </w:rPr>
      </w:pPr>
      <w:r>
        <w:rPr>
          <w:rFonts w:ascii="宋体" w:hAnsi="宋体" w:cs="宋体" w:hint="eastAsia"/>
          <w:szCs w:val="21"/>
        </w:rPr>
        <w:t>3.</w:t>
      </w:r>
      <w:r>
        <w:rPr>
          <w:rFonts w:ascii="宋体" w:hAnsi="宋体" w:cs="宋体" w:hint="eastAsia"/>
          <w:szCs w:val="21"/>
        </w:rPr>
        <w:t>本项目的特定资格要求：</w:t>
      </w:r>
    </w:p>
    <w:p w:rsidR="00C3275C">
      <w:pPr>
        <w:spacing w:line="360" w:lineRule="auto"/>
        <w:ind w:firstLine="480" w:firstLineChars="20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）具有独立法人资格或具有独立承担民事责任的能力的其它组织（提供营业执照或事业单位法人证等法人证明扫描件，原件备查）；</w:t>
      </w:r>
    </w:p>
    <w:p w:rsidR="00C3275C">
      <w:pPr>
        <w:spacing w:line="360" w:lineRule="auto"/>
        <w:ind w:firstLine="480" w:firstLineChars="20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）具备建设行政主管部门</w:t>
      </w:r>
      <w:r>
        <w:rPr>
          <w:rFonts w:ascii="宋体" w:hAnsi="宋体" w:cs="宋体" w:hint="eastAsia"/>
          <w:szCs w:val="21"/>
        </w:rPr>
        <w:t>核发的有效期内的建筑机电安装工程专业承包三级（含以上）资质证书（提供相关资质证书扫描件，原件备查）。</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3</w:t>
      </w:r>
      <w:r>
        <w:rPr>
          <w:rFonts w:ascii="宋体" w:hAnsi="宋体" w:cs="宋体" w:hint="eastAsia"/>
          <w:szCs w:val="21"/>
        </w:rPr>
        <w:t>）具备建设行政主管部门核发的有效期内的安全生产许可证（提供相关资质证书扫描件，原件备查）。</w:t>
      </w:r>
    </w:p>
    <w:p w:rsidR="00C3275C">
      <w:pPr>
        <w:spacing w:line="360" w:lineRule="auto"/>
        <w:ind w:firstLine="480" w:firstLineChars="20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①参加本次采购活动前三年内无行贿犯罪记录；②参与本项目采购活动时不存在被禁止参与政府采购活动情形；③单位负责人为同一人或者存在直接控股、管理关系的不同供应商，不得参加同一合同项下的采购活动；④除单一来源采购，为采购项目提供整体设计、规范编制或者项目管理、监理、检测等服务的供应商，不得再参加该采购项目的其他采购活动</w:t>
      </w:r>
      <w:r>
        <w:rPr>
          <w:rFonts w:ascii="宋体" w:hAnsi="宋体" w:cs="宋体" w:hint="eastAsia"/>
          <w:szCs w:val="21"/>
        </w:rPr>
        <w:t>(</w:t>
      </w:r>
      <w:r>
        <w:rPr>
          <w:rFonts w:ascii="宋体" w:hAnsi="宋体" w:cs="宋体" w:hint="eastAsia"/>
          <w:szCs w:val="21"/>
        </w:rPr>
        <w:t>须提供《政府采购投标及履约承诺函》）；</w:t>
      </w:r>
    </w:p>
    <w:p w:rsidR="00C3275C">
      <w:pPr>
        <w:spacing w:line="360" w:lineRule="auto"/>
        <w:ind w:firstLine="480" w:firstLineChars="20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）投标截止时间前，投标人未被列入失信被执行</w:t>
      </w:r>
      <w:r>
        <w:rPr>
          <w:rFonts w:ascii="宋体" w:hAnsi="宋体" w:cs="宋体" w:hint="eastAsia"/>
          <w:szCs w:val="21"/>
        </w:rPr>
        <w:t>人、重大税收违法案件当事人名单、政府采购严重违法失信行为记录名单（采购代理机构将通过“信用中国”网站（</w:t>
      </w:r>
      <w:r>
        <w:rPr>
          <w:rFonts w:ascii="宋体" w:hAnsi="宋体" w:cs="宋体" w:hint="eastAsia"/>
          <w:szCs w:val="21"/>
        </w:rPr>
        <w:t>www.creditchina.gov.cn</w:t>
      </w:r>
      <w:r>
        <w:rPr>
          <w:rFonts w:ascii="宋体" w:hAnsi="宋体" w:cs="宋体" w:hint="eastAsia"/>
          <w:szCs w:val="21"/>
        </w:rPr>
        <w:t>）、中国政府采购网（</w:t>
      </w:r>
      <w:r>
        <w:rPr>
          <w:rFonts w:ascii="宋体" w:hAnsi="宋体" w:cs="宋体" w:hint="eastAsia"/>
          <w:szCs w:val="21"/>
        </w:rPr>
        <w:t>www.ccgp.gov.cn</w:t>
      </w:r>
      <w:r>
        <w:rPr>
          <w:rFonts w:ascii="宋体" w:hAnsi="宋体" w:cs="宋体" w:hint="eastAsia"/>
          <w:szCs w:val="21"/>
        </w:rPr>
        <w:t>）、深圳市政府采购监管网（</w:t>
      </w:r>
      <w:r>
        <w:rPr>
          <w:rFonts w:ascii="宋体" w:hAnsi="宋体" w:cs="宋体" w:hint="eastAsia"/>
          <w:szCs w:val="21"/>
        </w:rPr>
        <w:t>www.zfcg.sz.gov.cn</w:t>
      </w:r>
      <w:r>
        <w:rPr>
          <w:rFonts w:ascii="宋体" w:hAnsi="宋体" w:cs="宋体" w:hint="eastAsia"/>
          <w:szCs w:val="21"/>
        </w:rPr>
        <w:t>）、深圳信用网（</w:t>
      </w:r>
      <w:r>
        <w:rPr>
          <w:rFonts w:ascii="宋体" w:hAnsi="宋体" w:cs="宋体" w:hint="eastAsia"/>
          <w:szCs w:val="21"/>
        </w:rPr>
        <w:t>www.szcredit.org.cn</w:t>
      </w:r>
      <w:r>
        <w:rPr>
          <w:rFonts w:ascii="宋体" w:hAnsi="宋体" w:cs="宋体" w:hint="eastAsia"/>
          <w:szCs w:val="21"/>
        </w:rPr>
        <w:t>）渠道查询相关主体信用记录，相关信息以开标当日的查询结果为准。信用信息查询记录应当作为项目档案材料一并保存。</w:t>
      </w:r>
    </w:p>
    <w:p w:rsidR="00C3275C">
      <w:pPr>
        <w:pStyle w:val="Heading2"/>
        <w:spacing w:line="360" w:lineRule="auto"/>
        <w:jc w:val="both"/>
        <w:rPr>
          <w:rFonts w:ascii="宋体" w:hAnsi="宋体" w:cs="宋体"/>
          <w:b/>
          <w:bCs/>
          <w:sz w:val="21"/>
          <w:szCs w:val="21"/>
        </w:rPr>
      </w:pPr>
      <w:r>
        <w:rPr>
          <w:rFonts w:ascii="宋体" w:hAnsi="宋体" w:cs="宋体" w:hint="eastAsia"/>
          <w:b/>
          <w:bCs/>
          <w:sz w:val="21"/>
          <w:szCs w:val="21"/>
        </w:rPr>
        <w:t>三、获取招标文件</w:t>
      </w:r>
    </w:p>
    <w:p w:rsidR="00C3275C">
      <w:pPr>
        <w:pStyle w:val="NormalWeb"/>
        <w:widowControl/>
        <w:snapToGrid w:val="0"/>
        <w:spacing w:beforeAutospacing="0" w:afterAutospacing="0" w:line="360" w:lineRule="auto"/>
        <w:ind w:firstLine="480" w:firstLineChars="200"/>
        <w:jc w:val="both"/>
        <w:rPr>
          <w:rFonts w:ascii="宋体" w:hAnsi="宋体" w:cs="宋体"/>
          <w:sz w:val="21"/>
          <w:szCs w:val="21"/>
        </w:rPr>
      </w:pPr>
      <w:r>
        <w:rPr>
          <w:rFonts w:ascii="宋体" w:hAnsi="宋体" w:cs="宋体" w:hint="eastAsia"/>
          <w:sz w:val="21"/>
          <w:szCs w:val="21"/>
        </w:rPr>
        <w:t>招标文件下载时间：</w:t>
      </w:r>
      <w:r>
        <w:rPr>
          <w:rFonts w:ascii="宋体" w:hAnsi="宋体" w:cs="宋体" w:hint="eastAsia"/>
          <w:sz w:val="21"/>
          <w:szCs w:val="21"/>
          <w:u w:val="single"/>
        </w:rPr>
        <w:t>2022</w:t>
      </w:r>
      <w:r>
        <w:rPr>
          <w:rFonts w:ascii="宋体" w:hAnsi="宋体" w:cs="宋体" w:hint="eastAsia"/>
          <w:sz w:val="21"/>
          <w:szCs w:val="21"/>
          <w:u w:val="single"/>
        </w:rPr>
        <w:t>年</w:t>
      </w:r>
      <w:r>
        <w:rPr>
          <w:rFonts w:ascii="宋体" w:hAnsi="宋体" w:cs="宋体" w:hint="eastAsia"/>
          <w:sz w:val="21"/>
          <w:szCs w:val="21"/>
          <w:u w:val="single"/>
        </w:rPr>
        <w:t xml:space="preserve"> </w:t>
      </w:r>
      <w:r>
        <w:rPr>
          <w:rFonts w:ascii="宋体" w:hAnsi="宋体" w:cs="宋体" w:hint="eastAsia"/>
          <w:sz w:val="21"/>
          <w:szCs w:val="21"/>
          <w:u w:val="single"/>
        </w:rPr>
        <w:t>6</w:t>
      </w:r>
      <w:r>
        <w:rPr>
          <w:rFonts w:ascii="宋体" w:hAnsi="宋体" w:cs="宋体" w:hint="eastAsia"/>
          <w:sz w:val="21"/>
          <w:szCs w:val="21"/>
          <w:u w:val="single"/>
        </w:rPr>
        <w:t xml:space="preserve"> </w:t>
      </w:r>
      <w:r>
        <w:rPr>
          <w:rFonts w:ascii="宋体" w:hAnsi="宋体" w:cs="宋体" w:hint="eastAsia"/>
          <w:sz w:val="21"/>
          <w:szCs w:val="21"/>
          <w:u w:val="single"/>
        </w:rPr>
        <w:t>月</w:t>
      </w:r>
      <w:r>
        <w:rPr>
          <w:rFonts w:ascii="宋体" w:hAnsi="宋体" w:cs="宋体" w:hint="eastAsia"/>
          <w:sz w:val="21"/>
          <w:szCs w:val="21"/>
          <w:u w:val="single"/>
        </w:rPr>
        <w:t xml:space="preserve"> </w:t>
      </w:r>
      <w:r>
        <w:rPr>
          <w:rFonts w:ascii="宋体" w:hAnsi="宋体" w:cs="宋体" w:hint="eastAsia"/>
          <w:sz w:val="21"/>
          <w:szCs w:val="21"/>
          <w:u w:val="single"/>
        </w:rPr>
        <w:t>23</w:t>
      </w:r>
      <w:r>
        <w:rPr>
          <w:rFonts w:ascii="宋体" w:hAnsi="宋体" w:cs="宋体" w:hint="eastAsia"/>
          <w:sz w:val="21"/>
          <w:szCs w:val="21"/>
          <w:u w:val="single"/>
        </w:rPr>
        <w:t xml:space="preserve"> </w:t>
      </w:r>
      <w:r>
        <w:rPr>
          <w:rFonts w:ascii="宋体" w:hAnsi="宋体" w:cs="宋体" w:hint="eastAsia"/>
          <w:sz w:val="21"/>
          <w:szCs w:val="21"/>
          <w:u w:val="single"/>
        </w:rPr>
        <w:t>日</w:t>
      </w:r>
      <w:r>
        <w:rPr>
          <w:rFonts w:ascii="宋体" w:hAnsi="宋体" w:cs="宋体" w:hint="eastAsia"/>
          <w:sz w:val="21"/>
          <w:szCs w:val="21"/>
          <w:u w:val="single"/>
        </w:rPr>
        <w:t xml:space="preserve"> </w:t>
      </w:r>
      <w:r>
        <w:rPr>
          <w:rFonts w:ascii="宋体" w:hAnsi="宋体" w:cs="宋体" w:hint="eastAsia"/>
          <w:sz w:val="21"/>
          <w:szCs w:val="21"/>
          <w:u w:val="single"/>
        </w:rPr>
        <w:t>21</w:t>
      </w:r>
      <w:r>
        <w:rPr>
          <w:rFonts w:ascii="宋体" w:hAnsi="宋体" w:cs="宋体" w:hint="eastAsia"/>
          <w:sz w:val="21"/>
          <w:szCs w:val="21"/>
          <w:u w:val="single"/>
        </w:rPr>
        <w:t xml:space="preserve"> </w:t>
      </w:r>
      <w:r>
        <w:rPr>
          <w:rFonts w:ascii="宋体" w:hAnsi="宋体" w:cs="宋体" w:hint="eastAsia"/>
          <w:sz w:val="21"/>
          <w:szCs w:val="21"/>
          <w:u w:val="single"/>
        </w:rPr>
        <w:t>时</w:t>
      </w:r>
      <w:r>
        <w:rPr>
          <w:rFonts w:ascii="宋体" w:hAnsi="宋体" w:cs="宋体" w:hint="eastAsia"/>
          <w:sz w:val="21"/>
          <w:szCs w:val="21"/>
          <w:u w:val="single"/>
        </w:rPr>
        <w:t>00</w:t>
      </w:r>
      <w:r>
        <w:rPr>
          <w:rFonts w:ascii="宋体" w:hAnsi="宋体" w:cs="宋体" w:hint="eastAsia"/>
          <w:sz w:val="21"/>
          <w:szCs w:val="21"/>
          <w:u w:val="single"/>
        </w:rPr>
        <w:t>分</w:t>
      </w:r>
      <w:r>
        <w:rPr>
          <w:rFonts w:ascii="宋体" w:hAnsi="宋体" w:cs="宋体" w:hint="eastAsia"/>
          <w:sz w:val="21"/>
          <w:szCs w:val="21"/>
        </w:rPr>
        <w:t>至</w:t>
      </w:r>
      <w:r>
        <w:rPr>
          <w:rFonts w:ascii="宋体" w:hAnsi="宋体" w:cs="宋体" w:hint="eastAsia"/>
          <w:sz w:val="21"/>
          <w:szCs w:val="21"/>
          <w:u w:val="single"/>
        </w:rPr>
        <w:t>2022</w:t>
      </w:r>
      <w:r>
        <w:rPr>
          <w:rFonts w:ascii="宋体" w:hAnsi="宋体" w:cs="宋体" w:hint="eastAsia"/>
          <w:sz w:val="21"/>
          <w:szCs w:val="21"/>
          <w:u w:val="single"/>
        </w:rPr>
        <w:t>年</w:t>
      </w:r>
      <w:r>
        <w:rPr>
          <w:rFonts w:ascii="宋体" w:hAnsi="宋体" w:cs="宋体" w:hint="eastAsia"/>
          <w:sz w:val="21"/>
          <w:szCs w:val="21"/>
          <w:u w:val="single"/>
        </w:rPr>
        <w:t xml:space="preserve"> </w:t>
      </w:r>
      <w:r>
        <w:rPr>
          <w:rFonts w:ascii="宋体" w:hAnsi="宋体" w:cs="宋体" w:hint="eastAsia"/>
          <w:sz w:val="21"/>
          <w:szCs w:val="21"/>
          <w:u w:val="single"/>
        </w:rPr>
        <w:t>7</w:t>
      </w:r>
      <w:r>
        <w:rPr>
          <w:rFonts w:ascii="宋体" w:hAnsi="宋体" w:cs="宋体" w:hint="eastAsia"/>
          <w:sz w:val="21"/>
          <w:szCs w:val="21"/>
          <w:u w:val="single"/>
        </w:rPr>
        <w:t xml:space="preserve"> </w:t>
      </w:r>
      <w:r>
        <w:rPr>
          <w:rFonts w:ascii="宋体" w:hAnsi="宋体" w:cs="宋体" w:hint="eastAsia"/>
          <w:sz w:val="21"/>
          <w:szCs w:val="21"/>
          <w:u w:val="single"/>
        </w:rPr>
        <w:t>月</w:t>
      </w:r>
      <w:r>
        <w:rPr>
          <w:rFonts w:ascii="宋体" w:hAnsi="宋体" w:cs="宋体" w:hint="eastAsia"/>
          <w:sz w:val="21"/>
          <w:szCs w:val="21"/>
          <w:u w:val="single"/>
        </w:rPr>
        <w:t xml:space="preserve"> </w:t>
      </w:r>
      <w:r>
        <w:rPr>
          <w:rFonts w:ascii="宋体" w:hAnsi="宋体" w:cs="宋体" w:hint="eastAsia"/>
          <w:sz w:val="21"/>
          <w:szCs w:val="21"/>
          <w:u w:val="single"/>
        </w:rPr>
        <w:t>5</w:t>
      </w:r>
      <w:r>
        <w:rPr>
          <w:rFonts w:ascii="宋体" w:hAnsi="宋体" w:cs="宋体" w:hint="eastAsia"/>
          <w:sz w:val="21"/>
          <w:szCs w:val="21"/>
          <w:u w:val="single"/>
        </w:rPr>
        <w:t xml:space="preserve"> </w:t>
      </w:r>
      <w:r>
        <w:rPr>
          <w:rFonts w:ascii="宋体" w:hAnsi="宋体" w:cs="宋体" w:hint="eastAsia"/>
          <w:sz w:val="21"/>
          <w:szCs w:val="21"/>
          <w:u w:val="single"/>
        </w:rPr>
        <w:t>日</w:t>
      </w:r>
      <w:r>
        <w:rPr>
          <w:rFonts w:ascii="宋体" w:hAnsi="宋体" w:cs="宋体" w:hint="eastAsia"/>
          <w:sz w:val="21"/>
          <w:szCs w:val="21"/>
          <w:u w:val="single"/>
        </w:rPr>
        <w:t xml:space="preserve"> </w:t>
      </w:r>
      <w:r>
        <w:rPr>
          <w:rFonts w:ascii="宋体" w:hAnsi="宋体" w:cs="宋体" w:hint="eastAsia"/>
          <w:sz w:val="21"/>
          <w:szCs w:val="21"/>
          <w:u w:val="single"/>
        </w:rPr>
        <w:t>08</w:t>
      </w:r>
      <w:r>
        <w:rPr>
          <w:rFonts w:ascii="宋体" w:hAnsi="宋体" w:cs="宋体" w:hint="eastAsia"/>
          <w:sz w:val="21"/>
          <w:szCs w:val="21"/>
          <w:u w:val="single"/>
        </w:rPr>
        <w:t xml:space="preserve"> </w:t>
      </w:r>
      <w:r>
        <w:rPr>
          <w:rFonts w:ascii="宋体" w:hAnsi="宋体" w:cs="宋体" w:hint="eastAsia"/>
          <w:sz w:val="21"/>
          <w:szCs w:val="21"/>
          <w:u w:val="single"/>
        </w:rPr>
        <w:t>点</w:t>
      </w:r>
      <w:r>
        <w:rPr>
          <w:rFonts w:ascii="宋体" w:hAnsi="宋体" w:cs="宋体" w:hint="eastAsia"/>
          <w:sz w:val="21"/>
          <w:szCs w:val="21"/>
          <w:u w:val="single"/>
        </w:rPr>
        <w:t xml:space="preserve"> </w:t>
      </w:r>
      <w:r>
        <w:rPr>
          <w:rFonts w:ascii="宋体" w:hAnsi="宋体" w:cs="宋体" w:hint="eastAsia"/>
          <w:sz w:val="21"/>
          <w:szCs w:val="21"/>
          <w:u w:val="single"/>
        </w:rPr>
        <w:t>3</w:t>
      </w:r>
      <w:r>
        <w:rPr>
          <w:rFonts w:ascii="宋体" w:hAnsi="宋体" w:cs="宋体" w:hint="eastAsia"/>
          <w:sz w:val="21"/>
          <w:szCs w:val="21"/>
          <w:u w:val="single"/>
        </w:rPr>
        <w:t>0</w:t>
      </w:r>
      <w:r>
        <w:rPr>
          <w:rFonts w:ascii="宋体" w:hAnsi="宋体" w:cs="宋体" w:hint="eastAsia"/>
          <w:sz w:val="21"/>
          <w:szCs w:val="21"/>
          <w:u w:val="single"/>
        </w:rPr>
        <w:t xml:space="preserve"> </w:t>
      </w:r>
      <w:r>
        <w:rPr>
          <w:rFonts w:ascii="宋体" w:hAnsi="宋体" w:cs="宋体" w:hint="eastAsia"/>
          <w:sz w:val="21"/>
          <w:szCs w:val="21"/>
          <w:u w:val="single"/>
        </w:rPr>
        <w:t>分</w:t>
      </w:r>
      <w:r>
        <w:rPr>
          <w:rFonts w:ascii="宋体" w:hAnsi="宋体" w:cs="宋体" w:hint="eastAsia"/>
          <w:sz w:val="21"/>
          <w:szCs w:val="21"/>
        </w:rPr>
        <w:t>（北京时间）</w:t>
      </w:r>
    </w:p>
    <w:p w:rsidR="00C3275C">
      <w:pPr>
        <w:pStyle w:val="NormalWeb"/>
        <w:widowControl/>
        <w:snapToGrid w:val="0"/>
        <w:spacing w:beforeAutospacing="0" w:afterAutospacing="0" w:line="360" w:lineRule="auto"/>
        <w:ind w:firstLine="480" w:firstLineChars="200"/>
        <w:jc w:val="both"/>
        <w:rPr>
          <w:rFonts w:ascii="宋体" w:hAnsi="宋体" w:cs="宋体"/>
          <w:sz w:val="21"/>
          <w:szCs w:val="21"/>
        </w:rPr>
      </w:pPr>
      <w:r>
        <w:rPr>
          <w:rFonts w:ascii="宋体" w:hAnsi="宋体" w:cs="宋体" w:hint="eastAsia"/>
          <w:sz w:val="21"/>
          <w:szCs w:val="21"/>
        </w:rPr>
        <w:t>地点：登录深圳政府采购智慧平台（</w:t>
      </w:r>
      <w:r>
        <w:rPr>
          <w:rFonts w:ascii="宋体" w:hAnsi="宋体" w:cs="宋体" w:hint="eastAsia"/>
          <w:sz w:val="21"/>
          <w:szCs w:val="21"/>
        </w:rPr>
        <w:t>http://zfcg.szggzy.com:8081</w:t>
      </w:r>
      <w:r>
        <w:rPr>
          <w:rFonts w:ascii="宋体" w:hAnsi="宋体" w:cs="宋体" w:hint="eastAsia"/>
          <w:sz w:val="21"/>
          <w:szCs w:val="21"/>
        </w:rPr>
        <w:t>）下载本项目的招标文件。</w:t>
      </w:r>
    </w:p>
    <w:p w:rsidR="00C3275C">
      <w:pPr>
        <w:spacing w:line="400" w:lineRule="exact"/>
        <w:jc w:val="left"/>
        <w:rPr>
          <w:rFonts w:ascii="宋体" w:hAnsi="宋体" w:cs="宋体"/>
          <w:kern w:val="0"/>
          <w:szCs w:val="21"/>
        </w:rPr>
      </w:pPr>
      <w:r>
        <w:rPr>
          <w:rFonts w:ascii="宋体" w:hAnsi="宋体" w:cs="宋体" w:hint="eastAsia"/>
          <w:b/>
          <w:bCs/>
          <w:szCs w:val="21"/>
        </w:rPr>
        <w:t>四、</w:t>
      </w:r>
      <w:r>
        <w:rPr>
          <w:rFonts w:ascii="宋体" w:hAnsi="宋体" w:cs="宋体" w:hint="eastAsia"/>
          <w:b/>
          <w:bCs/>
          <w:szCs w:val="21"/>
        </w:rPr>
        <w:t>提交投标文件截止时间、开标时间和地点</w:t>
      </w:r>
      <w:r>
        <w:rPr>
          <w:rFonts w:ascii="宋体" w:hAnsi="宋体" w:cs="宋体" w:hint="eastAsia"/>
          <w:szCs w:val="21"/>
        </w:rPr>
        <w:br/>
      </w:r>
      <w:r>
        <w:rPr>
          <w:rFonts w:ascii="宋体" w:hAnsi="宋体" w:cs="宋体" w:hint="eastAsia"/>
          <w:kern w:val="0"/>
          <w:szCs w:val="21"/>
        </w:rPr>
        <w:t>1.</w:t>
      </w:r>
      <w:r>
        <w:rPr>
          <w:rFonts w:ascii="宋体" w:hAnsi="宋体" w:cs="宋体" w:hint="eastAsia"/>
          <w:kern w:val="0"/>
          <w:szCs w:val="21"/>
        </w:rPr>
        <w:t>投标截止时间：所有投标文件应于</w:t>
      </w:r>
      <w:r>
        <w:rPr>
          <w:rFonts w:ascii="宋体" w:hAnsi="宋体" w:cs="宋体" w:hint="eastAsia"/>
          <w:szCs w:val="21"/>
          <w:u w:val="single"/>
        </w:rPr>
        <w:t>2022</w:t>
      </w:r>
      <w:r>
        <w:rPr>
          <w:rFonts w:ascii="宋体" w:hAnsi="宋体" w:cs="宋体" w:hint="eastAsia"/>
          <w:szCs w:val="21"/>
          <w:u w:val="single"/>
        </w:rPr>
        <w:t>年</w:t>
      </w:r>
      <w:r>
        <w:rPr>
          <w:rFonts w:ascii="宋体" w:hAnsi="宋体" w:cs="宋体" w:hint="eastAsia"/>
          <w:szCs w:val="21"/>
          <w:u w:val="single"/>
        </w:rPr>
        <w:t xml:space="preserve"> </w:t>
      </w:r>
      <w:r>
        <w:rPr>
          <w:rFonts w:ascii="宋体" w:hAnsi="宋体" w:cs="宋体" w:hint="eastAsia"/>
          <w:szCs w:val="21"/>
          <w:u w:val="single"/>
        </w:rPr>
        <w:t>7</w:t>
      </w:r>
      <w:r>
        <w:rPr>
          <w:rFonts w:ascii="宋体" w:hAnsi="宋体" w:cs="宋体" w:hint="eastAsia"/>
          <w:szCs w:val="21"/>
          <w:u w:val="single"/>
        </w:rPr>
        <w:t xml:space="preserve"> </w:t>
      </w:r>
      <w:r>
        <w:rPr>
          <w:rFonts w:ascii="宋体" w:hAnsi="宋体" w:cs="宋体" w:hint="eastAsia"/>
          <w:szCs w:val="21"/>
          <w:u w:val="single"/>
        </w:rPr>
        <w:t>月</w:t>
      </w:r>
      <w:r>
        <w:rPr>
          <w:rFonts w:ascii="宋体" w:hAnsi="宋体" w:cs="宋体" w:hint="eastAsia"/>
          <w:szCs w:val="21"/>
          <w:u w:val="single"/>
        </w:rPr>
        <w:t xml:space="preserve"> </w:t>
      </w:r>
      <w:r>
        <w:rPr>
          <w:rFonts w:ascii="宋体" w:hAnsi="宋体" w:cs="宋体" w:hint="eastAsia"/>
          <w:szCs w:val="21"/>
          <w:u w:val="single"/>
        </w:rPr>
        <w:t>5</w:t>
      </w:r>
      <w:r>
        <w:rPr>
          <w:rFonts w:ascii="宋体" w:hAnsi="宋体" w:cs="宋体" w:hint="eastAsia"/>
          <w:szCs w:val="21"/>
          <w:u w:val="single"/>
        </w:rPr>
        <w:t xml:space="preserve"> </w:t>
      </w:r>
      <w:r>
        <w:rPr>
          <w:rFonts w:ascii="宋体" w:hAnsi="宋体" w:cs="宋体" w:hint="eastAsia"/>
          <w:szCs w:val="21"/>
          <w:u w:val="single"/>
        </w:rPr>
        <w:t>日</w:t>
      </w:r>
      <w:r>
        <w:rPr>
          <w:rFonts w:ascii="宋体" w:hAnsi="宋体" w:cs="宋体" w:hint="eastAsia"/>
          <w:szCs w:val="21"/>
          <w:u w:val="single"/>
        </w:rPr>
        <w:t xml:space="preserve"> </w:t>
      </w:r>
      <w:r>
        <w:rPr>
          <w:rFonts w:ascii="宋体" w:hAnsi="宋体" w:cs="宋体" w:hint="eastAsia"/>
          <w:szCs w:val="21"/>
          <w:u w:val="single"/>
        </w:rPr>
        <w:t>08</w:t>
      </w:r>
      <w:r>
        <w:rPr>
          <w:rFonts w:ascii="宋体" w:hAnsi="宋体" w:cs="宋体" w:hint="eastAsia"/>
          <w:szCs w:val="21"/>
          <w:u w:val="single"/>
        </w:rPr>
        <w:t xml:space="preserve"> </w:t>
      </w:r>
      <w:r>
        <w:rPr>
          <w:rFonts w:ascii="宋体" w:hAnsi="宋体" w:cs="宋体" w:hint="eastAsia"/>
          <w:szCs w:val="21"/>
          <w:u w:val="single"/>
        </w:rPr>
        <w:t>点</w:t>
      </w:r>
      <w:r>
        <w:rPr>
          <w:rFonts w:ascii="宋体" w:hAnsi="宋体" w:cs="宋体" w:hint="eastAsia"/>
          <w:szCs w:val="21"/>
          <w:u w:val="single"/>
        </w:rPr>
        <w:t xml:space="preserve"> </w:t>
      </w:r>
      <w:r>
        <w:rPr>
          <w:rFonts w:ascii="宋体" w:hAnsi="宋体" w:cs="宋体" w:hint="eastAsia"/>
          <w:szCs w:val="21"/>
          <w:u w:val="single"/>
        </w:rPr>
        <w:t>30</w:t>
      </w:r>
      <w:r>
        <w:rPr>
          <w:rFonts w:ascii="宋体" w:hAnsi="宋体" w:cs="宋体" w:hint="eastAsia"/>
          <w:szCs w:val="21"/>
          <w:u w:val="single"/>
        </w:rPr>
        <w:t xml:space="preserve"> </w:t>
      </w:r>
      <w:r>
        <w:rPr>
          <w:rFonts w:ascii="宋体" w:hAnsi="宋体" w:cs="宋体" w:hint="eastAsia"/>
          <w:szCs w:val="21"/>
          <w:u w:val="single"/>
        </w:rPr>
        <w:t>分</w:t>
      </w:r>
      <w:r>
        <w:rPr>
          <w:rFonts w:ascii="宋体" w:hAnsi="宋体" w:cs="宋体" w:hint="eastAsia"/>
          <w:kern w:val="0"/>
          <w:szCs w:val="21"/>
        </w:rPr>
        <w:t>（北京时间）之前上</w:t>
      </w:r>
    </w:p>
    <w:p w:rsidR="00C3275C">
      <w:pPr>
        <w:spacing w:line="400" w:lineRule="exact"/>
        <w:jc w:val="left"/>
        <w:rPr>
          <w:rFonts w:ascii="宋体" w:hAnsi="宋体" w:cs="宋体"/>
          <w:kern w:val="0"/>
          <w:szCs w:val="21"/>
        </w:rPr>
      </w:pPr>
      <w:r>
        <w:rPr>
          <w:rFonts w:ascii="宋体" w:hAnsi="宋体" w:cs="宋体" w:hint="eastAsia"/>
          <w:kern w:val="0"/>
          <w:szCs w:val="21"/>
        </w:rPr>
        <w:t>传到深圳政府采购智慧平台（</w:t>
      </w:r>
      <w:r>
        <w:rPr>
          <w:rFonts w:ascii="宋体" w:hAnsi="宋体" w:cs="宋体" w:hint="eastAsia"/>
          <w:kern w:val="0"/>
          <w:szCs w:val="21"/>
        </w:rPr>
        <w:t>http://zfcg.szggzy.com:8081/</w:t>
      </w:r>
      <w:r>
        <w:rPr>
          <w:rFonts w:ascii="宋体" w:hAnsi="宋体" w:cs="宋体" w:hint="eastAsia"/>
          <w:kern w:val="0"/>
          <w:szCs w:val="21"/>
        </w:rPr>
        <w:t>）。具体操作为登录“深圳政府采购智慧平台用户网上办事子系统（</w:t>
      </w:r>
      <w:r>
        <w:rPr>
          <w:rFonts w:ascii="宋体" w:hAnsi="宋体" w:cs="宋体" w:hint="eastAsia"/>
          <w:kern w:val="0"/>
          <w:szCs w:val="21"/>
        </w:rPr>
        <w:t>http://zfcg.szggzy.com:8081/TPBidder/memberLogin</w:t>
      </w:r>
      <w:r>
        <w:rPr>
          <w:rFonts w:ascii="宋体" w:hAnsi="宋体" w:cs="宋体" w:hint="eastAsia"/>
          <w:kern w:val="0"/>
          <w:szCs w:val="21"/>
        </w:rPr>
        <w:t>）”，用“【我的项目】→【项目流程】→【递交投标</w:t>
      </w:r>
      <w:r>
        <w:rPr>
          <w:rFonts w:ascii="宋体" w:hAnsi="宋体" w:cs="宋体" w:hint="eastAsia"/>
          <w:kern w:val="0"/>
          <w:szCs w:val="21"/>
        </w:rPr>
        <w:t>(</w:t>
      </w:r>
      <w:r>
        <w:rPr>
          <w:rFonts w:ascii="宋体" w:hAnsi="宋体" w:cs="宋体" w:hint="eastAsia"/>
          <w:kern w:val="0"/>
          <w:szCs w:val="21"/>
        </w:rPr>
        <w:t>应答</w:t>
      </w:r>
      <w:r>
        <w:rPr>
          <w:rFonts w:ascii="宋体" w:hAnsi="宋体" w:cs="宋体" w:hint="eastAsia"/>
          <w:kern w:val="0"/>
          <w:szCs w:val="21"/>
        </w:rPr>
        <w:t>)</w:t>
      </w:r>
      <w:r>
        <w:rPr>
          <w:rFonts w:ascii="宋体" w:hAnsi="宋体" w:cs="宋体" w:hint="eastAsia"/>
          <w:kern w:val="0"/>
          <w:szCs w:val="21"/>
        </w:rPr>
        <w:t>文件】”功能点上传投标文件。本项目电子投标文件最大容量为</w:t>
      </w:r>
      <w:r>
        <w:rPr>
          <w:rFonts w:ascii="宋体" w:hAnsi="宋体" w:cs="宋体" w:hint="eastAsia"/>
          <w:kern w:val="0"/>
          <w:szCs w:val="21"/>
        </w:rPr>
        <w:t>100MB</w:t>
      </w:r>
      <w:r>
        <w:rPr>
          <w:rFonts w:ascii="宋体" w:hAnsi="宋体" w:cs="宋体" w:hint="eastAsia"/>
          <w:kern w:val="0"/>
          <w:szCs w:val="21"/>
        </w:rPr>
        <w:t>，超</w:t>
      </w:r>
      <w:r>
        <w:rPr>
          <w:rFonts w:ascii="宋体" w:hAnsi="宋体" w:cs="宋体" w:hint="eastAsia"/>
          <w:kern w:val="0"/>
          <w:szCs w:val="21"/>
        </w:rPr>
        <w:t>过此容量的文件将被拒绝。</w:t>
      </w:r>
    </w:p>
    <w:p w:rsidR="00C3275C">
      <w:pPr>
        <w:spacing w:line="400" w:lineRule="exact"/>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开标时间和地点：定于</w:t>
      </w:r>
      <w:r>
        <w:rPr>
          <w:rFonts w:ascii="宋体" w:hAnsi="宋体" w:cs="宋体" w:hint="eastAsia"/>
          <w:szCs w:val="21"/>
          <w:u w:val="single"/>
        </w:rPr>
        <w:t>2022</w:t>
      </w:r>
      <w:r>
        <w:rPr>
          <w:rFonts w:ascii="宋体" w:hAnsi="宋体" w:cs="宋体" w:hint="eastAsia"/>
          <w:szCs w:val="21"/>
          <w:u w:val="single"/>
        </w:rPr>
        <w:t>年</w:t>
      </w:r>
      <w:r>
        <w:rPr>
          <w:rFonts w:ascii="宋体" w:hAnsi="宋体" w:cs="宋体" w:hint="eastAsia"/>
          <w:szCs w:val="21"/>
          <w:u w:val="single"/>
        </w:rPr>
        <w:t xml:space="preserve"> </w:t>
      </w:r>
      <w:r>
        <w:rPr>
          <w:rFonts w:ascii="宋体" w:hAnsi="宋体" w:cs="宋体" w:hint="eastAsia"/>
          <w:szCs w:val="21"/>
          <w:u w:val="single"/>
        </w:rPr>
        <w:t>7</w:t>
      </w:r>
      <w:r>
        <w:rPr>
          <w:rFonts w:ascii="宋体" w:hAnsi="宋体" w:cs="宋体" w:hint="eastAsia"/>
          <w:szCs w:val="21"/>
          <w:u w:val="single"/>
        </w:rPr>
        <w:t xml:space="preserve"> </w:t>
      </w:r>
      <w:r>
        <w:rPr>
          <w:rFonts w:ascii="宋体" w:hAnsi="宋体" w:cs="宋体" w:hint="eastAsia"/>
          <w:szCs w:val="21"/>
          <w:u w:val="single"/>
        </w:rPr>
        <w:t>月</w:t>
      </w:r>
      <w:r>
        <w:rPr>
          <w:rFonts w:ascii="宋体" w:hAnsi="宋体" w:cs="宋体" w:hint="eastAsia"/>
          <w:szCs w:val="21"/>
          <w:u w:val="single"/>
        </w:rPr>
        <w:t xml:space="preserve"> </w:t>
      </w:r>
      <w:r>
        <w:rPr>
          <w:rFonts w:ascii="宋体" w:hAnsi="宋体" w:cs="宋体" w:hint="eastAsia"/>
          <w:szCs w:val="21"/>
          <w:u w:val="single"/>
        </w:rPr>
        <w:t>5</w:t>
      </w:r>
      <w:r>
        <w:rPr>
          <w:rFonts w:ascii="宋体" w:hAnsi="宋体" w:cs="宋体" w:hint="eastAsia"/>
          <w:szCs w:val="21"/>
          <w:u w:val="single"/>
        </w:rPr>
        <w:t xml:space="preserve"> </w:t>
      </w:r>
      <w:r>
        <w:rPr>
          <w:rFonts w:ascii="宋体" w:hAnsi="宋体" w:cs="宋体" w:hint="eastAsia"/>
          <w:szCs w:val="21"/>
          <w:u w:val="single"/>
        </w:rPr>
        <w:t>日</w:t>
      </w:r>
      <w:r>
        <w:rPr>
          <w:rFonts w:ascii="宋体" w:hAnsi="宋体" w:cs="宋体" w:hint="eastAsia"/>
          <w:szCs w:val="21"/>
          <w:u w:val="single"/>
        </w:rPr>
        <w:t xml:space="preserve"> </w:t>
      </w:r>
      <w:r>
        <w:rPr>
          <w:rFonts w:ascii="宋体" w:hAnsi="宋体" w:cs="宋体" w:hint="eastAsia"/>
          <w:szCs w:val="21"/>
          <w:u w:val="single"/>
        </w:rPr>
        <w:t>08</w:t>
      </w:r>
      <w:r>
        <w:rPr>
          <w:rFonts w:ascii="宋体" w:hAnsi="宋体" w:cs="宋体" w:hint="eastAsia"/>
          <w:szCs w:val="21"/>
          <w:u w:val="single"/>
        </w:rPr>
        <w:t xml:space="preserve"> </w:t>
      </w:r>
      <w:r>
        <w:rPr>
          <w:rFonts w:ascii="宋体" w:hAnsi="宋体" w:cs="宋体" w:hint="eastAsia"/>
          <w:szCs w:val="21"/>
          <w:u w:val="single"/>
        </w:rPr>
        <w:t>点</w:t>
      </w:r>
      <w:r>
        <w:rPr>
          <w:rFonts w:ascii="宋体" w:hAnsi="宋体" w:cs="宋体" w:hint="eastAsia"/>
          <w:szCs w:val="21"/>
          <w:u w:val="single"/>
        </w:rPr>
        <w:t xml:space="preserve"> </w:t>
      </w:r>
      <w:r>
        <w:rPr>
          <w:rFonts w:ascii="宋体" w:hAnsi="宋体" w:cs="宋体" w:hint="eastAsia"/>
          <w:szCs w:val="21"/>
          <w:u w:val="single"/>
        </w:rPr>
        <w:t>30</w:t>
      </w:r>
      <w:r>
        <w:rPr>
          <w:rFonts w:ascii="宋体" w:hAnsi="宋体" w:cs="宋体" w:hint="eastAsia"/>
          <w:szCs w:val="21"/>
          <w:u w:val="single"/>
        </w:rPr>
        <w:t xml:space="preserve"> </w:t>
      </w:r>
      <w:r>
        <w:rPr>
          <w:rFonts w:ascii="宋体" w:hAnsi="宋体" w:cs="宋体" w:hint="eastAsia"/>
          <w:szCs w:val="21"/>
          <w:u w:val="single"/>
        </w:rPr>
        <w:t>分</w:t>
      </w:r>
      <w:r>
        <w:rPr>
          <w:rFonts w:ascii="宋体" w:hAnsi="宋体" w:cs="宋体" w:hint="eastAsia"/>
          <w:kern w:val="0"/>
          <w:szCs w:val="21"/>
        </w:rPr>
        <w:t>（北京时间），在深圳市振东招标代理有限公司公开开标。</w:t>
      </w:r>
      <w:r>
        <w:rPr>
          <w:rFonts w:ascii="宋体" w:hAnsi="宋体" w:cs="宋体" w:hint="eastAsia"/>
          <w:kern w:val="0"/>
          <w:szCs w:val="21"/>
        </w:rPr>
        <w:t>供应商可以登录“深圳政府采购智慧平台用户网上办事子系统（</w:t>
      </w:r>
      <w:r>
        <w:rPr>
          <w:rFonts w:ascii="宋体" w:hAnsi="宋体" w:cs="宋体" w:hint="eastAsia"/>
          <w:kern w:val="0"/>
          <w:szCs w:val="21"/>
        </w:rPr>
        <w:t>http://zfcg.szggzy.com:8081/TPBidder/memberLogin</w:t>
      </w:r>
      <w:r>
        <w:rPr>
          <w:rFonts w:ascii="宋体" w:hAnsi="宋体" w:cs="宋体" w:hint="eastAsia"/>
          <w:kern w:val="0"/>
          <w:szCs w:val="21"/>
        </w:rPr>
        <w:t>）”，在“【我的项目】→【项目流程】→【开标及解密】”进行在线解密、查询开标情况。</w:t>
      </w:r>
    </w:p>
    <w:p w:rsidR="00C3275C">
      <w:pPr>
        <w:pStyle w:val="Heading2"/>
        <w:adjustRightInd/>
        <w:spacing w:line="400" w:lineRule="exact"/>
        <w:ind w:firstLine="480" w:firstLineChars="200"/>
        <w:jc w:val="both"/>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在线解密：投标人须在开标当日</w:t>
      </w:r>
      <w:r>
        <w:rPr>
          <w:rFonts w:ascii="宋体" w:hAnsi="宋体" w:cs="宋体" w:hint="eastAsia"/>
          <w:sz w:val="21"/>
          <w:szCs w:val="21"/>
          <w:u w:val="single"/>
        </w:rPr>
        <w:t xml:space="preserve"> </w:t>
      </w:r>
      <w:r>
        <w:rPr>
          <w:rFonts w:ascii="宋体" w:hAnsi="宋体" w:cs="宋体" w:hint="eastAsia"/>
          <w:sz w:val="21"/>
          <w:szCs w:val="21"/>
          <w:u w:val="single"/>
        </w:rPr>
        <w:t>08</w:t>
      </w:r>
      <w:r>
        <w:rPr>
          <w:rFonts w:ascii="宋体" w:hAnsi="宋体" w:cs="宋体" w:hint="eastAsia"/>
          <w:sz w:val="21"/>
          <w:szCs w:val="21"/>
          <w:u w:val="single"/>
        </w:rPr>
        <w:t xml:space="preserve"> : </w:t>
      </w:r>
      <w:r>
        <w:rPr>
          <w:rFonts w:ascii="宋体" w:hAnsi="宋体" w:cs="宋体" w:hint="eastAsia"/>
          <w:sz w:val="21"/>
          <w:szCs w:val="21"/>
          <w:u w:val="single"/>
        </w:rPr>
        <w:t xml:space="preserve">30 </w:t>
      </w:r>
      <w:r>
        <w:rPr>
          <w:rFonts w:ascii="宋体" w:hAnsi="宋体" w:cs="宋体" w:hint="eastAsia"/>
          <w:sz w:val="21"/>
          <w:szCs w:val="21"/>
          <w:u w:val="single"/>
        </w:rPr>
        <w:t xml:space="preserve">- </w:t>
      </w:r>
      <w:r>
        <w:rPr>
          <w:rFonts w:ascii="宋体" w:hAnsi="宋体" w:cs="宋体" w:hint="eastAsia"/>
          <w:sz w:val="21"/>
          <w:szCs w:val="21"/>
          <w:u w:val="single"/>
        </w:rPr>
        <w:t xml:space="preserve"> 09</w:t>
      </w:r>
      <w:r>
        <w:rPr>
          <w:rFonts w:ascii="宋体" w:hAnsi="宋体" w:cs="宋体" w:hint="eastAsia"/>
          <w:sz w:val="21"/>
          <w:szCs w:val="21"/>
          <w:u w:val="single"/>
        </w:rPr>
        <w:t xml:space="preserve"> :00</w:t>
      </w:r>
      <w:r>
        <w:rPr>
          <w:rFonts w:ascii="宋体" w:hAnsi="宋体" w:cs="宋体" w:hint="eastAsia"/>
          <w:sz w:val="21"/>
          <w:szCs w:val="21"/>
        </w:rPr>
        <w:t>期间进行解密，逾期未解密的作无效处理。解密方法：登录“深圳政府采购智慧平台用户网上办事子系统（</w:t>
      </w:r>
      <w:r>
        <w:rPr>
          <w:rFonts w:ascii="宋体" w:hAnsi="宋体" w:cs="宋体" w:hint="eastAsia"/>
          <w:sz w:val="21"/>
          <w:szCs w:val="21"/>
        </w:rPr>
        <w:t>http://zfcg.szggzy.com:8081/TPBidder/memberLogin</w:t>
      </w:r>
      <w:r>
        <w:rPr>
          <w:rFonts w:ascii="宋体" w:hAnsi="宋体" w:cs="宋体" w:hint="eastAsia"/>
          <w:sz w:val="21"/>
          <w:szCs w:val="21"/>
        </w:rPr>
        <w:t>）”，使用本单位制</w:t>
      </w:r>
      <w:r>
        <w:rPr>
          <w:rFonts w:ascii="宋体" w:hAnsi="宋体" w:cs="宋体" w:hint="eastAsia"/>
          <w:sz w:val="21"/>
          <w:szCs w:val="21"/>
        </w:rPr>
        <w:t>作电子投标文件同一个电子密钥，在“【我的项目】→【项目流程】→【开标及解密】”进行在线解密、查询开标情况。</w:t>
      </w:r>
      <w:r>
        <w:rPr>
          <w:rFonts w:ascii="宋体" w:hAnsi="宋体" w:cs="宋体" w:hint="eastAsia"/>
          <w:sz w:val="21"/>
          <w:szCs w:val="21"/>
        </w:rPr>
        <w:br/>
      </w:r>
      <w:r>
        <w:rPr>
          <w:rFonts w:ascii="宋体" w:hAnsi="宋体" w:cs="宋体" w:hint="eastAsia"/>
          <w:b/>
          <w:bCs/>
          <w:sz w:val="21"/>
          <w:szCs w:val="21"/>
        </w:rPr>
        <w:t>五、公告期限</w:t>
      </w:r>
    </w:p>
    <w:p w:rsidR="00C3275C">
      <w:pPr>
        <w:pStyle w:val="Heading2"/>
        <w:adjustRightInd/>
        <w:spacing w:line="400" w:lineRule="exact"/>
        <w:ind w:firstLine="480" w:firstLineChars="200"/>
        <w:jc w:val="both"/>
        <w:rPr>
          <w:rFonts w:ascii="宋体" w:hAnsi="宋体" w:cs="宋体"/>
          <w:sz w:val="21"/>
          <w:szCs w:val="21"/>
        </w:rPr>
      </w:pPr>
      <w:r>
        <w:rPr>
          <w:rFonts w:ascii="宋体" w:hAnsi="宋体" w:cs="宋体" w:hint="eastAsia"/>
          <w:sz w:val="21"/>
          <w:szCs w:val="21"/>
        </w:rPr>
        <w:t>自本公告发布之日起</w:t>
      </w:r>
      <w:r>
        <w:rPr>
          <w:rFonts w:ascii="宋体" w:hAnsi="宋体" w:cs="宋体" w:hint="eastAsia"/>
          <w:sz w:val="21"/>
          <w:szCs w:val="21"/>
        </w:rPr>
        <w:t>5</w:t>
      </w:r>
      <w:r>
        <w:rPr>
          <w:rFonts w:ascii="宋体" w:hAnsi="宋体" w:cs="宋体" w:hint="eastAsia"/>
          <w:sz w:val="21"/>
          <w:szCs w:val="21"/>
        </w:rPr>
        <w:t>个工作日。</w:t>
      </w:r>
      <w:r>
        <w:rPr>
          <w:rFonts w:ascii="宋体" w:hAnsi="宋体" w:cs="宋体" w:hint="eastAsia"/>
          <w:sz w:val="21"/>
          <w:szCs w:val="21"/>
        </w:rPr>
        <w:br/>
      </w:r>
      <w:r>
        <w:rPr>
          <w:rFonts w:ascii="宋体" w:hAnsi="宋体" w:cs="宋体" w:hint="eastAsia"/>
          <w:b/>
          <w:bCs/>
          <w:sz w:val="21"/>
          <w:szCs w:val="21"/>
        </w:rPr>
        <w:t>六、其他补充事宜</w:t>
      </w:r>
    </w:p>
    <w:p w:rsidR="00C3275C">
      <w:pPr>
        <w:spacing w:line="400" w:lineRule="exact"/>
        <w:ind w:firstLine="420"/>
        <w:rPr>
          <w:rFonts w:ascii="宋体" w:hAnsi="宋体" w:cs="宋体"/>
          <w:szCs w:val="21"/>
        </w:rPr>
      </w:pPr>
      <w:r>
        <w:rPr>
          <w:rFonts w:ascii="宋体" w:hAnsi="宋体" w:cs="宋体" w:hint="eastAsia"/>
          <w:szCs w:val="21"/>
        </w:rPr>
        <w:t>1.</w:t>
      </w:r>
      <w:r>
        <w:rPr>
          <w:rFonts w:ascii="宋体" w:hAnsi="宋体" w:cs="宋体" w:hint="eastAsia"/>
          <w:szCs w:val="21"/>
        </w:rPr>
        <w:t>本项目实行网上投标，采用电子投标文件。</w:t>
      </w:r>
    </w:p>
    <w:p w:rsidR="00C3275C">
      <w:pPr>
        <w:spacing w:line="400" w:lineRule="exact"/>
        <w:ind w:firstLine="420"/>
        <w:rPr>
          <w:rFonts w:ascii="宋体" w:hAnsi="宋体" w:cs="宋体"/>
          <w:szCs w:val="21"/>
        </w:rPr>
      </w:pPr>
      <w:r>
        <w:rPr>
          <w:rFonts w:ascii="宋体" w:hAnsi="宋体" w:cs="宋体" w:hint="eastAsia"/>
          <w:szCs w:val="21"/>
        </w:rPr>
        <w:t>2.</w:t>
      </w:r>
      <w:r>
        <w:rPr>
          <w:rFonts w:ascii="宋体" w:hAnsi="宋体" w:cs="宋体" w:hint="eastAsia"/>
          <w:szCs w:val="21"/>
        </w:rPr>
        <w:t>报名操作：投标人如确定参加投标，首先要在深圳政府采购智慧平台网上办事子系统（</w:t>
      </w:r>
      <w:r>
        <w:rPr>
          <w:rFonts w:ascii="宋体" w:hAnsi="宋体" w:cs="宋体" w:hint="eastAsia"/>
          <w:szCs w:val="21"/>
        </w:rPr>
        <w:t>http://zfcg.szggzy.com:8081/TPBidder/memberLogin</w:t>
      </w:r>
      <w:r>
        <w:rPr>
          <w:rFonts w:ascii="宋体" w:hAnsi="宋体" w:cs="宋体" w:hint="eastAsia"/>
          <w:szCs w:val="21"/>
        </w:rPr>
        <w:t>）网上报名投标，方法为在网上办事子系统后点击“【招标公告】→【我要报名】”；如果网上报名后上传了投标文件，又不参加投标，应再到【我的项目】→【项目流程】→【递交投标</w:t>
      </w:r>
      <w:r>
        <w:rPr>
          <w:rFonts w:ascii="宋体" w:hAnsi="宋体" w:cs="宋体" w:hint="eastAsia"/>
          <w:szCs w:val="21"/>
        </w:rPr>
        <w:t>(</w:t>
      </w:r>
      <w:r>
        <w:rPr>
          <w:rFonts w:ascii="宋体" w:hAnsi="宋体" w:cs="宋体" w:hint="eastAsia"/>
          <w:szCs w:val="21"/>
        </w:rPr>
        <w:t>应答</w:t>
      </w:r>
      <w:r>
        <w:rPr>
          <w:rFonts w:ascii="宋体" w:hAnsi="宋体" w:cs="宋体" w:hint="eastAsia"/>
          <w:szCs w:val="21"/>
        </w:rPr>
        <w:t>)</w:t>
      </w:r>
      <w:r>
        <w:rPr>
          <w:rFonts w:ascii="宋体" w:hAnsi="宋体" w:cs="宋体" w:hint="eastAsia"/>
          <w:szCs w:val="21"/>
        </w:rPr>
        <w:t>文件】功能点中进行“【撤回本次投标】”操作；如果是未注册为深圳政府采购智慧平台（</w:t>
      </w:r>
      <w:r>
        <w:rPr>
          <w:rFonts w:ascii="宋体" w:hAnsi="宋体" w:cs="宋体" w:hint="eastAsia"/>
          <w:szCs w:val="21"/>
        </w:rPr>
        <w:t>http://zfcg.szggzy.com:8081/</w:t>
      </w:r>
      <w:r>
        <w:rPr>
          <w:rFonts w:ascii="宋体" w:hAnsi="宋体" w:cs="宋体" w:hint="eastAsia"/>
          <w:szCs w:val="21"/>
        </w:rPr>
        <w:t>）的供应商，请先办理密钥，并</w:t>
      </w:r>
      <w:r>
        <w:rPr>
          <w:rFonts w:ascii="宋体" w:hAnsi="宋体" w:cs="宋体" w:hint="eastAsia"/>
          <w:szCs w:val="21"/>
        </w:rPr>
        <w:t>前往深圳公共资源交易中心（深圳交易集团有限公司政府采购业务分公司）绑定深圳政府采购智慧平台用户（地址：深圳市福田区景田东路</w:t>
      </w:r>
      <w:r>
        <w:rPr>
          <w:rFonts w:ascii="宋体" w:hAnsi="宋体" w:cs="宋体" w:hint="eastAsia"/>
          <w:szCs w:val="21"/>
        </w:rPr>
        <w:t>70</w:t>
      </w:r>
      <w:r>
        <w:rPr>
          <w:rFonts w:ascii="宋体" w:hAnsi="宋体" w:cs="宋体" w:hint="eastAsia"/>
          <w:szCs w:val="21"/>
        </w:rPr>
        <w:t>号雅枫国际酒店北侧二楼市政府采购业务窗口服务大厅；电子密钥办理咨询电话：</w:t>
      </w:r>
      <w:r>
        <w:rPr>
          <w:rFonts w:ascii="宋体" w:hAnsi="宋体" w:cs="宋体" w:hint="eastAsia"/>
          <w:szCs w:val="21"/>
        </w:rPr>
        <w:t>075583948165</w:t>
      </w:r>
      <w:r>
        <w:rPr>
          <w:rFonts w:ascii="宋体" w:hAnsi="宋体" w:cs="宋体" w:hint="eastAsia"/>
          <w:szCs w:val="21"/>
        </w:rPr>
        <w:t>），再进行投标报名。在网上报名后，点击“【我的项目】→【项目流程】→【采购文件下载】”进行招标文件的下载。</w:t>
      </w:r>
      <w:r>
        <w:rPr>
          <w:rFonts w:ascii="宋体" w:hAnsi="宋体" w:cs="宋体" w:hint="eastAsia"/>
          <w:szCs w:val="21"/>
        </w:rPr>
        <w:br/>
        <w:t xml:space="preserve">   3.</w:t>
      </w:r>
      <w:r>
        <w:rPr>
          <w:rFonts w:ascii="宋体" w:hAnsi="宋体" w:cs="宋体" w:hint="eastAsia"/>
          <w:szCs w:val="21"/>
        </w:rPr>
        <w:t>采购文件澄清</w:t>
      </w:r>
      <w:r>
        <w:rPr>
          <w:rFonts w:ascii="宋体" w:hAnsi="宋体" w:cs="宋体" w:hint="eastAsia"/>
          <w:szCs w:val="21"/>
        </w:rPr>
        <w:t>/</w:t>
      </w:r>
      <w:r>
        <w:rPr>
          <w:rFonts w:ascii="宋体" w:hAnsi="宋体" w:cs="宋体" w:hint="eastAsia"/>
          <w:szCs w:val="21"/>
        </w:rPr>
        <w:t>修改事项：</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6</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29</w:t>
      </w:r>
      <w:r>
        <w:rPr>
          <w:rFonts w:ascii="宋体" w:hAnsi="宋体" w:cs="宋体" w:hint="eastAsia"/>
          <w:szCs w:val="21"/>
        </w:rPr>
        <w:t xml:space="preserve"> </w:t>
      </w:r>
      <w:r>
        <w:rPr>
          <w:rFonts w:ascii="宋体" w:hAnsi="宋体" w:cs="宋体" w:hint="eastAsia"/>
          <w:szCs w:val="21"/>
        </w:rPr>
        <w:t>日下午</w:t>
      </w:r>
      <w:r>
        <w:rPr>
          <w:rFonts w:ascii="宋体" w:hAnsi="宋体" w:cs="宋体" w:hint="eastAsia"/>
          <w:szCs w:val="21"/>
        </w:rPr>
        <w:t>18</w:t>
      </w:r>
      <w:r>
        <w:rPr>
          <w:rFonts w:ascii="宋体" w:hAnsi="宋体" w:cs="宋体" w:hint="eastAsia"/>
          <w:szCs w:val="21"/>
        </w:rPr>
        <w:t>时前（北京时间），供应商如认为采购文件存在不明确、不清晰和前后不一致等问题，要求对采购文件作出澄清的，可登录深圳</w:t>
      </w:r>
      <w:r>
        <w:rPr>
          <w:rFonts w:ascii="宋体" w:hAnsi="宋体" w:cs="宋体" w:hint="eastAsia"/>
          <w:szCs w:val="21"/>
        </w:rPr>
        <w:t>政府采购智慧平台（</w:t>
      </w:r>
      <w:r>
        <w:rPr>
          <w:rFonts w:ascii="宋体" w:hAnsi="宋体" w:cs="宋体" w:hint="eastAsia"/>
          <w:szCs w:val="21"/>
        </w:rPr>
        <w:t>http://zfcg.szggzy.com:8081/</w:t>
      </w:r>
      <w:r>
        <w:rPr>
          <w:rFonts w:ascii="宋体" w:hAnsi="宋体" w:cs="宋体" w:hint="eastAsia"/>
          <w:szCs w:val="21"/>
        </w:rPr>
        <w:t>）→“深圳政府采购智慧平台用户网上办事子系统（</w:t>
      </w:r>
      <w:r>
        <w:rPr>
          <w:rFonts w:ascii="宋体" w:hAnsi="宋体" w:cs="宋体" w:hint="eastAsia"/>
          <w:szCs w:val="21"/>
        </w:rPr>
        <w:t>http://zfcg.szggzy.com:8081/TPBidder/memberLogin</w:t>
      </w:r>
      <w:r>
        <w:rPr>
          <w:rFonts w:ascii="宋体" w:hAnsi="宋体" w:cs="宋体" w:hint="eastAsia"/>
          <w:szCs w:val="21"/>
        </w:rPr>
        <w:t>）”，在“【我的项目】→【项目流程】→【提问】”功能点中填写需澄清内容。</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7</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1</w:t>
      </w:r>
      <w:bookmarkStart w:id="0" w:name="_GoBack"/>
      <w:bookmarkEnd w:id="0"/>
      <w:r>
        <w:rPr>
          <w:rFonts w:ascii="宋体" w:hAnsi="宋体" w:cs="宋体" w:hint="eastAsia"/>
          <w:szCs w:val="21"/>
        </w:rPr>
        <w:t xml:space="preserve"> </w:t>
      </w:r>
      <w:r>
        <w:rPr>
          <w:rFonts w:ascii="宋体" w:hAnsi="宋体" w:cs="宋体" w:hint="eastAsia"/>
          <w:szCs w:val="21"/>
        </w:rPr>
        <w:t>日下午</w:t>
      </w:r>
      <w:r>
        <w:rPr>
          <w:rFonts w:ascii="宋体" w:hAnsi="宋体" w:cs="宋体" w:hint="eastAsia"/>
          <w:szCs w:val="21"/>
        </w:rPr>
        <w:t>18</w:t>
      </w:r>
      <w:r>
        <w:rPr>
          <w:rFonts w:ascii="宋体" w:hAnsi="宋体" w:cs="宋体" w:hint="eastAsia"/>
          <w:szCs w:val="21"/>
        </w:rPr>
        <w:t>时前（北京时间）将采购文件澄清</w:t>
      </w:r>
      <w:r>
        <w:rPr>
          <w:rFonts w:ascii="宋体" w:hAnsi="宋体" w:cs="宋体" w:hint="eastAsia"/>
          <w:szCs w:val="21"/>
        </w:rPr>
        <w:t>/</w:t>
      </w:r>
      <w:r>
        <w:rPr>
          <w:rFonts w:ascii="宋体" w:hAnsi="宋体" w:cs="宋体" w:hint="eastAsia"/>
          <w:szCs w:val="21"/>
        </w:rPr>
        <w:t>修改情况在“【我的项目】→【项目流程】→【答疑澄清文件下载】”中公布，望投标人予以关注。</w:t>
      </w:r>
    </w:p>
    <w:p w:rsidR="00C3275C">
      <w:pPr>
        <w:pStyle w:val="BodyText"/>
        <w:spacing w:line="400" w:lineRule="exact"/>
        <w:ind w:firstLine="480" w:firstLineChars="200"/>
        <w:jc w:val="left"/>
        <w:rPr>
          <w:rFonts w:ascii="宋体" w:hAnsi="宋体" w:cs="宋体"/>
          <w:b w:val="0"/>
          <w:bCs w:val="0"/>
          <w:kern w:val="0"/>
          <w:sz w:val="21"/>
          <w:szCs w:val="21"/>
        </w:rPr>
      </w:pPr>
      <w:r>
        <w:rPr>
          <w:rFonts w:ascii="宋体" w:hAnsi="宋体" w:cs="宋体" w:hint="eastAsia"/>
          <w:b w:val="0"/>
          <w:bCs w:val="0"/>
          <w:sz w:val="21"/>
          <w:szCs w:val="21"/>
        </w:rPr>
        <w:t>（重要提示：“提出采购文件澄清要求”不等同于“对采购文件质疑”，供应</w:t>
      </w:r>
      <w:r>
        <w:rPr>
          <w:rFonts w:ascii="宋体" w:hAnsi="宋体" w:cs="宋体" w:hint="eastAsia"/>
          <w:b w:val="0"/>
          <w:bCs w:val="0"/>
          <w:sz w:val="21"/>
          <w:szCs w:val="21"/>
        </w:rPr>
        <w:t>商提出的澄清要求内容如出现“质疑”字眼，将予以退回。供应商如认为采购文件存在限制性、倾向性、其权益受到损害，应在采购文件公布之日起七个工作日内以书面形式提出质疑，质疑材料的内容应符合《政府采购质疑和投诉办法》（财政部令第</w:t>
      </w:r>
      <w:r>
        <w:rPr>
          <w:rFonts w:ascii="宋体" w:hAnsi="宋体" w:cs="宋体" w:hint="eastAsia"/>
          <w:b w:val="0"/>
          <w:bCs w:val="0"/>
          <w:sz w:val="21"/>
          <w:szCs w:val="21"/>
        </w:rPr>
        <w:t>94</w:t>
      </w:r>
      <w:r>
        <w:rPr>
          <w:rFonts w:ascii="宋体" w:hAnsi="宋体" w:cs="宋体" w:hint="eastAsia"/>
          <w:b w:val="0"/>
          <w:bCs w:val="0"/>
          <w:sz w:val="21"/>
          <w:szCs w:val="21"/>
        </w:rPr>
        <w:t>号）第十二条的要求。根据《深圳经济特区政府采购条例》第四十二条“供应商投诉的事项应当是经过质疑的事项”的规定，未经正式质疑的，将影响供应商行使向财政部门提起投诉的权利。）</w:t>
      </w:r>
      <w:r>
        <w:rPr>
          <w:rFonts w:ascii="宋体" w:hAnsi="宋体" w:cs="宋体" w:hint="eastAsia"/>
          <w:b w:val="0"/>
          <w:bCs w:val="0"/>
          <w:sz w:val="21"/>
          <w:szCs w:val="21"/>
        </w:rPr>
        <w:br/>
      </w:r>
      <w:r>
        <w:rPr>
          <w:rFonts w:ascii="宋体" w:hAnsi="宋体" w:cs="宋体" w:hint="eastAsia"/>
          <w:b w:val="0"/>
          <w:bCs w:val="0"/>
          <w:sz w:val="21"/>
          <w:szCs w:val="21"/>
        </w:rPr>
        <w:t xml:space="preserve">    </w:t>
      </w:r>
      <w:r>
        <w:rPr>
          <w:rFonts w:ascii="宋体" w:hAnsi="宋体" w:cs="宋体" w:hint="eastAsia"/>
          <w:b w:val="0"/>
          <w:bCs w:val="0"/>
          <w:kern w:val="0"/>
          <w:sz w:val="21"/>
          <w:szCs w:val="21"/>
        </w:rPr>
        <w:t>4.</w:t>
      </w:r>
      <w:r>
        <w:rPr>
          <w:rFonts w:ascii="宋体" w:hAnsi="宋体" w:cs="宋体" w:hint="eastAsia"/>
          <w:b w:val="0"/>
          <w:bCs w:val="0"/>
          <w:kern w:val="0"/>
          <w:sz w:val="21"/>
          <w:szCs w:val="21"/>
        </w:rPr>
        <w:t>采购代理机构开户银行及相关信息：</w:t>
      </w:r>
    </w:p>
    <w:p w:rsidR="00C3275C">
      <w:pPr>
        <w:pStyle w:val="BodyText"/>
        <w:spacing w:line="400" w:lineRule="exact"/>
        <w:ind w:firstLine="480" w:firstLineChars="200"/>
        <w:jc w:val="left"/>
        <w:rPr>
          <w:rFonts w:ascii="宋体" w:hAnsi="宋体" w:cs="宋体"/>
          <w:b w:val="0"/>
          <w:bCs w:val="0"/>
          <w:kern w:val="0"/>
          <w:sz w:val="21"/>
          <w:szCs w:val="21"/>
        </w:rPr>
      </w:pPr>
      <w:r>
        <w:rPr>
          <w:rFonts w:ascii="宋体" w:hAnsi="宋体" w:cs="宋体" w:hint="eastAsia"/>
          <w:b w:val="0"/>
          <w:bCs w:val="0"/>
          <w:kern w:val="0"/>
          <w:sz w:val="21"/>
          <w:szCs w:val="21"/>
        </w:rPr>
        <w:t>开户银行：招商银行深圳分行安联支行</w:t>
      </w:r>
    </w:p>
    <w:p w:rsidR="00C3275C">
      <w:pPr>
        <w:pStyle w:val="BodyText"/>
        <w:spacing w:line="400" w:lineRule="exact"/>
        <w:ind w:firstLine="480" w:firstLineChars="200"/>
        <w:jc w:val="left"/>
        <w:rPr>
          <w:rFonts w:ascii="宋体" w:hAnsi="宋体" w:cs="宋体"/>
          <w:b w:val="0"/>
          <w:bCs w:val="0"/>
          <w:kern w:val="0"/>
          <w:sz w:val="21"/>
          <w:szCs w:val="21"/>
        </w:rPr>
      </w:pPr>
      <w:r>
        <w:rPr>
          <w:rFonts w:ascii="宋体" w:hAnsi="宋体" w:cs="宋体" w:hint="eastAsia"/>
          <w:b w:val="0"/>
          <w:bCs w:val="0"/>
          <w:kern w:val="0"/>
          <w:sz w:val="21"/>
          <w:szCs w:val="21"/>
        </w:rPr>
        <w:t>开户名称：深圳市振东招标代理有限公</w:t>
      </w:r>
      <w:r>
        <w:rPr>
          <w:rFonts w:ascii="宋体" w:hAnsi="宋体" w:cs="宋体" w:hint="eastAsia"/>
          <w:b w:val="0"/>
          <w:bCs w:val="0"/>
          <w:kern w:val="0"/>
          <w:sz w:val="21"/>
          <w:szCs w:val="21"/>
        </w:rPr>
        <w:t>司</w:t>
      </w:r>
    </w:p>
    <w:p w:rsidR="00C3275C">
      <w:pPr>
        <w:pStyle w:val="BodyText"/>
        <w:spacing w:line="400" w:lineRule="exact"/>
        <w:ind w:firstLine="480" w:firstLineChars="200"/>
        <w:jc w:val="left"/>
        <w:rPr>
          <w:rFonts w:ascii="宋体" w:hAnsi="宋体" w:cs="宋体"/>
          <w:b w:val="0"/>
          <w:bCs w:val="0"/>
          <w:kern w:val="0"/>
          <w:sz w:val="21"/>
          <w:szCs w:val="21"/>
        </w:rPr>
      </w:pPr>
      <w:r>
        <w:rPr>
          <w:rFonts w:ascii="宋体" w:hAnsi="宋体" w:cs="宋体" w:hint="eastAsia"/>
          <w:b w:val="0"/>
          <w:bCs w:val="0"/>
          <w:kern w:val="0"/>
          <w:sz w:val="21"/>
          <w:szCs w:val="21"/>
        </w:rPr>
        <w:t>银行账号：</w:t>
      </w:r>
      <w:r>
        <w:rPr>
          <w:rFonts w:ascii="宋体" w:hAnsi="宋体" w:cs="宋体" w:hint="eastAsia"/>
          <w:b w:val="0"/>
          <w:bCs w:val="0"/>
          <w:kern w:val="0"/>
          <w:sz w:val="21"/>
          <w:szCs w:val="21"/>
        </w:rPr>
        <w:t>755914788210601</w:t>
      </w:r>
    </w:p>
    <w:p w:rsidR="00C3275C">
      <w:pPr>
        <w:pStyle w:val="BodyText"/>
        <w:spacing w:line="400" w:lineRule="exact"/>
        <w:ind w:firstLine="480" w:firstLineChars="200"/>
        <w:jc w:val="left"/>
        <w:rPr>
          <w:rFonts w:ascii="宋体" w:hAnsi="宋体" w:cs="宋体"/>
          <w:b w:val="0"/>
          <w:bCs w:val="0"/>
          <w:kern w:val="0"/>
          <w:sz w:val="21"/>
          <w:szCs w:val="21"/>
        </w:rPr>
      </w:pPr>
      <w:r>
        <w:rPr>
          <w:rFonts w:ascii="宋体" w:hAnsi="宋体" w:cs="宋体" w:hint="eastAsia"/>
          <w:b w:val="0"/>
          <w:bCs w:val="0"/>
          <w:kern w:val="0"/>
          <w:sz w:val="21"/>
          <w:szCs w:val="21"/>
        </w:rPr>
        <w:t>5.</w:t>
      </w:r>
      <w:r>
        <w:rPr>
          <w:rFonts w:ascii="宋体" w:hAnsi="宋体" w:cs="宋体" w:hint="eastAsia"/>
          <w:b w:val="0"/>
          <w:bCs w:val="0"/>
          <w:kern w:val="0"/>
          <w:sz w:val="21"/>
          <w:szCs w:val="21"/>
        </w:rPr>
        <w:t>公示网址</w:t>
      </w:r>
      <w:r>
        <w:rPr>
          <w:rFonts w:ascii="宋体" w:hAnsi="宋体" w:cs="宋体" w:hint="eastAsia"/>
          <w:b w:val="0"/>
          <w:bCs w:val="0"/>
          <w:kern w:val="0"/>
          <w:sz w:val="21"/>
          <w:szCs w:val="21"/>
        </w:rPr>
        <w:t>:</w:t>
      </w:r>
    </w:p>
    <w:p w:rsidR="00C3275C">
      <w:pPr>
        <w:pStyle w:val="BodyText"/>
        <w:spacing w:line="400" w:lineRule="exact"/>
        <w:ind w:firstLine="480" w:firstLineChars="200"/>
        <w:jc w:val="left"/>
        <w:rPr>
          <w:rFonts w:ascii="宋体" w:hAnsi="宋体" w:cs="宋体"/>
          <w:b w:val="0"/>
          <w:bCs w:val="0"/>
          <w:kern w:val="0"/>
          <w:sz w:val="21"/>
          <w:szCs w:val="21"/>
        </w:rPr>
      </w:pPr>
      <w:r>
        <w:rPr>
          <w:rFonts w:ascii="宋体" w:hAnsi="宋体" w:cs="宋体" w:hint="eastAsia"/>
          <w:b w:val="0"/>
          <w:bCs w:val="0"/>
          <w:kern w:val="0"/>
          <w:sz w:val="21"/>
          <w:szCs w:val="21"/>
        </w:rPr>
        <w:t>①中国政府采购网（</w:t>
      </w:r>
      <w:r>
        <w:rPr>
          <w:rFonts w:ascii="宋体" w:hAnsi="宋体" w:cs="宋体" w:hint="eastAsia"/>
          <w:b w:val="0"/>
          <w:bCs w:val="0"/>
          <w:kern w:val="0"/>
          <w:sz w:val="21"/>
          <w:szCs w:val="21"/>
        </w:rPr>
        <w:t>http://www.ccgp.gov.cn</w:t>
      </w:r>
      <w:r>
        <w:rPr>
          <w:rFonts w:ascii="宋体" w:hAnsi="宋体" w:cs="宋体" w:hint="eastAsia"/>
          <w:b w:val="0"/>
          <w:bCs w:val="0"/>
          <w:kern w:val="0"/>
          <w:sz w:val="21"/>
          <w:szCs w:val="21"/>
        </w:rPr>
        <w:t>）；</w:t>
      </w:r>
    </w:p>
    <w:p w:rsidR="00C3275C">
      <w:pPr>
        <w:pStyle w:val="BodyText"/>
        <w:spacing w:line="400" w:lineRule="exact"/>
        <w:ind w:firstLine="480" w:firstLineChars="200"/>
        <w:jc w:val="left"/>
        <w:rPr>
          <w:rFonts w:ascii="宋体" w:hAnsi="宋体" w:cs="宋体"/>
          <w:b w:val="0"/>
          <w:bCs w:val="0"/>
          <w:kern w:val="0"/>
          <w:sz w:val="21"/>
          <w:szCs w:val="21"/>
        </w:rPr>
      </w:pPr>
      <w:r>
        <w:rPr>
          <w:rFonts w:ascii="宋体" w:hAnsi="宋体" w:cs="宋体" w:hint="eastAsia"/>
          <w:b w:val="0"/>
          <w:bCs w:val="0"/>
          <w:kern w:val="0"/>
          <w:sz w:val="21"/>
          <w:szCs w:val="21"/>
        </w:rPr>
        <w:t>②深圳公共资源交易网（</w:t>
      </w:r>
      <w:r>
        <w:rPr>
          <w:rFonts w:ascii="宋体" w:hAnsi="宋体" w:cs="宋体" w:hint="eastAsia"/>
          <w:b w:val="0"/>
          <w:bCs w:val="0"/>
          <w:kern w:val="0"/>
          <w:sz w:val="21"/>
          <w:szCs w:val="21"/>
        </w:rPr>
        <w:t>https://www.szggzy.com/</w:t>
      </w:r>
      <w:r>
        <w:rPr>
          <w:rFonts w:ascii="宋体" w:hAnsi="宋体" w:cs="宋体" w:hint="eastAsia"/>
          <w:b w:val="0"/>
          <w:bCs w:val="0"/>
          <w:kern w:val="0"/>
          <w:sz w:val="21"/>
          <w:szCs w:val="21"/>
        </w:rPr>
        <w:t>）；</w:t>
      </w:r>
    </w:p>
    <w:p w:rsidR="00C3275C">
      <w:pPr>
        <w:pStyle w:val="BodyText"/>
        <w:spacing w:line="400" w:lineRule="exact"/>
        <w:ind w:firstLine="480" w:firstLineChars="200"/>
        <w:jc w:val="left"/>
        <w:rPr>
          <w:rFonts w:ascii="宋体" w:hAnsi="宋体" w:cs="宋体"/>
          <w:b w:val="0"/>
          <w:bCs w:val="0"/>
          <w:kern w:val="0"/>
          <w:sz w:val="21"/>
          <w:szCs w:val="21"/>
        </w:rPr>
      </w:pPr>
      <w:r>
        <w:rPr>
          <w:rFonts w:ascii="宋体" w:hAnsi="宋体" w:cs="宋体" w:hint="eastAsia"/>
          <w:b w:val="0"/>
          <w:bCs w:val="0"/>
          <w:kern w:val="0"/>
          <w:sz w:val="21"/>
          <w:szCs w:val="21"/>
        </w:rPr>
        <w:t>③深圳市政府采购监管网（</w:t>
      </w:r>
      <w:r>
        <w:rPr>
          <w:rFonts w:ascii="宋体" w:hAnsi="宋体" w:cs="宋体" w:hint="eastAsia"/>
          <w:b w:val="0"/>
          <w:bCs w:val="0"/>
          <w:kern w:val="0"/>
          <w:sz w:val="21"/>
          <w:szCs w:val="21"/>
        </w:rPr>
        <w:t>http://www.zfcg.sz.gov.cn</w:t>
      </w:r>
      <w:r>
        <w:rPr>
          <w:rFonts w:ascii="宋体" w:hAnsi="宋体" w:cs="宋体" w:hint="eastAsia"/>
          <w:b w:val="0"/>
          <w:bCs w:val="0"/>
          <w:kern w:val="0"/>
          <w:sz w:val="21"/>
          <w:szCs w:val="21"/>
        </w:rPr>
        <w:t>）；</w:t>
      </w:r>
    </w:p>
    <w:p w:rsidR="00C3275C">
      <w:pPr>
        <w:pStyle w:val="BodyText"/>
        <w:spacing w:line="400" w:lineRule="exact"/>
        <w:ind w:firstLine="480" w:firstLineChars="200"/>
        <w:jc w:val="left"/>
        <w:rPr>
          <w:rFonts w:ascii="宋体" w:hAnsi="宋体" w:cs="宋体"/>
          <w:b w:val="0"/>
          <w:bCs w:val="0"/>
          <w:kern w:val="0"/>
          <w:sz w:val="21"/>
          <w:szCs w:val="21"/>
        </w:rPr>
      </w:pPr>
      <w:r>
        <w:rPr>
          <w:rFonts w:ascii="宋体" w:hAnsi="宋体" w:cs="宋体" w:hint="eastAsia"/>
          <w:b w:val="0"/>
          <w:bCs w:val="0"/>
          <w:kern w:val="0"/>
          <w:sz w:val="21"/>
          <w:szCs w:val="21"/>
        </w:rPr>
        <w:t>④深圳市振东招标代理有限公司网站（</w:t>
      </w:r>
      <w:r>
        <w:rPr>
          <w:rFonts w:ascii="宋体" w:hAnsi="宋体" w:cs="宋体" w:hint="eastAsia"/>
          <w:b w:val="0"/>
          <w:bCs w:val="0"/>
          <w:kern w:val="0"/>
          <w:sz w:val="21"/>
          <w:szCs w:val="21"/>
        </w:rPr>
        <w:t>http://www.szzdzb.cn</w:t>
      </w:r>
      <w:r>
        <w:rPr>
          <w:rFonts w:ascii="宋体" w:hAnsi="宋体" w:cs="宋体" w:hint="eastAsia"/>
          <w:b w:val="0"/>
          <w:bCs w:val="0"/>
          <w:kern w:val="0"/>
          <w:sz w:val="21"/>
          <w:szCs w:val="21"/>
        </w:rPr>
        <w:t>）；</w:t>
      </w:r>
    </w:p>
    <w:p w:rsidR="00C3275C">
      <w:pPr>
        <w:spacing w:line="400" w:lineRule="exact"/>
        <w:ind w:firstLine="420"/>
        <w:rPr>
          <w:rFonts w:ascii="宋体" w:hAnsi="宋体" w:cs="宋体"/>
          <w:color w:val="FF0000"/>
          <w:kern w:val="0"/>
          <w:szCs w:val="21"/>
        </w:rPr>
      </w:pPr>
      <w:r>
        <w:rPr>
          <w:rFonts w:ascii="宋体" w:hAnsi="宋体" w:cs="宋体" w:hint="eastAsia"/>
          <w:szCs w:val="21"/>
        </w:rPr>
        <w:t>投标人有义务在招标活动期间浏览以上网站，在以上网站公布的与本次招标项目有关的信息视为已送达各投标人。</w:t>
      </w:r>
      <w:r>
        <w:rPr>
          <w:rFonts w:ascii="宋体" w:hAnsi="宋体" w:cs="宋体" w:hint="eastAsia"/>
          <w:szCs w:val="21"/>
        </w:rPr>
        <w:br/>
      </w:r>
      <w:r>
        <w:rPr>
          <w:rFonts w:ascii="宋体" w:hAnsi="宋体" w:cs="宋体" w:hint="eastAsia"/>
          <w:color w:val="FF0000"/>
          <w:kern w:val="0"/>
          <w:szCs w:val="21"/>
        </w:rPr>
        <w:t xml:space="preserve"> </w:t>
      </w:r>
    </w:p>
    <w:p w:rsidR="00C3275C">
      <w:pPr>
        <w:pStyle w:val="Heading2"/>
        <w:spacing w:line="360" w:lineRule="auto"/>
        <w:jc w:val="both"/>
        <w:rPr>
          <w:rFonts w:ascii="宋体" w:hAnsi="宋体" w:cs="宋体"/>
          <w:b/>
          <w:bCs/>
          <w:color w:val="000000"/>
          <w:sz w:val="21"/>
          <w:szCs w:val="21"/>
        </w:rPr>
      </w:pPr>
      <w:r>
        <w:rPr>
          <w:rFonts w:ascii="宋体" w:hAnsi="宋体" w:cs="宋体" w:hint="eastAsia"/>
          <w:b/>
          <w:bCs/>
          <w:color w:val="000000"/>
          <w:sz w:val="21"/>
          <w:szCs w:val="21"/>
        </w:rPr>
        <w:t>七、对本次招标提出询问，请按以下方式联系</w:t>
      </w:r>
    </w:p>
    <w:p w:rsidR="00C3275C">
      <w:pPr>
        <w:widowControl/>
        <w:adjustRightInd w:val="0"/>
        <w:snapToGrid w:val="0"/>
        <w:spacing w:line="360" w:lineRule="auto"/>
        <w:ind w:firstLine="480" w:firstLineChars="200"/>
        <w:jc w:val="lef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采购人信息</w:t>
      </w:r>
    </w:p>
    <w:p w:rsidR="00C3275C">
      <w:pPr>
        <w:tabs>
          <w:tab w:val="left" w:pos="1119"/>
        </w:tabs>
        <w:adjustRightInd w:val="0"/>
        <w:snapToGrid w:val="0"/>
        <w:spacing w:line="360" w:lineRule="auto"/>
        <w:ind w:firstLine="480" w:firstLineChars="200"/>
        <w:jc w:val="left"/>
        <w:rPr>
          <w:rFonts w:ascii="宋体" w:hAnsi="宋体" w:cs="宋体"/>
          <w:color w:val="000000"/>
          <w:szCs w:val="21"/>
        </w:rPr>
      </w:pPr>
      <w:r>
        <w:rPr>
          <w:rFonts w:ascii="宋体" w:hAnsi="宋体" w:cs="宋体" w:hint="eastAsia"/>
          <w:color w:val="000000"/>
          <w:szCs w:val="21"/>
        </w:rPr>
        <w:t>名　称：南方科技大学</w:t>
      </w:r>
    </w:p>
    <w:p w:rsidR="00C3275C">
      <w:pPr>
        <w:adjustRightInd w:val="0"/>
        <w:snapToGrid w:val="0"/>
        <w:spacing w:line="360" w:lineRule="auto"/>
        <w:ind w:firstLine="480" w:firstLineChars="200"/>
        <w:jc w:val="left"/>
        <w:rPr>
          <w:rFonts w:ascii="宋体" w:hAnsi="宋体" w:cs="宋体"/>
          <w:color w:val="000000"/>
          <w:szCs w:val="21"/>
        </w:rPr>
      </w:pPr>
      <w:r>
        <w:rPr>
          <w:rFonts w:ascii="宋体" w:hAnsi="宋体" w:cs="宋体" w:hint="eastAsia"/>
          <w:color w:val="000000"/>
          <w:szCs w:val="21"/>
        </w:rPr>
        <w:t>地　址：深圳市南山区西丽学苑大道</w:t>
      </w:r>
      <w:r>
        <w:rPr>
          <w:rFonts w:ascii="宋体" w:hAnsi="宋体" w:cs="宋体" w:hint="eastAsia"/>
          <w:color w:val="000000"/>
          <w:szCs w:val="21"/>
        </w:rPr>
        <w:t>1088</w:t>
      </w:r>
      <w:r>
        <w:rPr>
          <w:rFonts w:ascii="宋体" w:hAnsi="宋体" w:cs="宋体" w:hint="eastAsia"/>
          <w:color w:val="000000"/>
          <w:szCs w:val="21"/>
        </w:rPr>
        <w:t>号</w:t>
      </w:r>
    </w:p>
    <w:p w:rsidR="00C3275C">
      <w:pPr>
        <w:adjustRightInd w:val="0"/>
        <w:snapToGrid w:val="0"/>
        <w:spacing w:line="360" w:lineRule="auto"/>
        <w:ind w:firstLine="480" w:firstLineChars="200"/>
        <w:jc w:val="left"/>
        <w:rPr>
          <w:rFonts w:ascii="宋体" w:hAnsi="宋体" w:cs="宋体"/>
          <w:color w:val="000000"/>
          <w:szCs w:val="21"/>
        </w:rPr>
      </w:pPr>
      <w:r>
        <w:rPr>
          <w:rFonts w:ascii="宋体" w:hAnsi="宋体" w:cs="宋体" w:hint="eastAsia"/>
          <w:color w:val="000000"/>
          <w:szCs w:val="21"/>
        </w:rPr>
        <w:t>联系方式：许老师</w:t>
      </w:r>
      <w:r>
        <w:rPr>
          <w:rFonts w:ascii="宋体" w:hAnsi="宋体" w:cs="宋体" w:hint="eastAsia"/>
          <w:color w:val="000000"/>
          <w:szCs w:val="21"/>
        </w:rPr>
        <w:t xml:space="preserve">   0755-88010580</w:t>
      </w:r>
    </w:p>
    <w:p w:rsidR="00C3275C">
      <w:pPr>
        <w:adjustRightInd w:val="0"/>
        <w:snapToGrid w:val="0"/>
        <w:spacing w:line="360" w:lineRule="auto"/>
        <w:ind w:firstLine="480" w:firstLineChars="200"/>
        <w:jc w:val="left"/>
        <w:rPr>
          <w:rFonts w:ascii="宋体" w:hAnsi="宋体" w:cs="宋体"/>
          <w:color w:val="000000"/>
          <w:szCs w:val="21"/>
          <w:u w:val="single"/>
        </w:rPr>
      </w:pPr>
    </w:p>
    <w:p w:rsidR="00C3275C">
      <w:pPr>
        <w:adjustRightInd w:val="0"/>
        <w:snapToGrid w:val="0"/>
        <w:spacing w:line="360" w:lineRule="auto"/>
        <w:ind w:firstLine="480" w:firstLineChars="200"/>
        <w:jc w:val="lef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采购代理机构信息</w:t>
      </w:r>
    </w:p>
    <w:p w:rsidR="00C3275C">
      <w:pPr>
        <w:adjustRightInd w:val="0"/>
        <w:snapToGrid w:val="0"/>
        <w:spacing w:line="360" w:lineRule="auto"/>
        <w:ind w:firstLine="480" w:firstLineChars="200"/>
        <w:rPr>
          <w:rFonts w:ascii="宋体" w:hAnsi="宋体" w:cs="宋体"/>
          <w:color w:val="000000"/>
          <w:szCs w:val="21"/>
        </w:rPr>
      </w:pPr>
      <w:r>
        <w:rPr>
          <w:rFonts w:ascii="宋体" w:hAnsi="宋体" w:cs="宋体" w:hint="eastAsia"/>
          <w:color w:val="000000"/>
          <w:szCs w:val="21"/>
        </w:rPr>
        <w:t>名　称：深圳市振东招标代理有限公司</w:t>
      </w:r>
    </w:p>
    <w:p w:rsidR="00C3275C">
      <w:pPr>
        <w:adjustRightInd w:val="0"/>
        <w:snapToGrid w:val="0"/>
        <w:spacing w:line="360" w:lineRule="auto"/>
        <w:ind w:firstLine="480" w:firstLineChars="200"/>
        <w:rPr>
          <w:rFonts w:ascii="宋体" w:hAnsi="宋体" w:cs="宋体"/>
          <w:color w:val="000000"/>
          <w:szCs w:val="21"/>
        </w:rPr>
      </w:pPr>
      <w:r>
        <w:rPr>
          <w:rFonts w:ascii="宋体" w:hAnsi="宋体" w:cs="宋体" w:hint="eastAsia"/>
          <w:color w:val="000000"/>
          <w:szCs w:val="21"/>
        </w:rPr>
        <w:t>地　址：深圳市罗湖区红宝路京基金融中心</w:t>
      </w:r>
      <w:r>
        <w:rPr>
          <w:rFonts w:ascii="宋体" w:hAnsi="宋体" w:cs="宋体" w:hint="eastAsia"/>
          <w:color w:val="000000"/>
          <w:szCs w:val="21"/>
        </w:rPr>
        <w:t>D</w:t>
      </w:r>
      <w:r>
        <w:rPr>
          <w:rFonts w:ascii="宋体" w:hAnsi="宋体" w:cs="宋体" w:hint="eastAsia"/>
          <w:color w:val="000000"/>
          <w:szCs w:val="21"/>
        </w:rPr>
        <w:t>座（蔡屋围金龙大厦）</w:t>
      </w:r>
      <w:r>
        <w:rPr>
          <w:rFonts w:ascii="宋体" w:hAnsi="宋体" w:cs="宋体" w:hint="eastAsia"/>
          <w:color w:val="000000"/>
          <w:szCs w:val="21"/>
        </w:rPr>
        <w:t>10</w:t>
      </w:r>
      <w:r>
        <w:rPr>
          <w:rFonts w:ascii="宋体" w:hAnsi="宋体" w:cs="宋体" w:hint="eastAsia"/>
          <w:color w:val="000000"/>
          <w:szCs w:val="21"/>
        </w:rPr>
        <w:t>楼</w:t>
      </w:r>
      <w:r>
        <w:rPr>
          <w:rFonts w:ascii="宋体" w:hAnsi="宋体" w:cs="宋体" w:hint="eastAsia"/>
          <w:color w:val="000000"/>
          <w:szCs w:val="21"/>
        </w:rPr>
        <w:t>03</w:t>
      </w:r>
      <w:r>
        <w:rPr>
          <w:rFonts w:ascii="宋体" w:hAnsi="宋体" w:cs="宋体" w:hint="eastAsia"/>
          <w:color w:val="000000"/>
          <w:szCs w:val="21"/>
        </w:rPr>
        <w:t>号</w:t>
      </w:r>
      <w:r>
        <w:rPr>
          <w:rFonts w:ascii="宋体" w:hAnsi="宋体" w:cs="宋体" w:hint="eastAsia"/>
          <w:color w:val="000000"/>
          <w:szCs w:val="21"/>
        </w:rPr>
        <w:t>-06</w:t>
      </w:r>
      <w:r>
        <w:rPr>
          <w:rFonts w:ascii="宋体" w:hAnsi="宋体" w:cs="宋体" w:hint="eastAsia"/>
          <w:color w:val="000000"/>
          <w:szCs w:val="21"/>
        </w:rPr>
        <w:t>号</w:t>
      </w:r>
    </w:p>
    <w:p w:rsidR="00C3275C">
      <w:pPr>
        <w:adjustRightInd w:val="0"/>
        <w:snapToGrid w:val="0"/>
        <w:spacing w:line="360" w:lineRule="auto"/>
        <w:ind w:firstLine="480" w:firstLineChars="200"/>
        <w:rPr>
          <w:rFonts w:ascii="宋体" w:hAnsi="宋体" w:cs="宋体"/>
          <w:color w:val="000000"/>
          <w:szCs w:val="21"/>
        </w:rPr>
      </w:pPr>
      <w:r>
        <w:rPr>
          <w:rFonts w:ascii="宋体" w:hAnsi="宋体" w:cs="宋体" w:hint="eastAsia"/>
          <w:color w:val="000000"/>
          <w:szCs w:val="21"/>
        </w:rPr>
        <w:t>联系方式：李先生</w:t>
      </w:r>
      <w:r>
        <w:rPr>
          <w:rFonts w:ascii="宋体" w:hAnsi="宋体" w:cs="宋体" w:hint="eastAsia"/>
          <w:color w:val="000000"/>
          <w:szCs w:val="21"/>
        </w:rPr>
        <w:t xml:space="preserve"> 0755-82786018/82786038-821</w:t>
      </w:r>
    </w:p>
    <w:p w:rsidR="00C3275C">
      <w:pPr>
        <w:adjustRightInd w:val="0"/>
        <w:snapToGrid w:val="0"/>
        <w:spacing w:line="360" w:lineRule="auto"/>
        <w:ind w:firstLine="480" w:firstLineChars="200"/>
        <w:rPr>
          <w:rFonts w:ascii="宋体" w:hAnsi="宋体" w:cs="宋体"/>
          <w:color w:val="000000"/>
          <w:szCs w:val="21"/>
          <w:u w:val="single"/>
        </w:rPr>
      </w:pPr>
      <w:r>
        <w:rPr>
          <w:rFonts w:ascii="宋体" w:hAnsi="宋体" w:cs="宋体" w:hint="eastAsia"/>
          <w:color w:val="000000"/>
          <w:szCs w:val="21"/>
        </w:rPr>
        <w:t>3.</w:t>
      </w:r>
      <w:r>
        <w:rPr>
          <w:rFonts w:ascii="宋体" w:hAnsi="宋体" w:cs="宋体" w:hint="eastAsia"/>
          <w:color w:val="000000"/>
          <w:szCs w:val="21"/>
        </w:rPr>
        <w:t>项目联系方式</w:t>
      </w:r>
    </w:p>
    <w:p w:rsidR="00C3275C">
      <w:pPr>
        <w:pStyle w:val="PlainText"/>
        <w:adjustRightInd w:val="0"/>
        <w:snapToGrid w:val="0"/>
        <w:spacing w:line="360" w:lineRule="auto"/>
        <w:ind w:firstLine="480" w:firstLineChars="200"/>
        <w:rPr>
          <w:rFonts w:hAnsi="宋体" w:cs="宋体"/>
          <w:color w:val="000000"/>
          <w:szCs w:val="21"/>
        </w:rPr>
      </w:pPr>
      <w:r>
        <w:rPr>
          <w:rFonts w:hAnsi="宋体" w:cs="宋体" w:hint="eastAsia"/>
          <w:color w:val="000000"/>
          <w:szCs w:val="21"/>
        </w:rPr>
        <w:t>项目联系人：李先生</w:t>
      </w:r>
    </w:p>
    <w:p w:rsidR="00C3275C">
      <w:pPr>
        <w:adjustRightInd w:val="0"/>
        <w:snapToGrid w:val="0"/>
        <w:spacing w:line="360" w:lineRule="auto"/>
        <w:ind w:firstLine="480" w:firstLineChars="200"/>
        <w:rPr>
          <w:rFonts w:ascii="宋体" w:hAnsi="宋体" w:cs="宋体"/>
          <w:color w:val="000000"/>
          <w:szCs w:val="21"/>
          <w:u w:val="single"/>
        </w:rPr>
      </w:pPr>
      <w:r>
        <w:rPr>
          <w:rFonts w:ascii="宋体" w:hAnsi="宋体" w:cs="宋体" w:hint="eastAsia"/>
          <w:color w:val="000000"/>
          <w:szCs w:val="21"/>
        </w:rPr>
        <w:t>电　话：</w:t>
      </w:r>
      <w:r>
        <w:rPr>
          <w:rFonts w:ascii="宋体" w:hAnsi="宋体" w:cs="宋体" w:hint="eastAsia"/>
          <w:color w:val="000000"/>
          <w:szCs w:val="21"/>
        </w:rPr>
        <w:t>0755-82786018/82786038-821</w:t>
      </w:r>
    </w:p>
    <w:p w:rsidR="00C3275C">
      <w:pPr>
        <w:pStyle w:val="BodyText"/>
        <w:rPr>
          <w:rFonts w:ascii="宋体" w:hAnsi="宋体" w:cs="宋体"/>
          <w:sz w:val="21"/>
          <w:szCs w:val="21"/>
        </w:rPr>
      </w:pPr>
    </w:p>
    <w:p w:rsidR="00C3275C">
      <w:pPr>
        <w:wordWrap w:val="0"/>
        <w:spacing w:line="360" w:lineRule="auto"/>
        <w:ind w:firstLine="4320" w:firstLineChars="1800"/>
        <w:jc w:val="right"/>
        <w:rPr>
          <w:rFonts w:ascii="宋体" w:hAnsi="宋体" w:cs="宋体"/>
          <w:szCs w:val="21"/>
        </w:rPr>
      </w:pPr>
      <w:r>
        <w:rPr>
          <w:rFonts w:ascii="宋体" w:hAnsi="宋体" w:cs="宋体" w:hint="eastAsia"/>
          <w:szCs w:val="21"/>
        </w:rPr>
        <w:t xml:space="preserve">    </w:t>
      </w:r>
    </w:p>
    <w:p w:rsidR="00C3275C" w:rsidP="00C3275C">
      <w:pPr>
        <w:pStyle w:val="NormalIndent"/>
        <w:spacing w:before="60" w:beforeLines="25" w:after="60" w:afterLines="25"/>
        <w:ind w:firstLine="0"/>
      </w:pPr>
    </w:p>
    <w:p w:rsidR="00C3275C">
      <w:pPr>
        <w:pStyle w:val="Heading2"/>
        <w:rPr>
          <w:sz w:val="28"/>
          <w:szCs w:val="21"/>
        </w:rPr>
      </w:pPr>
      <w:r>
        <w:rPr>
          <w:rFonts w:hint="eastAsia"/>
        </w:rPr>
        <w:br w:type="page"/>
      </w:r>
      <w:r>
        <w:rPr>
          <w:rFonts w:hint="eastAsia"/>
          <w:sz w:val="28"/>
          <w:szCs w:val="21"/>
        </w:rPr>
        <w:t>第二章</w:t>
      </w:r>
      <w:r>
        <w:rPr>
          <w:rFonts w:hint="eastAsia"/>
          <w:sz w:val="28"/>
          <w:szCs w:val="21"/>
        </w:rPr>
        <w:t xml:space="preserve">  </w:t>
      </w:r>
      <w:r>
        <w:rPr>
          <w:rFonts w:hint="eastAsia"/>
          <w:sz w:val="28"/>
          <w:szCs w:val="21"/>
        </w:rPr>
        <w:t>招标项目需求</w:t>
      </w:r>
    </w:p>
    <w:p w:rsidR="00C3275C" w:rsidP="00C3275C">
      <w:pPr>
        <w:pStyle w:val="Heading3"/>
        <w:spacing w:before="120" w:beforeLines="50" w:after="120" w:afterLines="50"/>
        <w:jc w:val="left"/>
        <w:rPr>
          <w:rFonts w:cs="宋体"/>
          <w:szCs w:val="21"/>
        </w:rPr>
      </w:pPr>
      <w:bookmarkStart w:id="1" w:name="_Toc73517639"/>
      <w:bookmarkStart w:id="2" w:name="_Toc73518117"/>
      <w:bookmarkStart w:id="3" w:name="_Toc73521547"/>
      <w:bookmarkStart w:id="4" w:name="_Toc60560625"/>
      <w:bookmarkStart w:id="5" w:name="_Toc101074876"/>
      <w:bookmarkStart w:id="6" w:name="_Toc100052364"/>
      <w:bookmarkStart w:id="7" w:name="_Toc73521635"/>
      <w:bookmarkStart w:id="8" w:name="_Toc60631620"/>
      <w:r>
        <w:rPr>
          <w:rFonts w:cs="宋体" w:hint="eastAsia"/>
          <w:szCs w:val="21"/>
        </w:rPr>
        <w:t>一、对通用条款的补充内容</w:t>
      </w:r>
    </w:p>
    <w:tbl>
      <w:tblPr>
        <w:tblStyle w:val="TableNormal"/>
        <w:tblW w:w="845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7805"/>
      </w:tblGrid>
      <w:tr>
        <w:tblPrEx>
          <w:tblW w:w="845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14"/>
        </w:trPr>
        <w:tc>
          <w:tcPr>
            <w:tcW w:w="654" w:type="dxa"/>
            <w:vAlign w:val="center"/>
          </w:tcPr>
          <w:p w:rsidR="00C3275C">
            <w:pPr>
              <w:snapToGrid w:val="0"/>
              <w:spacing w:line="380" w:lineRule="exact"/>
              <w:contextualSpacing/>
              <w:jc w:val="center"/>
              <w:rPr>
                <w:rFonts w:cs="Arial"/>
              </w:rPr>
            </w:pPr>
            <w:bookmarkEnd w:id="1"/>
            <w:bookmarkEnd w:id="2"/>
            <w:bookmarkEnd w:id="3"/>
            <w:bookmarkEnd w:id="4"/>
            <w:bookmarkEnd w:id="5"/>
            <w:bookmarkEnd w:id="6"/>
            <w:bookmarkEnd w:id="7"/>
            <w:bookmarkEnd w:id="8"/>
            <w:r>
              <w:rPr>
                <w:rFonts w:cs="Arial" w:hint="eastAsia"/>
              </w:rPr>
              <w:t>序号</w:t>
            </w:r>
          </w:p>
        </w:tc>
        <w:tc>
          <w:tcPr>
            <w:tcW w:w="7805" w:type="dxa"/>
          </w:tcPr>
          <w:p w:rsidR="00C3275C" w:rsidP="00C3275C">
            <w:pPr>
              <w:snapToGrid w:val="0"/>
              <w:spacing w:line="380" w:lineRule="exact"/>
              <w:ind w:firstLine="3545" w:firstLineChars="1477"/>
              <w:contextualSpacing/>
              <w:rPr>
                <w:rFonts w:cs="Arial"/>
              </w:rPr>
            </w:pPr>
            <w:r>
              <w:rPr>
                <w:rFonts w:cs="Arial" w:hint="eastAsia"/>
              </w:rPr>
              <w:t>内容</w:t>
            </w:r>
          </w:p>
        </w:tc>
      </w:tr>
      <w:tr>
        <w:tblPrEx>
          <w:tblW w:w="8459" w:type="dxa"/>
          <w:tblInd w:w="18" w:type="dxa"/>
          <w:tblLayout w:type="fixed"/>
          <w:tblLook w:val="04A0"/>
        </w:tblPrEx>
        <w:trPr>
          <w:trHeight w:val="414"/>
        </w:trPr>
        <w:tc>
          <w:tcPr>
            <w:tcW w:w="654" w:type="dxa"/>
            <w:vAlign w:val="center"/>
          </w:tcPr>
          <w:p w:rsidR="00C3275C">
            <w:pPr>
              <w:snapToGrid w:val="0"/>
              <w:spacing w:line="380" w:lineRule="exact"/>
              <w:contextualSpacing/>
              <w:jc w:val="center"/>
              <w:rPr>
                <w:rFonts w:cs="Arial"/>
              </w:rPr>
            </w:pPr>
            <w:r>
              <w:rPr>
                <w:rFonts w:cs="Arial" w:hint="eastAsia"/>
              </w:rPr>
              <w:t>1</w:t>
            </w:r>
          </w:p>
        </w:tc>
        <w:tc>
          <w:tcPr>
            <w:tcW w:w="7805" w:type="dxa"/>
          </w:tcPr>
          <w:p w:rsidR="00C3275C">
            <w:pPr>
              <w:snapToGrid w:val="0"/>
              <w:spacing w:line="380" w:lineRule="exact"/>
              <w:contextualSpacing/>
              <w:rPr>
                <w:rFonts w:ascii="宋体" w:hAnsi="宋体" w:cs="宋体"/>
                <w:sz w:val="24"/>
              </w:rPr>
            </w:pPr>
            <w:r>
              <w:rPr>
                <w:rFonts w:cs="Arial" w:hint="eastAsia"/>
              </w:rPr>
              <w:t>投标报价以人民币报价。</w:t>
            </w:r>
          </w:p>
        </w:tc>
      </w:tr>
      <w:tr>
        <w:tblPrEx>
          <w:tblW w:w="8459" w:type="dxa"/>
          <w:tblInd w:w="18" w:type="dxa"/>
          <w:tblLayout w:type="fixed"/>
          <w:tblLook w:val="04A0"/>
        </w:tblPrEx>
        <w:trPr>
          <w:trHeight w:val="414"/>
        </w:trPr>
        <w:tc>
          <w:tcPr>
            <w:tcW w:w="654" w:type="dxa"/>
            <w:vAlign w:val="center"/>
          </w:tcPr>
          <w:p w:rsidR="00C3275C">
            <w:pPr>
              <w:snapToGrid w:val="0"/>
              <w:spacing w:line="380" w:lineRule="exact"/>
              <w:contextualSpacing/>
              <w:jc w:val="center"/>
              <w:rPr>
                <w:rFonts w:cs="Arial"/>
              </w:rPr>
            </w:pPr>
            <w:r>
              <w:rPr>
                <w:rFonts w:cs="Arial" w:hint="eastAsia"/>
              </w:rPr>
              <w:t>2</w:t>
            </w:r>
          </w:p>
        </w:tc>
        <w:tc>
          <w:tcPr>
            <w:tcW w:w="7805" w:type="dxa"/>
          </w:tcPr>
          <w:p w:rsidR="00C3275C">
            <w:pPr>
              <w:snapToGrid w:val="0"/>
              <w:spacing w:line="380" w:lineRule="exact"/>
              <w:contextualSpacing/>
              <w:rPr>
                <w:rFonts w:cs="Arial"/>
              </w:rPr>
            </w:pPr>
            <w:r>
              <w:rPr>
                <w:rFonts w:cs="Arial" w:hint="eastAsia"/>
              </w:rPr>
              <w:t>投标有效期：</w:t>
            </w:r>
            <w:r>
              <w:rPr>
                <w:rFonts w:ascii="宋体" w:hAnsi="宋体" w:cs="宋体" w:hint="eastAsia"/>
              </w:rPr>
              <w:t>从投标截止之日起</w:t>
            </w:r>
            <w:r>
              <w:rPr>
                <w:rFonts w:ascii="宋体" w:hAnsi="宋体" w:cs="宋体" w:hint="eastAsia"/>
                <w:u w:val="single"/>
              </w:rPr>
              <w:t>90</w:t>
            </w:r>
            <w:r>
              <w:rPr>
                <w:rFonts w:ascii="宋体" w:hAnsi="宋体" w:cs="宋体" w:hint="eastAsia"/>
              </w:rPr>
              <w:t>天内有效。</w:t>
            </w:r>
          </w:p>
        </w:tc>
      </w:tr>
      <w:tr>
        <w:tblPrEx>
          <w:tblW w:w="8459" w:type="dxa"/>
          <w:tblInd w:w="18" w:type="dxa"/>
          <w:tblLayout w:type="fixed"/>
          <w:tblLook w:val="04A0"/>
        </w:tblPrEx>
        <w:trPr>
          <w:trHeight w:val="3339"/>
        </w:trPr>
        <w:tc>
          <w:tcPr>
            <w:tcW w:w="654" w:type="dxa"/>
            <w:vAlign w:val="center"/>
          </w:tcPr>
          <w:p w:rsidR="00C3275C">
            <w:pPr>
              <w:snapToGrid w:val="0"/>
              <w:spacing w:line="380" w:lineRule="exact"/>
              <w:contextualSpacing/>
              <w:jc w:val="center"/>
              <w:rPr>
                <w:rFonts w:cs="Arial"/>
              </w:rPr>
            </w:pPr>
            <w:r>
              <w:rPr>
                <w:rFonts w:cs="Arial" w:hint="eastAsia"/>
              </w:rPr>
              <w:t>3</w:t>
            </w:r>
          </w:p>
        </w:tc>
        <w:tc>
          <w:tcPr>
            <w:tcW w:w="7805" w:type="dxa"/>
          </w:tcPr>
          <w:p w:rsidR="00C3275C">
            <w:pPr>
              <w:snapToGrid w:val="0"/>
              <w:spacing w:line="360" w:lineRule="auto"/>
              <w:contextualSpacing/>
              <w:rPr>
                <w:rFonts w:ascii="宋体" w:hAnsi="宋体"/>
                <w:szCs w:val="21"/>
              </w:rPr>
            </w:pPr>
            <w:r>
              <w:rPr>
                <w:rFonts w:ascii="宋体" w:hAnsi="宋体" w:hint="eastAsia"/>
                <w:szCs w:val="21"/>
              </w:rPr>
              <w:t>特别提醒</w:t>
            </w:r>
          </w:p>
          <w:p w:rsidR="00C3275C">
            <w:pPr>
              <w:snapToGrid w:val="0"/>
              <w:spacing w:line="360" w:lineRule="auto"/>
              <w:contextualSpacing/>
              <w:rPr>
                <w:rFonts w:ascii="宋体" w:hAnsi="宋体"/>
                <w:szCs w:val="21"/>
              </w:rPr>
            </w:pPr>
            <w:r>
              <w:rPr>
                <w:rFonts w:ascii="宋体" w:hAnsi="宋体" w:hint="eastAsia"/>
                <w:szCs w:val="21"/>
              </w:rPr>
              <w:t>投标文件正文将对外公开，投标文件附件不公开。投标人在使用投标书编制软件编制投标文件时，信息公开部分必须编制于“标书”，非信息公开部分编制于“附件”。</w:t>
            </w:r>
          </w:p>
          <w:p w:rsidR="00C3275C">
            <w:pPr>
              <w:snapToGrid w:val="0"/>
              <w:spacing w:line="360" w:lineRule="auto"/>
              <w:contextualSpacing/>
              <w:rPr>
                <w:rFonts w:ascii="宋体" w:hAnsi="宋体"/>
                <w:szCs w:val="21"/>
              </w:rPr>
            </w:pPr>
            <w:r>
              <w:rPr>
                <w:rFonts w:ascii="宋体" w:hAnsi="宋体" w:hint="eastAsia"/>
                <w:szCs w:val="21"/>
              </w:rPr>
              <w:t>（我公司公布投标文件正文（信息公开部分）时为计算机截取信息公布，如投标人未按招标文件要求将需要公示的内容编制于“标书”内，将作投标无效处理；如投标人将非信息公开部分内容编制于“标书”内，不会作无效投标处理，但一切后果由投标人自行承担。）</w:t>
            </w:r>
          </w:p>
          <w:p w:rsidR="00C3275C">
            <w:pPr>
              <w:snapToGrid w:val="0"/>
              <w:spacing w:line="380" w:lineRule="exact"/>
              <w:contextualSpacing/>
              <w:rPr>
                <w:szCs w:val="21"/>
              </w:rPr>
            </w:pPr>
            <w:r>
              <w:rPr>
                <w:rFonts w:ascii="宋体" w:hAnsi="宋体" w:hint="eastAsia"/>
                <w:szCs w:val="21"/>
              </w:rPr>
              <w:t>投标人对公示信息的质疑，按现规定和做法执行。</w:t>
            </w:r>
            <w:r>
              <w:rPr>
                <w:rFonts w:ascii="宋体" w:hAnsi="宋体" w:hint="eastAsia"/>
                <w:szCs w:val="21"/>
              </w:rPr>
              <w:t xml:space="preserve"> </w:t>
            </w:r>
            <w:r>
              <w:rPr>
                <w:rFonts w:ascii="宋体" w:hAnsi="宋体" w:hint="eastAsia"/>
                <w:szCs w:val="21"/>
              </w:rPr>
              <w:t>望各投标人要珍惜本次投标机会，诚实、守信、依法、依规投标。</w:t>
            </w:r>
          </w:p>
        </w:tc>
      </w:tr>
      <w:tr>
        <w:tblPrEx>
          <w:tblW w:w="8459" w:type="dxa"/>
          <w:tblInd w:w="18" w:type="dxa"/>
          <w:tblLayout w:type="fixed"/>
          <w:tblLook w:val="04A0"/>
        </w:tblPrEx>
        <w:trPr>
          <w:trHeight w:val="1222"/>
        </w:trPr>
        <w:tc>
          <w:tcPr>
            <w:tcW w:w="654" w:type="dxa"/>
            <w:vAlign w:val="center"/>
          </w:tcPr>
          <w:p w:rsidR="00C3275C">
            <w:pPr>
              <w:snapToGrid w:val="0"/>
              <w:spacing w:line="380" w:lineRule="exact"/>
              <w:contextualSpacing/>
              <w:jc w:val="center"/>
              <w:rPr>
                <w:rFonts w:cs="Arial"/>
              </w:rPr>
            </w:pPr>
            <w:r>
              <w:rPr>
                <w:rFonts w:cs="Arial" w:hint="eastAsia"/>
              </w:rPr>
              <w:t>4</w:t>
            </w:r>
          </w:p>
        </w:tc>
        <w:tc>
          <w:tcPr>
            <w:tcW w:w="7805" w:type="dxa"/>
          </w:tcPr>
          <w:p w:rsidR="00C3275C">
            <w:pPr>
              <w:snapToGrid w:val="0"/>
              <w:spacing w:line="380" w:lineRule="exact"/>
              <w:contextualSpacing/>
              <w:rPr>
                <w:rFonts w:ascii="宋体" w:hAnsi="宋体"/>
                <w:szCs w:val="21"/>
              </w:rPr>
            </w:pPr>
            <w:r>
              <w:rPr>
                <w:rFonts w:ascii="宋体" w:hAnsi="宋体" w:hint="eastAsia"/>
                <w:szCs w:val="21"/>
              </w:rPr>
              <w:t>评审委员会由评审专家组成，人数为五人或以上的单数，评审专家由主管部门通过随机方式从专家库中选取。采购人授权评审委员会确定中标供应商的，采购人可以派代表参加评审委员会，但采购人代表在评审委员会中所占比例不得超过三分之一。</w:t>
            </w:r>
          </w:p>
        </w:tc>
      </w:tr>
      <w:tr>
        <w:tblPrEx>
          <w:tblW w:w="8459" w:type="dxa"/>
          <w:tblInd w:w="18" w:type="dxa"/>
          <w:tblLayout w:type="fixed"/>
          <w:tblLook w:val="04A0"/>
        </w:tblPrEx>
        <w:trPr>
          <w:trHeight w:val="1222"/>
        </w:trPr>
        <w:tc>
          <w:tcPr>
            <w:tcW w:w="654" w:type="dxa"/>
            <w:tcBorders>
              <w:top w:val="single" w:sz="4" w:space="0" w:color="auto"/>
              <w:left w:val="single" w:sz="4" w:space="0" w:color="auto"/>
              <w:bottom w:val="single" w:sz="4" w:space="0" w:color="auto"/>
              <w:right w:val="single" w:sz="4" w:space="0" w:color="auto"/>
            </w:tcBorders>
            <w:vAlign w:val="center"/>
          </w:tcPr>
          <w:p w:rsidR="00C3275C">
            <w:pPr>
              <w:snapToGrid w:val="0"/>
              <w:spacing w:line="380" w:lineRule="exact"/>
              <w:contextualSpacing/>
              <w:jc w:val="center"/>
              <w:rPr>
                <w:rFonts w:cs="Arial"/>
                <w:color w:val="000000"/>
              </w:rPr>
            </w:pPr>
            <w:r>
              <w:rPr>
                <w:rFonts w:cs="Arial" w:hint="eastAsia"/>
                <w:color w:val="000000"/>
              </w:rPr>
              <w:t>5</w:t>
            </w:r>
          </w:p>
        </w:tc>
        <w:tc>
          <w:tcPr>
            <w:tcW w:w="7805" w:type="dxa"/>
            <w:tcBorders>
              <w:top w:val="single" w:sz="4" w:space="0" w:color="auto"/>
              <w:left w:val="single" w:sz="4" w:space="0" w:color="auto"/>
              <w:bottom w:val="single" w:sz="4" w:space="0" w:color="auto"/>
              <w:right w:val="single" w:sz="4" w:space="0" w:color="auto"/>
            </w:tcBorders>
          </w:tcPr>
          <w:p w:rsidR="00C3275C">
            <w:pPr>
              <w:snapToGrid w:val="0"/>
              <w:spacing w:line="380" w:lineRule="exact"/>
              <w:contextualSpacing/>
              <w:rPr>
                <w:rFonts w:cs="Arial"/>
                <w:color w:val="000000"/>
              </w:rPr>
            </w:pPr>
            <w:r>
              <w:rPr>
                <w:rFonts w:ascii="宋体" w:hAnsi="宋体" w:hint="eastAsia"/>
              </w:rPr>
              <w:t>本项目实行网上投标，投标人必须在招标文件规定的投标截止时间前登录“</w:t>
            </w:r>
            <w:r>
              <w:rPr>
                <w:rFonts w:ascii="宋体" w:hAnsi="宋体" w:cs="宋体" w:hint="eastAsia"/>
                <w:color w:val="000000"/>
                <w:kern w:val="0"/>
                <w:szCs w:val="21"/>
              </w:rPr>
              <w:t>深圳公共资源交易中心市区政府采购统一平台</w:t>
            </w:r>
            <w:r>
              <w:rPr>
                <w:rFonts w:ascii="宋体" w:hAnsi="宋体" w:hint="eastAsia"/>
              </w:rPr>
              <w:t>”，使用“应标管理</w:t>
            </w:r>
            <w:r>
              <w:rPr>
                <w:rFonts w:ascii="宋体" w:hAnsi="宋体"/>
              </w:rPr>
              <w:t>-&gt;</w:t>
            </w:r>
            <w:r>
              <w:rPr>
                <w:rFonts w:ascii="宋体" w:hAnsi="宋体"/>
              </w:rPr>
              <w:t>上传投标文件</w:t>
            </w:r>
            <w:r>
              <w:rPr>
                <w:rFonts w:ascii="宋体" w:hAnsi="宋体"/>
              </w:rPr>
              <w:t>”</w:t>
            </w:r>
            <w:r>
              <w:rPr>
                <w:rFonts w:ascii="宋体" w:hAnsi="宋体"/>
              </w:rPr>
              <w:t>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tblPrEx>
          <w:tblW w:w="8459" w:type="dxa"/>
          <w:tblInd w:w="18" w:type="dxa"/>
          <w:tblLayout w:type="fixed"/>
          <w:tblLook w:val="04A0"/>
        </w:tblPrEx>
        <w:trPr>
          <w:trHeight w:val="414"/>
        </w:trPr>
        <w:tc>
          <w:tcPr>
            <w:tcW w:w="654" w:type="dxa"/>
            <w:tcBorders>
              <w:top w:val="single" w:sz="4" w:space="0" w:color="auto"/>
              <w:left w:val="single" w:sz="4" w:space="0" w:color="auto"/>
              <w:bottom w:val="single" w:sz="4" w:space="0" w:color="auto"/>
              <w:right w:val="single" w:sz="4" w:space="0" w:color="auto"/>
            </w:tcBorders>
            <w:vAlign w:val="center"/>
          </w:tcPr>
          <w:p w:rsidR="00C3275C">
            <w:pPr>
              <w:snapToGrid w:val="0"/>
              <w:spacing w:line="380" w:lineRule="exact"/>
              <w:contextualSpacing/>
              <w:jc w:val="center"/>
              <w:rPr>
                <w:rFonts w:cs="Arial"/>
                <w:color w:val="000000"/>
              </w:rPr>
            </w:pPr>
            <w:r>
              <w:rPr>
                <w:rFonts w:ascii="宋体" w:hAnsi="宋体" w:cs="宋体" w:hint="eastAsia"/>
                <w:color w:val="000000"/>
                <w:szCs w:val="21"/>
              </w:rPr>
              <w:t>6</w:t>
            </w:r>
          </w:p>
        </w:tc>
        <w:tc>
          <w:tcPr>
            <w:tcW w:w="7805" w:type="dxa"/>
            <w:tcBorders>
              <w:top w:val="single" w:sz="4" w:space="0" w:color="auto"/>
              <w:left w:val="single" w:sz="4" w:space="0" w:color="auto"/>
              <w:bottom w:val="single" w:sz="4" w:space="0" w:color="auto"/>
              <w:right w:val="single" w:sz="4" w:space="0" w:color="auto"/>
            </w:tcBorders>
          </w:tcPr>
          <w:p w:rsidR="00C3275C">
            <w:pPr>
              <w:spacing w:line="380" w:lineRule="exact"/>
              <w:rPr>
                <w:rFonts w:ascii="宋体" w:hAnsi="宋体"/>
              </w:rPr>
            </w:pPr>
            <w:r>
              <w:rPr>
                <w:rFonts w:hint="eastAsia"/>
              </w:rPr>
              <w:t>投标人的替代方案：不允许</w:t>
            </w:r>
          </w:p>
        </w:tc>
      </w:tr>
      <w:tr>
        <w:tblPrEx>
          <w:tblW w:w="8459" w:type="dxa"/>
          <w:tblInd w:w="18" w:type="dxa"/>
          <w:tblLayout w:type="fixed"/>
          <w:tblLook w:val="04A0"/>
        </w:tblPrEx>
        <w:trPr>
          <w:trHeight w:val="414"/>
        </w:trPr>
        <w:tc>
          <w:tcPr>
            <w:tcW w:w="654" w:type="dxa"/>
            <w:tcBorders>
              <w:top w:val="single" w:sz="4" w:space="0" w:color="auto"/>
              <w:left w:val="single" w:sz="4" w:space="0" w:color="auto"/>
              <w:bottom w:val="single" w:sz="4" w:space="0" w:color="auto"/>
              <w:right w:val="single" w:sz="4" w:space="0" w:color="auto"/>
            </w:tcBorders>
            <w:vAlign w:val="center"/>
          </w:tcPr>
          <w:p w:rsidR="00C3275C">
            <w:pPr>
              <w:snapToGrid w:val="0"/>
              <w:spacing w:line="380" w:lineRule="exact"/>
              <w:contextualSpacing/>
              <w:jc w:val="center"/>
              <w:rPr>
                <w:rFonts w:cs="Arial"/>
                <w:color w:val="000000"/>
              </w:rPr>
            </w:pPr>
            <w:r>
              <w:rPr>
                <w:rFonts w:ascii="宋体" w:hAnsi="宋体" w:cs="宋体" w:hint="eastAsia"/>
                <w:color w:val="000000"/>
                <w:szCs w:val="21"/>
              </w:rPr>
              <w:t>7</w:t>
            </w:r>
          </w:p>
        </w:tc>
        <w:tc>
          <w:tcPr>
            <w:tcW w:w="7805" w:type="dxa"/>
            <w:tcBorders>
              <w:top w:val="single" w:sz="4" w:space="0" w:color="auto"/>
              <w:left w:val="single" w:sz="4" w:space="0" w:color="auto"/>
              <w:bottom w:val="single" w:sz="4" w:space="0" w:color="auto"/>
              <w:right w:val="single" w:sz="4" w:space="0" w:color="auto"/>
            </w:tcBorders>
            <w:vAlign w:val="center"/>
          </w:tcPr>
          <w:p w:rsidR="00C3275C">
            <w:pPr>
              <w:autoSpaceDE w:val="0"/>
              <w:autoSpaceDN w:val="0"/>
              <w:adjustRightInd w:val="0"/>
              <w:spacing w:line="380" w:lineRule="exact"/>
              <w:jc w:val="left"/>
            </w:pPr>
            <w:r>
              <w:rPr>
                <w:rFonts w:ascii="宋体" w:hAnsi="宋体" w:cs="宋体" w:hint="eastAsia"/>
                <w:bCs/>
                <w:kern w:val="0"/>
                <w:szCs w:val="21"/>
                <w:lang w:val="zh-CN"/>
              </w:rPr>
              <w:t>投标保证金：</w:t>
            </w:r>
            <w:r>
              <w:rPr>
                <w:rFonts w:ascii="宋体" w:hAnsi="宋体" w:cs="宋体" w:hint="eastAsia"/>
                <w:bCs/>
                <w:kern w:val="0"/>
                <w:szCs w:val="21"/>
              </w:rPr>
              <w:t>无需缴纳</w:t>
            </w:r>
          </w:p>
        </w:tc>
      </w:tr>
      <w:tr>
        <w:tblPrEx>
          <w:tblW w:w="8459" w:type="dxa"/>
          <w:tblInd w:w="18" w:type="dxa"/>
          <w:tblLayout w:type="fixed"/>
          <w:tblLook w:val="04A0"/>
        </w:tblPrEx>
        <w:trPr>
          <w:trHeight w:val="414"/>
        </w:trPr>
        <w:tc>
          <w:tcPr>
            <w:tcW w:w="654" w:type="dxa"/>
            <w:tcBorders>
              <w:top w:val="single" w:sz="4" w:space="0" w:color="auto"/>
              <w:left w:val="single" w:sz="4" w:space="0" w:color="auto"/>
              <w:bottom w:val="single" w:sz="4" w:space="0" w:color="auto"/>
              <w:right w:val="single" w:sz="4" w:space="0" w:color="auto"/>
            </w:tcBorders>
            <w:vAlign w:val="center"/>
          </w:tcPr>
          <w:p w:rsidR="00C3275C">
            <w:pPr>
              <w:autoSpaceDE w:val="0"/>
              <w:autoSpaceDN w:val="0"/>
              <w:adjustRightInd w:val="0"/>
              <w:snapToGrid w:val="0"/>
              <w:spacing w:line="380" w:lineRule="exact"/>
              <w:jc w:val="center"/>
              <w:rPr>
                <w:rFonts w:cs="Arial"/>
              </w:rPr>
            </w:pPr>
            <w:r>
              <w:rPr>
                <w:rFonts w:ascii="宋体" w:hAnsi="宋体" w:cs="宋体" w:hint="eastAsia"/>
                <w:szCs w:val="21"/>
              </w:rPr>
              <w:t>8</w:t>
            </w:r>
          </w:p>
        </w:tc>
        <w:tc>
          <w:tcPr>
            <w:tcW w:w="7805" w:type="dxa"/>
            <w:tcBorders>
              <w:top w:val="single" w:sz="4" w:space="0" w:color="auto"/>
              <w:left w:val="single" w:sz="4" w:space="0" w:color="auto"/>
              <w:bottom w:val="single" w:sz="4" w:space="0" w:color="auto"/>
              <w:right w:val="single" w:sz="4" w:space="0" w:color="auto"/>
            </w:tcBorders>
            <w:vAlign w:val="center"/>
          </w:tcPr>
          <w:p w:rsidR="00C3275C">
            <w:pPr>
              <w:autoSpaceDE w:val="0"/>
              <w:autoSpaceDN w:val="0"/>
              <w:adjustRightInd w:val="0"/>
              <w:spacing w:line="380" w:lineRule="exact"/>
              <w:jc w:val="left"/>
              <w:rPr>
                <w:rFonts w:ascii="宋体" w:hAnsi="宋体" w:cs="宋体"/>
                <w:bCs/>
                <w:kern w:val="0"/>
                <w:szCs w:val="21"/>
              </w:rPr>
            </w:pPr>
            <w:r>
              <w:rPr>
                <w:rFonts w:ascii="宋体" w:hAnsi="宋体" w:cs="宋体" w:hint="eastAsia"/>
                <w:bCs/>
                <w:kern w:val="0"/>
                <w:szCs w:val="21"/>
              </w:rPr>
              <w:t>履约保证金：□无</w:t>
            </w:r>
            <w:r>
              <w:rPr>
                <w:rFonts w:ascii="宋体" w:hAnsi="宋体" w:cs="宋体" w:hint="eastAsia"/>
                <w:bCs/>
                <w:kern w:val="0"/>
                <w:szCs w:val="21"/>
              </w:rPr>
              <w:t xml:space="preserve">  </w:t>
            </w:r>
            <w:r>
              <w:rPr>
                <w:rFonts w:ascii="Wingdings 2" w:hAnsi="Wingdings 2" w:cs="宋体" w:hint="eastAsia"/>
                <w:bCs/>
                <w:kern w:val="0"/>
                <w:szCs w:val="21"/>
              </w:rPr>
              <w:t>R</w:t>
            </w:r>
            <w:r>
              <w:rPr>
                <w:rFonts w:ascii="宋体" w:hAnsi="宋体" w:cs="宋体" w:hint="eastAsia"/>
                <w:bCs/>
                <w:kern w:val="0"/>
                <w:szCs w:val="21"/>
              </w:rPr>
              <w:t xml:space="preserve"> </w:t>
            </w:r>
            <w:r>
              <w:rPr>
                <w:rFonts w:ascii="宋体" w:hAnsi="宋体" w:cs="宋体" w:hint="eastAsia"/>
                <w:bCs/>
                <w:kern w:val="0"/>
                <w:szCs w:val="21"/>
              </w:rPr>
              <w:t>有：</w:t>
            </w:r>
            <w:r>
              <w:rPr>
                <w:rFonts w:ascii="宋体" w:hAnsi="宋体" w:cs="宋体" w:hint="eastAsia"/>
                <w:b/>
                <w:kern w:val="0"/>
                <w:szCs w:val="21"/>
              </w:rPr>
              <w:t>合同</w:t>
            </w:r>
            <w:r>
              <w:rPr>
                <w:rFonts w:hint="eastAsia"/>
                <w:b/>
              </w:rPr>
              <w:t>金额的</w:t>
            </w:r>
            <w:r>
              <w:rPr>
                <w:rFonts w:hint="eastAsia"/>
                <w:b/>
              </w:rPr>
              <w:t xml:space="preserve"> 5 %</w:t>
            </w:r>
            <w:r>
              <w:rPr>
                <w:rFonts w:hint="eastAsia"/>
                <w:b/>
              </w:rPr>
              <w:t>，以履约保函形式提交</w:t>
            </w:r>
          </w:p>
        </w:tc>
      </w:tr>
      <w:tr>
        <w:tblPrEx>
          <w:tblW w:w="8459" w:type="dxa"/>
          <w:tblInd w:w="18" w:type="dxa"/>
          <w:tblLayout w:type="fixed"/>
          <w:tblLook w:val="04A0"/>
        </w:tblPrEx>
        <w:trPr>
          <w:trHeight w:val="1222"/>
        </w:trPr>
        <w:tc>
          <w:tcPr>
            <w:tcW w:w="654" w:type="dxa"/>
            <w:tcBorders>
              <w:top w:val="single" w:sz="4" w:space="0" w:color="auto"/>
              <w:left w:val="single" w:sz="4" w:space="0" w:color="auto"/>
              <w:bottom w:val="single" w:sz="4" w:space="0" w:color="auto"/>
              <w:right w:val="single" w:sz="4" w:space="0" w:color="auto"/>
            </w:tcBorders>
            <w:vAlign w:val="center"/>
          </w:tcPr>
          <w:p w:rsidR="00C3275C">
            <w:pPr>
              <w:autoSpaceDE w:val="0"/>
              <w:autoSpaceDN w:val="0"/>
              <w:adjustRightInd w:val="0"/>
              <w:snapToGrid w:val="0"/>
              <w:spacing w:line="380" w:lineRule="exact"/>
              <w:jc w:val="center"/>
              <w:rPr>
                <w:rFonts w:cs="Arial"/>
              </w:rPr>
            </w:pPr>
            <w:r>
              <w:rPr>
                <w:rFonts w:ascii="宋体" w:hAnsi="宋体" w:cs="宋体" w:hint="eastAsia"/>
                <w:szCs w:val="21"/>
              </w:rPr>
              <w:t>9</w:t>
            </w:r>
          </w:p>
        </w:tc>
        <w:tc>
          <w:tcPr>
            <w:tcW w:w="7805" w:type="dxa"/>
            <w:tcBorders>
              <w:top w:val="single" w:sz="4" w:space="0" w:color="auto"/>
              <w:left w:val="single" w:sz="4" w:space="0" w:color="auto"/>
              <w:bottom w:val="single" w:sz="4" w:space="0" w:color="auto"/>
              <w:right w:val="single" w:sz="4" w:space="0" w:color="auto"/>
            </w:tcBorders>
            <w:vAlign w:val="center"/>
          </w:tcPr>
          <w:p w:rsidR="00C3275C">
            <w:pPr>
              <w:autoSpaceDE w:val="0"/>
              <w:autoSpaceDN w:val="0"/>
              <w:adjustRightInd w:val="0"/>
              <w:snapToGrid w:val="0"/>
              <w:spacing w:line="380" w:lineRule="exact"/>
              <w:jc w:val="left"/>
            </w:pPr>
            <w:r>
              <w:rPr>
                <w:rFonts w:hint="eastAsia"/>
              </w:rPr>
              <w:t>中标服务费：按通用条款第十二章费率工程标准执行，</w:t>
            </w:r>
            <w:r>
              <w:rPr>
                <w:rFonts w:ascii="宋体" w:hAnsi="宋体" w:cs="宋体" w:hint="eastAsia"/>
                <w:szCs w:val="21"/>
              </w:rPr>
              <w:t>根据中标金额计算后下浮</w:t>
            </w:r>
            <w:r>
              <w:rPr>
                <w:rFonts w:ascii="宋体" w:hAnsi="宋体" w:cs="宋体" w:hint="eastAsia"/>
                <w:szCs w:val="21"/>
              </w:rPr>
              <w:t>40%</w:t>
            </w:r>
            <w:r>
              <w:rPr>
                <w:rFonts w:ascii="宋体" w:hAnsi="宋体" w:cs="宋体" w:hint="eastAsia"/>
                <w:szCs w:val="21"/>
              </w:rPr>
              <w:t>收取，如计算后中标服务费低于</w:t>
            </w:r>
            <w:r>
              <w:rPr>
                <w:rFonts w:ascii="宋体" w:hAnsi="宋体" w:cs="宋体" w:hint="eastAsia"/>
                <w:szCs w:val="21"/>
              </w:rPr>
              <w:t>3000</w:t>
            </w:r>
            <w:r>
              <w:rPr>
                <w:rFonts w:ascii="宋体" w:hAnsi="宋体" w:cs="宋体" w:hint="eastAsia"/>
                <w:szCs w:val="21"/>
              </w:rPr>
              <w:t>元的，按</w:t>
            </w:r>
            <w:r>
              <w:rPr>
                <w:rFonts w:ascii="宋体" w:hAnsi="宋体" w:cs="宋体" w:hint="eastAsia"/>
                <w:szCs w:val="21"/>
              </w:rPr>
              <w:t>3000</w:t>
            </w:r>
            <w:r>
              <w:rPr>
                <w:rFonts w:ascii="宋体" w:hAnsi="宋体" w:cs="宋体" w:hint="eastAsia"/>
                <w:szCs w:val="21"/>
              </w:rPr>
              <w:t>元收取</w:t>
            </w:r>
            <w:r>
              <w:rPr>
                <w:rFonts w:ascii="宋体" w:hAnsi="宋体" w:cs="宋体" w:hint="eastAsia"/>
                <w:color w:val="000000" w:themeColor="text1"/>
                <w:szCs w:val="21"/>
              </w:rPr>
              <w:t>。</w:t>
            </w:r>
          </w:p>
          <w:p w:rsidR="00C3275C">
            <w:pPr>
              <w:autoSpaceDE w:val="0"/>
              <w:autoSpaceDN w:val="0"/>
              <w:adjustRightInd w:val="0"/>
              <w:spacing w:line="380" w:lineRule="exact"/>
              <w:jc w:val="left"/>
              <w:rPr>
                <w:rFonts w:ascii="宋体" w:hAnsi="宋体" w:cs="宋体"/>
                <w:bCs/>
                <w:kern w:val="0"/>
                <w:szCs w:val="21"/>
              </w:rPr>
            </w:pPr>
            <w:r>
              <w:rPr>
                <w:rFonts w:ascii="宋体" w:hAnsi="宋体" w:cs="宋体" w:hint="eastAsia"/>
                <w:szCs w:val="21"/>
              </w:rPr>
              <w:t>中标服务费由中标人在领取中标通知书前，以现金或转账形式一次性支付。</w:t>
            </w:r>
          </w:p>
        </w:tc>
      </w:tr>
      <w:tr>
        <w:tblPrEx>
          <w:tblW w:w="8459" w:type="dxa"/>
          <w:tblInd w:w="18" w:type="dxa"/>
          <w:tblLayout w:type="fixed"/>
          <w:tblLook w:val="04A0"/>
        </w:tblPrEx>
        <w:trPr>
          <w:trHeight w:val="533"/>
        </w:trPr>
        <w:tc>
          <w:tcPr>
            <w:tcW w:w="654" w:type="dxa"/>
            <w:tcBorders>
              <w:top w:val="single" w:sz="4" w:space="0" w:color="auto"/>
              <w:left w:val="single" w:sz="4" w:space="0" w:color="auto"/>
              <w:bottom w:val="single" w:sz="4" w:space="0" w:color="auto"/>
              <w:right w:val="single" w:sz="4" w:space="0" w:color="auto"/>
            </w:tcBorders>
            <w:vAlign w:val="center"/>
          </w:tcPr>
          <w:p w:rsidR="00C3275C">
            <w:pPr>
              <w:autoSpaceDE w:val="0"/>
              <w:autoSpaceDN w:val="0"/>
              <w:adjustRightInd w:val="0"/>
              <w:snapToGrid w:val="0"/>
              <w:spacing w:line="380" w:lineRule="exact"/>
              <w:jc w:val="center"/>
              <w:rPr>
                <w:rFonts w:ascii="宋体" w:hAnsi="宋体" w:cs="宋体"/>
                <w:color w:val="000000"/>
                <w:szCs w:val="21"/>
              </w:rPr>
            </w:pPr>
            <w:r>
              <w:rPr>
                <w:rFonts w:cs="Arial" w:hint="eastAsia"/>
              </w:rPr>
              <w:t>10</w:t>
            </w:r>
          </w:p>
        </w:tc>
        <w:tc>
          <w:tcPr>
            <w:tcW w:w="7805" w:type="dxa"/>
            <w:tcBorders>
              <w:top w:val="single" w:sz="4" w:space="0" w:color="auto"/>
              <w:left w:val="single" w:sz="4" w:space="0" w:color="auto"/>
              <w:bottom w:val="single" w:sz="4" w:space="0" w:color="auto"/>
              <w:right w:val="single" w:sz="4" w:space="0" w:color="auto"/>
            </w:tcBorders>
            <w:vAlign w:val="center"/>
          </w:tcPr>
          <w:p w:rsidR="00C3275C" w:rsidP="00C3275C">
            <w:pPr>
              <w:pStyle w:val="NormalIndent"/>
              <w:spacing w:before="60" w:beforeLines="25" w:after="60" w:afterLines="25" w:line="380" w:lineRule="exact"/>
              <w:ind w:firstLine="0"/>
              <w:jc w:val="left"/>
              <w:rPr>
                <w:rFonts w:ascii="宋体" w:hAnsi="宋体" w:cs="宋体"/>
                <w:szCs w:val="21"/>
              </w:rPr>
            </w:pPr>
            <w:r>
              <w:rPr>
                <w:rFonts w:ascii="宋体" w:hAnsi="宋体" w:cs="宋体" w:hint="eastAsia"/>
                <w:szCs w:val="21"/>
              </w:rPr>
              <w:t>本项目采购标的所属行业：建筑业</w:t>
            </w:r>
          </w:p>
        </w:tc>
      </w:tr>
    </w:tbl>
    <w:p w:rsidR="00C3275C">
      <w:pPr>
        <w:rPr>
          <w:b/>
        </w:rPr>
      </w:pPr>
      <w:r>
        <w:rPr>
          <w:rFonts w:hint="eastAsia"/>
          <w:szCs w:val="21"/>
        </w:rPr>
        <w:t>备注：本表为通用条款相关内容的补充和明确，如与通用条款相冲突的以本表为准。</w:t>
      </w:r>
    </w:p>
    <w:p w:rsidR="00C3275C">
      <w:pPr>
        <w:rPr>
          <w:b/>
        </w:rPr>
      </w:pPr>
      <w:r>
        <w:rPr>
          <w:b/>
        </w:rPr>
        <w:br/>
      </w:r>
      <w:r>
        <w:rPr>
          <w:b/>
        </w:rPr>
        <w:br/>
      </w:r>
      <w:r>
        <w:rPr>
          <w:b/>
        </w:rPr>
        <w:br/>
      </w:r>
      <w:r>
        <w:rPr>
          <w:b/>
        </w:rPr>
        <w:br/>
      </w:r>
      <w:r>
        <w:rPr>
          <w:b/>
        </w:rPr>
        <w:br/>
      </w:r>
      <w:r>
        <w:rPr>
          <w:b/>
        </w:rPr>
        <w:br/>
      </w:r>
    </w:p>
    <w:p w:rsidR="00C3275C">
      <w:pPr>
        <w:numPr>
          <w:ilvl w:val="0"/>
          <w:numId w:val="2"/>
        </w:numPr>
        <w:spacing w:line="380" w:lineRule="exact"/>
        <w:outlineLvl w:val="2"/>
        <w:rPr>
          <w:rFonts w:asciiTheme="minorEastAsia" w:eastAsiaTheme="minorEastAsia" w:hAnsiTheme="minorEastAsia" w:cstheme="minorEastAsia"/>
          <w:szCs w:val="21"/>
        </w:rPr>
      </w:pPr>
      <w:bookmarkStart w:id="9" w:name="_Toc27587"/>
      <w:r>
        <w:rPr>
          <w:rFonts w:asciiTheme="minorEastAsia" w:eastAsiaTheme="minorEastAsia" w:hAnsiTheme="minorEastAsia" w:cstheme="minorEastAsia" w:hint="eastAsia"/>
          <w:b/>
          <w:bCs/>
          <w:szCs w:val="21"/>
        </w:rPr>
        <w:t>招标项目概况</w:t>
      </w:r>
    </w:p>
    <w:p w:rsidR="00C3275C">
      <w:pPr>
        <w:spacing w:line="380" w:lineRule="exact"/>
        <w:ind w:firstLine="480" w:firstLineChars="200"/>
      </w:pPr>
      <w:r>
        <w:rPr>
          <w:rFonts w:hint="eastAsia"/>
        </w:rPr>
        <w:t>本项目主要内容：将慧园</w:t>
      </w:r>
      <w:r>
        <w:rPr>
          <w:rFonts w:hint="eastAsia"/>
        </w:rPr>
        <w:t>3</w:t>
      </w:r>
      <w:r>
        <w:rPr>
          <w:rFonts w:hint="eastAsia"/>
        </w:rPr>
        <w:t>栋</w:t>
      </w:r>
      <w:r>
        <w:rPr>
          <w:rFonts w:hint="eastAsia"/>
        </w:rPr>
        <w:t>3~5</w:t>
      </w:r>
      <w:r>
        <w:rPr>
          <w:rFonts w:hint="eastAsia"/>
        </w:rPr>
        <w:t>层的办公室改造为实验室，改造面积约为</w:t>
      </w:r>
      <w:r>
        <w:rPr>
          <w:rFonts w:hint="eastAsia"/>
        </w:rPr>
        <w:t>3000m</w:t>
      </w:r>
      <w:r>
        <w:rPr>
          <w:rFonts w:hint="eastAsia"/>
          <w:vertAlign w:val="superscript"/>
        </w:rPr>
        <w:t>2</w:t>
      </w:r>
      <w:r>
        <w:rPr>
          <w:rFonts w:hint="eastAsia"/>
        </w:rPr>
        <w:t>，包括拆除、隔断、地面、墙面、天花、给排水、电气、消防、暖通空调、玻璃温室等工程的供货、安装、调试、检测、验收（包括消防验收）、移交、保修等。</w:t>
      </w:r>
      <w:r>
        <w:rPr>
          <w:rFonts w:hint="eastAsia"/>
        </w:rPr>
        <w:br/>
        <w:t xml:space="preserve">    </w:t>
      </w:r>
      <w:r>
        <w:rPr>
          <w:rFonts w:hint="eastAsia"/>
        </w:rPr>
        <w:t>本工程的承包方式为单价包干方式，包工包料、包质量、包工期、包安全、包文明施工。</w:t>
      </w:r>
      <w:r>
        <w:br/>
      </w:r>
      <w:r>
        <w:rPr>
          <w:rFonts w:hint="eastAsia"/>
        </w:rPr>
        <w:t xml:space="preserve">    </w:t>
      </w:r>
    </w:p>
    <w:p w:rsidR="00C3275C">
      <w:pPr>
        <w:keepNext/>
        <w:keepLines/>
        <w:spacing w:line="380" w:lineRule="exact"/>
        <w:textAlignment w:val="baseline"/>
        <w:outlineLvl w:val="2"/>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三、项目技术服务要求（项目技术服务要求中“★”的条款为不可负偏离条款，否则投标无效）</w:t>
      </w:r>
    </w:p>
    <w:p w:rsidR="00C3275C">
      <w:pPr>
        <w:spacing w:line="360" w:lineRule="exact"/>
      </w:pPr>
      <w:r>
        <w:rPr>
          <w:rFonts w:ascii="宋体" w:hAnsi="宋体" w:hint="eastAsia"/>
        </w:rPr>
        <w:t xml:space="preserve"> </w:t>
      </w:r>
      <w:r>
        <w:rPr>
          <w:rFonts w:ascii="宋体" w:hAnsi="宋体" w:hint="eastAsia"/>
        </w:rPr>
        <w:t xml:space="preserve">   </w:t>
      </w:r>
      <w:r>
        <w:rPr>
          <w:rFonts w:hint="eastAsia"/>
        </w:rPr>
        <w:t>1</w:t>
      </w:r>
      <w:r>
        <w:rPr>
          <w:rFonts w:hint="eastAsia"/>
        </w:rPr>
        <w:t>、前沿技术研究院改造工程的装修和机电设备采购及安装（部分原有设备材料利旧），不含洁净空调和自控系统、细胞室、生长间、温室玻璃房和冷库等。详见设计图纸和工程量清单。</w:t>
      </w:r>
    </w:p>
    <w:p w:rsidR="00C3275C">
      <w:pPr>
        <w:spacing w:line="360" w:lineRule="exact"/>
        <w:ind w:firstLine="480" w:firstLineChars="200"/>
      </w:pPr>
      <w:r>
        <w:rPr>
          <w:rFonts w:hint="eastAsia"/>
        </w:rPr>
        <w:t>2</w:t>
      </w:r>
      <w:r>
        <w:rPr>
          <w:rFonts w:hint="eastAsia"/>
        </w:rPr>
        <w:t>、实验室改造工程包括上述实验室区域内的给排水工程、电气工程、装修工程、消防工程等。详见设计图纸和工程量清单。</w:t>
      </w:r>
    </w:p>
    <w:p w:rsidR="00C3275C">
      <w:pPr>
        <w:spacing w:line="360" w:lineRule="exact"/>
        <w:ind w:firstLine="480" w:firstLineChars="200"/>
      </w:pPr>
      <w:r>
        <w:rPr>
          <w:rFonts w:hint="eastAsia"/>
        </w:rPr>
        <w:t>3</w:t>
      </w:r>
      <w:r>
        <w:rPr>
          <w:rFonts w:hint="eastAsia"/>
        </w:rPr>
        <w:t>、给排水工程包括实验室的用水点的给水及下水安装，给水系统由楼层主干管接出，至使用点；排水系统由使用点至原有排水立管部分安装；消防喷淋支管改造安装，主干管道及消火栓系统不涉及。废水管道的施工（不含废水处理设备）。</w:t>
      </w:r>
    </w:p>
    <w:p w:rsidR="00C3275C">
      <w:pPr>
        <w:spacing w:line="360" w:lineRule="exact"/>
        <w:ind w:firstLine="480" w:firstLineChars="200"/>
      </w:pPr>
      <w:r>
        <w:rPr>
          <w:rFonts w:hint="eastAsia"/>
        </w:rPr>
        <w:t>4</w:t>
      </w:r>
      <w:r>
        <w:rPr>
          <w:rFonts w:hint="eastAsia"/>
        </w:rPr>
        <w:t>、电气工程包由配电房和总配电箱（个别总配电箱需更换开关）至实验室末端配电箱及及配电箱的出线回路、插座、照明；消防弱电为末端点位调整新增安装，再接至原有控制主机；监控及门禁系统等。详见设计图纸和工程量清单。</w:t>
      </w:r>
    </w:p>
    <w:p w:rsidR="00C3275C">
      <w:pPr>
        <w:spacing w:line="360" w:lineRule="exact"/>
        <w:ind w:firstLine="480" w:firstLineChars="200"/>
      </w:pPr>
      <w:r>
        <w:rPr>
          <w:rFonts w:hint="eastAsia"/>
        </w:rPr>
        <w:t>5</w:t>
      </w:r>
      <w:r>
        <w:rPr>
          <w:rFonts w:hint="eastAsia"/>
        </w:rPr>
        <w:t>、装修工程包括实验室的隔墙、墙面、地面、门窗、吊顶的装修装饰工程及各专业安装需要的配套装修，不包括外墙外窗。</w:t>
      </w:r>
    </w:p>
    <w:p w:rsidR="00C3275C">
      <w:pPr>
        <w:spacing w:line="360" w:lineRule="exact"/>
        <w:ind w:firstLine="480" w:firstLineChars="200"/>
        <w:rPr>
          <w:rFonts w:asciiTheme="minorEastAsia" w:eastAsiaTheme="minorEastAsia" w:hAnsiTheme="minorEastAsia" w:cstheme="minorEastAsia"/>
          <w:b/>
          <w:bCs/>
          <w:szCs w:val="21"/>
        </w:rPr>
      </w:pPr>
      <w:r>
        <w:rPr>
          <w:rFonts w:hint="eastAsia"/>
        </w:rPr>
        <w:t>6</w:t>
      </w:r>
      <w:r>
        <w:rPr>
          <w:rFonts w:hint="eastAsia"/>
        </w:rPr>
        <w:t>、本次招标范围包含改造范围内的实验室原有装修拆除工程及机电拆除工程。</w:t>
      </w:r>
    </w:p>
    <w:p w:rsidR="00C3275C">
      <w:pPr>
        <w:keepNext/>
        <w:keepLines/>
        <w:spacing w:line="380" w:lineRule="exact"/>
        <w:textAlignment w:val="baseline"/>
        <w:outlineLvl w:val="2"/>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b/>
          <w:bCs/>
          <w:szCs w:val="21"/>
        </w:rPr>
        <w:br/>
      </w:r>
      <w:r>
        <w:rPr>
          <w:rFonts w:asciiTheme="minorEastAsia" w:eastAsiaTheme="minorEastAsia" w:hAnsiTheme="minorEastAsia" w:cstheme="minorEastAsia" w:hint="eastAsia"/>
          <w:b/>
          <w:bCs/>
          <w:szCs w:val="21"/>
        </w:rPr>
        <w:t>四、项目商务要求</w:t>
      </w:r>
      <w:r>
        <w:rPr>
          <w:rFonts w:asciiTheme="minorEastAsia" w:eastAsiaTheme="minorEastAsia" w:hAnsiTheme="minorEastAsia" w:cstheme="minorEastAsia" w:hint="eastAsia"/>
          <w:color w:val="FF0000"/>
          <w:szCs w:val="21"/>
        </w:rPr>
        <w:t>（</w:t>
      </w:r>
      <w:r>
        <w:rPr>
          <w:rFonts w:asciiTheme="minorEastAsia" w:eastAsiaTheme="minorEastAsia" w:hAnsiTheme="minorEastAsia" w:cstheme="minorEastAsia" w:hint="eastAsia"/>
          <w:b/>
          <w:bCs/>
          <w:color w:val="FF0000"/>
          <w:szCs w:val="21"/>
        </w:rPr>
        <w:t>项目商务要求中“★”的条款为不可负偏离条款，否则投标无效）</w:t>
      </w:r>
    </w:p>
    <w:p w:rsidR="00C3275C">
      <w:pPr>
        <w:spacing w:line="380" w:lineRule="exact"/>
        <w:outlineLvl w:val="3"/>
        <w:rPr>
          <w:rFonts w:ascii="宋体" w:hAnsi="宋体" w:cs="宋体"/>
          <w:szCs w:val="21"/>
        </w:rPr>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szCs w:val="21"/>
        </w:rPr>
        <w:t>（一）、预算金额</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Cs/>
          <w:szCs w:val="21"/>
          <w:u w:val="single"/>
        </w:rPr>
        <w:t xml:space="preserve"> </w:t>
      </w:r>
      <w:r>
        <w:rPr>
          <w:rFonts w:ascii="宋体" w:hAnsi="宋体" w:cs="宋体" w:hint="eastAsia"/>
          <w:szCs w:val="21"/>
          <w:u w:val="single"/>
        </w:rPr>
        <w:t>人民币</w:t>
      </w:r>
      <w:r>
        <w:rPr>
          <w:rFonts w:ascii="宋体" w:hAnsi="宋体" w:cs="宋体" w:hint="eastAsia"/>
          <w:szCs w:val="21"/>
          <w:u w:val="single"/>
        </w:rPr>
        <w:t>4,246,</w:t>
      </w:r>
      <w:r>
        <w:rPr>
          <w:rFonts w:ascii="宋体" w:hAnsi="宋体" w:cs="宋体" w:hint="eastAsia"/>
          <w:szCs w:val="21"/>
          <w:u w:val="single"/>
        </w:rPr>
        <w:t>577.94</w:t>
      </w:r>
      <w:r>
        <w:rPr>
          <w:rFonts w:ascii="宋体" w:hAnsi="宋体" w:cs="宋体" w:hint="eastAsia"/>
          <w:szCs w:val="21"/>
        </w:rPr>
        <w:t>元</w:t>
      </w:r>
      <w:r>
        <w:rPr>
          <w:rFonts w:asciiTheme="minorEastAsia" w:eastAsiaTheme="minorEastAsia" w:hAnsiTheme="minorEastAsia" w:cstheme="minorEastAsia" w:hint="eastAsia"/>
          <w:b/>
          <w:szCs w:val="21"/>
        </w:rPr>
        <w:t>，最高投标限价</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Cs/>
          <w:szCs w:val="21"/>
          <w:u w:val="single"/>
        </w:rPr>
        <w:t xml:space="preserve"> </w:t>
      </w:r>
      <w:r>
        <w:rPr>
          <w:rFonts w:ascii="宋体" w:hAnsi="宋体" w:cs="宋体" w:hint="eastAsia"/>
          <w:szCs w:val="21"/>
          <w:u w:val="single"/>
        </w:rPr>
        <w:t>人民币</w:t>
      </w:r>
      <w:r>
        <w:rPr>
          <w:rFonts w:ascii="宋体" w:hAnsi="宋体" w:cs="宋体" w:hint="eastAsia"/>
          <w:szCs w:val="21"/>
          <w:u w:val="single"/>
        </w:rPr>
        <w:t>4,246,577.94</w:t>
      </w:r>
      <w:r>
        <w:rPr>
          <w:rFonts w:ascii="宋体" w:hAnsi="宋体" w:cs="宋体" w:hint="eastAsia"/>
          <w:szCs w:val="21"/>
        </w:rPr>
        <w:t>元</w:t>
      </w:r>
    </w:p>
    <w:p w:rsidR="00C3275C">
      <w:pPr>
        <w:spacing w:line="380" w:lineRule="exact"/>
        <w:ind w:firstLine="240" w:firstLineChars="100"/>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（二）、项目实施地点：</w:t>
      </w:r>
      <w:r>
        <w:rPr>
          <w:rFonts w:asciiTheme="minorEastAsia" w:eastAsiaTheme="minorEastAsia" w:hAnsiTheme="minorEastAsia" w:cstheme="minorEastAsia" w:hint="eastAsia"/>
          <w:bCs/>
          <w:szCs w:val="21"/>
          <w:u w:val="single"/>
        </w:rPr>
        <w:t>南方科技大学慧园</w:t>
      </w:r>
      <w:r>
        <w:rPr>
          <w:rFonts w:asciiTheme="minorEastAsia" w:eastAsiaTheme="minorEastAsia" w:hAnsiTheme="minorEastAsia" w:cstheme="minorEastAsia" w:hint="eastAsia"/>
          <w:bCs/>
          <w:szCs w:val="21"/>
          <w:u w:val="single"/>
        </w:rPr>
        <w:t>3</w:t>
      </w:r>
      <w:r>
        <w:rPr>
          <w:rFonts w:asciiTheme="minorEastAsia" w:eastAsiaTheme="minorEastAsia" w:hAnsiTheme="minorEastAsia" w:cstheme="minorEastAsia" w:hint="eastAsia"/>
          <w:bCs/>
          <w:szCs w:val="21"/>
          <w:u w:val="single"/>
        </w:rPr>
        <w:t>栋</w:t>
      </w:r>
      <w:r>
        <w:rPr>
          <w:rFonts w:asciiTheme="minorEastAsia" w:eastAsiaTheme="minorEastAsia" w:hAnsiTheme="minorEastAsia" w:cstheme="minorEastAsia" w:hint="eastAsia"/>
          <w:bCs/>
          <w:szCs w:val="21"/>
          <w:u w:val="single"/>
        </w:rPr>
        <w:t xml:space="preserve">  </w:t>
      </w:r>
    </w:p>
    <w:p w:rsidR="00C3275C">
      <w:pPr>
        <w:spacing w:line="380" w:lineRule="exac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szCs w:val="21"/>
        </w:rPr>
        <w:t>（三）、项目工期要求：</w:t>
      </w:r>
      <w:r>
        <w:rPr>
          <w:rFonts w:asciiTheme="minorEastAsia" w:eastAsiaTheme="minorEastAsia" w:hAnsiTheme="minorEastAsia" w:cstheme="minorEastAsia" w:hint="eastAsia"/>
          <w:bCs/>
          <w:szCs w:val="21"/>
        </w:rPr>
        <w:t>合同签订后</w:t>
      </w:r>
      <w:r>
        <w:rPr>
          <w:rFonts w:asciiTheme="minorEastAsia" w:eastAsiaTheme="minorEastAsia" w:hAnsiTheme="minorEastAsia" w:cstheme="minorEastAsia" w:hint="eastAsia"/>
          <w:bCs/>
          <w:szCs w:val="21"/>
        </w:rPr>
        <w:t>70</w:t>
      </w:r>
      <w:r>
        <w:rPr>
          <w:rFonts w:asciiTheme="minorEastAsia" w:eastAsiaTheme="minorEastAsia" w:hAnsiTheme="minorEastAsia" w:cstheme="minorEastAsia" w:hint="eastAsia"/>
          <w:bCs/>
          <w:szCs w:val="21"/>
        </w:rPr>
        <w:t>个日历天</w:t>
      </w:r>
      <w:r>
        <w:rPr>
          <w:rFonts w:asciiTheme="minorEastAsia" w:eastAsiaTheme="minorEastAsia" w:hAnsiTheme="minorEastAsia" w:cstheme="minorEastAsia" w:hint="eastAsia"/>
          <w:szCs w:val="21"/>
        </w:rPr>
        <w:t>；</w:t>
      </w:r>
    </w:p>
    <w:p w:rsidR="00C3275C">
      <w:pPr>
        <w:spacing w:line="380" w:lineRule="exact"/>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（四）、合同方式：</w:t>
      </w:r>
    </w:p>
    <w:p w:rsidR="00C3275C">
      <w:pPr>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）固定单价合同，工程结算时，项目单价不做调整，按实际完成的工程量结算；</w:t>
      </w:r>
      <w:r>
        <w:rPr>
          <w:rFonts w:asciiTheme="minorEastAsia" w:eastAsiaTheme="minorEastAsia" w:hAnsiTheme="minorEastAsia" w:cstheme="minorEastAsia" w:hint="eastAsia"/>
          <w:szCs w:val="21"/>
        </w:rPr>
        <w:t xml:space="preserve"> </w:t>
      </w:r>
    </w:p>
    <w:p w:rsidR="00C3275C">
      <w:pPr>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）固定总价合同，工程结算时，结算不做调整；</w:t>
      </w:r>
    </w:p>
    <w:p w:rsidR="00C3275C">
      <w:pPr>
        <w:spacing w:line="380" w:lineRule="exact"/>
        <w:ind w:firstLine="240" w:firstLineChars="1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本项目选用方式</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w:t>
      </w:r>
      <w:r>
        <w:rPr>
          <w:rFonts w:asciiTheme="minorEastAsia" w:eastAsiaTheme="minorEastAsia" w:hAnsiTheme="minorEastAsia" w:cstheme="minorEastAsia" w:hint="eastAsia"/>
          <w:szCs w:val="21"/>
          <w:u w:val="single"/>
        </w:rPr>
        <w:t>1</w:t>
      </w:r>
      <w:r>
        <w:rPr>
          <w:rFonts w:asciiTheme="minorEastAsia" w:eastAsiaTheme="minorEastAsia" w:hAnsiTheme="minorEastAsia" w:cstheme="minorEastAsia" w:hint="eastAsia"/>
          <w:szCs w:val="21"/>
          <w:u w:val="single"/>
        </w:rPr>
        <w:t>）</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w:t>
      </w:r>
    </w:p>
    <w:p w:rsidR="00C3275C">
      <w:pPr>
        <w:spacing w:line="380" w:lineRule="exact"/>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szCs w:val="21"/>
        </w:rPr>
        <w:t>（五）、付款方式：</w:t>
      </w:r>
    </w:p>
    <w:p w:rsidR="00C3275C">
      <w:pPr>
        <w:spacing w:line="380" w:lineRule="exact"/>
        <w:ind w:firstLine="480"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、付款原则：工程进度款根据市财政拨款情况、监督、监理情况分期付给。由于投标单位原因造成工程款不能支付，责任由投标单位承担。</w:t>
      </w:r>
    </w:p>
    <w:p w:rsidR="00C3275C">
      <w:pPr>
        <w:spacing w:line="380" w:lineRule="exact"/>
        <w:ind w:firstLine="480"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、预付款的支付：本工程开工预付款为合同价的</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，在本合同协议书签订生效且中标人提交开工预付款担保后，并经监理工程师签发的开工预付款证书报采购人后</w:t>
      </w:r>
      <w:r>
        <w:rPr>
          <w:rFonts w:asciiTheme="minorEastAsia" w:eastAsiaTheme="minorEastAsia" w:hAnsiTheme="minorEastAsia" w:cstheme="minorEastAsia" w:hint="eastAsia"/>
          <w:szCs w:val="21"/>
        </w:rPr>
        <w:t>14</w:t>
      </w:r>
      <w:r>
        <w:rPr>
          <w:rFonts w:asciiTheme="minorEastAsia" w:eastAsiaTheme="minorEastAsia" w:hAnsiTheme="minorEastAsia" w:cstheme="minorEastAsia" w:hint="eastAsia"/>
          <w:szCs w:val="21"/>
        </w:rPr>
        <w:t>天内，办理支付手续并提交给相关付款部门。</w:t>
      </w:r>
    </w:p>
    <w:p w:rsidR="00C3275C">
      <w:pPr>
        <w:spacing w:line="380" w:lineRule="exact"/>
        <w:ind w:firstLine="480" w:firstLineChars="200"/>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、工程进度款的支付：签订合同后，本项目进度完成</w:t>
      </w:r>
      <w:r>
        <w:rPr>
          <w:rFonts w:asciiTheme="minorEastAsia" w:eastAsiaTheme="minorEastAsia" w:hAnsiTheme="minorEastAsia" w:cstheme="minorEastAsia" w:hint="eastAsia"/>
          <w:szCs w:val="21"/>
        </w:rPr>
        <w:t>60%</w:t>
      </w:r>
      <w:r>
        <w:rPr>
          <w:rFonts w:asciiTheme="minorEastAsia" w:eastAsiaTheme="minorEastAsia" w:hAnsiTheme="minorEastAsia" w:cstheme="minorEastAsia" w:hint="eastAsia"/>
          <w:szCs w:val="21"/>
        </w:rPr>
        <w:t>，支付合同总价的</w:t>
      </w:r>
      <w:r>
        <w:rPr>
          <w:rFonts w:asciiTheme="minorEastAsia" w:eastAsiaTheme="minorEastAsia" w:hAnsiTheme="minorEastAsia" w:cstheme="minorEastAsia" w:hint="eastAsia"/>
          <w:szCs w:val="21"/>
        </w:rPr>
        <w:t>50%</w:t>
      </w:r>
      <w:r>
        <w:rPr>
          <w:rFonts w:asciiTheme="minorEastAsia" w:eastAsiaTheme="minorEastAsia" w:hAnsiTheme="minorEastAsia" w:cstheme="minorEastAsia" w:hint="eastAsia"/>
          <w:szCs w:val="21"/>
        </w:rPr>
        <w:t>；竣工验收合格完成结算，支付至结算金额的</w:t>
      </w:r>
      <w:r>
        <w:rPr>
          <w:rFonts w:asciiTheme="minorEastAsia" w:eastAsiaTheme="minorEastAsia" w:hAnsiTheme="minorEastAsia" w:cstheme="minorEastAsia" w:hint="eastAsia"/>
          <w:szCs w:val="21"/>
        </w:rPr>
        <w:t>97%</w:t>
      </w:r>
      <w:r>
        <w:rPr>
          <w:rFonts w:asciiTheme="minorEastAsia" w:eastAsiaTheme="minorEastAsia" w:hAnsiTheme="minorEastAsia" w:cstheme="minorEastAsia" w:hint="eastAsia"/>
          <w:szCs w:val="21"/>
        </w:rPr>
        <w:t>，余款</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在装修保修期【</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】年满后，无质量问题且经采购人确认后无息支付。</w:t>
      </w:r>
      <w:r>
        <w:rPr>
          <w:rFonts w:asciiTheme="minorEastAsia" w:eastAsiaTheme="minorEastAsia" w:hAnsiTheme="minorEastAsia" w:cstheme="minorEastAsia" w:hint="eastAsia"/>
          <w:szCs w:val="21"/>
        </w:rPr>
        <w:br/>
      </w:r>
      <w:r>
        <w:rPr>
          <w:rFonts w:asciiTheme="minorEastAsia" w:eastAsiaTheme="minorEastAsia" w:hAnsiTheme="minorEastAsia" w:cstheme="minorEastAsia" w:hint="eastAsia"/>
          <w:b/>
          <w:bCs/>
          <w:szCs w:val="21"/>
        </w:rPr>
        <w:t>★（六）、项目验收程序、标准及期</w:t>
      </w:r>
      <w:r>
        <w:rPr>
          <w:rFonts w:ascii="宋体" w:hAnsi="宋体" w:hint="eastAsia"/>
          <w:b/>
          <w:bCs/>
        </w:rPr>
        <w:t>限</w:t>
      </w:r>
      <w:r>
        <w:rPr>
          <w:rFonts w:asciiTheme="minorEastAsia" w:eastAsiaTheme="minorEastAsia" w:hAnsiTheme="minorEastAsia" w:cstheme="minorEastAsia" w:hint="eastAsia"/>
          <w:b/>
          <w:bCs/>
          <w:szCs w:val="21"/>
        </w:rPr>
        <w:t>、违约金</w:t>
      </w:r>
    </w:p>
    <w:p w:rsidR="00C3275C">
      <w:pPr>
        <w:spacing w:line="380" w:lineRule="exact"/>
        <w:rPr>
          <w:rFonts w:ascii="宋体" w:hAnsi="宋体"/>
        </w:rPr>
      </w:pPr>
      <w:r>
        <w:rPr>
          <w:rFonts w:ascii="宋体" w:hAnsi="宋体" w:hint="eastAsia"/>
        </w:rPr>
        <w:t>1</w:t>
      </w:r>
      <w:r>
        <w:rPr>
          <w:rFonts w:ascii="宋体" w:hAnsi="宋体" w:hint="eastAsia"/>
        </w:rPr>
        <w:t>、验收程序、标准及期限：</w:t>
      </w:r>
      <w:r>
        <w:rPr>
          <w:rFonts w:ascii="宋体" w:hAnsi="宋体" w:hint="eastAsia"/>
        </w:rPr>
        <w:br/>
      </w:r>
      <w:r>
        <w:rPr>
          <w:rFonts w:ascii="宋体" w:hAnsi="宋体" w:hint="eastAsia"/>
        </w:rPr>
        <w:t>（</w:t>
      </w:r>
      <w:r>
        <w:rPr>
          <w:rFonts w:ascii="宋体" w:hAnsi="宋体" w:hint="eastAsia"/>
        </w:rPr>
        <w:t>1</w:t>
      </w:r>
      <w:r>
        <w:rPr>
          <w:rFonts w:ascii="宋体" w:hAnsi="宋体" w:hint="eastAsia"/>
        </w:rPr>
        <w:t>）</w:t>
      </w:r>
      <w:r>
        <w:rPr>
          <w:rFonts w:hint="eastAsia"/>
        </w:rPr>
        <w:t>项目验收程序期限：按国家标准及相关技术规范验收。工程完工后，中标人应首先向采购人提出验收申请，填写《项目竣工验收申请表》，并按表中规定填写《竣工项目安装设备和实施工程量详细清单》和《竣工项目交接情况记录表》，经采购人、监理方同意并安排具体验收日期后，携带《项目验收报告》在规定日期验收。中标人应负责工程竣工验收需要的所有检测、试验工作，并支付相关费用。包括但不限于消防验收、室内环境污染检测、节能验收必须的检测、环保验收必须的检测等。</w:t>
      </w:r>
      <w:r>
        <w:rPr>
          <w:rFonts w:ascii="宋体" w:hAnsi="宋体" w:hint="eastAsia"/>
        </w:rPr>
        <w:t xml:space="preserve"> </w:t>
      </w:r>
      <w:r>
        <w:rPr>
          <w:rFonts w:ascii="宋体" w:hAnsi="宋体" w:hint="eastAsia"/>
        </w:rPr>
        <w:br/>
      </w:r>
      <w:r>
        <w:rPr>
          <w:rFonts w:hint="eastAsia"/>
        </w:rPr>
        <w:t>（</w:t>
      </w:r>
      <w:r>
        <w:rPr>
          <w:rFonts w:hint="eastAsia"/>
        </w:rPr>
        <w:t>2</w:t>
      </w:r>
      <w:r>
        <w:rPr>
          <w:rFonts w:hint="eastAsia"/>
        </w:rPr>
        <w:t>）</w:t>
      </w:r>
      <w:r>
        <w:rPr>
          <w:rFonts w:hint="eastAsia"/>
        </w:rPr>
        <w:t>验收标准：满足相关国家规范和行业规范要求，经承建单位自检合格后，通知</w:t>
      </w:r>
      <w:r>
        <w:rPr>
          <w:rFonts w:hint="eastAsia"/>
        </w:rPr>
        <w:t>监理进行预验收，预验收合格后，由承建单位提起申请，建设单位安排组织验收。</w:t>
      </w:r>
      <w:r>
        <w:rPr>
          <w:rFonts w:ascii="宋体" w:hAnsi="宋体" w:hint="eastAsia"/>
        </w:rPr>
        <w:br/>
      </w:r>
    </w:p>
    <w:p w:rsidR="00C3275C">
      <w:pPr>
        <w:spacing w:line="380" w:lineRule="exact"/>
        <w:rPr>
          <w:rFonts w:ascii="宋体" w:hAnsi="宋体"/>
          <w:color w:val="000000"/>
        </w:rPr>
      </w:pPr>
      <w:r>
        <w:rPr>
          <w:rFonts w:ascii="宋体" w:hAnsi="宋体" w:hint="eastAsia"/>
        </w:rPr>
        <w:t>2</w:t>
      </w:r>
      <w:r>
        <w:rPr>
          <w:rFonts w:ascii="宋体" w:hAnsi="宋体" w:hint="eastAsia"/>
        </w:rPr>
        <w:t>、违约金：</w:t>
      </w:r>
    </w:p>
    <w:p w:rsidR="00C3275C">
      <w:pPr>
        <w:spacing w:line="400" w:lineRule="exact"/>
        <w:ind w:firstLine="480" w:firstLineChars="200"/>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）工程质量等级不合格的且返工重做仍不合格的，建设单位有权解除合同，中标人需支付合同金额</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的违约金。如前述约定的相应违约金不足以弥补建设单位所受损失的，建设单位有权就不足部分向中标方进行追偿。</w:t>
      </w:r>
      <w:r>
        <w:rPr>
          <w:rFonts w:asciiTheme="minorEastAsia" w:eastAsiaTheme="minorEastAsia" w:hAnsiTheme="minorEastAsia" w:cstheme="minorEastAsia" w:hint="eastAsia"/>
          <w:szCs w:val="21"/>
        </w:rPr>
        <w:t xml:space="preserve"> </w:t>
      </w:r>
    </w:p>
    <w:p w:rsidR="00C3275C">
      <w:pPr>
        <w:spacing w:line="400" w:lineRule="exact"/>
        <w:ind w:firstLine="480" w:firstLineChars="200"/>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）如承建单位拒绝完成或不能按合同要求完成的，应属违约，建设单位有权单方解除合同，由承建单位承担合同总价</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的违约金并赔偿建设单位因此而造成的损失，或由建设单位安排其他单位完成，所发生的费用（另加</w:t>
      </w:r>
      <w:r>
        <w:rPr>
          <w:rFonts w:asciiTheme="minorEastAsia" w:eastAsiaTheme="minorEastAsia" w:hAnsiTheme="minorEastAsia" w:cstheme="minorEastAsia" w:hint="eastAsia"/>
          <w:szCs w:val="21"/>
        </w:rPr>
        <w:t>15 %</w:t>
      </w:r>
      <w:r>
        <w:rPr>
          <w:rFonts w:asciiTheme="minorEastAsia" w:eastAsiaTheme="minorEastAsia" w:hAnsiTheme="minorEastAsia" w:cstheme="minorEastAsia" w:hint="eastAsia"/>
          <w:szCs w:val="21"/>
        </w:rPr>
        <w:t>的管理费）从将</w:t>
      </w:r>
      <w:r>
        <w:rPr>
          <w:rFonts w:asciiTheme="minorEastAsia" w:eastAsiaTheme="minorEastAsia" w:hAnsiTheme="minorEastAsia" w:cstheme="minorEastAsia" w:hint="eastAsia"/>
          <w:szCs w:val="21"/>
        </w:rPr>
        <w:t>支付或已支付给承建单位的工程款中扣回，影响工期的责任由承建单位负责。</w:t>
      </w:r>
    </w:p>
    <w:p w:rsidR="00C3275C">
      <w:pPr>
        <w:spacing w:line="400" w:lineRule="exact"/>
        <w:ind w:firstLine="480" w:firstLineChars="200"/>
        <w:outlineLvl w:val="3"/>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）承建单位迟延工期的，除因建设单位原因或不能归责于承建单位的客观原因，否则将按照延期违约赔偿金</w:t>
      </w:r>
      <w:r>
        <w:rPr>
          <w:rFonts w:asciiTheme="minorEastAsia" w:eastAsiaTheme="minorEastAsia" w:hAnsiTheme="minorEastAsia" w:cstheme="minorEastAsia" w:hint="eastAsia"/>
          <w:szCs w:val="21"/>
        </w:rPr>
        <w:t xml:space="preserve">0.5 </w:t>
      </w:r>
      <w:r>
        <w:rPr>
          <w:rFonts w:asciiTheme="minorEastAsia" w:eastAsiaTheme="minorEastAsia" w:hAnsiTheme="minorEastAsia" w:cstheme="minorEastAsia" w:hint="eastAsia"/>
          <w:szCs w:val="21"/>
        </w:rPr>
        <w:t>万元</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日历天，最多不超过合同价的</w:t>
      </w:r>
      <w:r>
        <w:rPr>
          <w:rFonts w:asciiTheme="minorEastAsia" w:eastAsiaTheme="minorEastAsia" w:hAnsiTheme="minorEastAsia" w:cstheme="minorEastAsia" w:hint="eastAsia"/>
          <w:szCs w:val="21"/>
        </w:rPr>
        <w:t xml:space="preserve"> 5</w:t>
      </w:r>
      <w:r>
        <w:rPr>
          <w:rFonts w:asciiTheme="minorEastAsia" w:eastAsiaTheme="minorEastAsia" w:hAnsiTheme="minorEastAsia" w:cstheme="minorEastAsia" w:hint="eastAsia"/>
          <w:szCs w:val="21"/>
        </w:rPr>
        <w:t>％予以工期处罚；逾期</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日，建设单位有权解除合同，承建单位应承担相应的逾期违约金。</w:t>
      </w:r>
      <w:r>
        <w:rPr>
          <w:rFonts w:asciiTheme="minorEastAsia" w:eastAsiaTheme="minorEastAsia" w:hAnsiTheme="minorEastAsia" w:cstheme="minorEastAsia" w:hint="eastAsia"/>
          <w:b/>
          <w:bCs/>
          <w:szCs w:val="21"/>
        </w:rPr>
        <w:br/>
      </w:r>
      <w:r>
        <w:rPr>
          <w:rFonts w:asciiTheme="minorEastAsia" w:eastAsiaTheme="minorEastAsia" w:hAnsiTheme="minorEastAsia" w:cstheme="minorEastAsia" w:hint="eastAsia"/>
          <w:b/>
          <w:bCs/>
          <w:szCs w:val="21"/>
        </w:rPr>
        <w:t>★（七）、</w:t>
      </w:r>
      <w:r>
        <w:rPr>
          <w:rFonts w:hint="eastAsia"/>
          <w:b/>
          <w:bCs/>
        </w:rPr>
        <w:t>项目保修要求</w:t>
      </w:r>
    </w:p>
    <w:p w:rsidR="00C3275C">
      <w:pPr>
        <w:spacing w:line="400" w:lineRule="exact"/>
        <w:ind w:left="240" w:firstLine="480" w:leftChars="100" w:firstLineChars="200"/>
        <w:rPr>
          <w:rFonts w:asciiTheme="minorEastAsia" w:eastAsiaTheme="minorEastAsia" w:hAnsiTheme="minorEastAsia" w:cstheme="minorEastAsia"/>
          <w:szCs w:val="21"/>
        </w:rPr>
      </w:pPr>
      <w:bookmarkEnd w:id="9"/>
      <w:r>
        <w:rPr>
          <w:rFonts w:asciiTheme="minorEastAsia" w:eastAsiaTheme="minorEastAsia" w:hAnsiTheme="minorEastAsia" w:cstheme="minorEastAsia" w:hint="eastAsia"/>
          <w:szCs w:val="21"/>
        </w:rPr>
        <w:t>根据《住房城乡建设部</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财政部关于印发建设工程质量保证金管理办法的通知</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建质</w:t>
      </w:r>
      <w:r>
        <w:rPr>
          <w:rFonts w:asciiTheme="minorEastAsia" w:eastAsiaTheme="minorEastAsia" w:hAnsiTheme="minorEastAsia" w:cstheme="minorEastAsia" w:hint="eastAsia"/>
          <w:szCs w:val="21"/>
        </w:rPr>
        <w:t>[2017]138</w:t>
      </w:r>
      <w:r>
        <w:rPr>
          <w:rFonts w:asciiTheme="minorEastAsia" w:eastAsiaTheme="minorEastAsia" w:hAnsiTheme="minorEastAsia" w:cstheme="minorEastAsia" w:hint="eastAsia"/>
          <w:szCs w:val="21"/>
        </w:rPr>
        <w:t>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》意见，装修保修期为二年，防水保修期为五年，保修质保金为合同金额的</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w:t>
      </w:r>
    </w:p>
    <w:p w:rsidR="00C3275C">
      <w:pPr>
        <w:spacing w:line="400" w:lineRule="exact"/>
        <w:ind w:left="240" w:firstLine="480" w:leftChars="100"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验收标准：符合国家</w:t>
      </w:r>
      <w:r>
        <w:rPr>
          <w:rFonts w:asciiTheme="minorEastAsia" w:eastAsiaTheme="minorEastAsia" w:hAnsiTheme="minorEastAsia" w:cstheme="minorEastAsia" w:hint="eastAsia"/>
          <w:szCs w:val="21"/>
        </w:rPr>
        <w:t>相关规定。</w:t>
      </w:r>
    </w:p>
    <w:p w:rsidR="00C3275C">
      <w:pPr>
        <w:spacing w:line="400" w:lineRule="exact"/>
        <w:ind w:left="240" w:firstLine="480" w:leftChars="100"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服务响应时间：</w:t>
      </w:r>
      <w:r>
        <w:rPr>
          <w:rFonts w:asciiTheme="minorEastAsia" w:eastAsiaTheme="minorEastAsia" w:hAnsiTheme="minorEastAsia" w:cstheme="minorEastAsia" w:hint="eastAsia"/>
          <w:szCs w:val="21"/>
        </w:rPr>
        <w:t>24</w:t>
      </w:r>
      <w:r>
        <w:rPr>
          <w:rFonts w:asciiTheme="minorEastAsia" w:eastAsiaTheme="minorEastAsia" w:hAnsiTheme="minorEastAsia" w:cstheme="minorEastAsia" w:hint="eastAsia"/>
          <w:szCs w:val="21"/>
        </w:rPr>
        <w:t>小时</w:t>
      </w:r>
      <w:r>
        <w:rPr>
          <w:rFonts w:asciiTheme="minorEastAsia" w:eastAsiaTheme="minorEastAsia" w:hAnsiTheme="minorEastAsia" w:cstheme="minorEastAsia" w:hint="eastAsia"/>
          <w:szCs w:val="21"/>
        </w:rPr>
        <w:br/>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八</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、其它：</w:t>
      </w:r>
      <w:r>
        <w:rPr>
          <w:rFonts w:asciiTheme="minorEastAsia" w:eastAsiaTheme="minorEastAsia" w:hAnsiTheme="minorEastAsia" w:cstheme="minorEastAsia" w:hint="eastAsia"/>
          <w:szCs w:val="21"/>
        </w:rPr>
        <w:t xml:space="preserve"> 1</w:t>
      </w:r>
      <w:r>
        <w:rPr>
          <w:rFonts w:asciiTheme="minorEastAsia" w:eastAsiaTheme="minorEastAsia" w:hAnsiTheme="minorEastAsia" w:cstheme="minorEastAsia" w:hint="eastAsia"/>
          <w:szCs w:val="21"/>
        </w:rPr>
        <w:t>、为满足实验需要，中标人必须将屋面新增植物生长玻璃温室分包给近五年有玻璃温室施工业绩的单位（以分包人提供的施工合同和竣工验收报告为准）。中标人有植物生长玻璃温室施工业绩的可以分包，也可以自行实施。除此外，中标人不得将项目非法分包或转包给任何单位和个人。否则，采购单位有权即刻终止合同，并要求中标人赔偿相应损失。</w:t>
      </w:r>
    </w:p>
    <w:p w:rsidR="00C3275C">
      <w:pPr>
        <w:spacing w:line="400" w:lineRule="exact"/>
        <w:ind w:left="240" w:firstLine="480" w:leftChars="100"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、投标人若认为招标文件的技术要求或其他要求有倾向性或不公正性，可在招标答疑阶段提出，以维护招标行为的公平、公正。</w:t>
      </w:r>
    </w:p>
    <w:p w:rsidR="00C3275C">
      <w:pPr>
        <w:spacing w:line="400" w:lineRule="exact"/>
        <w:ind w:left="240" w:firstLine="480" w:leftChars="100" w:firstLineChars="2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、投标人使用的标准必须是国际公认或国家、或地方政府颁布的同等或更高的标准，如投标人使用的标准低于上述标准</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评标委员会将有权不予接受，投标人必须列表将明显的差异详细说明。</w:t>
      </w:r>
    </w:p>
    <w:p w:rsidR="00C3275C">
      <w:pPr>
        <w:spacing w:line="400" w:lineRule="exact"/>
        <w:ind w:left="240" w:firstLine="480" w:leftChars="100" w:firstLineChars="200"/>
        <w:rPr>
          <w:rFonts w:asciiTheme="minorEastAsia" w:eastAsiaTheme="minorEastAsia" w:hAnsiTheme="minorEastAsia" w:cstheme="minorEastAsia"/>
          <w:szCs w:val="21"/>
        </w:rPr>
      </w:pPr>
    </w:p>
    <w:p w:rsidR="00C3275C">
      <w:pPr>
        <w:pStyle w:val="NormalIndent"/>
        <w:spacing w:line="380" w:lineRule="exact"/>
        <w:ind w:firstLine="449" w:firstLineChars="187"/>
        <w:outlineLvl w:val="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五、材料设备要求</w:t>
      </w:r>
    </w:p>
    <w:p w:rsidR="00C3275C">
      <w:pPr>
        <w:spacing w:line="380" w:lineRule="exact"/>
        <w:ind w:left="480" w:leftChars="200"/>
        <w:rPr>
          <w:rFonts w:ascii="宋体" w:hAnsi="宋体" w:cs="宋体"/>
          <w:szCs w:val="21"/>
        </w:rPr>
      </w:pPr>
      <w:r>
        <w:rPr>
          <w:rFonts w:ascii="宋体" w:hAnsi="宋体" w:cs="宋体" w:hint="eastAsia"/>
          <w:szCs w:val="21"/>
        </w:rPr>
        <w:t>1</w:t>
      </w:r>
      <w:r>
        <w:rPr>
          <w:rFonts w:ascii="宋体" w:hAnsi="宋体" w:cs="宋体" w:hint="eastAsia"/>
          <w:szCs w:val="21"/>
        </w:rPr>
        <w:t>、本项目的材料样板，必须经设计、监理、招标人及使用单位确认后才能大批量进场。</w:t>
      </w:r>
    </w:p>
    <w:p w:rsidR="00C3275C">
      <w:pPr>
        <w:spacing w:line="380" w:lineRule="exact"/>
      </w:pPr>
      <w:r>
        <w:rPr>
          <w:rFonts w:ascii="宋体" w:hAnsi="宋体" w:cs="宋体" w:hint="eastAsia"/>
          <w:szCs w:val="21"/>
        </w:rPr>
        <w:t>该项目所有材料都必须根据设计技术参数及相关规范要求进行采购，按照相关规定进行监督送检，确保为合格的材料；同时，必须提供质量合格证明文件、厂家出厂合格证、检测报告，才能进行竣工验收。投标人在报价时应充分考虑此风险。</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主要材料设备参考品</w:t>
      </w:r>
      <w:r>
        <w:rPr>
          <w:rFonts w:ascii="宋体" w:hAnsi="宋体" w:cs="宋体" w:hint="eastAsia"/>
          <w:szCs w:val="21"/>
        </w:rPr>
        <w:t>牌</w:t>
      </w:r>
      <w:r>
        <w:rPr>
          <w:rFonts w:ascii="宋体" w:hAnsi="宋体" w:cs="宋体" w:hint="eastAsia"/>
          <w:szCs w:val="21"/>
        </w:rPr>
        <w:t>：</w:t>
      </w:r>
      <w:r>
        <w:rPr>
          <w:rFonts w:ascii="宋体" w:hAnsi="宋体" w:cs="宋体" w:hint="eastAsia"/>
          <w:szCs w:val="21"/>
        </w:rPr>
        <w:br/>
      </w:r>
      <w:r>
        <w:rPr>
          <w:rFonts w:ascii="宋体" w:hAnsi="宋体" w:cs="宋体" w:hint="eastAsia"/>
          <w:szCs w:val="21"/>
        </w:rPr>
        <w:t xml:space="preserve">    </w:t>
      </w:r>
      <w:r>
        <w:rPr>
          <w:rFonts w:hint="eastAsia"/>
        </w:rPr>
        <w:t>1</w:t>
      </w:r>
      <w:r>
        <w:rPr>
          <w:rFonts w:hint="eastAsia"/>
        </w:rPr>
        <w:t>、电线电缆：亨通光电、广东长江（南光牌）、奔达康、深圳成天泰或同等档次。</w:t>
      </w:r>
    </w:p>
    <w:p w:rsidR="00C3275C">
      <w:pPr>
        <w:spacing w:line="380" w:lineRule="exact"/>
        <w:ind w:left="480" w:leftChars="200"/>
      </w:pPr>
      <w:r>
        <w:rPr>
          <w:rFonts w:hint="eastAsia"/>
        </w:rPr>
        <w:t>2</w:t>
      </w:r>
      <w:r>
        <w:rPr>
          <w:rFonts w:hint="eastAsia"/>
        </w:rPr>
        <w:t>、灯具：飞利浦，松下，索恩，晨辉，欧普、三雄极光、</w:t>
      </w:r>
      <w:r>
        <w:rPr>
          <w:rFonts w:hint="eastAsia"/>
        </w:rPr>
        <w:t>TCL</w:t>
      </w:r>
      <w:r>
        <w:rPr>
          <w:rFonts w:hint="eastAsia"/>
        </w:rPr>
        <w:t>、松本或同等档次。</w:t>
      </w:r>
    </w:p>
    <w:p w:rsidR="00C3275C">
      <w:pPr>
        <w:spacing w:line="380" w:lineRule="exact"/>
        <w:ind w:firstLine="480" w:firstLineChars="200"/>
      </w:pPr>
      <w:r>
        <w:rPr>
          <w:rFonts w:hint="eastAsia"/>
        </w:rPr>
        <w:t>3</w:t>
      </w:r>
      <w:r>
        <w:rPr>
          <w:rFonts w:hint="eastAsia"/>
        </w:rPr>
        <w:t>、断路器（微断）：西门子、</w:t>
      </w:r>
      <w:r>
        <w:rPr>
          <w:rFonts w:hint="eastAsia"/>
        </w:rPr>
        <w:t>ABB</w:t>
      </w:r>
      <w:r>
        <w:rPr>
          <w:rFonts w:hint="eastAsia"/>
        </w:rPr>
        <w:t>、施耐德、</w:t>
      </w:r>
      <w:r>
        <w:rPr>
          <w:rFonts w:hint="eastAsia"/>
        </w:rPr>
        <w:t>GE</w:t>
      </w:r>
      <w:r>
        <w:rPr>
          <w:rFonts w:hint="eastAsia"/>
        </w:rPr>
        <w:t>、伊顿或同等档次。</w:t>
      </w:r>
    </w:p>
    <w:p w:rsidR="00C3275C">
      <w:pPr>
        <w:spacing w:line="380" w:lineRule="exact"/>
        <w:ind w:firstLine="480" w:firstLineChars="200"/>
        <w:jc w:val="left"/>
      </w:pPr>
      <w:r>
        <w:rPr>
          <w:rFonts w:cs="Calibri" w:hint="eastAsia"/>
        </w:rPr>
        <w:t>4</w:t>
      </w:r>
      <w:r>
        <w:rPr>
          <w:rFonts w:cs="Calibri" w:hint="eastAsia"/>
        </w:rPr>
        <w:t>、涂料：</w:t>
      </w:r>
      <w:r>
        <w:rPr>
          <w:rFonts w:ascii="宋体" w:hAnsi="宋体" w:hint="eastAsia"/>
          <w:szCs w:val="21"/>
        </w:rPr>
        <w:t>多乐士、立邦、嘉宝莉、美涂士、</w:t>
      </w:r>
      <w:r>
        <w:rPr>
          <w:rFonts w:ascii="宋体" w:hAnsi="宋体"/>
          <w:szCs w:val="21"/>
        </w:rPr>
        <w:t>华润</w:t>
      </w:r>
      <w:r>
        <w:rPr>
          <w:rFonts w:ascii="宋体" w:hAnsi="宋体"/>
          <w:szCs w:val="21"/>
        </w:rPr>
        <w:t>/</w:t>
      </w:r>
      <w:r>
        <w:rPr>
          <w:rFonts w:ascii="宋体" w:hAnsi="宋体"/>
          <w:szCs w:val="21"/>
        </w:rPr>
        <w:t>威士伯</w:t>
      </w:r>
      <w:r>
        <w:rPr>
          <w:rFonts w:hint="eastAsia"/>
        </w:rPr>
        <w:t>或同等档次。</w:t>
      </w:r>
    </w:p>
    <w:p w:rsidR="00C3275C">
      <w:pPr>
        <w:spacing w:line="380" w:lineRule="exact"/>
        <w:ind w:firstLine="480" w:firstLineChars="200"/>
        <w:jc w:val="left"/>
      </w:pPr>
      <w:r>
        <w:rPr>
          <w:rFonts w:hint="eastAsia"/>
        </w:rPr>
        <w:t>5</w:t>
      </w:r>
      <w:r>
        <w:rPr>
          <w:rFonts w:hint="eastAsia"/>
        </w:rPr>
        <w:t>、开关插座：西门子、飞利浦、</w:t>
      </w:r>
      <w:r>
        <w:rPr>
          <w:rFonts w:hint="eastAsia"/>
        </w:rPr>
        <w:t>ABB</w:t>
      </w:r>
      <w:r>
        <w:rPr>
          <w:rFonts w:hint="eastAsia"/>
        </w:rPr>
        <w:t>。</w:t>
      </w:r>
    </w:p>
    <w:p w:rsidR="00C3275C" w:rsidP="00C3275C">
      <w:pPr>
        <w:pStyle w:val="NormalIndent"/>
        <w:spacing w:line="380" w:lineRule="exact"/>
        <w:ind w:left="240" w:firstLine="209" w:leftChars="100" w:firstLineChars="87"/>
      </w:pPr>
      <w:r>
        <w:rPr>
          <w:rFonts w:hint="eastAsia"/>
        </w:rPr>
        <w:t>6</w:t>
      </w:r>
      <w:r>
        <w:rPr>
          <w:rFonts w:hint="eastAsia"/>
        </w:rPr>
        <w:t>、门禁：丽泽、爱克信、金凯</w:t>
      </w:r>
      <w:r>
        <w:rPr>
          <w:rFonts w:hint="eastAsia"/>
        </w:rPr>
        <w:t>。</w:t>
      </w:r>
      <w:r>
        <w:rPr>
          <w:rFonts w:hint="eastAsia"/>
        </w:rPr>
        <w:br/>
      </w:r>
      <w:r>
        <w:rPr>
          <w:rFonts w:hint="eastAsia"/>
        </w:rPr>
        <w:t>注：本项目招标文件、图纸、工程量清单中出现的材料设备品牌均为投标参考，投标人可</w:t>
      </w:r>
    </w:p>
    <w:p w:rsidR="00C3275C">
      <w:pPr>
        <w:pStyle w:val="NormalIndent"/>
        <w:spacing w:line="380" w:lineRule="exact"/>
        <w:ind w:firstLine="0"/>
        <w:rPr>
          <w:rFonts w:ascii="宋体" w:hAnsi="宋体" w:cs="宋体"/>
          <w:szCs w:val="21"/>
        </w:rPr>
      </w:pPr>
      <w:r>
        <w:rPr>
          <w:rFonts w:hint="eastAsia"/>
        </w:rPr>
        <w:t>根据项目情况结合自身实际，选择品质、档次不低于参考品牌材料设备即可。</w:t>
      </w:r>
      <w:r>
        <w:rPr>
          <w:rFonts w:ascii="宋体" w:hAnsi="宋体" w:cs="宋体" w:hint="eastAsia"/>
          <w:szCs w:val="21"/>
        </w:rPr>
        <w:br/>
      </w:r>
    </w:p>
    <w:p w:rsidR="00C3275C">
      <w:pPr>
        <w:spacing w:line="380" w:lineRule="exact"/>
        <w:outlineLvl w:val="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六、项目管理要求</w:t>
      </w:r>
    </w:p>
    <w:p w:rsidR="00C3275C">
      <w:pPr>
        <w:keepNext/>
        <w:keepLines/>
        <w:numPr>
          <w:ilvl w:val="0"/>
          <w:numId w:val="3"/>
        </w:numPr>
        <w:spacing w:line="380" w:lineRule="exact"/>
        <w:jc w:val="left"/>
        <w:rPr>
          <w:rFonts w:ascii="宋体" w:hAnsi="宋体"/>
          <w:b/>
          <w:szCs w:val="21"/>
        </w:rPr>
      </w:pPr>
      <w:r>
        <w:rPr>
          <w:rFonts w:ascii="宋体" w:hAnsi="宋体" w:hint="eastAsia"/>
          <w:b/>
          <w:szCs w:val="21"/>
        </w:rPr>
        <w:t>施工基本要求</w:t>
      </w:r>
    </w:p>
    <w:p w:rsidR="00C3275C">
      <w:pPr>
        <w:pStyle w:val="NormalIndent"/>
        <w:spacing w:line="360" w:lineRule="auto"/>
        <w:ind w:firstLine="0"/>
        <w:rPr>
          <w:rFonts w:ascii="宋体" w:hAnsi="宋体"/>
        </w:rPr>
      </w:pPr>
      <w:r>
        <w:rPr>
          <w:rFonts w:ascii="宋体" w:hAnsi="宋体" w:hint="eastAsia"/>
        </w:rPr>
        <w:t>1</w:t>
      </w:r>
      <w:r>
        <w:rPr>
          <w:rFonts w:ascii="宋体" w:hAnsi="宋体" w:hint="eastAsia"/>
        </w:rPr>
        <w:t>、本项目投标人除应充分考虑本次承包范围之内的各专业（包含但不限于：装饰、空调风管、水管、排风管、强电、弱电、给排水等）管线综合及安装节点设计外，还应该充分考虑在施工区域内其他各参建单位及原有设备管线所施工的技术管线综合设计，并且充分考虑与施工区域外其他参建单位的同系统技术管线在设计上对接。</w:t>
      </w:r>
    </w:p>
    <w:p w:rsidR="00C3275C">
      <w:pPr>
        <w:pStyle w:val="NormalIndent"/>
        <w:spacing w:line="360" w:lineRule="auto"/>
        <w:ind w:firstLine="0"/>
        <w:rPr>
          <w:rFonts w:ascii="宋体" w:hAnsi="宋体"/>
        </w:rPr>
      </w:pPr>
      <w:r>
        <w:rPr>
          <w:rFonts w:ascii="宋体" w:hAnsi="宋体" w:hint="eastAsia"/>
        </w:rPr>
        <w:t>2</w:t>
      </w:r>
      <w:r>
        <w:rPr>
          <w:rFonts w:ascii="宋体" w:hAnsi="宋体" w:hint="eastAsia"/>
        </w:rPr>
        <w:t>、各施工区域内深化设计所涉及内容应充分征求甲方、监理、设计、使用方及其它各相关参建单位的意见和建议，深化设计须取得甲方、监理、设计认可后方可实施。</w:t>
      </w:r>
    </w:p>
    <w:p w:rsidR="00C3275C">
      <w:pPr>
        <w:snapToGrid w:val="0"/>
        <w:spacing w:before="60" w:after="60" w:line="360" w:lineRule="auto"/>
        <w:rPr>
          <w:rFonts w:ascii="宋体" w:hAnsi="宋体"/>
        </w:rPr>
      </w:pPr>
      <w:r>
        <w:rPr>
          <w:rFonts w:ascii="宋体" w:hAnsi="宋体" w:hint="eastAsia"/>
        </w:rPr>
        <w:t>3</w:t>
      </w:r>
      <w:r>
        <w:rPr>
          <w:rFonts w:ascii="宋体" w:hAnsi="宋体"/>
        </w:rPr>
        <w:t>、中标单位必须作好施工记录、隐蔽工程记录、施工资料的整理、竣工资料的编制等工作。</w:t>
      </w:r>
    </w:p>
    <w:p w:rsidR="00C3275C">
      <w:pPr>
        <w:snapToGrid w:val="0"/>
        <w:spacing w:before="60" w:after="60" w:line="360" w:lineRule="auto"/>
        <w:rPr>
          <w:rFonts w:ascii="宋体" w:hAnsi="宋体"/>
        </w:rPr>
      </w:pPr>
      <w:r>
        <w:rPr>
          <w:rFonts w:ascii="宋体" w:hAnsi="宋体" w:hint="eastAsia"/>
        </w:rPr>
        <w:t>4</w:t>
      </w:r>
      <w:r>
        <w:rPr>
          <w:rFonts w:ascii="宋体" w:hAnsi="宋体"/>
        </w:rPr>
        <w:t>、中标单位必须在施工现场显眼位置设置正规施工警示牌、工程概况牌，标注</w:t>
      </w:r>
      <w:r>
        <w:rPr>
          <w:rFonts w:ascii="宋体" w:hAnsi="宋体"/>
        </w:rPr>
        <w:t>“</w:t>
      </w:r>
      <w:r>
        <w:rPr>
          <w:rFonts w:ascii="宋体" w:hAnsi="宋体"/>
        </w:rPr>
        <w:t>温馨提示</w:t>
      </w:r>
      <w:r>
        <w:rPr>
          <w:rFonts w:ascii="宋体" w:hAnsi="宋体"/>
        </w:rPr>
        <w:t>”</w:t>
      </w:r>
      <w:r>
        <w:rPr>
          <w:rFonts w:ascii="宋体" w:hAnsi="宋体"/>
        </w:rPr>
        <w:t>语言。靠近人行通道边（或建设方以为有必要的其他周边）必须用整齐美观的板材围护密封施工。</w:t>
      </w:r>
    </w:p>
    <w:p w:rsidR="00C3275C">
      <w:pPr>
        <w:snapToGrid w:val="0"/>
        <w:spacing w:line="360" w:lineRule="auto"/>
        <w:rPr>
          <w:rFonts w:ascii="宋体" w:hAnsi="宋体"/>
        </w:rPr>
      </w:pPr>
      <w:r>
        <w:rPr>
          <w:rFonts w:ascii="宋体" w:hAnsi="宋体" w:hint="eastAsia"/>
        </w:rPr>
        <w:t>5</w:t>
      </w:r>
      <w:r>
        <w:rPr>
          <w:rFonts w:ascii="宋体" w:hAnsi="宋体"/>
        </w:rPr>
        <w:t>、中标单位施工必须达到有关部门规定的安全文明施工标准，服从</w:t>
      </w:r>
      <w:r>
        <w:rPr>
          <w:rFonts w:ascii="宋体" w:hAnsi="宋体" w:hint="eastAsia"/>
        </w:rPr>
        <w:t>采购人的</w:t>
      </w:r>
      <w:r>
        <w:rPr>
          <w:rFonts w:ascii="宋体" w:hAnsi="宋体"/>
        </w:rPr>
        <w:t>管理，避免干扰</w:t>
      </w:r>
      <w:r>
        <w:rPr>
          <w:rFonts w:ascii="宋体" w:hAnsi="宋体" w:hint="eastAsia"/>
        </w:rPr>
        <w:t>采购人</w:t>
      </w:r>
      <w:r>
        <w:rPr>
          <w:rFonts w:ascii="宋体" w:hAnsi="宋体"/>
        </w:rPr>
        <w:t>的正常工作秩序，认真</w:t>
      </w:r>
      <w:r>
        <w:rPr>
          <w:rFonts w:ascii="宋体" w:hAnsi="宋体"/>
        </w:rPr>
        <w:t>做好施工现场防护、防火、噪音、用电等安全文明施工各项管理工作，承担相应一切责任，确保施工场地区域道路通畅，保持施工现场整洁，做到工完场清，达到国家卫生城市标准。</w:t>
      </w:r>
    </w:p>
    <w:p w:rsidR="00C3275C">
      <w:pPr>
        <w:snapToGrid w:val="0"/>
        <w:spacing w:before="60" w:after="60" w:line="360" w:lineRule="auto"/>
        <w:rPr>
          <w:rFonts w:ascii="宋体" w:hAnsi="宋体"/>
        </w:rPr>
      </w:pPr>
      <w:r>
        <w:rPr>
          <w:rFonts w:ascii="宋体" w:hAnsi="宋体" w:hint="eastAsia"/>
        </w:rPr>
        <w:t>6</w:t>
      </w:r>
      <w:r>
        <w:rPr>
          <w:rFonts w:ascii="宋体" w:hAnsi="宋体"/>
        </w:rPr>
        <w:t>、中标单位必须在施工过程中注意自身及周边安全，做好现场及周边安全设施搭设，遵守有关安全保护规程，负责施工过程中的所有事故处理和费用。</w:t>
      </w:r>
    </w:p>
    <w:p w:rsidR="00C3275C">
      <w:pPr>
        <w:snapToGrid w:val="0"/>
        <w:spacing w:before="60" w:after="60" w:line="360" w:lineRule="auto"/>
        <w:rPr>
          <w:rFonts w:ascii="宋体" w:hAnsi="宋体"/>
        </w:rPr>
      </w:pPr>
      <w:r>
        <w:rPr>
          <w:rFonts w:ascii="宋体" w:hAnsi="宋体" w:hint="eastAsia"/>
        </w:rPr>
        <w:t>7</w:t>
      </w:r>
      <w:r>
        <w:rPr>
          <w:rFonts w:ascii="宋体" w:hAnsi="宋体"/>
        </w:rPr>
        <w:t>、中标单位必须服从采购单位，监理公司的监督、指导并积极主动配合上述管理机构的工作。</w:t>
      </w:r>
    </w:p>
    <w:p w:rsidR="00C3275C">
      <w:pPr>
        <w:snapToGrid w:val="0"/>
        <w:spacing w:before="60" w:after="60" w:line="360" w:lineRule="auto"/>
        <w:rPr>
          <w:rFonts w:ascii="宋体" w:hAnsi="宋体"/>
        </w:rPr>
      </w:pPr>
      <w:r>
        <w:rPr>
          <w:rFonts w:ascii="宋体" w:hAnsi="宋体" w:hint="eastAsia"/>
        </w:rPr>
        <w:t>8</w:t>
      </w:r>
      <w:r>
        <w:rPr>
          <w:rFonts w:ascii="宋体" w:hAnsi="宋体"/>
        </w:rPr>
        <w:t>、中标单位施工时须提供材料样板，经采购人最终确认后，方可进场使用，供应商所提供的样板或厂家应符合设计图纸要求及甲方确认要求，如</w:t>
      </w:r>
      <w:r>
        <w:rPr>
          <w:rFonts w:ascii="宋体" w:hAnsi="宋体"/>
        </w:rPr>
        <w:t>供应商不能提供的可由采购人根据市场考察情况确认并实施。</w:t>
      </w:r>
    </w:p>
    <w:p w:rsidR="00C3275C">
      <w:pPr>
        <w:snapToGrid w:val="0"/>
        <w:spacing w:before="60" w:after="60" w:line="360" w:lineRule="auto"/>
        <w:rPr>
          <w:rFonts w:ascii="宋体" w:hAnsi="宋体"/>
        </w:rPr>
      </w:pPr>
      <w:r>
        <w:rPr>
          <w:rFonts w:ascii="宋体" w:hAnsi="宋体" w:hint="eastAsia"/>
        </w:rPr>
        <w:t>9</w:t>
      </w:r>
      <w:r>
        <w:rPr>
          <w:rFonts w:ascii="宋体" w:hAnsi="宋体"/>
        </w:rPr>
        <w:t>、用在本工程的任何材料在使用前必须得到采购</w:t>
      </w:r>
      <w:r>
        <w:rPr>
          <w:rFonts w:ascii="宋体" w:hAnsi="宋体" w:hint="eastAsia"/>
        </w:rPr>
        <w:t>人</w:t>
      </w:r>
      <w:r>
        <w:rPr>
          <w:rFonts w:ascii="宋体" w:hAnsi="宋体"/>
        </w:rPr>
        <w:t>的批准，样品须在大批订货前送审。获准的样品存放在工地，作为以后验收材料的标准。样品和其包装，由中标人无偿提供。</w:t>
      </w:r>
    </w:p>
    <w:p w:rsidR="00C3275C">
      <w:pPr>
        <w:snapToGrid w:val="0"/>
        <w:spacing w:before="60" w:after="60" w:line="360" w:lineRule="auto"/>
        <w:rPr>
          <w:rFonts w:ascii="宋体" w:hAnsi="宋体"/>
        </w:rPr>
      </w:pPr>
      <w:r>
        <w:rPr>
          <w:rFonts w:ascii="宋体" w:hAnsi="宋体" w:hint="eastAsia"/>
        </w:rPr>
        <w:t>10</w:t>
      </w:r>
      <w:r>
        <w:rPr>
          <w:rFonts w:ascii="宋体" w:hAnsi="宋体"/>
        </w:rPr>
        <w:t>、承包人在工程施工前，须全面检查工地情况，若发现错误须立刻通知工程师。若未能遵从此规定，使本工程的任何项目因此等错误或缺陷而错误地建造，则中标人须自费予以拆除及重建。</w:t>
      </w:r>
    </w:p>
    <w:p w:rsidR="00C3275C">
      <w:pPr>
        <w:snapToGrid w:val="0"/>
        <w:spacing w:before="60" w:after="60" w:line="360" w:lineRule="auto"/>
        <w:rPr>
          <w:rFonts w:ascii="宋体" w:hAnsi="宋体"/>
        </w:rPr>
      </w:pPr>
      <w:r>
        <w:rPr>
          <w:rFonts w:ascii="宋体" w:hAnsi="宋体" w:hint="eastAsia"/>
        </w:rPr>
        <w:t>11</w:t>
      </w:r>
      <w:r>
        <w:rPr>
          <w:rFonts w:ascii="宋体" w:hAnsi="宋体"/>
        </w:rPr>
        <w:t>、实行项目经理负责制，并按投标文件配备项目管理班子。如未经采购人同意更换项目班子成员，采购人有权取消投标人的中标资格或单方</w:t>
      </w:r>
      <w:r>
        <w:rPr>
          <w:rFonts w:ascii="宋体" w:hAnsi="宋体"/>
        </w:rPr>
        <w:t>面终止合同，由此造成的违约责任由承包人承担。</w:t>
      </w:r>
    </w:p>
    <w:p w:rsidR="00C3275C">
      <w:pPr>
        <w:snapToGrid w:val="0"/>
        <w:spacing w:line="360" w:lineRule="auto"/>
        <w:rPr>
          <w:rFonts w:ascii="宋体" w:hAnsi="宋体"/>
        </w:rPr>
      </w:pPr>
      <w:r>
        <w:rPr>
          <w:rFonts w:ascii="宋体" w:hAnsi="宋体" w:hint="eastAsia"/>
        </w:rPr>
        <w:t>12</w:t>
      </w:r>
      <w:r>
        <w:rPr>
          <w:rFonts w:ascii="宋体" w:hAnsi="宋体" w:hint="eastAsia"/>
        </w:rPr>
        <w:t>、中标人须提供所需的有关资料（包括图纸、样品、产品说明等），向政府部门或公用事业机构申报，若所有须送审的有关资料未能达到有关政府部门的要求而需重新申报的，由此而导致工期延误及所引起的一切费用损失等全部由中标人负责。</w:t>
      </w:r>
    </w:p>
    <w:p w:rsidR="00C3275C">
      <w:pPr>
        <w:keepNext/>
        <w:keepLines/>
        <w:numPr>
          <w:ilvl w:val="0"/>
          <w:numId w:val="3"/>
        </w:numPr>
        <w:spacing w:line="380" w:lineRule="exact"/>
        <w:jc w:val="left"/>
        <w:rPr>
          <w:rFonts w:ascii="Arial" w:hAnsi="Arial"/>
          <w:b/>
          <w:szCs w:val="21"/>
        </w:rPr>
      </w:pPr>
      <w:r>
        <w:rPr>
          <w:rFonts w:ascii="Arial" w:hAnsi="Arial" w:hint="eastAsia"/>
          <w:b/>
          <w:szCs w:val="21"/>
        </w:rPr>
        <w:t>具体管理要求</w:t>
      </w:r>
    </w:p>
    <w:p w:rsidR="00C3275C">
      <w:pPr>
        <w:spacing w:line="380" w:lineRule="exact"/>
        <w:rPr>
          <w:rFonts w:ascii="宋体" w:hAnsi="宋体"/>
        </w:rPr>
      </w:pPr>
      <w:r>
        <w:rPr>
          <w:rFonts w:ascii="宋体" w:hAnsi="宋体" w:hint="eastAsia"/>
        </w:rPr>
        <w:t>投标人应服从学校的所有管理规定，尤其对本招标文件附件的各项管理制度应认真研读。</w:t>
      </w:r>
    </w:p>
    <w:p w:rsidR="00C3275C">
      <w:pPr>
        <w:spacing w:line="380" w:lineRule="exact"/>
        <w:rPr>
          <w:rFonts w:ascii="宋体" w:hAnsi="宋体"/>
        </w:rPr>
      </w:pPr>
      <w:r>
        <w:rPr>
          <w:rFonts w:ascii="宋体" w:hAnsi="宋体" w:hint="eastAsia"/>
        </w:rPr>
        <w:t>1</w:t>
      </w:r>
      <w:r>
        <w:rPr>
          <w:rFonts w:ascii="宋体" w:hAnsi="宋体" w:hint="eastAsia"/>
        </w:rPr>
        <w:t>、招标人不承诺提供住宿、临时生活场地等给投标人；招标人不承诺提供食堂便利；</w:t>
      </w:r>
    </w:p>
    <w:p w:rsidR="00C3275C">
      <w:pPr>
        <w:spacing w:line="380" w:lineRule="exact"/>
        <w:rPr>
          <w:rFonts w:ascii="宋体" w:hAnsi="宋体"/>
        </w:rPr>
      </w:pPr>
      <w:r>
        <w:rPr>
          <w:rFonts w:ascii="宋体" w:hAnsi="宋体" w:hint="eastAsia"/>
        </w:rPr>
        <w:t>2</w:t>
      </w:r>
      <w:r>
        <w:rPr>
          <w:rFonts w:ascii="宋体" w:hAnsi="宋体" w:hint="eastAsia"/>
        </w:rPr>
        <w:t>、投标人投标文件中承诺的项目主要负责人员，包括但不限于项目负责人、技术负责人、安全员、质检员、资料员等必须按时到岗。现场人员与投标文件不符的且无正当理由的，招标人按</w:t>
      </w:r>
      <w:r>
        <w:rPr>
          <w:rFonts w:ascii="宋体" w:hAnsi="宋体" w:hint="eastAsia"/>
        </w:rPr>
        <w:t>2000</w:t>
      </w:r>
      <w:r>
        <w:rPr>
          <w:rFonts w:ascii="宋体" w:hAnsi="宋体" w:hint="eastAsia"/>
        </w:rPr>
        <w:t>元</w:t>
      </w:r>
      <w:r>
        <w:rPr>
          <w:rFonts w:ascii="宋体" w:hAnsi="宋体" w:hint="eastAsia"/>
        </w:rPr>
        <w:t>/</w:t>
      </w:r>
      <w:r>
        <w:rPr>
          <w:rFonts w:ascii="宋体" w:hAnsi="宋体" w:hint="eastAsia"/>
        </w:rPr>
        <w:t>人</w:t>
      </w:r>
      <w:r>
        <w:rPr>
          <w:rFonts w:ascii="宋体" w:hAnsi="宋体" w:hint="eastAsia"/>
        </w:rPr>
        <w:t>/</w:t>
      </w:r>
      <w:r>
        <w:rPr>
          <w:rFonts w:ascii="宋体" w:hAnsi="宋体" w:hint="eastAsia"/>
        </w:rPr>
        <w:t>天的标准按实扣减工程款。投标人因为客观原因更换管理人员的，必须以书面形式报招标人和监理批准；</w:t>
      </w:r>
    </w:p>
    <w:p w:rsidR="00C3275C">
      <w:pPr>
        <w:spacing w:line="380" w:lineRule="exact"/>
        <w:rPr>
          <w:rFonts w:ascii="宋体" w:hAnsi="宋体"/>
        </w:rPr>
      </w:pPr>
      <w:r>
        <w:rPr>
          <w:rFonts w:ascii="宋体" w:hAnsi="宋体" w:hint="eastAsia"/>
        </w:rPr>
        <w:t>3</w:t>
      </w:r>
      <w:r>
        <w:rPr>
          <w:rFonts w:ascii="宋体" w:hAnsi="宋体" w:hint="eastAsia"/>
        </w:rPr>
        <w:t>、投标人不按招标文件要求报审施工方案、申报材料品牌等要求的，以监理通知要求的日期为准，逾期申报的按工期拖延标准进行处罚。对未经审批的材料经查不合格的返工重做。施工方案未经审批擅自开工造成损失和安全事故的，视为投标人的重大违约，招标人可</w:t>
      </w:r>
      <w:r>
        <w:rPr>
          <w:rFonts w:ascii="宋体" w:hAnsi="宋体" w:hint="eastAsia"/>
        </w:rPr>
        <w:t>立即终止合同并有权向投标人索赔相应损失；</w:t>
      </w:r>
    </w:p>
    <w:p w:rsidR="00C3275C">
      <w:pPr>
        <w:spacing w:line="380" w:lineRule="exact"/>
        <w:rPr>
          <w:rFonts w:ascii="宋体" w:hAnsi="宋体"/>
        </w:rPr>
      </w:pPr>
      <w:r>
        <w:rPr>
          <w:rFonts w:ascii="宋体" w:hAnsi="宋体" w:hint="eastAsia"/>
        </w:rPr>
        <w:t>4</w:t>
      </w:r>
      <w:r>
        <w:rPr>
          <w:rFonts w:ascii="宋体" w:hAnsi="宋体" w:hint="eastAsia"/>
        </w:rPr>
        <w:t>、投标人违反学校安全文明施工规定的，除按规定进行处罚之外，被校园各部门巡查到合计三次以上的，项目负责人还需录制检讨视频；六次以上的，公司负责人需录制检讨视频并停工整顿，工期不得顺延；</w:t>
      </w:r>
    </w:p>
    <w:p w:rsidR="00C3275C">
      <w:pPr>
        <w:spacing w:line="380" w:lineRule="exact"/>
        <w:rPr>
          <w:rFonts w:ascii="宋体" w:hAnsi="宋体"/>
        </w:rPr>
      </w:pPr>
      <w:r>
        <w:rPr>
          <w:rFonts w:ascii="宋体" w:hAnsi="宋体" w:hint="eastAsia"/>
        </w:rPr>
        <w:t>5</w:t>
      </w:r>
      <w:r>
        <w:rPr>
          <w:rFonts w:ascii="宋体" w:hAnsi="宋体" w:hint="eastAsia"/>
        </w:rPr>
        <w:t>、投标人对进场的施工人员必须进行安全和校园文明施工交底，尤其对如何不影响学校正常秩序和防止骚扰学生要专题交底，对于未进行相应交底的，停工整顿，工期不予顺延；</w:t>
      </w:r>
    </w:p>
    <w:p w:rsidR="00C3275C">
      <w:pPr>
        <w:spacing w:line="380" w:lineRule="exact"/>
        <w:rPr>
          <w:rFonts w:ascii="宋体" w:hAnsi="宋体"/>
        </w:rPr>
      </w:pPr>
      <w:r>
        <w:rPr>
          <w:rFonts w:ascii="宋体" w:hAnsi="宋体" w:hint="eastAsia"/>
        </w:rPr>
        <w:t>6</w:t>
      </w:r>
      <w:r>
        <w:rPr>
          <w:rFonts w:ascii="宋体" w:hAnsi="宋体" w:hint="eastAsia"/>
        </w:rPr>
        <w:t>、投标人必须对施工人员进行技术工艺交底，否则不能进行施工，相应工期不予顺延；</w:t>
      </w:r>
    </w:p>
    <w:p w:rsidR="00C3275C">
      <w:pPr>
        <w:spacing w:line="380" w:lineRule="exact"/>
        <w:rPr>
          <w:rFonts w:ascii="宋体" w:hAnsi="宋体"/>
        </w:rPr>
      </w:pPr>
      <w:r>
        <w:rPr>
          <w:rFonts w:ascii="宋体" w:hAnsi="宋体" w:hint="eastAsia"/>
        </w:rPr>
        <w:t>7</w:t>
      </w:r>
      <w:r>
        <w:rPr>
          <w:rFonts w:ascii="宋体" w:hAnsi="宋体" w:hint="eastAsia"/>
        </w:rPr>
        <w:t>、投标人落实工期的措施必须到位，二次及以上</w:t>
      </w:r>
      <w:r>
        <w:rPr>
          <w:rFonts w:ascii="宋体" w:hAnsi="宋体" w:hint="eastAsia"/>
        </w:rPr>
        <w:t>无法落实到位的，招标人可以聘请第三方入场施工，相应费用按招标人编制的标底计算，由投标人承担；</w:t>
      </w:r>
    </w:p>
    <w:p w:rsidR="00C3275C">
      <w:pPr>
        <w:spacing w:line="380" w:lineRule="exact"/>
        <w:rPr>
          <w:rFonts w:ascii="宋体" w:hAnsi="宋体"/>
        </w:rPr>
      </w:pPr>
      <w:r>
        <w:rPr>
          <w:rFonts w:ascii="宋体" w:hAnsi="宋体" w:hint="eastAsia"/>
        </w:rPr>
        <w:t>8</w:t>
      </w:r>
      <w:r>
        <w:rPr>
          <w:rFonts w:ascii="宋体" w:hAnsi="宋体" w:hint="eastAsia"/>
        </w:rPr>
        <w:t>、投标人对于监理签发的整改通知必须及时回复，逾期回复的按工期延误处理，按合同处罚。</w:t>
      </w:r>
    </w:p>
    <w:p w:rsidR="00C3275C">
      <w:pPr>
        <w:keepNext/>
        <w:keepLines/>
        <w:spacing w:line="380" w:lineRule="exact"/>
        <w:jc w:val="left"/>
        <w:rPr>
          <w:rFonts w:ascii="Arial" w:hAnsi="Arial"/>
          <w:b/>
          <w:sz w:val="22"/>
        </w:rPr>
      </w:pPr>
      <w:r>
        <w:rPr>
          <w:rFonts w:ascii="宋体" w:hAnsi="宋体" w:hint="eastAsia"/>
        </w:rPr>
        <w:t>9</w:t>
      </w:r>
      <w:r>
        <w:rPr>
          <w:rFonts w:ascii="宋体" w:hAnsi="宋体" w:hint="eastAsia"/>
        </w:rPr>
        <w:t>、</w:t>
      </w:r>
      <w:r>
        <w:rPr>
          <w:rFonts w:ascii="宋体" w:hAnsi="宋体" w:hint="eastAsia"/>
          <w:bCs/>
          <w:sz w:val="22"/>
          <w:szCs w:val="22"/>
        </w:rPr>
        <w:t>为满足消防竣工备案要求，投标人应将消防工程分包给由相应资质的承包人。</w:t>
      </w:r>
      <w:r>
        <w:rPr>
          <w:rFonts w:ascii="宋体" w:hAnsi="宋体" w:hint="eastAsia"/>
          <w:bCs/>
          <w:sz w:val="22"/>
          <w:szCs w:val="22"/>
        </w:rPr>
        <w:br/>
      </w:r>
      <w:r>
        <w:rPr>
          <w:rFonts w:ascii="宋体" w:hAnsi="宋体" w:hint="eastAsia"/>
          <w:bCs/>
          <w:sz w:val="22"/>
          <w:szCs w:val="22"/>
        </w:rPr>
        <w:t>（</w:t>
      </w:r>
      <w:r>
        <w:rPr>
          <w:rFonts w:ascii="宋体" w:hAnsi="宋体" w:hint="eastAsia"/>
          <w:bCs/>
          <w:sz w:val="22"/>
          <w:szCs w:val="22"/>
        </w:rPr>
        <w:t>三</w:t>
      </w:r>
      <w:r>
        <w:rPr>
          <w:rFonts w:ascii="宋体" w:hAnsi="宋体" w:hint="eastAsia"/>
          <w:bCs/>
          <w:sz w:val="22"/>
          <w:szCs w:val="22"/>
        </w:rPr>
        <w:t>）</w:t>
      </w:r>
      <w:r>
        <w:rPr>
          <w:rFonts w:ascii="Arial" w:hAnsi="Arial" w:hint="eastAsia"/>
          <w:b/>
          <w:sz w:val="22"/>
        </w:rPr>
        <w:t>环保与安全要求</w:t>
      </w:r>
    </w:p>
    <w:p w:rsidR="00C3275C">
      <w:pPr>
        <w:tabs>
          <w:tab w:val="left" w:pos="0"/>
        </w:tabs>
        <w:spacing w:line="380" w:lineRule="exact"/>
        <w:ind w:firstLine="480" w:firstLineChars="200"/>
        <w:rPr>
          <w:rFonts w:ascii="宋体" w:hAnsi="宋体"/>
          <w:sz w:val="32"/>
        </w:rPr>
      </w:pPr>
      <w:r>
        <w:rPr>
          <w:rFonts w:ascii="宋体" w:hAnsi="宋体" w:hint="eastAsia"/>
        </w:rPr>
        <w:t>所用的设备及材料需满足国家相关质量标准、安全标准、环保要求，线路铺设科学合理，无安全隐患，投标人需先行查看采购人施工场地的实际环境并了解采购人的要求，并制作好施工方案图，并确保在施工过程中安全、文明施工，否则施工过程中出现的任何分歧及由此产生的任何后果由投标人负责。</w:t>
      </w:r>
    </w:p>
    <w:p w:rsidR="00C3275C">
      <w:pPr>
        <w:spacing w:line="380" w:lineRule="exact"/>
        <w:rPr>
          <w:rFonts w:ascii="Arial" w:hAnsi="Arial"/>
          <w:b/>
          <w:szCs w:val="21"/>
        </w:rPr>
      </w:pPr>
      <w:r>
        <w:rPr>
          <w:rFonts w:ascii="Arial" w:hAnsi="Arial" w:hint="eastAsia"/>
          <w:b/>
          <w:szCs w:val="21"/>
        </w:rPr>
        <w:t>（四）工程类项目履约过程中相关要求（见附件）</w:t>
      </w:r>
    </w:p>
    <w:p w:rsidR="00C3275C">
      <w:pPr>
        <w:spacing w:line="380" w:lineRule="exact"/>
        <w:rPr>
          <w:rFonts w:ascii="宋体" w:hAnsi="宋体"/>
          <w:szCs w:val="21"/>
        </w:rPr>
      </w:pPr>
      <w:r>
        <w:rPr>
          <w:rFonts w:ascii="宋体" w:hAnsi="宋体" w:hint="eastAsia"/>
          <w:szCs w:val="21"/>
        </w:rPr>
        <w:t>1</w:t>
      </w:r>
      <w:r>
        <w:rPr>
          <w:rFonts w:ascii="宋体" w:hAnsi="宋体" w:hint="eastAsia"/>
          <w:szCs w:val="21"/>
        </w:rPr>
        <w:t>、中标后，</w:t>
      </w:r>
      <w:r>
        <w:rPr>
          <w:rFonts w:ascii="宋体" w:hAnsi="宋体"/>
          <w:szCs w:val="21"/>
        </w:rPr>
        <w:t>中标人需</w:t>
      </w:r>
      <w:r>
        <w:rPr>
          <w:rFonts w:ascii="宋体" w:hAnsi="宋体" w:hint="eastAsia"/>
          <w:szCs w:val="21"/>
        </w:rPr>
        <w:t>签订《工程质量保修书》；</w:t>
      </w:r>
    </w:p>
    <w:p w:rsidR="00C3275C">
      <w:pPr>
        <w:spacing w:line="380" w:lineRule="exact"/>
        <w:rPr>
          <w:rFonts w:ascii="宋体" w:hAnsi="宋体"/>
          <w:szCs w:val="21"/>
        </w:rPr>
      </w:pPr>
      <w:r>
        <w:rPr>
          <w:rFonts w:ascii="宋体" w:hAnsi="宋体" w:hint="eastAsia"/>
          <w:szCs w:val="21"/>
        </w:rPr>
        <w:t>2</w:t>
      </w:r>
      <w:r>
        <w:rPr>
          <w:rFonts w:ascii="宋体" w:hAnsi="宋体" w:hint="eastAsia"/>
          <w:szCs w:val="21"/>
        </w:rPr>
        <w:t>、中标后，中标人需制作“五牌一图”安装在施工现场，模板见附件，相关费用由中标人自行承担；</w:t>
      </w:r>
    </w:p>
    <w:p w:rsidR="00C3275C">
      <w:pPr>
        <w:spacing w:line="380" w:lineRule="exact"/>
        <w:rPr>
          <w:rFonts w:ascii="宋体" w:hAnsi="宋体"/>
          <w:szCs w:val="21"/>
        </w:rPr>
      </w:pPr>
      <w:r>
        <w:rPr>
          <w:rFonts w:ascii="宋体" w:hAnsi="宋体" w:hint="eastAsia"/>
          <w:szCs w:val="21"/>
        </w:rPr>
        <w:t>3</w:t>
      </w:r>
      <w:r>
        <w:rPr>
          <w:rFonts w:ascii="宋体" w:hAnsi="宋体" w:hint="eastAsia"/>
          <w:szCs w:val="21"/>
        </w:rPr>
        <w:t>、中标后，中标人需</w:t>
      </w:r>
      <w:r>
        <w:rPr>
          <w:rFonts w:ascii="宋体" w:hAnsi="宋体"/>
          <w:szCs w:val="21"/>
        </w:rPr>
        <w:t>根据招标人修缮工程相关管理制度开展相关工</w:t>
      </w:r>
      <w:r>
        <w:rPr>
          <w:rFonts w:ascii="宋体" w:hAnsi="宋体"/>
          <w:szCs w:val="21"/>
        </w:rPr>
        <w:t>作</w:t>
      </w:r>
      <w:r>
        <w:rPr>
          <w:rFonts w:ascii="宋体" w:hAnsi="宋体" w:hint="eastAsia"/>
          <w:szCs w:val="21"/>
        </w:rPr>
        <w:t>：</w:t>
      </w:r>
    </w:p>
    <w:p w:rsidR="00C3275C">
      <w:pPr>
        <w:spacing w:line="380" w:lineRule="exac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szCs w:val="21"/>
        </w:rPr>
        <w:t>《南方科技大学修缮工程安全文明施工管理细则》</w:t>
      </w:r>
    </w:p>
    <w:p w:rsidR="00C3275C">
      <w:pPr>
        <w:spacing w:line="380" w:lineRule="exac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szCs w:val="21"/>
        </w:rPr>
        <w:t>《南方科技大学修缮工程成品保护细则》</w:t>
      </w:r>
    </w:p>
    <w:p w:rsidR="00C3275C">
      <w:pPr>
        <w:spacing w:line="380" w:lineRule="exac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szCs w:val="21"/>
        </w:rPr>
        <w:t>《南方科技大学修缮工程质量控制及验收标准》</w:t>
      </w:r>
    </w:p>
    <w:p w:rsidR="00C3275C">
      <w:pPr>
        <w:spacing w:line="380" w:lineRule="exac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szCs w:val="21"/>
        </w:rPr>
        <w:t>《南方科技大学修缮工程质量保修管理</w:t>
      </w:r>
      <w:r>
        <w:rPr>
          <w:rFonts w:ascii="宋体" w:hAnsi="宋体" w:hint="eastAsia"/>
          <w:szCs w:val="21"/>
        </w:rPr>
        <w:t>细则</w:t>
      </w:r>
      <w:r>
        <w:rPr>
          <w:rFonts w:ascii="宋体" w:hAnsi="宋体"/>
          <w:szCs w:val="21"/>
        </w:rPr>
        <w:t>》</w:t>
      </w:r>
    </w:p>
    <w:p w:rsidR="00C3275C">
      <w:pPr>
        <w:spacing w:line="380" w:lineRule="exac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）《南方科技大学修缮工程实施办法》</w:t>
      </w:r>
    </w:p>
    <w:p w:rsidR="00C3275C">
      <w:pPr>
        <w:spacing w:line="380" w:lineRule="exact"/>
        <w:rPr>
          <w:szCs w:val="21"/>
        </w:rPr>
      </w:pPr>
      <w:r>
        <w:rPr>
          <w:rFonts w:ascii="宋体" w:hAnsi="宋体" w:hint="eastAsia"/>
          <w:szCs w:val="21"/>
        </w:rPr>
        <w:t>4</w:t>
      </w:r>
      <w:r>
        <w:rPr>
          <w:rFonts w:ascii="宋体" w:hAnsi="宋体" w:hint="eastAsia"/>
          <w:szCs w:val="21"/>
        </w:rPr>
        <w:t>、中标后，中标人需</w:t>
      </w:r>
      <w:r>
        <w:rPr>
          <w:rFonts w:ascii="宋体" w:hAnsi="宋体"/>
          <w:szCs w:val="21"/>
        </w:rPr>
        <w:t>根据招标人</w:t>
      </w:r>
      <w:r>
        <w:rPr>
          <w:rFonts w:ascii="宋体" w:hAnsi="宋体" w:hint="eastAsia"/>
          <w:szCs w:val="21"/>
        </w:rPr>
        <w:t>项目管理要求、技术要求、成品保护</w:t>
      </w:r>
      <w:r>
        <w:rPr>
          <w:rFonts w:ascii="宋体" w:hAnsi="宋体"/>
          <w:szCs w:val="21"/>
        </w:rPr>
        <w:t>开展相关工作</w:t>
      </w:r>
      <w:r>
        <w:rPr>
          <w:rFonts w:ascii="宋体" w:hAnsi="宋体" w:hint="eastAsia"/>
          <w:szCs w:val="21"/>
        </w:rPr>
        <w:t>。</w:t>
      </w:r>
    </w:p>
    <w:p w:rsidR="00C3275C">
      <w:pPr>
        <w:pStyle w:val="BodyText"/>
      </w:pPr>
    </w:p>
    <w:p w:rsidR="00C3275C">
      <w:pPr>
        <w:pStyle w:val="BodyText"/>
        <w:spacing w:line="380" w:lineRule="exact"/>
        <w:outlineLvl w:val="2"/>
        <w:rPr>
          <w:rFonts w:ascii="宋体" w:hAnsi="宋体" w:cs="宋体"/>
          <w:sz w:val="21"/>
          <w:szCs w:val="21"/>
        </w:rPr>
      </w:pPr>
      <w:r>
        <w:rPr>
          <w:rFonts w:ascii="宋体" w:hAnsi="宋体" w:cs="宋体" w:hint="eastAsia"/>
          <w:sz w:val="21"/>
          <w:szCs w:val="21"/>
        </w:rPr>
        <w:t>七、图纸</w:t>
      </w:r>
      <w:r>
        <w:rPr>
          <w:rFonts w:ascii="宋体" w:hAnsi="宋体" w:cs="宋体" w:hint="eastAsia"/>
          <w:sz w:val="21"/>
          <w:szCs w:val="21"/>
        </w:rPr>
        <w:t>(</w:t>
      </w:r>
      <w:r>
        <w:rPr>
          <w:rFonts w:ascii="宋体" w:hAnsi="宋体" w:cs="宋体" w:hint="eastAsia"/>
          <w:sz w:val="21"/>
          <w:szCs w:val="21"/>
        </w:rPr>
        <w:t>见附件</w:t>
      </w:r>
      <w:r>
        <w:rPr>
          <w:rFonts w:ascii="宋体" w:hAnsi="宋体" w:cs="宋体" w:hint="eastAsia"/>
          <w:sz w:val="21"/>
          <w:szCs w:val="21"/>
        </w:rPr>
        <w:t>)</w:t>
      </w:r>
    </w:p>
    <w:p w:rsidR="00C3275C">
      <w:pPr>
        <w:pStyle w:val="BodyText"/>
        <w:spacing w:line="400" w:lineRule="atLeast"/>
        <w:rPr>
          <w:rFonts w:ascii="宋体" w:hAnsi="宋体" w:cs="宋体"/>
          <w:b w:val="0"/>
          <w:bCs w:val="0"/>
          <w:sz w:val="21"/>
          <w:szCs w:val="21"/>
        </w:rPr>
      </w:pPr>
      <w:r>
        <w:rPr>
          <w:rFonts w:ascii="宋体" w:hAnsi="宋体" w:cs="宋体" w:hint="eastAsia"/>
          <w:b w:val="0"/>
          <w:bCs w:val="0"/>
          <w:sz w:val="21"/>
          <w:szCs w:val="21"/>
        </w:rPr>
        <w:t>1</w:t>
      </w:r>
      <w:r>
        <w:rPr>
          <w:rFonts w:ascii="宋体" w:hAnsi="宋体" w:cs="宋体" w:hint="eastAsia"/>
          <w:b w:val="0"/>
          <w:bCs w:val="0"/>
          <w:sz w:val="21"/>
          <w:szCs w:val="21"/>
        </w:rPr>
        <w:t>、施工图以</w:t>
      </w:r>
      <w:r>
        <w:rPr>
          <w:rFonts w:ascii="宋体" w:hAnsi="宋体" w:cs="宋体" w:hint="eastAsia"/>
          <w:b w:val="0"/>
          <w:bCs w:val="0"/>
          <w:sz w:val="21"/>
          <w:szCs w:val="21"/>
        </w:rPr>
        <w:t xml:space="preserve"> .dwg</w:t>
      </w:r>
      <w:r>
        <w:rPr>
          <w:rFonts w:ascii="宋体" w:hAnsi="宋体" w:cs="宋体" w:hint="eastAsia"/>
          <w:b w:val="0"/>
          <w:bCs w:val="0"/>
          <w:sz w:val="21"/>
          <w:szCs w:val="21"/>
        </w:rPr>
        <w:t>格式提供。</w:t>
      </w:r>
    </w:p>
    <w:p w:rsidR="00C3275C">
      <w:pPr>
        <w:pStyle w:val="BodyText"/>
        <w:spacing w:line="400" w:lineRule="atLeast"/>
        <w:rPr>
          <w:rFonts w:ascii="宋体" w:hAnsi="宋体" w:cs="宋体"/>
          <w:b w:val="0"/>
          <w:bCs w:val="0"/>
          <w:sz w:val="21"/>
          <w:szCs w:val="21"/>
        </w:rPr>
      </w:pPr>
      <w:r>
        <w:rPr>
          <w:rFonts w:ascii="宋体" w:hAnsi="宋体" w:cs="宋体" w:hint="eastAsia"/>
          <w:b w:val="0"/>
          <w:bCs w:val="0"/>
          <w:sz w:val="21"/>
          <w:szCs w:val="21"/>
        </w:rPr>
        <w:t>2</w:t>
      </w:r>
      <w:r>
        <w:rPr>
          <w:rFonts w:ascii="宋体" w:hAnsi="宋体" w:cs="宋体" w:hint="eastAsia"/>
          <w:b w:val="0"/>
          <w:bCs w:val="0"/>
          <w:sz w:val="21"/>
          <w:szCs w:val="21"/>
        </w:rPr>
        <w:t>、其他图纸以</w:t>
      </w:r>
      <w:r>
        <w:rPr>
          <w:rFonts w:ascii="宋体" w:hAnsi="宋体" w:cs="宋体" w:hint="eastAsia"/>
          <w:b w:val="0"/>
          <w:bCs w:val="0"/>
          <w:sz w:val="21"/>
          <w:szCs w:val="21"/>
        </w:rPr>
        <w:t xml:space="preserve"> .jpg</w:t>
      </w:r>
      <w:r>
        <w:rPr>
          <w:rFonts w:ascii="宋体" w:hAnsi="宋体" w:cs="宋体" w:hint="eastAsia"/>
          <w:b w:val="0"/>
          <w:bCs w:val="0"/>
          <w:sz w:val="21"/>
          <w:szCs w:val="21"/>
        </w:rPr>
        <w:t>或</w:t>
      </w:r>
      <w:r>
        <w:rPr>
          <w:rFonts w:ascii="宋体" w:hAnsi="宋体" w:cs="宋体" w:hint="eastAsia"/>
          <w:b w:val="0"/>
          <w:bCs w:val="0"/>
          <w:sz w:val="21"/>
          <w:szCs w:val="21"/>
        </w:rPr>
        <w:t xml:space="preserve"> .bmp</w:t>
      </w:r>
      <w:r>
        <w:rPr>
          <w:rFonts w:ascii="宋体" w:hAnsi="宋体" w:cs="宋体" w:hint="eastAsia"/>
          <w:b w:val="0"/>
          <w:bCs w:val="0"/>
          <w:sz w:val="21"/>
          <w:szCs w:val="21"/>
        </w:rPr>
        <w:t>格式提供。</w:t>
      </w:r>
    </w:p>
    <w:p w:rsidR="00C3275C">
      <w:pPr>
        <w:pStyle w:val="BodyText"/>
        <w:spacing w:line="400" w:lineRule="atLeast"/>
        <w:rPr>
          <w:rFonts w:ascii="宋体" w:hAnsi="宋体" w:cs="宋体"/>
          <w:b w:val="0"/>
          <w:bCs w:val="0"/>
          <w:sz w:val="21"/>
          <w:szCs w:val="21"/>
        </w:rPr>
      </w:pPr>
      <w:r>
        <w:rPr>
          <w:rFonts w:ascii="宋体" w:hAnsi="宋体" w:cs="宋体" w:hint="eastAsia"/>
          <w:b w:val="0"/>
          <w:bCs w:val="0"/>
          <w:sz w:val="21"/>
          <w:szCs w:val="21"/>
        </w:rPr>
        <w:t>3</w:t>
      </w:r>
      <w:r>
        <w:rPr>
          <w:rFonts w:ascii="宋体" w:hAnsi="宋体" w:cs="宋体" w:hint="eastAsia"/>
          <w:b w:val="0"/>
          <w:bCs w:val="0"/>
          <w:sz w:val="21"/>
          <w:szCs w:val="21"/>
        </w:rPr>
        <w:t>、若项目涉及建筑结构安全，需提交施工图原件（盖相应资质设计人员执业章、设计单位、采购单位公章）备案。</w:t>
      </w:r>
    </w:p>
    <w:p w:rsidR="00C3275C">
      <w:pPr>
        <w:pStyle w:val="BodyText"/>
        <w:spacing w:line="400" w:lineRule="atLeast"/>
        <w:rPr>
          <w:rFonts w:ascii="宋体" w:hAnsi="宋体" w:cs="宋体"/>
          <w:sz w:val="21"/>
          <w:szCs w:val="21"/>
        </w:rPr>
      </w:pPr>
      <w:r>
        <w:rPr>
          <w:rFonts w:ascii="宋体" w:hAnsi="宋体" w:cs="宋体" w:hint="eastAsia"/>
          <w:b w:val="0"/>
          <w:bCs w:val="0"/>
          <w:sz w:val="21"/>
          <w:szCs w:val="21"/>
        </w:rPr>
        <w:t>4</w:t>
      </w:r>
      <w:r>
        <w:rPr>
          <w:rFonts w:ascii="宋体" w:hAnsi="宋体" w:cs="宋体" w:hint="eastAsia"/>
          <w:b w:val="0"/>
          <w:bCs w:val="0"/>
          <w:sz w:val="21"/>
          <w:szCs w:val="21"/>
        </w:rPr>
        <w:t>、图纸文件不能将文件进行多层压缩，以免无法上传。</w:t>
      </w:r>
      <w:r>
        <w:rPr>
          <w:rFonts w:ascii="宋体" w:hAnsi="宋体" w:cs="宋体" w:hint="eastAsia"/>
          <w:sz w:val="21"/>
          <w:szCs w:val="21"/>
        </w:rPr>
        <w:br/>
      </w:r>
    </w:p>
    <w:p w:rsidR="00C3275C">
      <w:pPr>
        <w:pStyle w:val="BodyText"/>
        <w:spacing w:line="400" w:lineRule="atLeast"/>
        <w:outlineLvl w:val="2"/>
        <w:rPr>
          <w:rFonts w:ascii="宋体" w:hAnsi="宋体" w:cs="宋体"/>
          <w:sz w:val="21"/>
          <w:szCs w:val="21"/>
        </w:rPr>
      </w:pPr>
      <w:r>
        <w:rPr>
          <w:rFonts w:ascii="宋体" w:hAnsi="宋体" w:cs="宋体" w:hint="eastAsia"/>
          <w:sz w:val="21"/>
          <w:szCs w:val="21"/>
        </w:rPr>
        <w:t>八、工程量清单（见附件）</w:t>
      </w:r>
    </w:p>
    <w:p w:rsidR="00C3275C"/>
    <w:p w:rsidR="00C3275C">
      <w:pPr>
        <w:spacing w:line="360" w:lineRule="auto"/>
        <w:rPr>
          <w:rFonts w:ascii="宋体" w:hAnsi="宋体" w:cs="宋体"/>
        </w:rPr>
      </w:pPr>
      <w:r>
        <w:rPr>
          <w:rFonts w:ascii="宋体" w:hAnsi="宋体" w:cs="宋体" w:hint="eastAsia"/>
        </w:rPr>
        <w:t>1</w:t>
      </w:r>
      <w:r>
        <w:rPr>
          <w:rFonts w:ascii="宋体" w:hAnsi="宋体" w:cs="宋体" w:hint="eastAsia"/>
        </w:rPr>
        <w:t>、工程预算书应为</w:t>
      </w:r>
      <w:r>
        <w:rPr>
          <w:rFonts w:ascii="宋体" w:hAnsi="宋体" w:cs="宋体" w:hint="eastAsia"/>
        </w:rPr>
        <w:t xml:space="preserve"> .spj</w:t>
      </w:r>
      <w:r>
        <w:rPr>
          <w:rFonts w:ascii="宋体" w:hAnsi="宋体" w:cs="宋体" w:hint="eastAsia"/>
        </w:rPr>
        <w:t>格式、</w:t>
      </w:r>
      <w:r>
        <w:rPr>
          <w:rFonts w:ascii="宋体" w:hAnsi="宋体" w:cs="宋体" w:hint="eastAsia"/>
        </w:rPr>
        <w:t>xls</w:t>
      </w:r>
      <w:r>
        <w:rPr>
          <w:rFonts w:ascii="宋体" w:hAnsi="宋体" w:cs="宋体" w:hint="eastAsia"/>
        </w:rPr>
        <w:t>或</w:t>
      </w:r>
      <w:r>
        <w:rPr>
          <w:rFonts w:ascii="宋体" w:hAnsi="宋体" w:cs="宋体" w:hint="eastAsia"/>
        </w:rPr>
        <w:t>dos</w:t>
      </w:r>
      <w:r>
        <w:rPr>
          <w:rFonts w:ascii="宋体" w:hAnsi="宋体" w:cs="宋体" w:hint="eastAsia"/>
        </w:rPr>
        <w:t>格式文件（用清华斯维尔软件、</w:t>
      </w:r>
      <w:r>
        <w:rPr>
          <w:rFonts w:ascii="宋体" w:hAnsi="宋体" w:cs="宋体" w:hint="eastAsia"/>
        </w:rPr>
        <w:t>Excel</w:t>
      </w:r>
      <w:r>
        <w:rPr>
          <w:rFonts w:ascii="宋体" w:hAnsi="宋体" w:cs="宋体" w:hint="eastAsia"/>
        </w:rPr>
        <w:t>、或</w:t>
      </w:r>
      <w:r>
        <w:rPr>
          <w:rFonts w:ascii="宋体" w:hAnsi="宋体" w:cs="宋体" w:hint="eastAsia"/>
        </w:rPr>
        <w:t>word</w:t>
      </w:r>
      <w:r>
        <w:rPr>
          <w:rFonts w:ascii="宋体" w:hAnsi="宋体" w:cs="宋体" w:hint="eastAsia"/>
        </w:rPr>
        <w:t>软件编制）。</w:t>
      </w:r>
    </w:p>
    <w:p w:rsidR="00C3275C">
      <w:pPr>
        <w:spacing w:line="360" w:lineRule="auto"/>
        <w:rPr>
          <w:rFonts w:ascii="宋体" w:hAnsi="宋体" w:cs="宋体"/>
        </w:rPr>
      </w:pPr>
      <w:r>
        <w:rPr>
          <w:rFonts w:ascii="宋体" w:hAnsi="宋体" w:cs="宋体" w:hint="eastAsia"/>
        </w:rPr>
        <w:t>2</w:t>
      </w:r>
      <w:r>
        <w:rPr>
          <w:rFonts w:ascii="宋体" w:hAnsi="宋体" w:cs="宋体" w:hint="eastAsia"/>
        </w:rPr>
        <w:t>、工程量清单应以国标清单形式提供。</w:t>
      </w:r>
    </w:p>
    <w:p w:rsidR="00C3275C">
      <w:pPr>
        <w:pStyle w:val="BodyText"/>
        <w:spacing w:line="380" w:lineRule="exact"/>
        <w:outlineLvl w:val="2"/>
        <w:rPr>
          <w:rFonts w:ascii="宋体" w:hAnsi="宋体" w:cs="宋体"/>
          <w:sz w:val="21"/>
          <w:szCs w:val="21"/>
        </w:rPr>
      </w:pPr>
      <w:r>
        <w:rPr>
          <w:rFonts w:ascii="宋体" w:hAnsi="宋体" w:cs="宋体" w:hint="eastAsia"/>
          <w:sz w:val="21"/>
          <w:szCs w:val="21"/>
        </w:rPr>
        <w:t>九、投标报价</w:t>
      </w:r>
    </w:p>
    <w:p w:rsidR="00C3275C" w:rsidP="00C3275C">
      <w:pPr>
        <w:spacing w:line="380" w:lineRule="exact"/>
        <w:ind w:firstLine="470" w:firstLineChars="196"/>
        <w:rPr>
          <w:rFonts w:ascii="宋体" w:hAnsi="宋体"/>
          <w:szCs w:val="21"/>
        </w:rPr>
      </w:pPr>
      <w:r>
        <w:rPr>
          <w:rFonts w:ascii="宋体" w:hAnsi="宋体" w:hint="eastAsia"/>
          <w:szCs w:val="21"/>
        </w:rPr>
        <w:t>1</w:t>
      </w:r>
      <w:r>
        <w:rPr>
          <w:rFonts w:ascii="宋体" w:hAnsi="宋体" w:hint="eastAsia"/>
          <w:szCs w:val="21"/>
        </w:rPr>
        <w:t>、本工程的工程量清单的投标单价按综合单价方式进行报价；</w:t>
      </w:r>
    </w:p>
    <w:p w:rsidR="00C3275C">
      <w:pPr>
        <w:pStyle w:val="NormalIndent"/>
        <w:spacing w:line="380" w:lineRule="exact"/>
        <w:ind w:firstLine="485" w:firstLineChars="202"/>
        <w:rPr>
          <w:rFonts w:ascii="宋体" w:hAnsi="宋体"/>
          <w:szCs w:val="21"/>
        </w:rPr>
      </w:pPr>
      <w:r>
        <w:rPr>
          <w:rFonts w:ascii="宋体" w:hAnsi="宋体" w:hint="eastAsia"/>
          <w:szCs w:val="21"/>
        </w:rPr>
        <w:t>2</w:t>
      </w:r>
      <w:r>
        <w:rPr>
          <w:rFonts w:ascii="宋体" w:hAnsi="宋体" w:hint="eastAsia"/>
          <w:szCs w:val="21"/>
        </w:rPr>
        <w:t>、投标人应根据本企业的成本自行决定报价，但不得以低于其企业成本的报价投标；评标时，评标委员会认为投标人</w:t>
      </w:r>
      <w:r>
        <w:rPr>
          <w:rFonts w:ascii="宋体" w:hAnsi="宋体" w:hint="eastAsia"/>
          <w:szCs w:val="21"/>
        </w:rPr>
        <w:t>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3275C" w:rsidP="00C3275C">
      <w:pPr>
        <w:spacing w:line="380" w:lineRule="exact"/>
        <w:ind w:firstLine="470" w:firstLineChars="196"/>
        <w:rPr>
          <w:rFonts w:ascii="宋体" w:hAnsi="宋体"/>
          <w:szCs w:val="21"/>
        </w:rPr>
      </w:pPr>
      <w:r>
        <w:rPr>
          <w:rFonts w:ascii="宋体" w:hAnsi="宋体" w:hint="eastAsia"/>
          <w:szCs w:val="21"/>
        </w:rPr>
        <w:t>3</w:t>
      </w:r>
      <w:r>
        <w:rPr>
          <w:rFonts w:ascii="宋体" w:hAnsi="宋体" w:hint="eastAsia"/>
          <w:szCs w:val="21"/>
        </w:rPr>
        <w:t>、投标人的投标报价，应是本项目招标范围和招标文件及合同条款上所列的各项内容中所述的全部，不得以任何理由予以重复，并以投标人在工程量清单中提出的综合单价或总价为依据；</w:t>
      </w:r>
    </w:p>
    <w:p w:rsidR="00C3275C" w:rsidP="00C3275C">
      <w:pPr>
        <w:spacing w:line="380" w:lineRule="exact"/>
        <w:ind w:firstLine="470" w:firstLineChars="196"/>
        <w:rPr>
          <w:rFonts w:ascii="宋体" w:hAnsi="宋体"/>
          <w:szCs w:val="21"/>
        </w:rPr>
      </w:pPr>
      <w:r>
        <w:rPr>
          <w:rFonts w:ascii="宋体" w:hAnsi="宋体" w:hint="eastAsia"/>
          <w:szCs w:val="21"/>
        </w:rPr>
        <w:t>4</w:t>
      </w:r>
      <w:r>
        <w:rPr>
          <w:rFonts w:ascii="宋体" w:hAnsi="宋体" w:hint="eastAsia"/>
          <w:szCs w:val="21"/>
        </w:rPr>
        <w:t>、除非采购代理机构通过修改招标文件予以更正，否则，投标人应毫无例外地按工程量清单中列出的工程项目和数量填报综合单价和合价</w:t>
      </w:r>
      <w:r>
        <w:rPr>
          <w:rFonts w:ascii="宋体" w:hAnsi="宋体" w:hint="eastAsia"/>
          <w:szCs w:val="21"/>
        </w:rPr>
        <w:t>。投标人未填综合单价或合价的项目，在实施后，将不得予以支付，并视作该项费用已包括在其它有价款的综合单价或合价内；</w:t>
      </w:r>
    </w:p>
    <w:p w:rsidR="00C3275C" w:rsidP="00C3275C">
      <w:pPr>
        <w:spacing w:line="380" w:lineRule="exact"/>
        <w:ind w:firstLine="470" w:firstLineChars="196"/>
        <w:rPr>
          <w:rFonts w:ascii="宋体" w:hAnsi="宋体"/>
          <w:szCs w:val="21"/>
        </w:rPr>
      </w:pPr>
      <w:r>
        <w:rPr>
          <w:rFonts w:ascii="宋体" w:hAnsi="宋体" w:hint="eastAsia"/>
          <w:szCs w:val="21"/>
        </w:rPr>
        <w:t>5</w:t>
      </w:r>
      <w:r>
        <w:rPr>
          <w:rFonts w:ascii="宋体" w:hAnsi="宋体" w:hint="eastAsia"/>
          <w:szCs w:val="21"/>
        </w:rPr>
        <w:t>、如招标人同意组织踏勘，投标人应先到工地踏勘以充分了解工地的位置、情况、道路、储存空间、装卸限制及任何其它足以影响投标报价的情况，任何因忽视或误解工地情况而导致的索赔或工期延长申请将不获批准；</w:t>
      </w:r>
    </w:p>
    <w:p w:rsidR="00C3275C" w:rsidP="00C3275C">
      <w:pPr>
        <w:spacing w:line="380" w:lineRule="exact"/>
        <w:ind w:firstLine="470" w:firstLineChars="196"/>
        <w:rPr>
          <w:rFonts w:ascii="宋体" w:hAnsi="宋体"/>
          <w:szCs w:val="21"/>
        </w:rPr>
      </w:pPr>
      <w:r>
        <w:rPr>
          <w:rFonts w:ascii="宋体" w:hAnsi="宋体" w:hint="eastAsia"/>
          <w:szCs w:val="21"/>
        </w:rPr>
        <w:t>6</w:t>
      </w:r>
      <w:r>
        <w:rPr>
          <w:rFonts w:ascii="宋体" w:hAnsi="宋体" w:hint="eastAsia"/>
          <w:szCs w:val="21"/>
        </w:rPr>
        <w:t>、投标人不得期望通过索赔、签证等方式获取补偿，否则，除可能遭到拒绝外，还可能将被作为不良行为记录在案，并可能影响其以后参加政府采购的项目投标。各投标人在投标报价时，应充分考虑投标报价的风险。</w:t>
      </w:r>
    </w:p>
    <w:p w:rsidR="00C3275C" w:rsidP="00C3275C">
      <w:pPr>
        <w:spacing w:line="380" w:lineRule="exact"/>
        <w:ind w:firstLine="470" w:firstLineChars="196"/>
        <w:rPr>
          <w:rFonts w:ascii="宋体" w:hAnsi="宋体"/>
          <w:szCs w:val="21"/>
        </w:rPr>
      </w:pPr>
      <w:r>
        <w:rPr>
          <w:rFonts w:ascii="宋体" w:hAnsi="宋体" w:hint="eastAsia"/>
          <w:szCs w:val="21"/>
        </w:rPr>
        <w:t>7</w:t>
      </w:r>
      <w:r>
        <w:rPr>
          <w:rFonts w:ascii="宋体" w:hAnsi="宋体" w:hint="eastAsia"/>
          <w:szCs w:val="21"/>
        </w:rPr>
        <w:t>、投标</w:t>
      </w:r>
      <w:r>
        <w:rPr>
          <w:rFonts w:ascii="宋体" w:hAnsi="宋体" w:hint="eastAsia"/>
          <w:szCs w:val="21"/>
        </w:rPr>
        <w:t>人投标报价总额一经中标后，即作为中标单位与采购单位签订该项目合同的总价。</w:t>
      </w:r>
    </w:p>
    <w:p w:rsidR="00C3275C" w:rsidP="00C3275C">
      <w:pPr>
        <w:spacing w:line="380" w:lineRule="exact"/>
        <w:ind w:firstLine="470" w:firstLineChars="196"/>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如本项目采用固定总价合同。投标人所投报的投标报价为图纸内容与工程量清单的总包干价格，对没有填写综合单价与合价的项目费用，应视为已包括在工程量清单的其他综合单价与合价之中。如工程量清单有未包含图纸内容的漏项，视同已包含在其他项目中，总价与单价不予调整。</w:t>
      </w:r>
    </w:p>
    <w:p w:rsidR="00C3275C" w:rsidP="00C3275C">
      <w:pPr>
        <w:spacing w:line="380" w:lineRule="exact"/>
        <w:ind w:firstLine="470" w:firstLineChars="196"/>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）如本项目采用固定单价合同。工程量清单所列的工程量系采购单位的估算，是临时的，作为投标报价的共同基础，不应被理解为是对采购单位要求工作内容的全部定义，也不能作为投标人应完成的实</w:t>
      </w:r>
      <w:r>
        <w:rPr>
          <w:rFonts w:ascii="宋体" w:hAnsi="宋体" w:hint="eastAsia"/>
          <w:szCs w:val="21"/>
        </w:rPr>
        <w:t>际工程量。承包人必须按图纸及有关标准、规范的要求进行施工，实际完成的工程量与分部分项工程量清单中的差异结算时可作调整。凡超出图纸范围又未经变更审批程序的内容，都不予计量；未施工的项目，经监理工程师核实后予以扣减。</w:t>
      </w:r>
    </w:p>
    <w:p w:rsidR="00C3275C" w:rsidP="00C3275C">
      <w:pPr>
        <w:spacing w:line="380" w:lineRule="exact"/>
        <w:ind w:firstLine="470" w:firstLineChars="196"/>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）投标人的投标报价必须充分考虑到在施工中实施的施工组织设计对工程造价的影响</w:t>
      </w:r>
      <w:r>
        <w:rPr>
          <w:rFonts w:ascii="宋体" w:hAnsi="宋体" w:hint="eastAsia"/>
          <w:szCs w:val="21"/>
        </w:rPr>
        <w:t>,</w:t>
      </w:r>
      <w:r>
        <w:rPr>
          <w:rFonts w:ascii="宋体" w:hAnsi="宋体" w:hint="eastAsia"/>
          <w:szCs w:val="21"/>
        </w:rPr>
        <w:t>并在投标报价中反映出来。</w:t>
      </w:r>
    </w:p>
    <w:p w:rsidR="00C3275C" w:rsidP="00C3275C">
      <w:pPr>
        <w:spacing w:line="380" w:lineRule="exact"/>
        <w:ind w:firstLine="470" w:firstLineChars="196"/>
        <w:rPr>
          <w:rFonts w:ascii="宋体" w:hAnsi="宋体"/>
          <w:szCs w:val="21"/>
        </w:rPr>
      </w:pPr>
      <w:r>
        <w:rPr>
          <w:rFonts w:ascii="宋体" w:hAnsi="宋体" w:hint="eastAsia"/>
          <w:szCs w:val="21"/>
        </w:rPr>
        <w:t>8</w:t>
      </w:r>
      <w:r>
        <w:rPr>
          <w:rFonts w:ascii="宋体" w:hAnsi="宋体" w:hint="eastAsia"/>
          <w:szCs w:val="21"/>
        </w:rPr>
        <w:t>、本项目不接受总价优惠折扣形式的报价，投标人应将对项目的优惠直接在清单报价中体现出来。</w:t>
      </w:r>
    </w:p>
    <w:p w:rsidR="00C3275C" w:rsidP="00C3275C">
      <w:pPr>
        <w:spacing w:line="380" w:lineRule="exact"/>
        <w:ind w:firstLine="470" w:firstLineChars="196"/>
        <w:rPr>
          <w:rFonts w:ascii="宋体" w:hAnsi="宋体"/>
          <w:szCs w:val="21"/>
        </w:rPr>
      </w:pPr>
      <w:r>
        <w:rPr>
          <w:rFonts w:ascii="宋体" w:hAnsi="宋体" w:hint="eastAsia"/>
          <w:szCs w:val="21"/>
        </w:rPr>
        <w:t>9</w:t>
      </w:r>
      <w:r>
        <w:rPr>
          <w:rFonts w:ascii="宋体" w:hAnsi="宋体" w:hint="eastAsia"/>
          <w:szCs w:val="21"/>
        </w:rPr>
        <w:t>、采购单位委托承包人办理的保险事项：建设工程一切险（包括高空作业人员的高空作业险）和第三者责任险，所</w:t>
      </w:r>
      <w:r>
        <w:rPr>
          <w:rFonts w:ascii="宋体" w:hAnsi="宋体" w:hint="eastAsia"/>
          <w:szCs w:val="21"/>
        </w:rPr>
        <w:t>需的保险费应包含在投标价中，施工中若发生安全事故，一切责任及费用由施工单位负责。</w:t>
      </w:r>
    </w:p>
    <w:p w:rsidR="00C3275C" w:rsidP="00C3275C">
      <w:pPr>
        <w:spacing w:line="380" w:lineRule="exact"/>
        <w:ind w:firstLine="470" w:firstLineChars="196"/>
        <w:rPr>
          <w:rFonts w:ascii="宋体" w:hAnsi="宋体"/>
          <w:szCs w:val="21"/>
        </w:rPr>
      </w:pPr>
      <w:r>
        <w:rPr>
          <w:rFonts w:ascii="宋体" w:hAnsi="宋体" w:hint="eastAsia"/>
          <w:szCs w:val="21"/>
        </w:rPr>
        <w:t>10</w:t>
      </w:r>
      <w:r>
        <w:rPr>
          <w:rFonts w:ascii="宋体" w:hAnsi="宋体" w:hint="eastAsia"/>
          <w:szCs w:val="21"/>
        </w:rPr>
        <w:t>、工程完工后，承包人应恢复修建前的原有状态（工程量按实计算），并使监理工程师和采购单位满意，满足政府管理部门的规定和要求。</w:t>
      </w:r>
    </w:p>
    <w:p w:rsidR="00C3275C" w:rsidP="00C3275C">
      <w:pPr>
        <w:spacing w:line="380" w:lineRule="exact"/>
        <w:ind w:firstLine="470" w:firstLineChars="196"/>
        <w:rPr>
          <w:rFonts w:ascii="宋体" w:hAnsi="宋体"/>
          <w:szCs w:val="21"/>
        </w:rPr>
      </w:pPr>
      <w:r>
        <w:rPr>
          <w:rFonts w:ascii="宋体" w:hAnsi="宋体" w:hint="eastAsia"/>
          <w:szCs w:val="21"/>
        </w:rPr>
        <w:t>11</w:t>
      </w:r>
      <w:r>
        <w:rPr>
          <w:rFonts w:ascii="宋体" w:hAnsi="宋体" w:hint="eastAsia"/>
          <w:szCs w:val="21"/>
        </w:rPr>
        <w:t>、如本工程涉及取土和弃土项目，地点、时间、路线承包人应取得国土、城管部门的同意，不得由此带给采购人任何费用的增加。凡是因承包人措施不当而引起的罚款、索赔和指控等由承包人自行承担。投标价不因取土或弃土实际运距与分部分项工程量清单不同而作调整。土方回填料必须满足国家技术规范之要求，绿化填土面层必须选用</w:t>
      </w:r>
      <w:r>
        <w:rPr>
          <w:rFonts w:ascii="宋体" w:hAnsi="宋体" w:hint="eastAsia"/>
          <w:szCs w:val="21"/>
        </w:rPr>
        <w:t>适宜种植的填土。</w:t>
      </w:r>
    </w:p>
    <w:p w:rsidR="00C3275C" w:rsidP="00C3275C">
      <w:pPr>
        <w:spacing w:line="380" w:lineRule="exact"/>
        <w:ind w:firstLine="470" w:firstLineChars="196"/>
        <w:rPr>
          <w:rFonts w:ascii="宋体" w:hAnsi="宋体"/>
          <w:szCs w:val="21"/>
        </w:rPr>
      </w:pPr>
      <w:r>
        <w:rPr>
          <w:rFonts w:ascii="宋体" w:hAnsi="宋体" w:hint="eastAsia"/>
          <w:szCs w:val="21"/>
        </w:rPr>
        <w:t>12</w:t>
      </w:r>
      <w:r>
        <w:rPr>
          <w:rFonts w:ascii="宋体" w:hAnsi="宋体" w:hint="eastAsia"/>
          <w:szCs w:val="21"/>
        </w:rPr>
        <w:t>、一切与施工相关的检验实验费（政府有关部门规定由建设单位支付的检验实验费除外）及投标文件中要求的检测项目费用已含在投标价中。</w:t>
      </w:r>
    </w:p>
    <w:p w:rsidR="00C3275C">
      <w:pPr>
        <w:snapToGrid w:val="0"/>
        <w:spacing w:before="60" w:after="60" w:line="360" w:lineRule="auto"/>
        <w:rPr>
          <w:rFonts w:ascii="宋体" w:hAnsi="宋体"/>
        </w:rPr>
      </w:pPr>
      <w:r>
        <w:rPr>
          <w:rFonts w:hint="eastAsia"/>
        </w:rPr>
        <w:t xml:space="preserve"> </w:t>
      </w:r>
      <w:r>
        <w:t xml:space="preserve">   </w:t>
      </w:r>
      <w:r>
        <w:rPr>
          <w:rFonts w:ascii="宋体" w:hAnsi="宋体" w:hint="eastAsia"/>
        </w:rPr>
        <w:t>13</w:t>
      </w:r>
      <w:r>
        <w:rPr>
          <w:rFonts w:ascii="宋体" w:hAnsi="宋体" w:hint="eastAsia"/>
        </w:rPr>
        <w:t>、承包人的交通维护方案必须保证施工期间的交通组织符合深圳市公安交通管理的有关规定，保证小区车辆运行通畅和施工安全，其费用已含在投标价中。</w:t>
      </w:r>
    </w:p>
    <w:p w:rsidR="00C3275C">
      <w:pPr>
        <w:spacing w:line="360" w:lineRule="auto"/>
        <w:ind w:firstLine="480" w:firstLineChars="200"/>
        <w:rPr>
          <w:rFonts w:ascii="宋体" w:hAnsi="宋体"/>
          <w:szCs w:val="21"/>
        </w:rPr>
      </w:pPr>
      <w:r>
        <w:rPr>
          <w:rFonts w:ascii="宋体" w:hAnsi="宋体" w:hint="eastAsia"/>
          <w:szCs w:val="21"/>
        </w:rPr>
        <w:t>14</w:t>
      </w:r>
      <w:r>
        <w:rPr>
          <w:rFonts w:ascii="宋体" w:hAnsi="宋体" w:hint="eastAsia"/>
          <w:szCs w:val="21"/>
        </w:rPr>
        <w:t>、施工时，需无条件根据招标人要求合理安排施工作业顺序及时间（包含但不限于夜间施工、赶工措施等），投标人需配合学校主管单位其他工作，根据工程进度，按时提供施工工作面，以上内容投标人在投标报价中予以考虑，不另外产生相关费用。</w:t>
      </w:r>
    </w:p>
    <w:p w:rsidR="00C3275C" w:rsidP="00C3275C">
      <w:pPr>
        <w:spacing w:line="380" w:lineRule="exact"/>
        <w:ind w:firstLine="470" w:firstLineChars="196"/>
        <w:rPr>
          <w:rFonts w:ascii="宋体" w:hAnsi="宋体"/>
          <w:szCs w:val="21"/>
        </w:rPr>
      </w:pPr>
      <w:r>
        <w:rPr>
          <w:rFonts w:ascii="宋体" w:hAnsi="宋体" w:hint="eastAsia"/>
          <w:szCs w:val="21"/>
        </w:rPr>
        <w:t>15.</w:t>
      </w:r>
      <w:r>
        <w:rPr>
          <w:rFonts w:ascii="宋体" w:hAnsi="宋体" w:hint="eastAsia"/>
          <w:szCs w:val="21"/>
        </w:rPr>
        <w:t>根据施工现场的环境，投标人应综合考虑建筑垃圾清运、施工材料的二次搬运和运距，投标人在报价中予以考虑此费用。</w:t>
      </w:r>
      <w:r>
        <w:rPr>
          <w:rFonts w:ascii="宋体" w:hAnsi="宋体" w:hint="eastAsia"/>
          <w:szCs w:val="21"/>
        </w:rPr>
        <w:br/>
      </w:r>
      <w:r>
        <w:rPr>
          <w:rFonts w:ascii="宋体" w:hAnsi="宋体" w:hint="eastAsia"/>
          <w:szCs w:val="21"/>
        </w:rPr>
        <w:t xml:space="preserve">    16</w:t>
      </w:r>
      <w:r>
        <w:rPr>
          <w:rFonts w:ascii="宋体" w:hAnsi="宋体"/>
          <w:szCs w:val="21"/>
        </w:rPr>
        <w:t>、本工程预算</w:t>
      </w:r>
      <w:r>
        <w:rPr>
          <w:rFonts w:ascii="宋体" w:hAnsi="宋体" w:hint="eastAsia"/>
          <w:szCs w:val="21"/>
        </w:rPr>
        <w:t>结合往年类似项目</w:t>
      </w:r>
      <w:r>
        <w:rPr>
          <w:rFonts w:ascii="宋体" w:hAnsi="宋体"/>
          <w:szCs w:val="21"/>
        </w:rPr>
        <w:t>情况，</w:t>
      </w:r>
      <w:r>
        <w:rPr>
          <w:rFonts w:ascii="宋体" w:hAnsi="宋体" w:hint="eastAsia"/>
          <w:szCs w:val="21"/>
        </w:rPr>
        <w:t>已在原</w:t>
      </w:r>
      <w:r>
        <w:rPr>
          <w:rFonts w:ascii="宋体" w:hAnsi="宋体"/>
          <w:szCs w:val="21"/>
        </w:rPr>
        <w:t>造价</w:t>
      </w:r>
      <w:r>
        <w:rPr>
          <w:rFonts w:ascii="宋体" w:hAnsi="宋体" w:hint="eastAsia"/>
          <w:szCs w:val="21"/>
        </w:rPr>
        <w:t>金额基础上</w:t>
      </w:r>
      <w:r>
        <w:rPr>
          <w:rFonts w:ascii="宋体" w:hAnsi="宋体"/>
          <w:szCs w:val="21"/>
        </w:rPr>
        <w:t>下浮</w:t>
      </w:r>
      <w:r>
        <w:rPr>
          <w:rFonts w:ascii="宋体" w:hAnsi="宋体" w:hint="eastAsia"/>
          <w:szCs w:val="21"/>
        </w:rPr>
        <w:t>1</w:t>
      </w:r>
      <w:r>
        <w:rPr>
          <w:rFonts w:ascii="宋体" w:hAnsi="宋体"/>
          <w:szCs w:val="21"/>
        </w:rPr>
        <w:t>5%</w:t>
      </w:r>
      <w:r>
        <w:rPr>
          <w:rFonts w:ascii="宋体" w:hAnsi="宋体"/>
          <w:szCs w:val="21"/>
        </w:rPr>
        <w:t>（下浮</w:t>
      </w:r>
      <w:r>
        <w:rPr>
          <w:rFonts w:ascii="宋体" w:hAnsi="宋体" w:hint="eastAsia"/>
          <w:szCs w:val="21"/>
        </w:rPr>
        <w:t>后</w:t>
      </w:r>
      <w:r>
        <w:rPr>
          <w:rFonts w:ascii="宋体" w:hAnsi="宋体"/>
          <w:szCs w:val="21"/>
        </w:rPr>
        <w:t>即</w:t>
      </w:r>
      <w:r>
        <w:rPr>
          <w:rFonts w:ascii="宋体" w:hAnsi="宋体" w:cs="宋体" w:hint="eastAsia"/>
          <w:szCs w:val="21"/>
        </w:rPr>
        <w:t>人民币</w:t>
      </w:r>
      <w:r>
        <w:rPr>
          <w:rFonts w:ascii="宋体" w:hAnsi="宋体" w:cs="宋体" w:hint="eastAsia"/>
          <w:szCs w:val="21"/>
        </w:rPr>
        <w:t>4,246,577.94</w:t>
      </w:r>
      <w:r>
        <w:rPr>
          <w:rFonts w:ascii="宋体" w:hAnsi="宋体" w:hint="eastAsia"/>
          <w:szCs w:val="21"/>
        </w:rPr>
        <w:t>元），</w:t>
      </w:r>
      <w:r>
        <w:rPr>
          <w:rFonts w:ascii="宋体" w:hAnsi="宋体"/>
          <w:szCs w:val="21"/>
        </w:rPr>
        <w:t>所有</w:t>
      </w:r>
      <w:r>
        <w:rPr>
          <w:rFonts w:ascii="宋体" w:hAnsi="宋体" w:hint="eastAsia"/>
          <w:szCs w:val="21"/>
        </w:rPr>
        <w:t>投标人在投标报价时要综合考虑合理报价。</w:t>
      </w:r>
    </w:p>
    <w:p w:rsidR="00C3275C">
      <w:pPr>
        <w:spacing w:line="400" w:lineRule="exact"/>
        <w:ind w:firstLine="480" w:firstLineChars="200"/>
        <w:rPr>
          <w:b/>
          <w:bCs/>
          <w:color w:val="FF0000"/>
        </w:rPr>
      </w:pPr>
      <w:r>
        <w:rPr>
          <w:rFonts w:hint="eastAsia"/>
          <w:color w:val="FF0000"/>
        </w:rPr>
        <w:t>★</w:t>
      </w:r>
      <w:r>
        <w:rPr>
          <w:rFonts w:hint="eastAsia"/>
          <w:b/>
          <w:bCs/>
          <w:color w:val="FF0000"/>
        </w:rPr>
        <w:t>17</w:t>
      </w:r>
      <w:r>
        <w:rPr>
          <w:rFonts w:hint="eastAsia"/>
          <w:b/>
          <w:bCs/>
          <w:color w:val="FF0000"/>
        </w:rPr>
        <w:t>、如涉及：水电费、安全文明施工措施费、暂估价，均作为非竞争性费用，不得修改。本工程水电费为</w:t>
      </w:r>
      <w:r>
        <w:rPr>
          <w:rFonts w:hint="eastAsia"/>
          <w:b/>
          <w:bCs/>
          <w:color w:val="FF0000"/>
          <w:u w:val="single"/>
        </w:rPr>
        <w:t xml:space="preserve">4286.91 </w:t>
      </w:r>
      <w:r>
        <w:rPr>
          <w:rFonts w:hint="eastAsia"/>
          <w:b/>
          <w:bCs/>
          <w:color w:val="FF0000"/>
        </w:rPr>
        <w:t>元、安全文明施工措施费为</w:t>
      </w:r>
      <w:r>
        <w:rPr>
          <w:rFonts w:hint="eastAsia"/>
          <w:b/>
          <w:bCs/>
          <w:color w:val="FF0000"/>
          <w:u w:val="single"/>
        </w:rPr>
        <w:t xml:space="preserve"> 62061.98 </w:t>
      </w:r>
      <w:r>
        <w:rPr>
          <w:rFonts w:hint="eastAsia"/>
          <w:b/>
          <w:bCs/>
          <w:color w:val="FF0000"/>
        </w:rPr>
        <w:t>元</w:t>
      </w:r>
      <w:r>
        <w:rPr>
          <w:rFonts w:hint="eastAsia"/>
          <w:b/>
          <w:bCs/>
          <w:color w:val="FF0000"/>
        </w:rPr>
        <w:t>。</w:t>
      </w:r>
    </w:p>
    <w:p w:rsidR="00C3275C" w:rsidP="00C3275C">
      <w:pPr>
        <w:keepNext/>
        <w:keepLines/>
        <w:adjustRightInd w:val="0"/>
        <w:spacing w:before="120" w:beforeLines="50" w:after="120" w:afterLines="50"/>
        <w:textAlignment w:val="baseline"/>
        <w:outlineLvl w:val="2"/>
        <w:rPr>
          <w:b/>
          <w:bCs/>
          <w:kern w:val="0"/>
          <w:sz w:val="28"/>
          <w:szCs w:val="28"/>
        </w:rPr>
      </w:pPr>
      <w:r>
        <w:rPr>
          <w:b/>
          <w:bCs/>
          <w:kern w:val="0"/>
          <w:sz w:val="28"/>
          <w:szCs w:val="28"/>
        </w:rPr>
        <w:t>注意事项</w:t>
      </w:r>
    </w:p>
    <w:p w:rsidR="00C3275C" w:rsidP="00C3275C">
      <w:pPr>
        <w:adjustRightInd w:val="0"/>
        <w:snapToGrid w:val="0"/>
        <w:spacing w:line="360" w:lineRule="auto"/>
        <w:ind w:firstLine="449" w:firstLineChars="187"/>
        <w:jc w:val="left"/>
        <w:rPr>
          <w:color w:val="000000"/>
          <w:szCs w:val="21"/>
        </w:rPr>
      </w:pPr>
      <w:r>
        <w:rPr>
          <w:color w:val="000000"/>
          <w:szCs w:val="21"/>
        </w:rPr>
        <w:t>1</w:t>
      </w:r>
      <w:r>
        <w:rPr>
          <w:color w:val="000000"/>
          <w:szCs w:val="21"/>
        </w:rPr>
        <w:t>、中标人不得将项目非法分包或转包给任何单位和个人。否则，采购单位有权即刻终止合同，并要求中标人赔偿相应损失。</w:t>
      </w:r>
    </w:p>
    <w:p w:rsidR="00C3275C" w:rsidP="00C3275C">
      <w:pPr>
        <w:adjustRightInd w:val="0"/>
        <w:snapToGrid w:val="0"/>
        <w:spacing w:line="360" w:lineRule="auto"/>
        <w:ind w:firstLine="449" w:firstLineChars="187"/>
        <w:jc w:val="left"/>
        <w:rPr>
          <w:color w:val="000000"/>
          <w:szCs w:val="21"/>
        </w:rPr>
      </w:pPr>
      <w:r>
        <w:rPr>
          <w:color w:val="000000"/>
          <w:szCs w:val="21"/>
        </w:rPr>
        <w:t>2</w:t>
      </w:r>
      <w:r>
        <w:rPr>
          <w:color w:val="000000"/>
          <w:szCs w:val="21"/>
        </w:rPr>
        <w:t>、投标人若认为招标文件的技术要求或其他要求有倾向性或不公正性，可在招标答疑阶段提出，以维护招标行为的公平、公正。</w:t>
      </w:r>
    </w:p>
    <w:p w:rsidR="00C3275C" w:rsidP="00C3275C">
      <w:pPr>
        <w:adjustRightInd w:val="0"/>
        <w:snapToGrid w:val="0"/>
        <w:spacing w:line="360" w:lineRule="auto"/>
        <w:ind w:firstLine="449" w:firstLineChars="187"/>
        <w:jc w:val="left"/>
        <w:rPr>
          <w:color w:val="000000"/>
          <w:szCs w:val="21"/>
        </w:rPr>
      </w:pPr>
      <w:r>
        <w:rPr>
          <w:color w:val="000000"/>
          <w:szCs w:val="21"/>
        </w:rPr>
        <w:t>3</w:t>
      </w:r>
      <w:r>
        <w:rPr>
          <w:color w:val="000000"/>
          <w:szCs w:val="21"/>
        </w:rPr>
        <w:t>、投标人使用的标准必须是国际公认或国家、或地方政府颁布的同等或更高的标准，如投标人使用的标准低于上述标准</w:t>
      </w:r>
      <w:r>
        <w:rPr>
          <w:color w:val="000000"/>
          <w:szCs w:val="21"/>
        </w:rPr>
        <w:t>,</w:t>
      </w:r>
      <w:r>
        <w:rPr>
          <w:color w:val="000000"/>
          <w:szCs w:val="21"/>
        </w:rPr>
        <w:t>评标委员会将有权不予接受，投标人必须列表将明显的差异详细说明。</w:t>
      </w:r>
    </w:p>
    <w:p w:rsidR="00C3275C" w:rsidP="00C3275C">
      <w:pPr>
        <w:adjustRightInd w:val="0"/>
        <w:snapToGrid w:val="0"/>
        <w:spacing w:line="360" w:lineRule="auto"/>
        <w:ind w:firstLine="470" w:firstLineChars="196"/>
        <w:jc w:val="left"/>
        <w:rPr>
          <w:b/>
          <w:color w:val="000000"/>
          <w:szCs w:val="21"/>
        </w:rPr>
      </w:pPr>
      <w:r>
        <w:rPr>
          <w:color w:val="000000"/>
          <w:szCs w:val="21"/>
        </w:rPr>
        <w:t>4</w:t>
      </w:r>
      <w:r>
        <w:rPr>
          <w:color w:val="000000"/>
          <w:szCs w:val="21"/>
        </w:rPr>
        <w:t>、</w:t>
      </w:r>
      <w:r>
        <w:rPr>
          <w:b/>
          <w:color w:val="000000"/>
          <w:szCs w:val="21"/>
        </w:rPr>
        <w:t>招标文件、图纸、工程量清单中出现的材料、设备品牌均为投标参考，投标人可根据项目情况结合自身实际选择不低于参考品牌的材料、设备投标。</w:t>
      </w:r>
    </w:p>
    <w:p w:rsidR="00C3275C"/>
    <w:p w:rsidR="00C3275C">
      <w:pPr>
        <w:rPr>
          <w:b/>
          <w:bCs/>
        </w:rPr>
      </w:pPr>
      <w:r>
        <w:rPr>
          <w:rFonts w:hint="eastAsia"/>
          <w:b/>
          <w:bCs/>
        </w:rPr>
        <w:br w:type="page"/>
      </w:r>
    </w:p>
    <w:p w:rsidR="00C3275C">
      <w:pPr>
        <w:pStyle w:val="Heading2"/>
      </w:pPr>
      <w:r>
        <w:rPr>
          <w:rFonts w:hint="eastAsia"/>
        </w:rPr>
        <w:t>第三章</w:t>
      </w:r>
      <w:r>
        <w:rPr>
          <w:rFonts w:hint="eastAsia"/>
        </w:rPr>
        <w:t xml:space="preserve">  </w:t>
      </w:r>
      <w:r>
        <w:rPr>
          <w:rFonts w:hint="eastAsia"/>
        </w:rPr>
        <w:t>投标文件格式、附件</w:t>
      </w:r>
    </w:p>
    <w:p w:rsidR="00C3275C">
      <w:pPr>
        <w:rPr>
          <w:rStyle w:val="3Char"/>
          <w:sz w:val="24"/>
        </w:rPr>
      </w:pPr>
      <w:r>
        <w:rPr>
          <w:rStyle w:val="3Char"/>
          <w:rFonts w:hint="eastAsia"/>
          <w:sz w:val="24"/>
        </w:rPr>
        <w:t>特别提醒：</w:t>
      </w:r>
    </w:p>
    <w:p w:rsidR="00C3275C">
      <w:pPr>
        <w:ind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w:t>
      </w:r>
      <w:r>
        <w:rPr>
          <w:rFonts w:ascii="仿宋_GB2312" w:eastAsia="仿宋_GB2312" w:hint="eastAsia"/>
          <w:sz w:val="24"/>
        </w:rPr>
        <w:t>无效，一切后果由供应商自行承担。</w:t>
      </w:r>
    </w:p>
    <w:p w:rsidR="00C3275C">
      <w:pP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投标文件正文（信息公开部分）必须编制于“投标书目录”部分，投标文件附件（非信息公开部分）必须编制于“投标书附件”部分，如下图所示。</w:t>
      </w:r>
    </w:p>
    <w:p w:rsidR="00C3275C">
      <w:pPr>
        <w:widowControl/>
        <w:jc w:val="left"/>
        <w:rPr>
          <w:rFonts w:ascii="宋体" w:hAnsi="宋体" w:cs="宋体"/>
          <w:kern w:val="0"/>
          <w:sz w:val="24"/>
        </w:rPr>
      </w:pPr>
      <w:r>
        <w:rPr>
          <w:rFonts w:ascii="仿宋_GB2312" w:eastAsia="仿宋_GB2312"/>
          <w:noProof/>
          <w:sz w:val="24"/>
        </w:rPr>
        <w:drawing>
          <wp:inline distT="0" distB="0" distL="114300" distR="114300">
            <wp:extent cx="5278755" cy="4126230"/>
            <wp:effectExtent l="0" t="0" r="17145" b="7620"/>
            <wp:docPr id="5"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图形用户界面, 应用程序&#10;&#10;描述已自动生成"/>
                    <pic:cNvPicPr>
                      <a:picLocks noChangeAspect="1"/>
                    </pic:cNvPicPr>
                  </pic:nvPicPr>
                  <pic:blipFill>
                    <a:blip xmlns:r="http://schemas.openxmlformats.org/officeDocument/2006/relationships" r:embed="rId5" cstate="print"/>
                    <a:stretch>
                      <a:fillRect/>
                    </a:stretch>
                  </pic:blipFill>
                  <pic:spPr>
                    <a:xfrm>
                      <a:off x="0" y="0"/>
                      <a:ext cx="5278755" cy="4126230"/>
                    </a:xfrm>
                    <a:prstGeom prst="rect">
                      <a:avLst/>
                    </a:prstGeom>
                    <a:noFill/>
                    <a:ln>
                      <a:noFill/>
                    </a:ln>
                  </pic:spPr>
                </pic:pic>
              </a:graphicData>
            </a:graphic>
          </wp:inline>
        </w:drawing>
      </w:r>
    </w:p>
    <w:p w:rsidR="00C3275C">
      <w:pPr>
        <w:rPr>
          <w:rFonts w:ascii="仿宋_GB2312" w:eastAsia="仿宋_GB2312"/>
          <w:sz w:val="24"/>
        </w:rPr>
      </w:pPr>
    </w:p>
    <w:p w:rsidR="00C3275C">
      <w:pPr>
        <w:jc w:val="center"/>
        <w:rPr>
          <w:rFonts w:ascii="仿宋_GB2312" w:eastAsia="仿宋_GB2312"/>
          <w:sz w:val="24"/>
        </w:rPr>
      </w:pPr>
    </w:p>
    <w:p w:rsidR="00C3275C">
      <w:pPr>
        <w:ind w:firstLine="480" w:firstLineChars="200"/>
        <w:rPr>
          <w:rFonts w:ascii="仿宋_GB2312" w:eastAsia="仿宋_GB2312"/>
          <w:sz w:val="24"/>
        </w:rPr>
      </w:pPr>
      <w:r>
        <w:rPr>
          <w:rFonts w:ascii="仿宋_GB2312" w:eastAsia="仿宋_GB2312" w:hint="eastAsia"/>
          <w:sz w:val="24"/>
        </w:rPr>
        <w:t>我公司将公布投标文件正文（信息公开部分）时为计算机截取信息自动公布，</w:t>
      </w:r>
      <w:r>
        <w:rPr>
          <w:rFonts w:ascii="仿宋_GB2312" w:eastAsia="仿宋_GB2312" w:hint="eastAsia"/>
          <w:b/>
          <w:bCs/>
          <w:sz w:val="24"/>
        </w:rPr>
        <w:t>如投标人误将涉及个人隐私的信息放入投标文件正文，相关后果由投标人自负；</w:t>
      </w:r>
      <w:r>
        <w:rPr>
          <w:rFonts w:ascii="仿宋_GB2312" w:eastAsia="仿宋_GB2312" w:hint="eastAsia"/>
          <w:sz w:val="24"/>
        </w:rPr>
        <w:t>如投标人将必须放于投标文件正文（信息公开部分）的内容放入投标文件附件（非信息公开部分），将作投标无效处理。</w:t>
      </w:r>
    </w:p>
    <w:p w:rsidR="00C3275C">
      <w:pPr>
        <w:rPr>
          <w:rStyle w:val="3Char"/>
          <w:sz w:val="28"/>
          <w:szCs w:val="28"/>
        </w:rPr>
      </w:pPr>
      <w:r>
        <w:rPr>
          <w:rStyle w:val="3Char"/>
          <w:rFonts w:hint="eastAsia"/>
          <w:sz w:val="28"/>
          <w:szCs w:val="28"/>
        </w:rPr>
        <w:br w:type="page"/>
      </w:r>
    </w:p>
    <w:p w:rsidR="00C3275C">
      <w:pPr>
        <w:rPr>
          <w:rStyle w:val="3Char"/>
          <w:sz w:val="28"/>
          <w:szCs w:val="28"/>
        </w:rPr>
      </w:pPr>
      <w:r>
        <w:rPr>
          <w:rStyle w:val="3Char"/>
          <w:rFonts w:hint="eastAsia"/>
          <w:sz w:val="28"/>
          <w:szCs w:val="28"/>
        </w:rPr>
        <w:t>投标文件组成：</w:t>
      </w:r>
    </w:p>
    <w:p w:rsidR="00C3275C">
      <w:pPr>
        <w:pStyle w:val="BodyText"/>
      </w:pPr>
    </w:p>
    <w:p w:rsidR="00C3275C">
      <w:pPr>
        <w:adjustRightInd w:val="0"/>
        <w:snapToGrid w:val="0"/>
        <w:spacing w:line="360" w:lineRule="auto"/>
        <w:rPr>
          <w:rFonts w:ascii="宋体" w:hAnsi="宋体"/>
          <w:szCs w:val="21"/>
        </w:rPr>
      </w:pPr>
      <w:r>
        <w:rPr>
          <w:rFonts w:ascii="宋体" w:hAnsi="宋体" w:hint="eastAsia"/>
          <w:szCs w:val="21"/>
        </w:rPr>
        <w:t>1.</w:t>
      </w:r>
      <w:r>
        <w:rPr>
          <w:rFonts w:ascii="宋体" w:hAnsi="宋体" w:hint="eastAsia"/>
          <w:szCs w:val="21"/>
        </w:rPr>
        <w:t>投标文件正文（信息公开部分），主要包括以下内容：</w:t>
      </w:r>
      <w:r>
        <w:rPr>
          <w:rFonts w:ascii="宋体" w:hAnsi="宋体" w:hint="eastAsia"/>
          <w:szCs w:val="21"/>
        </w:rPr>
        <w:t xml:space="preserve"> </w:t>
      </w:r>
    </w:p>
    <w:p w:rsidR="00C3275C">
      <w:pPr>
        <w:pStyle w:val="NormalIndent"/>
        <w:adjustRightInd w:val="0"/>
        <w:snapToGrid w:val="0"/>
        <w:spacing w:line="360" w:lineRule="auto"/>
        <w:ind w:firstLine="1133" w:firstLineChars="472"/>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）投标函</w:t>
      </w:r>
    </w:p>
    <w:p w:rsidR="00C3275C">
      <w:pPr>
        <w:pStyle w:val="NormalIndent"/>
        <w:adjustRightInd w:val="0"/>
        <w:snapToGrid w:val="0"/>
        <w:spacing w:line="360" w:lineRule="auto"/>
        <w:ind w:firstLine="1133" w:firstLineChars="47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）政府采购投标及履约承诺函</w:t>
      </w:r>
    </w:p>
    <w:p w:rsidR="00C3275C" w:rsidP="00C3275C">
      <w:pPr>
        <w:pStyle w:val="NormalIndent"/>
        <w:adjustRightInd w:val="0"/>
        <w:snapToGrid w:val="0"/>
        <w:spacing w:line="360" w:lineRule="auto"/>
        <w:ind w:left="1270" w:hanging="70" w:leftChars="500" w:hangingChars="29"/>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）投标人情况介绍及资格要求（格式自定）</w:t>
      </w:r>
    </w:p>
    <w:p w:rsidR="00C3275C">
      <w:pPr>
        <w:pStyle w:val="NormalIndent"/>
        <w:adjustRightInd w:val="0"/>
        <w:snapToGrid w:val="0"/>
        <w:spacing w:line="360" w:lineRule="auto"/>
        <w:ind w:firstLine="1200" w:firstLineChars="50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）中小企业声明函</w:t>
      </w:r>
      <w:r>
        <w:rPr>
          <w:rFonts w:ascii="宋体" w:hAnsi="宋体" w:hint="eastAsia"/>
          <w:szCs w:val="21"/>
        </w:rPr>
        <w:t>、</w:t>
      </w:r>
      <w:r>
        <w:rPr>
          <w:rFonts w:ascii="宋体" w:hAnsi="宋体" w:hint="eastAsia"/>
          <w:szCs w:val="21"/>
        </w:rPr>
        <w:t>残疾人福利性单位声明函</w:t>
      </w:r>
      <w:r>
        <w:rPr>
          <w:rFonts w:ascii="宋体" w:hAnsi="宋体" w:hint="eastAsia"/>
          <w:szCs w:val="21"/>
        </w:rPr>
        <w:t>或</w:t>
      </w:r>
      <w:r>
        <w:rPr>
          <w:rFonts w:ascii="宋体" w:hAnsi="宋体" w:hint="eastAsia"/>
          <w:szCs w:val="21"/>
        </w:rPr>
        <w:t>监狱企业的证明文件</w:t>
      </w:r>
    </w:p>
    <w:p w:rsidR="00C3275C">
      <w:pPr>
        <w:adjustRightInd w:val="0"/>
        <w:snapToGrid w:val="0"/>
        <w:spacing w:line="360" w:lineRule="auto"/>
        <w:rPr>
          <w:rFonts w:ascii="宋体" w:hAnsi="宋体"/>
          <w:szCs w:val="21"/>
        </w:rPr>
      </w:pPr>
      <w:r>
        <w:rPr>
          <w:rFonts w:ascii="宋体" w:hAnsi="宋体" w:hint="eastAsia"/>
          <w:szCs w:val="21"/>
        </w:rPr>
        <w:t>2.</w:t>
      </w:r>
      <w:r>
        <w:rPr>
          <w:rFonts w:ascii="宋体" w:hAnsi="宋体" w:hint="eastAsia"/>
          <w:szCs w:val="21"/>
        </w:rPr>
        <w:t>投标文件附件（信息不公开部分），主要包括以下内容：</w:t>
      </w:r>
      <w:r>
        <w:rPr>
          <w:rFonts w:ascii="宋体" w:hAnsi="宋体" w:hint="eastAsia"/>
          <w:szCs w:val="21"/>
        </w:rPr>
        <w:t xml:space="preserve"> </w:t>
      </w:r>
    </w:p>
    <w:p w:rsidR="00C3275C">
      <w:pPr>
        <w:pStyle w:val="NormalIndent"/>
        <w:spacing w:line="360" w:lineRule="auto"/>
        <w:ind w:left="240" w:firstLine="893" w:leftChars="100" w:firstLineChars="372"/>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hint="eastAsia"/>
          <w:szCs w:val="21"/>
        </w:rPr>
        <w:t>法定代表人证明书</w:t>
      </w:r>
    </w:p>
    <w:p w:rsidR="00C3275C">
      <w:pPr>
        <w:pStyle w:val="NormalIndent"/>
        <w:spacing w:line="360" w:lineRule="auto"/>
        <w:ind w:left="240" w:firstLine="893" w:leftChars="100" w:firstLineChars="37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）投标文件签署授权委托书</w:t>
      </w:r>
    </w:p>
    <w:p w:rsidR="00C3275C">
      <w:pPr>
        <w:pStyle w:val="NormalIndent"/>
        <w:spacing w:line="360" w:lineRule="auto"/>
        <w:ind w:left="240" w:firstLine="893" w:leftChars="100" w:firstLineChars="372"/>
        <w:rPr>
          <w:rFonts w:ascii="宋体" w:hAnsi="宋体"/>
          <w:b/>
          <w:bCs/>
          <w:szCs w:val="21"/>
        </w:rPr>
      </w:pPr>
      <w:r>
        <w:rPr>
          <w:rFonts w:ascii="宋体" w:hAnsi="宋体" w:hint="eastAsia"/>
          <w:szCs w:val="21"/>
        </w:rPr>
        <w:t>（</w:t>
      </w:r>
      <w:r>
        <w:rPr>
          <w:rFonts w:ascii="宋体" w:hAnsi="宋体" w:hint="eastAsia"/>
          <w:szCs w:val="21"/>
        </w:rPr>
        <w:t>3</w:t>
      </w:r>
      <w:r>
        <w:rPr>
          <w:rFonts w:ascii="宋体" w:hAnsi="宋体" w:hint="eastAsia"/>
          <w:szCs w:val="21"/>
        </w:rPr>
        <w:t>）由采购代理机构盖章的《投标确认登记回执》</w:t>
      </w:r>
      <w:r>
        <w:rPr>
          <w:rFonts w:ascii="宋体" w:hAnsi="宋体" w:hint="eastAsia"/>
          <w:b/>
          <w:bCs/>
          <w:szCs w:val="21"/>
        </w:rPr>
        <w:t>（本项目无须提供）</w:t>
      </w:r>
    </w:p>
    <w:p w:rsidR="00C3275C">
      <w:pPr>
        <w:pStyle w:val="NormalIndent"/>
        <w:spacing w:line="360" w:lineRule="auto"/>
        <w:ind w:left="240" w:firstLine="893" w:leftChars="100" w:firstLineChars="372"/>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）技术规格偏离表</w:t>
      </w:r>
    </w:p>
    <w:p w:rsidR="00C3275C">
      <w:pPr>
        <w:pStyle w:val="NormalIndent"/>
        <w:spacing w:line="360" w:lineRule="auto"/>
        <w:ind w:left="240" w:firstLine="893" w:leftChars="100" w:firstLineChars="372"/>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）商务条款偏离表</w:t>
      </w:r>
    </w:p>
    <w:p w:rsidR="00C3275C">
      <w:pPr>
        <w:pStyle w:val="NormalIndent"/>
        <w:spacing w:line="360" w:lineRule="auto"/>
        <w:ind w:left="240" w:firstLine="893" w:leftChars="100" w:firstLineChars="372"/>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w:t>
      </w:r>
      <w:r>
        <w:rPr>
          <w:rFonts w:ascii="宋体" w:hAnsi="宋体" w:cs="宋体" w:hint="eastAsia"/>
          <w:bCs/>
          <w:szCs w:val="21"/>
        </w:rPr>
        <w:t>工程量清单报价格式</w:t>
      </w:r>
    </w:p>
    <w:p w:rsidR="00C3275C">
      <w:pPr>
        <w:pStyle w:val="NormalIndent"/>
        <w:adjustRightInd w:val="0"/>
        <w:snapToGrid w:val="0"/>
        <w:spacing w:line="360" w:lineRule="auto"/>
        <w:ind w:firstLine="1133" w:firstLineChars="472"/>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）评分相关证明材料（根据要求酌情提供）</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1</w:t>
      </w:r>
      <w:r>
        <w:rPr>
          <w:rFonts w:ascii="宋体" w:hAnsi="宋体" w:hint="eastAsia"/>
          <w:szCs w:val="21"/>
        </w:rPr>
        <w:t>）</w:t>
      </w:r>
      <w:r>
        <w:rPr>
          <w:rFonts w:asciiTheme="minorEastAsia" w:eastAsiaTheme="minorEastAsia" w:hAnsiTheme="minorEastAsia" w:cstheme="minorEastAsia" w:hint="eastAsia"/>
          <w:szCs w:val="21"/>
        </w:rPr>
        <w:t>项目总体概述及理解</w:t>
      </w:r>
      <w:r>
        <w:rPr>
          <w:rFonts w:ascii="宋体" w:hAnsi="宋体" w:hint="eastAsia"/>
          <w:szCs w:val="21"/>
        </w:rPr>
        <w:t>（格式自定）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2</w:t>
      </w:r>
      <w:r>
        <w:rPr>
          <w:rFonts w:ascii="宋体" w:hAnsi="宋体" w:hint="eastAsia"/>
          <w:szCs w:val="21"/>
        </w:rPr>
        <w:t>）</w:t>
      </w:r>
      <w:r>
        <w:rPr>
          <w:rFonts w:ascii="宋体" w:hAnsi="宋体" w:cs="宋体" w:hint="eastAsia"/>
          <w:kern w:val="0"/>
          <w:szCs w:val="21"/>
        </w:rPr>
        <w:t>施工组织计划、施工技术、施工工艺及相关的合理化建议</w:t>
      </w:r>
      <w:r>
        <w:rPr>
          <w:rFonts w:ascii="宋体" w:hAnsi="宋体" w:hint="eastAsia"/>
          <w:szCs w:val="21"/>
        </w:rPr>
        <w:t>（格式自定）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3</w:t>
      </w:r>
      <w:r>
        <w:rPr>
          <w:rFonts w:ascii="宋体" w:hAnsi="宋体" w:hint="eastAsia"/>
          <w:szCs w:val="21"/>
        </w:rPr>
        <w:t>）</w:t>
      </w:r>
      <w:r>
        <w:rPr>
          <w:rFonts w:ascii="宋体" w:hAnsi="宋体" w:cs="宋体" w:hint="eastAsia"/>
          <w:kern w:val="0"/>
          <w:szCs w:val="21"/>
        </w:rPr>
        <w:t>项目实施关键施工技术（重点难点）分析及解决方案</w:t>
      </w:r>
      <w:r>
        <w:rPr>
          <w:rFonts w:ascii="宋体" w:hAnsi="宋体" w:hint="eastAsia"/>
          <w:szCs w:val="21"/>
        </w:rPr>
        <w:t>（格式自定）</w:t>
      </w:r>
    </w:p>
    <w:p w:rsidR="00C3275C">
      <w:pPr>
        <w:pStyle w:val="NormalIndent"/>
        <w:spacing w:line="360" w:lineRule="auto"/>
        <w:ind w:left="1440" w:firstLine="170" w:leftChars="600" w:firstLineChars="71"/>
        <w:rPr>
          <w:rFonts w:ascii="宋体" w:hAnsi="宋体"/>
          <w:szCs w:val="21"/>
        </w:rPr>
      </w:pPr>
      <w:r>
        <w:rPr>
          <w:rFonts w:ascii="宋体" w:hAnsi="宋体" w:hint="eastAsia"/>
          <w:szCs w:val="21"/>
        </w:rPr>
        <w:t>4</w:t>
      </w:r>
      <w:r>
        <w:rPr>
          <w:rFonts w:ascii="宋体" w:hAnsi="宋体" w:hint="eastAsia"/>
          <w:szCs w:val="21"/>
        </w:rPr>
        <w:t>）</w:t>
      </w:r>
      <w:r>
        <w:rPr>
          <w:rFonts w:ascii="宋体" w:hAnsi="宋体" w:cs="宋体" w:hint="eastAsia"/>
          <w:kern w:val="0"/>
          <w:szCs w:val="21"/>
        </w:rPr>
        <w:t>拟采用设备（材料）的性能（节能环保情况）、档次及质量可靠性</w:t>
      </w:r>
      <w:r>
        <w:rPr>
          <w:rFonts w:ascii="宋体" w:hAnsi="宋体" w:hint="eastAsia"/>
          <w:szCs w:val="21"/>
        </w:rPr>
        <w:t>（格式自定）</w:t>
      </w:r>
      <w:r>
        <w:rPr>
          <w:rFonts w:ascii="宋体" w:hAnsi="宋体" w:hint="eastAsia"/>
          <w:szCs w:val="21"/>
        </w:rPr>
        <w:t xml:space="preserve">    </w:t>
      </w:r>
      <w:r>
        <w:rPr>
          <w:rFonts w:ascii="宋体" w:hAnsi="宋体" w:hint="eastAsia"/>
          <w:szCs w:val="21"/>
        </w:rPr>
        <w:br/>
      </w:r>
      <w:r>
        <w:rPr>
          <w:rFonts w:ascii="宋体" w:hAnsi="宋体" w:hint="eastAsia"/>
          <w:szCs w:val="21"/>
        </w:rPr>
        <w:t xml:space="preserve"> </w:t>
      </w:r>
      <w:r>
        <w:rPr>
          <w:rFonts w:ascii="宋体" w:hAnsi="宋体" w:hint="eastAsia"/>
          <w:szCs w:val="21"/>
        </w:rPr>
        <w:t>5</w:t>
      </w:r>
      <w:r>
        <w:rPr>
          <w:rFonts w:ascii="宋体" w:hAnsi="宋体" w:hint="eastAsia"/>
          <w:szCs w:val="21"/>
        </w:rPr>
        <w:t>）</w:t>
      </w:r>
      <w:r>
        <w:rPr>
          <w:rFonts w:asciiTheme="minorEastAsia" w:eastAsiaTheme="minorEastAsia" w:hAnsiTheme="minorEastAsia" w:cstheme="minorEastAsia" w:hint="eastAsia"/>
          <w:szCs w:val="21"/>
        </w:rPr>
        <w:t>施工质量（安全、环保、工期、售后服务）保障措施及相关的违约承诺</w:t>
      </w:r>
      <w:r>
        <w:rPr>
          <w:rFonts w:ascii="宋体" w:hAnsi="宋体" w:hint="eastAsia"/>
          <w:szCs w:val="21"/>
        </w:rPr>
        <w:t>（格式自定）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6</w:t>
      </w:r>
      <w:r>
        <w:rPr>
          <w:rFonts w:ascii="宋体" w:hAnsi="宋体" w:hint="eastAsia"/>
          <w:szCs w:val="21"/>
        </w:rPr>
        <w:t>）投标人通过相关认证情况（格式自定）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7</w:t>
      </w:r>
      <w:r>
        <w:rPr>
          <w:rFonts w:ascii="宋体" w:hAnsi="宋体" w:hint="eastAsia"/>
          <w:szCs w:val="21"/>
        </w:rPr>
        <w:t>）投标人同类项目业绩情况（格式自定）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8</w:t>
      </w:r>
      <w:r>
        <w:rPr>
          <w:rFonts w:ascii="宋体" w:hAnsi="宋体" w:hint="eastAsia"/>
          <w:szCs w:val="21"/>
        </w:rPr>
        <w:t>）投标人奖项（荣誉、表彰）情况（格式自定）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9</w:t>
      </w:r>
      <w:r>
        <w:rPr>
          <w:rFonts w:ascii="宋体" w:hAnsi="宋体" w:hint="eastAsia"/>
          <w:szCs w:val="21"/>
        </w:rPr>
        <w:t>）服务网点（格式自定）</w:t>
      </w:r>
    </w:p>
    <w:p w:rsidR="00C3275C">
      <w:pPr>
        <w:pStyle w:val="NormalIndent"/>
        <w:spacing w:line="360" w:lineRule="auto"/>
        <w:ind w:left="1440" w:firstLine="170" w:leftChars="600" w:firstLineChars="71"/>
        <w:rPr>
          <w:rFonts w:ascii="宋体" w:hAnsi="宋体"/>
          <w:szCs w:val="21"/>
        </w:rPr>
      </w:pPr>
      <w:r>
        <w:rPr>
          <w:rFonts w:ascii="宋体" w:hAnsi="宋体" w:hint="eastAsia"/>
          <w:szCs w:val="21"/>
        </w:rPr>
        <w:t>1</w:t>
      </w:r>
      <w:r>
        <w:rPr>
          <w:rFonts w:ascii="宋体" w:hAnsi="宋体" w:hint="eastAsia"/>
          <w:szCs w:val="21"/>
        </w:rPr>
        <w:t>0</w:t>
      </w:r>
      <w:r>
        <w:rPr>
          <w:rFonts w:ascii="宋体" w:hAnsi="宋体" w:hint="eastAsia"/>
          <w:szCs w:val="21"/>
        </w:rPr>
        <w:t>）拟投入劳动力（项目经理、技术人员、管理班子、机械设备、场地）情况（格式自定）</w:t>
      </w:r>
    </w:p>
    <w:p w:rsidR="00C3275C">
      <w:pPr>
        <w:pStyle w:val="NormalIndent"/>
        <w:spacing w:line="360" w:lineRule="auto"/>
        <w:ind w:left="240" w:firstLine="1133" w:leftChars="100" w:firstLineChars="472"/>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）投标人认为需提供的其他内容（格式自定）</w:t>
      </w:r>
    </w:p>
    <w:p w:rsidR="00C3275C">
      <w:pPr>
        <w:rPr>
          <w:rFonts w:ascii="仿宋_GB2312" w:eastAsia="仿宋_GB2312"/>
          <w:sz w:val="24"/>
        </w:rPr>
      </w:pPr>
    </w:p>
    <w:p w:rsidR="00C3275C">
      <w:pPr>
        <w:ind w:firstLine="485" w:firstLineChars="202"/>
        <w:rPr>
          <w:rFonts w:ascii="宋体" w:hAnsi="宋体"/>
          <w:szCs w:val="21"/>
        </w:rPr>
      </w:pPr>
      <w:r>
        <w:rPr>
          <w:rFonts w:ascii="宋体" w:hAnsi="宋体" w:hint="eastAsia"/>
          <w:szCs w:val="21"/>
        </w:rPr>
        <w:t>备注：</w:t>
      </w:r>
    </w:p>
    <w:p w:rsidR="00C3275C">
      <w:pPr>
        <w:ind w:firstLine="485" w:firstLineChars="202"/>
        <w:rPr>
          <w:rFonts w:ascii="宋体" w:hAnsi="宋体"/>
          <w:szCs w:val="21"/>
        </w:rPr>
      </w:pPr>
      <w:r>
        <w:rPr>
          <w:rFonts w:ascii="宋体" w:hAnsi="宋体" w:hint="eastAsia"/>
          <w:szCs w:val="21"/>
        </w:rPr>
        <w:t>1.</w:t>
      </w:r>
      <w:r>
        <w:rPr>
          <w:rFonts w:ascii="宋体" w:hAnsi="宋体" w:hint="eastAsia"/>
          <w:szCs w:val="21"/>
        </w:rPr>
        <w:t>本项目为网上电子投标项目，投标文件不需法人或授权委托人另行签字，无需加盖单位公章，招标文件专用条款另有规定的除外。</w:t>
      </w:r>
    </w:p>
    <w:p w:rsidR="00C3275C">
      <w:pPr>
        <w:ind w:firstLine="485" w:firstLineChars="202"/>
        <w:rPr>
          <w:rFonts w:ascii="宋体" w:hAnsi="宋体"/>
          <w:b/>
          <w:szCs w:val="21"/>
        </w:rPr>
      </w:pPr>
      <w:r>
        <w:rPr>
          <w:rFonts w:ascii="宋体" w:hAnsi="宋体" w:hint="eastAsia"/>
          <w:b/>
          <w:szCs w:val="21"/>
        </w:rPr>
        <w:t>2.</w:t>
      </w:r>
      <w:r>
        <w:rPr>
          <w:rFonts w:ascii="宋体" w:hAnsi="宋体" w:hint="eastAsia"/>
          <w:b/>
          <w:szCs w:val="21"/>
        </w:rPr>
        <w:t>关于“开标一览表”的评标说明：“开标一览表”中除“投标总价”外，其他信息不作评审依据。</w:t>
      </w:r>
    </w:p>
    <w:p w:rsidR="00C3275C">
      <w:pPr>
        <w:ind w:firstLine="485" w:firstLineChars="202"/>
        <w:rPr>
          <w:rFonts w:ascii="宋体" w:hAnsi="宋体"/>
          <w:b/>
          <w:szCs w:val="21"/>
        </w:rPr>
      </w:pPr>
      <w:r>
        <w:rPr>
          <w:rFonts w:ascii="宋体" w:hAnsi="宋体" w:hint="eastAsia"/>
          <w:b/>
          <w:szCs w:val="21"/>
        </w:rPr>
        <w:t>3.</w:t>
      </w:r>
      <w:r>
        <w:rPr>
          <w:rFonts w:ascii="宋体" w:hAnsi="宋体" w:hint="eastAsia"/>
          <w:b/>
          <w:szCs w:val="21"/>
        </w:rPr>
        <w:t>关于投标书编制软件中“开标一览表”的填写说明：“开标一览表”中“完工期”一栏的填写内容不作任何要求，由投标人自行填写。</w:t>
      </w:r>
    </w:p>
    <w:p w:rsidR="00C3275C">
      <w:pPr>
        <w:rPr>
          <w:rFonts w:ascii="宋体" w:hAnsi="宋体" w:cs="宋体"/>
          <w:b/>
          <w:color w:val="FF0000"/>
          <w:szCs w:val="21"/>
        </w:rPr>
      </w:pPr>
      <w:r>
        <w:rPr>
          <w:rFonts w:ascii="宋体" w:hAnsi="宋体" w:cs="宋体" w:hint="eastAsia"/>
          <w:b/>
          <w:color w:val="FF0000"/>
          <w:szCs w:val="21"/>
        </w:rPr>
        <w:br w:type="page"/>
      </w:r>
    </w:p>
    <w:p w:rsidR="00C3275C">
      <w:pPr>
        <w:outlineLvl w:val="2"/>
        <w:rPr>
          <w:rFonts w:ascii="宋体" w:hAnsi="宋体" w:cs="宋体"/>
          <w:b/>
          <w:color w:val="FF0000"/>
          <w:szCs w:val="21"/>
        </w:rPr>
      </w:pPr>
      <w:r>
        <w:rPr>
          <w:rFonts w:ascii="宋体" w:hAnsi="宋体" w:cs="宋体" w:hint="eastAsia"/>
          <w:b/>
          <w:color w:val="FF0000"/>
          <w:szCs w:val="21"/>
        </w:rPr>
        <w:t>投标文件正文（信息公开部分）</w:t>
      </w:r>
    </w:p>
    <w:p w:rsidR="00C3275C">
      <w:pPr>
        <w:pStyle w:val="BodyText"/>
        <w:rPr>
          <w:rFonts w:ascii="宋体" w:hAnsi="宋体" w:cs="宋体"/>
          <w:sz w:val="21"/>
          <w:szCs w:val="21"/>
        </w:rPr>
      </w:pPr>
    </w:p>
    <w:p w:rsidR="00C3275C">
      <w:pPr>
        <w:pStyle w:val="Heading4"/>
        <w:numPr>
          <w:ilvl w:val="0"/>
          <w:numId w:val="4"/>
        </w:numPr>
        <w:rPr>
          <w:rFonts w:ascii="宋体" w:eastAsia="宋体" w:hAnsi="宋体" w:cs="宋体"/>
          <w:sz w:val="21"/>
          <w:szCs w:val="21"/>
        </w:rPr>
      </w:pPr>
      <w:r>
        <w:rPr>
          <w:rFonts w:ascii="宋体" w:eastAsia="宋体" w:hAnsi="宋体" w:cs="宋体" w:hint="eastAsia"/>
          <w:sz w:val="21"/>
          <w:szCs w:val="21"/>
        </w:rPr>
        <w:t>投标</w:t>
      </w:r>
      <w:r>
        <w:rPr>
          <w:rFonts w:ascii="宋体" w:eastAsia="宋体" w:hAnsi="宋体" w:cs="宋体" w:hint="eastAsia"/>
          <w:sz w:val="21"/>
          <w:szCs w:val="21"/>
        </w:rPr>
        <w:t>函</w:t>
      </w:r>
    </w:p>
    <w:p w:rsidR="00C3275C">
      <w:pPr>
        <w:spacing w:line="360" w:lineRule="auto"/>
        <w:rPr>
          <w:rFonts w:ascii="宋体" w:hAnsi="宋体"/>
          <w:szCs w:val="21"/>
        </w:rPr>
      </w:pPr>
      <w:r>
        <w:rPr>
          <w:rFonts w:ascii="宋体" w:hAnsi="宋体" w:hint="eastAsia"/>
          <w:szCs w:val="21"/>
        </w:rPr>
        <w:t>致：</w:t>
      </w:r>
      <w:r>
        <w:rPr>
          <w:rFonts w:ascii="宋体" w:hAnsi="宋体" w:hint="eastAsia"/>
          <w:szCs w:val="21"/>
          <w:u w:val="single"/>
        </w:rPr>
        <w:t>深圳市振东招标代理有限公司</w:t>
      </w:r>
    </w:p>
    <w:p w:rsidR="00C3275C" w:rsidP="00C3275C">
      <w:pPr>
        <w:spacing w:after="120" w:afterLines="50"/>
        <w:ind w:firstLine="480" w:firstLineChars="200"/>
        <w:rPr>
          <w:szCs w:val="21"/>
        </w:rPr>
      </w:pPr>
      <w:r>
        <w:rPr>
          <w:rFonts w:hint="eastAsia"/>
          <w:szCs w:val="21"/>
        </w:rPr>
        <w:t>1</w:t>
      </w:r>
      <w:r>
        <w:rPr>
          <w:rFonts w:hint="eastAsia"/>
          <w:szCs w:val="21"/>
        </w:rPr>
        <w:t>、根据已收到贵方的招标编号为</w:t>
      </w:r>
      <w:r>
        <w:rPr>
          <w:rFonts w:hint="eastAsia"/>
          <w:szCs w:val="21"/>
          <w:u w:val="single"/>
        </w:rPr>
        <w:t xml:space="preserve">SZDL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C3275C" w:rsidP="00C3275C">
      <w:pPr>
        <w:spacing w:after="120" w:afterLines="50"/>
        <w:ind w:firstLine="48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、我方已认真核实了投标文件的全部资料，所有资料均为真实资料。我方对投标文件中全部投标资料的真实性负责，如被证实我方的投标文件中存在虚假资料，我方愿意接受主管部门作出的行政处罚。</w:t>
      </w:r>
    </w:p>
    <w:p w:rsidR="00C3275C" w:rsidP="00C3275C">
      <w:pPr>
        <w:spacing w:after="120" w:afterLines="50"/>
        <w:ind w:firstLine="470" w:firstLineChars="196"/>
        <w:rPr>
          <w:rFonts w:ascii="宋体" w:hAnsi="宋体"/>
          <w:szCs w:val="21"/>
        </w:rPr>
      </w:pPr>
      <w:r>
        <w:rPr>
          <w:rFonts w:ascii="宋体" w:hAnsi="宋体" w:hint="eastAsia"/>
          <w:szCs w:val="21"/>
        </w:rPr>
        <w:t>3</w:t>
      </w:r>
      <w:r>
        <w:rPr>
          <w:rFonts w:ascii="宋体" w:hAnsi="宋体" w:hint="eastAsia"/>
          <w:szCs w:val="21"/>
        </w:rPr>
        <w:t>、我方同意所递交的投标文件在“对通用条款的补充内容”中的投标有效期内有效，在此期间内我方的投标有可能中标，我方将受此约束。</w:t>
      </w:r>
    </w:p>
    <w:p w:rsidR="00C3275C" w:rsidP="00C3275C">
      <w:pPr>
        <w:spacing w:after="120" w:afterLines="50"/>
        <w:ind w:firstLine="470" w:firstLineChars="196"/>
        <w:rPr>
          <w:rFonts w:ascii="宋体" w:hAnsi="宋体"/>
          <w:szCs w:val="21"/>
        </w:rPr>
      </w:pPr>
      <w:r>
        <w:rPr>
          <w:rFonts w:ascii="宋体" w:hAnsi="宋体" w:cs="宋体" w:hint="eastAsia"/>
          <w:szCs w:val="21"/>
        </w:rPr>
        <w:t>4</w:t>
      </w:r>
      <w:r>
        <w:rPr>
          <w:rFonts w:ascii="宋体" w:hAnsi="宋体" w:cs="宋体" w:hint="eastAsia"/>
          <w:szCs w:val="21"/>
        </w:rPr>
        <w:t>、我方如果中标，我方承诺中标后按照采购相关规定与采购人签订合同，</w:t>
      </w:r>
      <w:r>
        <w:rPr>
          <w:rFonts w:ascii="宋体" w:hAnsi="宋体" w:hint="eastAsia"/>
          <w:szCs w:val="21"/>
        </w:rPr>
        <w:t>将保证履行我方投标文件所响应全部责任和义务，按质、按量、按期完成合同中的全部任务</w:t>
      </w:r>
      <w:r>
        <w:rPr>
          <w:rFonts w:ascii="宋体" w:hAnsi="宋体" w:cs="宋体" w:hint="eastAsia"/>
          <w:szCs w:val="21"/>
        </w:rPr>
        <w:t>。如因我方原因未在规定时限内与采购人签订合同的，愿意接受相关部门作出的相应处理。</w:t>
      </w:r>
      <w:r>
        <w:rPr>
          <w:rFonts w:ascii="宋体" w:hAnsi="宋体" w:hint="eastAsia"/>
          <w:szCs w:val="21"/>
        </w:rPr>
        <w:t>除非另外达成协议并生效，贵方中标通知书和本投标文件将构成合同组成部分。</w:t>
      </w:r>
    </w:p>
    <w:p w:rsidR="00C3275C">
      <w:pPr>
        <w:pStyle w:val="BodyText"/>
        <w:ind w:firstLine="480" w:firstLineChars="200"/>
        <w:rPr>
          <w:rFonts w:ascii="宋体" w:hAnsi="宋体" w:cs="宋体"/>
          <w:b w:val="0"/>
          <w:bCs w:val="0"/>
          <w:sz w:val="21"/>
          <w:szCs w:val="21"/>
        </w:rPr>
      </w:pPr>
      <w:r>
        <w:rPr>
          <w:rFonts w:ascii="宋体" w:hAnsi="宋体" w:cs="宋体" w:hint="eastAsia"/>
          <w:b w:val="0"/>
          <w:bCs w:val="0"/>
          <w:sz w:val="21"/>
          <w:szCs w:val="21"/>
        </w:rPr>
        <w:t>5</w:t>
      </w:r>
      <w:r>
        <w:rPr>
          <w:rFonts w:ascii="宋体" w:hAnsi="宋体" w:cs="宋体" w:hint="eastAsia"/>
          <w:b w:val="0"/>
          <w:bCs w:val="0"/>
          <w:sz w:val="21"/>
          <w:szCs w:val="21"/>
        </w:rPr>
        <w:t>、我方同意提供贵方可能要求的与其投标有关的一切数据或资料。</w:t>
      </w:r>
    </w:p>
    <w:p w:rsidR="00C3275C" w:rsidP="00C3275C">
      <w:pPr>
        <w:spacing w:after="120" w:afterLines="50"/>
        <w:ind w:firstLine="470" w:firstLineChars="196"/>
        <w:rPr>
          <w:rFonts w:ascii="宋体" w:hAnsi="宋体"/>
          <w:szCs w:val="21"/>
        </w:rPr>
      </w:pPr>
      <w:r>
        <w:rPr>
          <w:rFonts w:ascii="宋体" w:hAnsi="宋体" w:hint="eastAsia"/>
          <w:szCs w:val="21"/>
        </w:rPr>
        <w:t>6</w:t>
      </w:r>
      <w:r>
        <w:rPr>
          <w:rFonts w:ascii="宋体" w:hAnsi="宋体" w:hint="eastAsia"/>
          <w:szCs w:val="21"/>
        </w:rPr>
        <w:t>、我方理解最低报价不作为中标的唯一条件，采购人及采购代理机构将不受投标文件的其它任何条款约束。</w:t>
      </w:r>
    </w:p>
    <w:p w:rsidR="00C3275C">
      <w:pPr>
        <w:ind w:left="617" w:leftChars="257"/>
        <w:rPr>
          <w:szCs w:val="21"/>
          <w:u w:val="single"/>
        </w:rPr>
      </w:pPr>
      <w:r>
        <w:rPr>
          <w:rFonts w:hint="eastAsia"/>
          <w:szCs w:val="21"/>
        </w:rPr>
        <w:t>投标人：</w:t>
      </w:r>
      <w:r>
        <w:rPr>
          <w:rFonts w:hint="eastAsia"/>
          <w:szCs w:val="21"/>
          <w:u w:val="single"/>
        </w:rPr>
        <w:t xml:space="preserve">                   </w:t>
      </w:r>
      <w:r>
        <w:rPr>
          <w:rFonts w:hint="eastAsia"/>
          <w:szCs w:val="21"/>
        </w:rPr>
        <w:t xml:space="preserve">    </w:t>
      </w:r>
      <w:r>
        <w:rPr>
          <w:rFonts w:hint="eastAsia"/>
          <w:szCs w:val="21"/>
        </w:rPr>
        <w:t>单位地址：</w:t>
      </w:r>
      <w:r>
        <w:rPr>
          <w:rFonts w:hint="eastAsia"/>
          <w:szCs w:val="21"/>
          <w:u w:val="single"/>
        </w:rPr>
        <w:t xml:space="preserve">               </w:t>
      </w:r>
    </w:p>
    <w:p w:rsidR="00C3275C">
      <w:pPr>
        <w:ind w:left="617" w:leftChars="257"/>
        <w:rPr>
          <w:szCs w:val="21"/>
          <w:u w:val="single"/>
        </w:rPr>
      </w:pPr>
      <w:r>
        <w:rPr>
          <w:rFonts w:hint="eastAsia"/>
          <w:szCs w:val="21"/>
        </w:rPr>
        <w:t>法定代表人或其委托代理人：</w:t>
      </w:r>
      <w:r>
        <w:rPr>
          <w:rFonts w:hint="eastAsia"/>
          <w:szCs w:val="21"/>
          <w:u w:val="single"/>
        </w:rPr>
        <w:t xml:space="preserve">                   </w:t>
      </w:r>
    </w:p>
    <w:p w:rsidR="00C3275C">
      <w:pPr>
        <w:ind w:left="617"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rPr>
        <w:t>：</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C3275C">
      <w:pPr>
        <w:ind w:left="617"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C3275C">
      <w:pPr>
        <w:ind w:left="617"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C3275C" w:rsidP="00C3275C">
      <w:pPr>
        <w:ind w:firstLine="617" w:firstLineChars="257"/>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rsidR="00C3275C">
      <w:pPr>
        <w:rPr>
          <w:rFonts w:ascii="黑体" w:eastAsia="黑体" w:hAnsi="宋体"/>
        </w:rPr>
      </w:pPr>
    </w:p>
    <w:p w:rsidR="00C3275C">
      <w:pPr>
        <w:rPr>
          <w:rFonts w:ascii="黑体" w:eastAsia="黑体"/>
          <w:sz w:val="24"/>
        </w:rPr>
      </w:pPr>
      <w:r>
        <w:rPr>
          <w:rFonts w:ascii="黑体" w:eastAsia="黑体" w:hint="eastAsia"/>
          <w:sz w:val="24"/>
        </w:rPr>
        <w:t>（注：招标文件不要求提供履约担保的，第</w:t>
      </w:r>
      <w:r>
        <w:rPr>
          <w:rFonts w:ascii="黑体" w:eastAsia="黑体" w:hint="eastAsia"/>
          <w:sz w:val="24"/>
        </w:rPr>
        <w:t>3</w:t>
      </w:r>
      <w:r>
        <w:rPr>
          <w:rFonts w:ascii="黑体" w:eastAsia="黑体" w:hint="eastAsia"/>
          <w:sz w:val="24"/>
        </w:rPr>
        <w:t>项填“</w:t>
      </w:r>
      <w:r>
        <w:rPr>
          <w:rFonts w:ascii="黑体" w:eastAsia="黑体" w:hint="eastAsia"/>
          <w:sz w:val="24"/>
        </w:rPr>
        <w:t>0</w:t>
      </w:r>
      <w:r>
        <w:rPr>
          <w:rFonts w:ascii="黑体" w:eastAsia="黑体" w:hint="eastAsia"/>
          <w:sz w:val="24"/>
        </w:rPr>
        <w:t>”）</w:t>
      </w:r>
    </w:p>
    <w:p w:rsidR="00C3275C">
      <w:pPr>
        <w:pStyle w:val="BodyText"/>
      </w:pPr>
    </w:p>
    <w:p w:rsidR="00C3275C">
      <w:pPr>
        <w:rPr>
          <w:rFonts w:ascii="黑体"/>
          <w:szCs w:val="21"/>
        </w:rPr>
      </w:pPr>
      <w:r>
        <w:rPr>
          <w:rFonts w:ascii="宋体" w:hAnsi="宋体" w:cs="宋体" w:hint="eastAsia"/>
          <w:szCs w:val="21"/>
        </w:rPr>
        <w:br w:type="page"/>
      </w:r>
    </w:p>
    <w:p w:rsidR="00C3275C">
      <w:pPr>
        <w:pStyle w:val="Heading4"/>
        <w:numPr>
          <w:ilvl w:val="0"/>
          <w:numId w:val="4"/>
        </w:numPr>
        <w:rPr>
          <w:rFonts w:ascii="黑体"/>
          <w:sz w:val="21"/>
          <w:szCs w:val="21"/>
        </w:rPr>
      </w:pPr>
      <w:r>
        <w:rPr>
          <w:rFonts w:ascii="宋体" w:eastAsia="宋体" w:hAnsi="宋体" w:cs="宋体" w:hint="eastAsia"/>
          <w:sz w:val="21"/>
          <w:szCs w:val="21"/>
        </w:rPr>
        <w:t>政府采购投标及履约承诺函</w:t>
      </w:r>
    </w:p>
    <w:p w:rsidR="00C3275C">
      <w:pPr>
        <w:snapToGrid w:val="0"/>
        <w:spacing w:line="360" w:lineRule="auto"/>
        <w:rPr>
          <w:rFonts w:ascii="宋体" w:hAnsi="宋体" w:cs="宋体"/>
        </w:rPr>
      </w:pPr>
      <w:r>
        <w:rPr>
          <w:rFonts w:ascii="宋体" w:hAnsi="宋体" w:cs="宋体" w:hint="eastAsia"/>
        </w:rPr>
        <w:t>致：深圳市振东招标代理有限公司</w:t>
      </w:r>
    </w:p>
    <w:p w:rsidR="00C3275C">
      <w:pPr>
        <w:snapToGrid w:val="0"/>
        <w:spacing w:line="360" w:lineRule="auto"/>
        <w:ind w:firstLine="480" w:firstLineChars="200"/>
        <w:rPr>
          <w:rFonts w:ascii="宋体" w:hAnsi="宋体" w:cs="宋体"/>
        </w:rPr>
      </w:pPr>
      <w:r>
        <w:rPr>
          <w:rFonts w:ascii="宋体" w:hAnsi="宋体" w:cs="宋体" w:hint="eastAsia"/>
        </w:rPr>
        <w:t>我方承诺：</w:t>
      </w:r>
    </w:p>
    <w:p w:rsidR="00C3275C">
      <w:pPr>
        <w:snapToGrid w:val="0"/>
        <w:spacing w:line="360" w:lineRule="auto"/>
        <w:ind w:firstLine="480" w:firstLineChars="200"/>
        <w:rPr>
          <w:rFonts w:ascii="宋体" w:hAnsi="宋体" w:cs="宋体"/>
        </w:rPr>
      </w:pPr>
      <w:r>
        <w:rPr>
          <w:rFonts w:ascii="宋体" w:hAnsi="宋体" w:cs="宋体" w:hint="eastAsia"/>
        </w:rPr>
        <w:t>1.</w:t>
      </w:r>
      <w:r>
        <w:rPr>
          <w:rFonts w:ascii="宋体" w:hAnsi="宋体" w:cs="宋体" w:hint="eastAsia"/>
        </w:rPr>
        <w:t>我方符合《中华人民共和国政府采购法》第二十二条规定的以下要求：</w:t>
      </w:r>
    </w:p>
    <w:p w:rsidR="00C3275C">
      <w:pPr>
        <w:snapToGrid w:val="0"/>
        <w:spacing w:line="360" w:lineRule="auto"/>
        <w:ind w:firstLine="480" w:firstLineChars="200"/>
        <w:rPr>
          <w:rFonts w:ascii="宋体" w:hAnsi="宋体" w:cs="宋体"/>
        </w:rPr>
      </w:pPr>
      <w:r>
        <w:rPr>
          <w:rFonts w:ascii="宋体" w:hAnsi="宋体" w:cs="宋体" w:hint="eastAsia"/>
        </w:rPr>
        <w:t>（一）具有独立承担民事责任的能力；</w:t>
      </w:r>
    </w:p>
    <w:p w:rsidR="00C3275C">
      <w:pPr>
        <w:snapToGrid w:val="0"/>
        <w:spacing w:line="360" w:lineRule="auto"/>
        <w:ind w:firstLine="480" w:firstLineChars="200"/>
        <w:rPr>
          <w:rFonts w:ascii="宋体" w:hAnsi="宋体" w:cs="宋体"/>
        </w:rPr>
      </w:pPr>
      <w:r>
        <w:rPr>
          <w:rFonts w:ascii="宋体" w:hAnsi="宋体" w:cs="宋体" w:hint="eastAsia"/>
        </w:rPr>
        <w:t>（二）具有良好的商业信誉和健全的财务会计制度；</w:t>
      </w:r>
    </w:p>
    <w:p w:rsidR="00C3275C">
      <w:pPr>
        <w:snapToGrid w:val="0"/>
        <w:spacing w:line="360" w:lineRule="auto"/>
        <w:ind w:firstLine="480" w:firstLineChars="200"/>
        <w:rPr>
          <w:rFonts w:ascii="宋体" w:hAnsi="宋体" w:cs="宋体"/>
        </w:rPr>
      </w:pPr>
      <w:r>
        <w:rPr>
          <w:rFonts w:ascii="宋体" w:hAnsi="宋体" w:cs="宋体" w:hint="eastAsia"/>
        </w:rPr>
        <w:t>（三）具有履行合同所必需的设备和专业技术能力；</w:t>
      </w:r>
    </w:p>
    <w:p w:rsidR="00C3275C">
      <w:pPr>
        <w:snapToGrid w:val="0"/>
        <w:spacing w:line="360" w:lineRule="auto"/>
        <w:ind w:firstLine="480" w:firstLineChars="200"/>
        <w:rPr>
          <w:rFonts w:ascii="宋体" w:hAnsi="宋体" w:cs="宋体"/>
        </w:rPr>
      </w:pPr>
      <w:r>
        <w:rPr>
          <w:rFonts w:ascii="宋体" w:hAnsi="宋体" w:cs="宋体" w:hint="eastAsia"/>
        </w:rPr>
        <w:t>（四）有依法缴纳税收和社会保障资金的良好记录；</w:t>
      </w:r>
    </w:p>
    <w:p w:rsidR="00C3275C">
      <w:pPr>
        <w:snapToGrid w:val="0"/>
        <w:spacing w:line="360" w:lineRule="auto"/>
        <w:ind w:firstLine="480" w:firstLineChars="200"/>
        <w:rPr>
          <w:rFonts w:ascii="宋体" w:hAnsi="宋体" w:cs="宋体"/>
        </w:rPr>
      </w:pPr>
      <w:r>
        <w:rPr>
          <w:rFonts w:ascii="宋体" w:hAnsi="宋体" w:cs="宋体" w:hint="eastAsia"/>
        </w:rPr>
        <w:t>（五）参加政府采购活动前三年内，在经营活动中没有重大违法记录；</w:t>
      </w:r>
    </w:p>
    <w:p w:rsidR="00C3275C">
      <w:pPr>
        <w:snapToGrid w:val="0"/>
        <w:spacing w:line="360" w:lineRule="auto"/>
        <w:ind w:firstLine="480" w:firstLineChars="200"/>
        <w:rPr>
          <w:rFonts w:ascii="宋体" w:hAnsi="宋体" w:cs="宋体"/>
        </w:rPr>
      </w:pPr>
      <w:r>
        <w:rPr>
          <w:rFonts w:ascii="宋体" w:hAnsi="宋体" w:cs="宋体" w:hint="eastAsia"/>
        </w:rPr>
        <w:t>（六）法律、行政法规规定的其他条件。</w:t>
      </w:r>
    </w:p>
    <w:p w:rsidR="00C3275C">
      <w:pPr>
        <w:snapToGrid w:val="0"/>
        <w:spacing w:line="360" w:lineRule="auto"/>
        <w:ind w:firstLine="480" w:firstLineChars="200"/>
        <w:rPr>
          <w:rFonts w:ascii="宋体" w:hAnsi="宋体" w:cs="宋体"/>
        </w:rPr>
      </w:pPr>
      <w:r>
        <w:rPr>
          <w:rFonts w:ascii="宋体" w:hAnsi="宋体" w:cs="宋体" w:hint="eastAsia"/>
        </w:rPr>
        <w:t>2.</w:t>
      </w:r>
      <w:r>
        <w:rPr>
          <w:rFonts w:ascii="宋体" w:hAnsi="宋体" w:cs="宋体" w:hint="eastAsia"/>
        </w:rPr>
        <w:t>本项目所提供的货物或服务未侵犯知识产权。我方已清楚，提供虚假承诺或者被有关单位确认为侵犯知识产权的，三年内不得参加政府采购活动。</w:t>
      </w:r>
    </w:p>
    <w:p w:rsidR="00C3275C">
      <w:pPr>
        <w:snapToGrid w:val="0"/>
        <w:spacing w:line="360" w:lineRule="auto"/>
        <w:ind w:firstLine="480" w:firstLineChars="200"/>
        <w:rPr>
          <w:rFonts w:ascii="宋体" w:hAnsi="宋体" w:cs="宋体"/>
        </w:rPr>
      </w:pPr>
      <w:r>
        <w:rPr>
          <w:rFonts w:ascii="宋体" w:hAnsi="宋体" w:cs="宋体" w:hint="eastAsia"/>
        </w:rPr>
        <w:t>3.</w:t>
      </w:r>
      <w:r>
        <w:rPr>
          <w:rFonts w:ascii="宋体" w:hAnsi="宋体" w:cs="宋体" w:hint="eastAsia"/>
        </w:rPr>
        <w:t>参与本项目投标前三年内无行贿犯罪记录。</w:t>
      </w:r>
    </w:p>
    <w:p w:rsidR="00C3275C">
      <w:pPr>
        <w:snapToGrid w:val="0"/>
        <w:spacing w:line="360" w:lineRule="auto"/>
        <w:ind w:firstLine="480" w:firstLineChars="200"/>
        <w:rPr>
          <w:rFonts w:ascii="宋体" w:hAnsi="宋体" w:cs="宋体"/>
        </w:rPr>
      </w:pPr>
      <w:r>
        <w:rPr>
          <w:rFonts w:ascii="宋体" w:hAnsi="宋体" w:cs="宋体" w:hint="eastAsia"/>
        </w:rPr>
        <w:t>4.</w:t>
      </w:r>
      <w:r>
        <w:rPr>
          <w:rFonts w:ascii="宋体" w:hAnsi="宋体" w:cs="宋体" w:hint="eastAsia"/>
        </w:rPr>
        <w:t>参与本项目政府采购活动时不存在被有关部门禁止参与政府采购活动且在有效期内的情况。</w:t>
      </w:r>
    </w:p>
    <w:p w:rsidR="00C3275C">
      <w:pPr>
        <w:snapToGrid w:val="0"/>
        <w:spacing w:line="360" w:lineRule="auto"/>
        <w:ind w:firstLine="480" w:firstLineChars="200"/>
        <w:rPr>
          <w:rFonts w:ascii="宋体" w:hAnsi="宋体" w:cs="宋体"/>
        </w:rPr>
      </w:pPr>
      <w:r>
        <w:rPr>
          <w:rFonts w:ascii="宋体" w:hAnsi="宋体" w:cs="宋体" w:hint="eastAsia"/>
        </w:rPr>
        <w:t>5</w:t>
      </w:r>
      <w:r>
        <w:rPr>
          <w:rFonts w:ascii="宋体" w:hAnsi="宋体" w:cs="宋体" w:hint="eastAsia"/>
        </w:rPr>
        <w:t>.</w:t>
      </w:r>
      <w:r>
        <w:rPr>
          <w:rFonts w:ascii="宋体" w:hAnsi="宋体" w:cs="宋体" w:hint="eastAsia"/>
        </w:rPr>
        <w:t>我方不存在以下情况：</w:t>
      </w:r>
    </w:p>
    <w:p w:rsidR="00C3275C">
      <w:pPr>
        <w:snapToGrid w:val="0"/>
        <w:spacing w:line="360" w:lineRule="auto"/>
        <w:ind w:firstLine="480" w:firstLineChars="20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）单位负责人为同一人或者存在直接控股、管理关系的不同供应商；</w:t>
      </w:r>
    </w:p>
    <w:p w:rsidR="00C3275C">
      <w:pPr>
        <w:snapToGrid w:val="0"/>
        <w:spacing w:line="360" w:lineRule="auto"/>
        <w:ind w:firstLine="480" w:firstLineChars="20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）为采购项目提供整体设计、规范编制或者项目管理、监理、检测等服务。</w:t>
      </w:r>
    </w:p>
    <w:p w:rsidR="00C3275C">
      <w:pPr>
        <w:snapToGrid w:val="0"/>
        <w:spacing w:line="360" w:lineRule="auto"/>
        <w:ind w:firstLine="480" w:firstLineChars="200"/>
        <w:rPr>
          <w:rFonts w:ascii="宋体" w:hAnsi="宋体" w:cs="宋体"/>
        </w:rPr>
      </w:pPr>
      <w:r>
        <w:rPr>
          <w:rFonts w:ascii="宋体" w:hAnsi="宋体" w:cs="宋体" w:hint="eastAsia"/>
        </w:rPr>
        <w:t>6.</w:t>
      </w:r>
      <w:r>
        <w:rPr>
          <w:rFonts w:ascii="宋体" w:hAnsi="宋体" w:cs="宋体" w:hint="eastAsia"/>
        </w:rPr>
        <w:t>我方未被列入失信被执行人、重大税收违法案件当事人名单、政府采购严重违法失信行为记录名单</w:t>
      </w:r>
      <w:r>
        <w:rPr>
          <w:rFonts w:hint="eastAsia"/>
        </w:rPr>
        <w:t>。</w:t>
      </w:r>
    </w:p>
    <w:p w:rsidR="00C3275C">
      <w:pPr>
        <w:snapToGrid w:val="0"/>
        <w:spacing w:line="360" w:lineRule="auto"/>
        <w:ind w:firstLine="480" w:firstLineChars="200"/>
        <w:rPr>
          <w:rFonts w:ascii="宋体" w:hAnsi="宋体" w:cs="宋体"/>
        </w:rPr>
      </w:pPr>
      <w:r>
        <w:rPr>
          <w:rFonts w:ascii="宋体" w:hAnsi="宋体" w:cs="宋体" w:hint="eastAsia"/>
        </w:rPr>
        <w:t>7.</w:t>
      </w:r>
      <w:r>
        <w:rPr>
          <w:rFonts w:ascii="宋体" w:hAnsi="宋体" w:cs="宋体" w:hint="eastAsia"/>
        </w:rPr>
        <w:t>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C3275C">
      <w:pPr>
        <w:snapToGrid w:val="0"/>
        <w:spacing w:line="360" w:lineRule="auto"/>
        <w:ind w:firstLine="480" w:firstLineChars="200"/>
        <w:rPr>
          <w:rFonts w:ascii="宋体" w:hAnsi="宋体" w:cs="宋体"/>
        </w:rPr>
      </w:pPr>
      <w:r>
        <w:rPr>
          <w:rFonts w:ascii="宋体" w:hAnsi="宋体" w:cs="宋体" w:hint="eastAsia"/>
        </w:rPr>
        <w:t>8.</w:t>
      </w:r>
      <w:r>
        <w:rPr>
          <w:rFonts w:ascii="宋体" w:hAnsi="宋体" w:cs="宋体" w:hint="eastAsia"/>
        </w:rPr>
        <w:t>我方如果中标，做到守</w:t>
      </w:r>
      <w:r>
        <w:rPr>
          <w:rFonts w:ascii="宋体" w:hAnsi="宋体" w:cs="宋体" w:hint="eastAsia"/>
        </w:rPr>
        <w:t>信，不偷工减料，依照本项目招标文件需求内容、签署的采购合同及本公司在投标中所作的一切承诺履约。项目验收达到全部指标合格，力争优良。</w:t>
      </w:r>
    </w:p>
    <w:p w:rsidR="00C3275C">
      <w:pPr>
        <w:snapToGrid w:val="0"/>
        <w:spacing w:line="360" w:lineRule="auto"/>
        <w:ind w:firstLine="480" w:firstLineChars="200"/>
        <w:rPr>
          <w:rFonts w:ascii="宋体" w:hAnsi="宋体" w:cs="宋体"/>
        </w:rPr>
      </w:pPr>
      <w:r>
        <w:rPr>
          <w:rFonts w:ascii="宋体" w:hAnsi="宋体" w:cs="宋体" w:hint="eastAsia"/>
        </w:rPr>
        <w:t>9.</w:t>
      </w:r>
      <w:r>
        <w:rPr>
          <w:rFonts w:ascii="宋体" w:hAnsi="宋体" w:cs="宋体" w:hint="eastAsia"/>
        </w:rPr>
        <w:t>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w:t>
      </w:r>
      <w:r>
        <w:rPr>
          <w:rFonts w:ascii="宋体" w:hAnsi="宋体" w:cs="宋体" w:hint="eastAsia"/>
        </w:rPr>
        <w:t>的报价时，本项目将成为重点监管、重点验收项目，我方将按时保质保量完成，并全力配合有关监管、验收工作；若未按上述要求履约，我方愿意接受主管部门的处理处罚。</w:t>
      </w:r>
    </w:p>
    <w:p w:rsidR="00C3275C">
      <w:pPr>
        <w:snapToGrid w:val="0"/>
        <w:spacing w:line="360" w:lineRule="auto"/>
        <w:ind w:firstLine="480" w:firstLineChars="200"/>
        <w:rPr>
          <w:rFonts w:ascii="宋体" w:hAnsi="宋体" w:cs="宋体"/>
        </w:rPr>
      </w:pPr>
      <w:r>
        <w:rPr>
          <w:rFonts w:ascii="宋体" w:hAnsi="宋体" w:cs="宋体" w:hint="eastAsia"/>
        </w:rPr>
        <w:t>10.</w:t>
      </w:r>
      <w:r>
        <w:rPr>
          <w:rFonts w:ascii="宋体" w:hAnsi="宋体" w:cs="宋体" w:hint="eastAsia"/>
        </w:rPr>
        <w:t>我方本次投标所提供的资料均为真实、合法有效，如被证实存在虚假资料，则视为隐瞒真实情况、提供虚假资料，愿意接受主管部门作出的行政处罚或被采购人列入相关黑名单。</w:t>
      </w:r>
    </w:p>
    <w:p w:rsidR="00C3275C">
      <w:pPr>
        <w:snapToGrid w:val="0"/>
        <w:spacing w:line="360" w:lineRule="auto"/>
        <w:ind w:firstLine="420"/>
        <w:rPr>
          <w:rFonts w:ascii="宋体" w:hAnsi="宋体" w:cs="宋体"/>
        </w:rPr>
      </w:pPr>
      <w:r>
        <w:rPr>
          <w:rFonts w:ascii="宋体" w:hAnsi="宋体" w:cs="宋体" w:hint="eastAsia"/>
        </w:rPr>
        <w:t>11.</w:t>
      </w:r>
      <w:r>
        <w:rPr>
          <w:rFonts w:ascii="宋体" w:hAnsi="宋体" w:cs="宋体" w:hint="eastAsia"/>
        </w:rPr>
        <w:t>我方仅指派我方法定代表人或授权我方正式员工（投标截止日前该员工已在我方正常缴纳三个月及以上社保）代表我方参与处理本项目采购相关事项，并全力配合采购人及采购代理机构核查对应被授权人社保信息。</w:t>
      </w:r>
      <w:r>
        <w:rPr>
          <w:rFonts w:ascii="宋体" w:hAnsi="宋体" w:cs="宋体" w:hint="eastAsia"/>
        </w:rPr>
        <w:t>如有违反，我方愿意放弃投标或中标资格及相关质疑、投诉的权利。</w:t>
      </w:r>
    </w:p>
    <w:p w:rsidR="00C3275C">
      <w:pPr>
        <w:snapToGrid w:val="0"/>
        <w:spacing w:line="360" w:lineRule="auto"/>
        <w:ind w:firstLine="540"/>
        <w:rPr>
          <w:rFonts w:ascii="宋体" w:hAnsi="宋体" w:cs="宋体"/>
          <w:szCs w:val="21"/>
        </w:rPr>
      </w:pPr>
      <w:r>
        <w:rPr>
          <w:rFonts w:ascii="宋体" w:hAnsi="宋体" w:cs="宋体" w:hint="eastAsia"/>
          <w:szCs w:val="21"/>
        </w:rPr>
        <w:t>12.</w:t>
      </w:r>
      <w:r>
        <w:rPr>
          <w:rFonts w:ascii="宋体" w:hAnsi="宋体" w:cs="宋体" w:hint="eastAsia"/>
          <w:szCs w:val="21"/>
        </w:rPr>
        <w:t>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”“中标服务费”的要求执行）。因我方未及时领取中标通知书而引发的一切责任，由我方全权负责。由于被质疑、投诉而导致中标结果改变，我方将放弃对已缴纳的中标服务费追还的一切权利。</w:t>
      </w:r>
    </w:p>
    <w:p w:rsidR="00C3275C">
      <w:pPr>
        <w:snapToGrid w:val="0"/>
        <w:spacing w:line="360" w:lineRule="auto"/>
        <w:ind w:firstLine="480" w:firstLineChars="200"/>
        <w:rPr>
          <w:rFonts w:ascii="宋体" w:hAnsi="宋体" w:cs="宋体"/>
        </w:rPr>
      </w:pPr>
      <w:r>
        <w:rPr>
          <w:rFonts w:ascii="宋体" w:hAnsi="宋体" w:cs="宋体" w:hint="eastAsia"/>
        </w:rPr>
        <w:t>13.</w:t>
      </w:r>
      <w:r>
        <w:rPr>
          <w:rFonts w:ascii="宋体" w:hAnsi="宋体" w:cs="宋体" w:hint="eastAsia"/>
        </w:rPr>
        <w:t>我方不转包、分包。</w:t>
      </w:r>
    </w:p>
    <w:p w:rsidR="00C3275C">
      <w:pPr>
        <w:snapToGrid w:val="0"/>
        <w:spacing w:line="360" w:lineRule="auto"/>
        <w:ind w:firstLine="480" w:firstLineChars="20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w:t>
      </w:r>
      <w:r>
        <w:rPr>
          <w:rFonts w:ascii="宋体" w:hAnsi="宋体" w:cs="宋体" w:hint="eastAsia"/>
        </w:rPr>
        <w:t>记录名单并在网上曝光，给予一定年限内禁止参与政府采购活动或其他处罚，并承担由此给采购人带来的损失。</w:t>
      </w:r>
    </w:p>
    <w:p w:rsidR="00C3275C">
      <w:pPr>
        <w:widowControl/>
        <w:autoSpaceDE w:val="0"/>
        <w:autoSpaceDN w:val="0"/>
        <w:spacing w:line="360" w:lineRule="auto"/>
        <w:ind w:right="893" w:firstLine="480" w:firstLineChars="200"/>
        <w:textAlignment w:val="bottom"/>
        <w:rPr>
          <w:rFonts w:ascii="宋体" w:hAnsi="宋体"/>
          <w:szCs w:val="21"/>
        </w:rPr>
      </w:pPr>
    </w:p>
    <w:p w:rsidR="00C3275C">
      <w:pPr>
        <w:snapToGrid w:val="0"/>
        <w:ind w:firstLine="5280" w:firstLineChars="2200"/>
        <w:jc w:val="left"/>
        <w:rPr>
          <w:rFonts w:ascii="宋体" w:hAnsi="宋体" w:cs="宋体"/>
          <w:szCs w:val="21"/>
        </w:rPr>
      </w:pPr>
      <w:r>
        <w:rPr>
          <w:rFonts w:ascii="宋体" w:hAnsi="宋体" w:cs="宋体" w:hint="eastAsia"/>
          <w:szCs w:val="21"/>
        </w:rPr>
        <w:t>投标人：</w:t>
      </w:r>
    </w:p>
    <w:p w:rsidR="00C3275C">
      <w:pPr>
        <w:snapToGrid w:val="0"/>
        <w:ind w:firstLine="5280" w:firstLineChars="2200"/>
        <w:jc w:val="left"/>
        <w:rPr>
          <w:rFonts w:ascii="宋体" w:hAnsi="宋体" w:cs="宋体"/>
          <w:b/>
          <w:sz w:val="32"/>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C3275C">
      <w:pPr>
        <w:pStyle w:val="BodyText"/>
      </w:pPr>
    </w:p>
    <w:p w:rsidR="00C3275C">
      <w:r>
        <w:rPr>
          <w:rFonts w:ascii="黑体" w:hint="eastAsia"/>
          <w:kern w:val="0"/>
          <w:sz w:val="24"/>
        </w:rPr>
        <w:br w:type="page"/>
      </w:r>
    </w:p>
    <w:p w:rsidR="00C3275C">
      <w:pPr>
        <w:pStyle w:val="Heading4"/>
        <w:spacing w:before="120" w:after="120"/>
        <w:rPr>
          <w:rFonts w:ascii="Times New Roman" w:eastAsia="宋体" w:hAnsi="Times New Roman"/>
          <w:sz w:val="21"/>
          <w:szCs w:val="16"/>
        </w:rPr>
      </w:pPr>
      <w:r>
        <w:rPr>
          <w:rFonts w:ascii="Times New Roman" w:eastAsia="宋体" w:hAnsi="Times New Roman" w:hint="eastAsia"/>
          <w:sz w:val="21"/>
          <w:szCs w:val="16"/>
        </w:rPr>
        <w:t>三</w:t>
      </w:r>
      <w:r>
        <w:rPr>
          <w:rFonts w:ascii="Times New Roman" w:eastAsia="宋体" w:hAnsi="Times New Roman"/>
          <w:sz w:val="21"/>
          <w:szCs w:val="16"/>
        </w:rPr>
        <w:t>、投标人情况介绍及资格要求</w:t>
      </w:r>
    </w:p>
    <w:p w:rsidR="00C3275C">
      <w:pPr>
        <w:ind w:left="632" w:hanging="720" w:hangingChars="300"/>
        <w:rPr>
          <w:b/>
          <w:bCs/>
        </w:rPr>
      </w:pPr>
      <w:r>
        <w:rPr>
          <w:b/>
          <w:bCs/>
        </w:rPr>
        <w:t xml:space="preserve">1. </w:t>
      </w:r>
      <w:r>
        <w:rPr>
          <w:b/>
          <w:bCs/>
        </w:rPr>
        <w:t>投标人情况介绍：</w:t>
      </w:r>
    </w:p>
    <w:p w:rsidR="00C3275C">
      <w:pPr>
        <w:ind w:left="632" w:hanging="720" w:hangingChars="300"/>
        <w:rPr>
          <w:b/>
          <w:bCs/>
        </w:rPr>
      </w:pPr>
    </w:p>
    <w:p w:rsidR="00C3275C">
      <w:pPr>
        <w:ind w:left="632" w:hanging="720" w:hangingChars="300"/>
        <w:rPr>
          <w:b/>
          <w:bCs/>
        </w:rPr>
      </w:pPr>
      <w:r>
        <w:rPr>
          <w:b/>
          <w:bCs/>
        </w:rPr>
        <w:t>2.</w:t>
      </w:r>
      <w:r>
        <w:rPr>
          <w:b/>
          <w:bCs/>
        </w:rPr>
        <w:t>资格证明材料：</w:t>
      </w:r>
    </w:p>
    <w:p w:rsidR="00C3275C">
      <w:pPr>
        <w:ind w:left="632" w:hanging="720" w:hangingChars="300"/>
        <w:rPr>
          <w:b/>
          <w:bCs/>
        </w:rPr>
      </w:pPr>
      <w:r>
        <w:rPr>
          <w:b/>
          <w:bCs/>
        </w:rPr>
        <w:t>注意：资格证明材料必须至少包含招标公告中</w:t>
      </w:r>
      <w:r>
        <w:rPr>
          <w:b/>
          <w:bCs/>
        </w:rPr>
        <w:t>“</w:t>
      </w:r>
      <w:r>
        <w:rPr>
          <w:b/>
          <w:bCs/>
        </w:rPr>
        <w:t>投标人资格要求</w:t>
      </w:r>
      <w:r>
        <w:rPr>
          <w:b/>
          <w:bCs/>
        </w:rPr>
        <w:t>”</w:t>
      </w:r>
      <w:r>
        <w:rPr>
          <w:b/>
          <w:bCs/>
        </w:rPr>
        <w:t>中的相关证明材料（均要求提供证明材料扫描件，原件备查）。</w:t>
      </w:r>
    </w:p>
    <w:p w:rsidR="00C3275C">
      <w:pPr>
        <w:rPr>
          <w:b/>
          <w:bCs/>
        </w:rPr>
      </w:pPr>
    </w:p>
    <w:p w:rsidR="00C3275C">
      <w:pPr>
        <w:ind w:left="632" w:hanging="720" w:hangingChars="300"/>
        <w:rPr>
          <w:sz w:val="36"/>
          <w:szCs w:val="36"/>
        </w:rPr>
      </w:pPr>
      <w:r>
        <w:rPr>
          <w:b/>
          <w:bCs/>
        </w:rPr>
        <w:t>……</w:t>
      </w:r>
    </w:p>
    <w:p w:rsidR="00C3275C">
      <w:pPr>
        <w:pStyle w:val="Heading4"/>
        <w:spacing w:before="120" w:after="120"/>
        <w:rPr>
          <w:rFonts w:ascii="Times New Roman" w:eastAsia="宋体" w:hAnsi="Times New Roman"/>
          <w:sz w:val="21"/>
          <w:szCs w:val="16"/>
        </w:rPr>
      </w:pPr>
      <w:r>
        <w:rPr>
          <w:rFonts w:ascii="Times New Roman" w:eastAsia="宋体" w:hAnsi="Times New Roman" w:hint="eastAsia"/>
          <w:sz w:val="21"/>
          <w:szCs w:val="16"/>
        </w:rPr>
        <w:t>四</w:t>
      </w:r>
      <w:r>
        <w:rPr>
          <w:rFonts w:ascii="Times New Roman" w:eastAsia="宋体" w:hAnsi="Times New Roman"/>
          <w:sz w:val="21"/>
          <w:szCs w:val="16"/>
        </w:rPr>
        <w:t>、中小企业声明函及残疾人福利性单位声明函（或省级以上监狱管理局、戒毒管理局（含新疆生产建设兵团）出具的属于监狱企业的证明文件）</w:t>
      </w:r>
    </w:p>
    <w:p w:rsidR="00C3275C">
      <w:pPr>
        <w:jc w:val="left"/>
        <w:rPr>
          <w:rFonts w:ascii="黑体" w:eastAsia="黑体" w:hAnsi="宋体"/>
          <w:bCs/>
          <w:kern w:val="0"/>
          <w:sz w:val="24"/>
          <w:szCs w:val="32"/>
        </w:rPr>
      </w:pPr>
      <w:r>
        <w:rPr>
          <w:rFonts w:ascii="黑体" w:eastAsia="黑体" w:hAnsi="宋体" w:hint="eastAsia"/>
          <w:bCs/>
          <w:kern w:val="0"/>
          <w:sz w:val="24"/>
          <w:szCs w:val="32"/>
        </w:rPr>
        <w:t>备注：该部分内容由供应商根据自身情况提供相关内容，不符合要求的供应商可以不提供。</w:t>
      </w:r>
    </w:p>
    <w:p w:rsidR="00C3275C">
      <w:pPr>
        <w:ind w:firstLine="480" w:firstLineChars="200"/>
        <w:rPr>
          <w:b/>
          <w:color w:val="FF0000"/>
          <w:szCs w:val="22"/>
        </w:rPr>
      </w:pPr>
      <w:r>
        <w:rPr>
          <w:rFonts w:hint="eastAsia"/>
          <w:b/>
          <w:color w:val="FF0000"/>
          <w:szCs w:val="22"/>
        </w:rPr>
        <w:t>填写指引：</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1</w:t>
      </w:r>
      <w:r>
        <w:rPr>
          <w:rFonts w:ascii="宋体" w:hAnsi="宋体" w:cs="宋体" w:hint="eastAsia"/>
          <w:b/>
          <w:bCs/>
          <w:color w:val="FF0000"/>
          <w:szCs w:val="21"/>
        </w:rPr>
        <w:t>、该部分内容由供应商根据自身实际情况填写，不符合要求的供应商可以不填写或直接删除相应的声明函。供应商自行对声明内容的真实性负责；如提供虚假声明，将报送主管部门进行行政处罚。若无法确定是否为中小微企业，可查阅《关于印发中小企业划型标准规定的通知》（工信部联企业【</w:t>
      </w:r>
      <w:r>
        <w:rPr>
          <w:rFonts w:ascii="宋体" w:hAnsi="宋体" w:cs="宋体" w:hint="eastAsia"/>
          <w:b/>
          <w:bCs/>
          <w:color w:val="FF0000"/>
          <w:szCs w:val="21"/>
        </w:rPr>
        <w:t>2011</w:t>
      </w:r>
      <w:r>
        <w:rPr>
          <w:rFonts w:ascii="宋体" w:hAnsi="宋体" w:cs="宋体" w:hint="eastAsia"/>
          <w:b/>
          <w:bCs/>
          <w:color w:val="FF0000"/>
          <w:szCs w:val="21"/>
        </w:rPr>
        <w:t>】</w:t>
      </w:r>
      <w:r>
        <w:rPr>
          <w:rFonts w:ascii="宋体" w:hAnsi="宋体" w:cs="宋体" w:hint="eastAsia"/>
          <w:b/>
          <w:bCs/>
          <w:color w:val="FF0000"/>
          <w:szCs w:val="21"/>
        </w:rPr>
        <w:t>300</w:t>
      </w:r>
      <w:r>
        <w:rPr>
          <w:rFonts w:ascii="宋体" w:hAnsi="宋体" w:cs="宋体" w:hint="eastAsia"/>
          <w:b/>
          <w:bCs/>
          <w:color w:val="FF0000"/>
          <w:szCs w:val="21"/>
        </w:rPr>
        <w:t>号）或向深圳市中小企业服务局咨询。</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2</w:t>
      </w:r>
      <w:r>
        <w:rPr>
          <w:rFonts w:ascii="宋体" w:hAnsi="宋体" w:cs="宋体" w:hint="eastAsia"/>
          <w:b/>
          <w:bCs/>
          <w:color w:val="FF0000"/>
          <w:szCs w:val="21"/>
        </w:rPr>
        <w:t>、该部分内容填写需要参考的相关文件：（</w:t>
      </w:r>
      <w:r>
        <w:rPr>
          <w:rFonts w:ascii="宋体" w:hAnsi="宋体" w:cs="宋体" w:hint="eastAsia"/>
          <w:b/>
          <w:bCs/>
          <w:color w:val="FF0000"/>
          <w:szCs w:val="21"/>
        </w:rPr>
        <w:t>1</w:t>
      </w:r>
      <w:r>
        <w:rPr>
          <w:rFonts w:ascii="宋体" w:hAnsi="宋体" w:cs="宋体" w:hint="eastAsia"/>
          <w:b/>
          <w:bCs/>
          <w:color w:val="FF0000"/>
          <w:szCs w:val="21"/>
        </w:rPr>
        <w:t>）《深圳市财政局关于落实有关政府采购优惠政策的意见》（深财购函</w:t>
      </w:r>
      <w:r>
        <w:rPr>
          <w:rFonts w:ascii="宋体" w:hAnsi="宋体" w:cs="宋体" w:hint="eastAsia"/>
          <w:b/>
          <w:bCs/>
          <w:color w:val="FF0000"/>
          <w:szCs w:val="21"/>
        </w:rPr>
        <w:t>【</w:t>
      </w:r>
      <w:r>
        <w:rPr>
          <w:rFonts w:ascii="宋体" w:hAnsi="宋体" w:cs="宋体" w:hint="eastAsia"/>
          <w:b/>
          <w:bCs/>
          <w:color w:val="FF0000"/>
          <w:szCs w:val="21"/>
        </w:rPr>
        <w:t>2019</w:t>
      </w:r>
      <w:r>
        <w:rPr>
          <w:rFonts w:ascii="宋体" w:hAnsi="宋体" w:cs="宋体" w:hint="eastAsia"/>
          <w:b/>
          <w:bCs/>
          <w:color w:val="FF0000"/>
          <w:szCs w:val="21"/>
        </w:rPr>
        <w:t>】</w:t>
      </w:r>
      <w:r>
        <w:rPr>
          <w:rFonts w:ascii="宋体" w:hAnsi="宋体" w:cs="宋体" w:hint="eastAsia"/>
          <w:b/>
          <w:bCs/>
          <w:color w:val="FF0000"/>
          <w:szCs w:val="21"/>
        </w:rPr>
        <w:t>868</w:t>
      </w:r>
      <w:r>
        <w:rPr>
          <w:rFonts w:ascii="宋体" w:hAnsi="宋体" w:cs="宋体" w:hint="eastAsia"/>
          <w:b/>
          <w:bCs/>
          <w:color w:val="FF0000"/>
          <w:szCs w:val="21"/>
        </w:rPr>
        <w:t>号）；</w:t>
      </w:r>
      <w:r>
        <w:rPr>
          <w:rFonts w:ascii="宋体" w:hAnsi="宋体" w:cs="宋体" w:hint="eastAsia"/>
          <w:b/>
          <w:bCs/>
          <w:color w:val="FF0000"/>
          <w:szCs w:val="21"/>
        </w:rPr>
        <w:t>(2)</w:t>
      </w:r>
      <w:r>
        <w:rPr>
          <w:rFonts w:ascii="宋体" w:hAnsi="宋体" w:cs="宋体" w:hint="eastAsia"/>
          <w:b/>
          <w:bCs/>
          <w:color w:val="FF0000"/>
          <w:szCs w:val="21"/>
        </w:rPr>
        <w:t>《政府采购促进中小企业发展管理办法》；</w:t>
      </w:r>
      <w:r>
        <w:rPr>
          <w:rFonts w:ascii="宋体" w:hAnsi="宋体" w:cs="宋体" w:hint="eastAsia"/>
          <w:b/>
          <w:bCs/>
          <w:color w:val="FF0000"/>
          <w:szCs w:val="21"/>
        </w:rPr>
        <w:t xml:space="preserve">(3) </w:t>
      </w:r>
      <w:r>
        <w:rPr>
          <w:rFonts w:ascii="宋体" w:hAnsi="宋体" w:cs="宋体" w:hint="eastAsia"/>
          <w:b/>
          <w:bCs/>
          <w:color w:val="FF0000"/>
          <w:szCs w:val="21"/>
        </w:rPr>
        <w:t>《工业和信息化部、国家统计局、国家发展和改革委员会、财政部关于印发中小企业划型标准规定的通知》（工信部联企业〔</w:t>
      </w:r>
      <w:r>
        <w:rPr>
          <w:rFonts w:ascii="宋体" w:hAnsi="宋体" w:cs="宋体" w:hint="eastAsia"/>
          <w:b/>
          <w:bCs/>
          <w:color w:val="FF0000"/>
          <w:szCs w:val="21"/>
        </w:rPr>
        <w:t>2011</w:t>
      </w:r>
      <w:r>
        <w:rPr>
          <w:rFonts w:ascii="宋体" w:hAnsi="宋体" w:cs="宋体" w:hint="eastAsia"/>
          <w:b/>
          <w:bCs/>
          <w:color w:val="FF0000"/>
          <w:szCs w:val="21"/>
        </w:rPr>
        <w:t>〕</w:t>
      </w:r>
      <w:r>
        <w:rPr>
          <w:rFonts w:ascii="宋体" w:hAnsi="宋体" w:cs="宋体" w:hint="eastAsia"/>
          <w:b/>
          <w:bCs/>
          <w:color w:val="FF0000"/>
          <w:szCs w:val="21"/>
        </w:rPr>
        <w:t xml:space="preserve">300 </w:t>
      </w:r>
      <w:r>
        <w:rPr>
          <w:rFonts w:ascii="宋体" w:hAnsi="宋体" w:cs="宋体" w:hint="eastAsia"/>
          <w:b/>
          <w:bCs/>
          <w:color w:val="FF0000"/>
          <w:szCs w:val="21"/>
        </w:rPr>
        <w:t>号）。</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3</w:t>
      </w:r>
      <w:r>
        <w:rPr>
          <w:rFonts w:ascii="宋体" w:hAnsi="宋体" w:cs="宋体" w:hint="eastAsia"/>
          <w:b/>
          <w:bCs/>
          <w:color w:val="FF0000"/>
          <w:szCs w:val="21"/>
        </w:rPr>
        <w:t>、请依照提供的格式和内容填写声明函，不要随意变更格式或增删内容；满足多项优惠政策的企业，不重复享受多项价格扣除政策。</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4</w:t>
      </w:r>
      <w:r>
        <w:rPr>
          <w:rFonts w:ascii="宋体" w:hAnsi="宋体" w:cs="宋体" w:hint="eastAsia"/>
          <w:b/>
          <w:bCs/>
          <w:color w:val="FF0000"/>
          <w:szCs w:val="21"/>
        </w:rPr>
        <w:t>、声明函具体填写要求：</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w:t>
      </w:r>
      <w:r>
        <w:rPr>
          <w:rFonts w:ascii="宋体" w:hAnsi="宋体" w:cs="宋体" w:hint="eastAsia"/>
          <w:b/>
          <w:bCs/>
          <w:color w:val="FF0000"/>
          <w:szCs w:val="21"/>
        </w:rPr>
        <w:t>1</w:t>
      </w:r>
      <w:r>
        <w:rPr>
          <w:rFonts w:ascii="宋体" w:hAnsi="宋体" w:cs="宋体" w:hint="eastAsia"/>
          <w:b/>
          <w:bCs/>
          <w:color w:val="FF0000"/>
          <w:szCs w:val="21"/>
        </w:rPr>
        <w:t>）声明是中小企业须填写《中小企业声明函》的以下内容：</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第一处，在“单位名称”下划线处填写本项目的实际采购单位名称（采购代理机构不是本项目的采购人，而是组织实施机构）；</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第二处，在“项目名称”下划线处填写本项目的实际项目名称（项目名称可在招标公告处查看）；</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第三处，在“标的名称”下划线处填写所采购服务（标的）的具体名称；</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第四处，在“招标文件中明确的所属行业”下划线处填写采购标的对应的中小企业划分标准所属行业（所属行业可在招标文件第一册第二章“对通用条款的补充内容”章节查看）；</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第五处，在“企业名称”下划线处如实填写承接企业名称；在“从业人员”、“营业收入”、“资产总额”下划线处如实填写从业人员、营业收入、资产总额；在“中型企业、小型企业、微型企业”下划线处如实依照</w:t>
      </w:r>
      <w:r>
        <w:rPr>
          <w:rFonts w:ascii="宋体" w:hAnsi="宋体" w:cs="宋体" w:hint="eastAsia"/>
          <w:b/>
          <w:bCs/>
          <w:color w:val="FF0000"/>
          <w:szCs w:val="21"/>
        </w:rPr>
        <w:t>300</w:t>
      </w:r>
      <w:r>
        <w:rPr>
          <w:rFonts w:ascii="宋体" w:hAnsi="宋体" w:cs="宋体" w:hint="eastAsia"/>
          <w:b/>
          <w:bCs/>
          <w:color w:val="FF0000"/>
          <w:szCs w:val="21"/>
        </w:rPr>
        <w:t>号文填写相应的企业类型；从业人员、营业收入、资产总额填报上一年度数据，无上一年度数据的新成立企业可以不填报。</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w:t>
      </w:r>
      <w:r>
        <w:rPr>
          <w:rFonts w:ascii="宋体" w:hAnsi="宋体" w:cs="宋体" w:hint="eastAsia"/>
          <w:b/>
          <w:bCs/>
          <w:color w:val="FF0000"/>
          <w:szCs w:val="21"/>
        </w:rPr>
        <w:t>2</w:t>
      </w:r>
      <w:r>
        <w:rPr>
          <w:rFonts w:ascii="宋体" w:hAnsi="宋体" w:cs="宋体" w:hint="eastAsia"/>
          <w:b/>
          <w:bCs/>
          <w:color w:val="FF0000"/>
          <w:szCs w:val="21"/>
        </w:rPr>
        <w:t>）声明是残疾人福利性单位须填写《残疾人福利性单位声明函》的相关内容（填写位置的字体已加粗），具体参照以上《中小企业声明函》填写要求执行。</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w:t>
      </w:r>
      <w:r>
        <w:rPr>
          <w:rFonts w:ascii="宋体" w:hAnsi="宋体" w:cs="宋体" w:hint="eastAsia"/>
          <w:b/>
          <w:bCs/>
          <w:color w:val="FF0000"/>
          <w:szCs w:val="21"/>
        </w:rPr>
        <w:t>3</w:t>
      </w:r>
      <w:r>
        <w:rPr>
          <w:rFonts w:ascii="宋体" w:hAnsi="宋体" w:cs="宋体" w:hint="eastAsia"/>
          <w:b/>
          <w:bCs/>
          <w:color w:val="FF0000"/>
          <w:szCs w:val="21"/>
        </w:rPr>
        <w:t>）声明是监狱企业须填写《监狱企业声明函》的相关内容（填写位置</w:t>
      </w:r>
      <w:r>
        <w:rPr>
          <w:rFonts w:ascii="宋体" w:hAnsi="宋体" w:cs="宋体" w:hint="eastAsia"/>
          <w:b/>
          <w:bCs/>
          <w:color w:val="FF0000"/>
          <w:szCs w:val="21"/>
        </w:rPr>
        <w:t>的字体已加粗），具体参照以上《中小企业声明函》填写要求执行。</w:t>
      </w:r>
    </w:p>
    <w:p w:rsidR="00C3275C">
      <w:pPr>
        <w:spacing w:line="360" w:lineRule="exact"/>
        <w:ind w:firstLine="480" w:firstLineChars="200"/>
        <w:rPr>
          <w:rFonts w:ascii="宋体" w:hAnsi="宋体" w:cs="宋体"/>
          <w:b/>
          <w:bCs/>
          <w:color w:val="FF0000"/>
          <w:szCs w:val="21"/>
        </w:rPr>
      </w:pPr>
      <w:r>
        <w:rPr>
          <w:rFonts w:ascii="宋体" w:hAnsi="宋体" w:cs="宋体" w:hint="eastAsia"/>
          <w:b/>
          <w:bCs/>
          <w:color w:val="FF0000"/>
          <w:szCs w:val="21"/>
        </w:rPr>
        <w:t>5</w:t>
      </w:r>
      <w:r>
        <w:rPr>
          <w:rFonts w:ascii="宋体" w:hAnsi="宋体" w:cs="宋体" w:hint="eastAsia"/>
          <w:b/>
          <w:bCs/>
          <w:color w:val="FF0000"/>
          <w:szCs w:val="21"/>
        </w:rPr>
        <w:t>、声明函的有效性最终由评审委员会判定；如评审委员会判定声明函无效，相关供应商不享受价格扣除（但不作投标无效处理）。</w:t>
      </w:r>
    </w:p>
    <w:p w:rsidR="00C3275C">
      <w:pPr>
        <w:rPr>
          <w:rFonts w:ascii="宋体" w:hAnsi="宋体" w:cs="宋体"/>
          <w:b/>
          <w:bCs/>
          <w:szCs w:val="21"/>
        </w:rPr>
      </w:pPr>
    </w:p>
    <w:p w:rsidR="00C3275C">
      <w:pPr>
        <w:rPr>
          <w:rFonts w:ascii="宋体" w:hAnsi="宋体" w:cs="宋体"/>
          <w:b/>
          <w:bCs/>
          <w:szCs w:val="21"/>
        </w:rPr>
      </w:pPr>
    </w:p>
    <w:p w:rsidR="00C3275C">
      <w:pPr>
        <w:keepNext/>
        <w:keepLines/>
        <w:spacing w:before="340" w:after="330" w:line="360" w:lineRule="auto"/>
        <w:jc w:val="center"/>
        <w:outlineLvl w:val="4"/>
        <w:rPr>
          <w:rFonts w:ascii="宋体" w:hAnsi="宋体" w:cs="宋体"/>
          <w:sz w:val="24"/>
        </w:rPr>
      </w:pPr>
      <w:r>
        <w:rPr>
          <w:rFonts w:ascii="宋体" w:hAnsi="宋体" w:cs="宋体" w:hint="eastAsia"/>
          <w:b/>
          <w:bCs/>
          <w:szCs w:val="21"/>
        </w:rPr>
        <w:t>中小企业声明函</w:t>
      </w:r>
    </w:p>
    <w:p w:rsidR="00C3275C">
      <w:pPr>
        <w:spacing w:line="360" w:lineRule="auto"/>
        <w:ind w:firstLine="480" w:firstLineChars="200"/>
        <w:rPr>
          <w:rFonts w:ascii="宋体" w:hAnsi="宋体" w:cs="宋体"/>
          <w:szCs w:val="21"/>
        </w:rPr>
      </w:pPr>
      <w:r>
        <w:rPr>
          <w:rFonts w:ascii="宋体" w:hAnsi="宋体" w:cs="宋体" w:hint="eastAsia"/>
          <w:szCs w:val="21"/>
        </w:rPr>
        <w:t>本公司已知悉《政府采购促进中小企业发展管理办法》（财库〔</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46</w:t>
      </w:r>
      <w:r>
        <w:rPr>
          <w:rFonts w:ascii="宋体" w:hAnsi="宋体" w:cs="宋体" w:hint="eastAsia"/>
          <w:szCs w:val="21"/>
        </w:rPr>
        <w:t>号）、《中小企业划型标准规定》（工信部联企〔</w:t>
      </w:r>
      <w:r>
        <w:rPr>
          <w:rFonts w:ascii="宋体" w:hAnsi="宋体" w:cs="宋体" w:hint="eastAsia"/>
          <w:szCs w:val="21"/>
        </w:rPr>
        <w:t>2011</w:t>
      </w:r>
      <w:r>
        <w:rPr>
          <w:rFonts w:ascii="宋体" w:hAnsi="宋体" w:cs="宋体" w:hint="eastAsia"/>
          <w:szCs w:val="21"/>
        </w:rPr>
        <w:t>〕</w:t>
      </w:r>
      <w:r>
        <w:rPr>
          <w:rFonts w:ascii="宋体" w:hAnsi="宋体" w:cs="宋体" w:hint="eastAsia"/>
          <w:szCs w:val="21"/>
        </w:rPr>
        <w:t>300</w:t>
      </w:r>
      <w:r>
        <w:rPr>
          <w:rFonts w:ascii="宋体" w:hAnsi="宋体" w:cs="宋体" w:hint="eastAsia"/>
          <w:szCs w:val="21"/>
        </w:rPr>
        <w:t>号）、《统计上大中小微型企业划分办法（</w:t>
      </w:r>
      <w:r>
        <w:rPr>
          <w:rFonts w:ascii="宋体" w:hAnsi="宋体" w:cs="宋体" w:hint="eastAsia"/>
          <w:szCs w:val="21"/>
        </w:rPr>
        <w:t>2017</w:t>
      </w:r>
      <w:r>
        <w:rPr>
          <w:rFonts w:ascii="宋体" w:hAnsi="宋体" w:cs="宋体" w:hint="eastAsia"/>
          <w:szCs w:val="21"/>
        </w:rPr>
        <w:t>）》等规定，承诺提供的声明函内容是真实的，并知悉根据《政府采购促进中小企业发展管理办法》（财库〔</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46</w:t>
      </w:r>
      <w:r>
        <w:rPr>
          <w:rFonts w:ascii="宋体" w:hAnsi="宋体" w:cs="宋体" w:hint="eastAsia"/>
          <w:szCs w:val="21"/>
        </w:rPr>
        <w:t>号）第二十条规定，供应商按</w:t>
      </w:r>
      <w:r>
        <w:rPr>
          <w:rFonts w:ascii="宋体" w:hAnsi="宋体" w:cs="宋体" w:hint="eastAsia"/>
          <w:szCs w:val="21"/>
        </w:rPr>
        <w:t>照本办法规定提供声明函内容不实的，属于提供虚假材料谋取中标、成交，依照《政府采购法》等政府采购有关法律法规规定追究相应责任。</w:t>
      </w:r>
    </w:p>
    <w:p w:rsidR="00C3275C">
      <w:pPr>
        <w:spacing w:line="380" w:lineRule="exact"/>
        <w:ind w:firstLine="480" w:firstLineChars="200"/>
        <w:jc w:val="left"/>
        <w:rPr>
          <w:rFonts w:ascii="宋体" w:hAnsi="宋体" w:cs="宋体"/>
          <w:szCs w:val="21"/>
        </w:rPr>
      </w:pPr>
      <w:r>
        <w:rPr>
          <w:rFonts w:ascii="宋体" w:hAnsi="宋体" w:cs="宋体" w:hint="eastAsia"/>
          <w:szCs w:val="21"/>
        </w:rPr>
        <w:t>本公司（联合体）郑重声明，根据《政府采购促进中小企业发展管理办法》（财库﹝</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 xml:space="preserve">46 </w:t>
      </w:r>
      <w:r>
        <w:rPr>
          <w:rFonts w:ascii="宋体" w:hAnsi="宋体" w:cs="宋体" w:hint="eastAsia"/>
          <w:szCs w:val="21"/>
        </w:rPr>
        <w:t>号）的规定，本公司参加</w:t>
      </w:r>
      <w:r>
        <w:rPr>
          <w:rFonts w:ascii="宋体" w:hAnsi="宋体" w:cs="宋体" w:hint="eastAsia"/>
          <w:szCs w:val="21"/>
          <w:u w:val="single"/>
        </w:rPr>
        <w:t>（单位名称）</w:t>
      </w:r>
      <w:r>
        <w:rPr>
          <w:rFonts w:ascii="宋体" w:hAnsi="宋体" w:cs="宋体" w:hint="eastAsia"/>
          <w:szCs w:val="21"/>
        </w:rPr>
        <w:t>的</w:t>
      </w:r>
      <w:r>
        <w:rPr>
          <w:rFonts w:ascii="宋体" w:hAnsi="宋体" w:cs="宋体" w:hint="eastAsia"/>
          <w:szCs w:val="21"/>
          <w:u w:val="single"/>
        </w:rPr>
        <w:t>（项目名称）</w:t>
      </w:r>
      <w:r>
        <w:rPr>
          <w:rFonts w:ascii="宋体" w:hAnsi="宋体" w:cs="宋体" w:hint="eastAsia"/>
          <w:szCs w:val="21"/>
        </w:rPr>
        <w:t>采购活动，工程的施工单位全部为符合政策要求的中小企业（或者：服务全部由符合政策要求的中小企业承接）。相关企业（含联合体中的中小企业、签订分包意向协议的中小企业）的具体情</w:t>
      </w:r>
    </w:p>
    <w:p w:rsidR="00C3275C">
      <w:pPr>
        <w:spacing w:line="380" w:lineRule="exact"/>
        <w:jc w:val="left"/>
        <w:rPr>
          <w:rFonts w:ascii="宋体" w:hAnsi="宋体" w:cs="宋体"/>
          <w:szCs w:val="21"/>
        </w:rPr>
      </w:pPr>
      <w:r>
        <w:rPr>
          <w:rFonts w:ascii="宋体" w:hAnsi="宋体" w:cs="宋体" w:hint="eastAsia"/>
          <w:szCs w:val="21"/>
        </w:rPr>
        <w:t>况如下：</w:t>
      </w:r>
    </w:p>
    <w:p w:rsidR="00C3275C">
      <w:pPr>
        <w:spacing w:line="380" w:lineRule="exact"/>
        <w:ind w:firstLine="480" w:firstLineChars="200"/>
        <w:jc w:val="left"/>
        <w:rPr>
          <w:rFonts w:ascii="宋体" w:hAnsi="宋体" w:cs="宋体"/>
          <w:szCs w:val="21"/>
        </w:rPr>
      </w:pPr>
      <w:r>
        <w:rPr>
          <w:rFonts w:ascii="宋体" w:hAnsi="宋体" w:cs="宋体" w:hint="eastAsia"/>
          <w:szCs w:val="21"/>
          <w:u w:val="single"/>
        </w:rPr>
        <w:t xml:space="preserve"> </w:t>
      </w:r>
      <w:r>
        <w:rPr>
          <w:rFonts w:ascii="宋体" w:hAnsi="宋体" w:cs="宋体" w:hint="eastAsia"/>
          <w:szCs w:val="21"/>
          <w:u w:val="single"/>
        </w:rPr>
        <w:t>前沿生物技术研究院室内装修工程项目</w:t>
      </w:r>
      <w:r>
        <w:rPr>
          <w:rFonts w:ascii="宋体" w:hAnsi="宋体" w:cs="宋体" w:hint="eastAsia"/>
          <w:szCs w:val="21"/>
          <w:u w:val="single"/>
        </w:rPr>
        <w:t xml:space="preserve">  </w:t>
      </w:r>
      <w:r>
        <w:rPr>
          <w:rFonts w:ascii="宋体" w:hAnsi="宋体" w:cs="宋体" w:hint="eastAsia"/>
          <w:szCs w:val="21"/>
        </w:rPr>
        <w:t>，属于</w:t>
      </w:r>
      <w:r>
        <w:rPr>
          <w:rFonts w:ascii="宋体" w:hAnsi="宋体" w:cs="宋体" w:hint="eastAsia"/>
          <w:szCs w:val="21"/>
          <w:u w:val="single"/>
        </w:rPr>
        <w:t xml:space="preserve"> </w:t>
      </w:r>
      <w:r>
        <w:rPr>
          <w:rFonts w:ascii="宋体" w:hAnsi="宋体" w:cs="宋体" w:hint="eastAsia"/>
          <w:szCs w:val="21"/>
          <w:u w:val="single"/>
        </w:rPr>
        <w:t>（招标文件中明确的所</w:t>
      </w:r>
      <w:r>
        <w:rPr>
          <w:rFonts w:ascii="宋体" w:hAnsi="宋体" w:cs="宋体" w:hint="eastAsia"/>
          <w:szCs w:val="21"/>
          <w:u w:val="single"/>
        </w:rPr>
        <w:t>属行业）</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；承建（承接）企业为</w:t>
      </w:r>
      <w:r>
        <w:rPr>
          <w:rFonts w:ascii="宋体" w:hAnsi="宋体" w:cs="宋体" w:hint="eastAsia"/>
          <w:szCs w:val="21"/>
          <w:u w:val="single"/>
        </w:rPr>
        <w:t>（企业名称）</w:t>
      </w:r>
      <w:r>
        <w:rPr>
          <w:rFonts w:ascii="宋体" w:hAnsi="宋体" w:cs="宋体" w:hint="eastAsia"/>
          <w:szCs w:val="21"/>
        </w:rPr>
        <w:t>，从业人员</w:t>
      </w:r>
      <w:r>
        <w:rPr>
          <w:rFonts w:ascii="宋体" w:hAnsi="宋体" w:cs="宋体" w:hint="eastAsia"/>
          <w:szCs w:val="21"/>
          <w:u w:val="single"/>
        </w:rPr>
        <w:t xml:space="preserve">   </w:t>
      </w:r>
      <w:r>
        <w:rPr>
          <w:rFonts w:ascii="宋体" w:hAnsi="宋体" w:cs="宋体" w:hint="eastAsia"/>
          <w:szCs w:val="21"/>
        </w:rPr>
        <w:t>人，营业收入为</w:t>
      </w:r>
      <w:r>
        <w:rPr>
          <w:rFonts w:ascii="宋体" w:hAnsi="宋体" w:cs="宋体" w:hint="eastAsia"/>
          <w:szCs w:val="21"/>
          <w:u w:val="single"/>
        </w:rPr>
        <w:t xml:space="preserve">   </w:t>
      </w:r>
      <w:r>
        <w:rPr>
          <w:rFonts w:ascii="宋体" w:hAnsi="宋体" w:cs="宋体" w:hint="eastAsia"/>
          <w:szCs w:val="21"/>
        </w:rPr>
        <w:t>万元，资产总额为</w:t>
      </w:r>
      <w:r>
        <w:rPr>
          <w:rFonts w:ascii="宋体" w:hAnsi="宋体" w:cs="宋体" w:hint="eastAsia"/>
          <w:szCs w:val="21"/>
          <w:u w:val="single"/>
        </w:rPr>
        <w:t xml:space="preserve">   </w:t>
      </w:r>
      <w:r>
        <w:rPr>
          <w:rFonts w:ascii="宋体" w:hAnsi="宋体" w:cs="宋体" w:hint="eastAsia"/>
          <w:szCs w:val="21"/>
        </w:rPr>
        <w:t>万元，属于</w:t>
      </w:r>
      <w:r>
        <w:rPr>
          <w:rFonts w:ascii="宋体" w:hAnsi="宋体" w:cs="宋体" w:hint="eastAsia"/>
          <w:szCs w:val="21"/>
          <w:u w:val="single"/>
        </w:rPr>
        <w:t>（中型企业、小型企业、微型企业）</w:t>
      </w:r>
      <w:r>
        <w:rPr>
          <w:rFonts w:ascii="宋体" w:hAnsi="宋体" w:cs="宋体" w:hint="eastAsia"/>
          <w:szCs w:val="21"/>
        </w:rPr>
        <w:t>；</w:t>
      </w:r>
    </w:p>
    <w:p w:rsidR="00C3275C">
      <w:pPr>
        <w:spacing w:line="380" w:lineRule="exact"/>
        <w:ind w:firstLine="480" w:firstLineChars="200"/>
        <w:jc w:val="left"/>
        <w:rPr>
          <w:rFonts w:ascii="宋体" w:hAnsi="宋体" w:cs="宋体"/>
          <w:szCs w:val="21"/>
        </w:rPr>
      </w:pPr>
      <w:r>
        <w:rPr>
          <w:rFonts w:ascii="宋体" w:hAnsi="宋体" w:cs="宋体" w:hint="eastAsia"/>
          <w:szCs w:val="21"/>
        </w:rPr>
        <w:t>以上企业，不属于大企业的分支机构，不存在控股股东为大企业的情形，也不存在与大企业的负责人为同一人的情形。</w:t>
      </w:r>
    </w:p>
    <w:p w:rsidR="00C3275C">
      <w:pPr>
        <w:spacing w:line="380" w:lineRule="exact"/>
        <w:ind w:firstLine="480" w:firstLineChars="200"/>
        <w:jc w:val="left"/>
        <w:rPr>
          <w:rFonts w:ascii="宋体" w:hAnsi="宋体" w:cs="宋体"/>
          <w:szCs w:val="21"/>
        </w:rPr>
      </w:pPr>
      <w:r>
        <w:rPr>
          <w:rFonts w:ascii="宋体" w:hAnsi="宋体" w:cs="宋体" w:hint="eastAsia"/>
          <w:szCs w:val="21"/>
        </w:rPr>
        <w:t>本企业对上述声明内容的真实性负责。如有虚假，将依法承担相应责任。</w:t>
      </w:r>
    </w:p>
    <w:p w:rsidR="00C3275C">
      <w:pPr>
        <w:spacing w:line="400" w:lineRule="exact"/>
        <w:jc w:val="left"/>
        <w:rPr>
          <w:rFonts w:ascii="宋体" w:hAnsi="宋体" w:cs="宋体"/>
          <w:szCs w:val="21"/>
        </w:rPr>
      </w:pPr>
    </w:p>
    <w:p w:rsidR="00C3275C">
      <w:pPr>
        <w:spacing w:line="400" w:lineRule="exact"/>
        <w:jc w:val="left"/>
        <w:rPr>
          <w:rFonts w:ascii="宋体" w:hAnsi="宋体" w:cs="宋体"/>
          <w:szCs w:val="21"/>
        </w:rPr>
      </w:pPr>
      <w:r>
        <w:rPr>
          <w:rFonts w:ascii="宋体" w:hAnsi="宋体" w:cs="宋体" w:hint="eastAsia"/>
          <w:szCs w:val="21"/>
        </w:rPr>
        <w:t>企业名称：</w:t>
      </w:r>
    </w:p>
    <w:p w:rsidR="00C3275C">
      <w:pPr>
        <w:spacing w:line="400" w:lineRule="exact"/>
        <w:jc w:val="left"/>
        <w:rPr>
          <w:rFonts w:ascii="宋体" w:hAnsi="宋体" w:cs="宋体"/>
          <w:szCs w:val="21"/>
        </w:rPr>
      </w:pPr>
      <w:r>
        <w:rPr>
          <w:rFonts w:ascii="宋体" w:hAnsi="宋体" w:cs="宋体" w:hint="eastAsia"/>
          <w:szCs w:val="21"/>
        </w:rPr>
        <w:t>日期：</w:t>
      </w:r>
    </w:p>
    <w:p w:rsidR="00C3275C">
      <w:pPr>
        <w:spacing w:line="360" w:lineRule="auto"/>
        <w:rPr>
          <w:rFonts w:ascii="宋体" w:hAnsi="宋体" w:cs="宋体"/>
          <w:szCs w:val="21"/>
        </w:rPr>
      </w:pPr>
      <w:r>
        <w:rPr>
          <w:rFonts w:ascii="TimesNewRomanPSMT" w:eastAsia="TimesNewRomanPSMT" w:hAnsi="TimesNewRomanPSMT" w:hint="eastAsia"/>
          <w:sz w:val="12"/>
        </w:rPr>
        <w:t>1</w:t>
      </w:r>
    </w:p>
    <w:p w:rsidR="00C3275C">
      <w:pPr>
        <w:spacing w:line="360" w:lineRule="auto"/>
        <w:rPr>
          <w:rFonts w:ascii="宋体" w:hAnsi="宋体" w:cs="宋体"/>
          <w:szCs w:val="21"/>
        </w:rPr>
      </w:pPr>
    </w:p>
    <w:p w:rsidR="00C3275C">
      <w:pPr>
        <w:spacing w:line="360" w:lineRule="auto"/>
        <w:rPr>
          <w:rFonts w:ascii="宋体" w:hAnsi="宋体" w:cs="宋体"/>
          <w:sz w:val="20"/>
          <w:szCs w:val="20"/>
        </w:rPr>
      </w:pPr>
      <w:r>
        <w:rPr>
          <w:rFonts w:ascii="宋体" w:hAnsi="宋体" w:cs="宋体" w:hint="eastAsia"/>
          <w:sz w:val="20"/>
          <w:szCs w:val="20"/>
        </w:rPr>
        <w:t>从业人员、营业收入、资产总额填报上一年度数据，无上一年度数据的新成立企业可不填报。</w:t>
      </w:r>
    </w:p>
    <w:p w:rsidR="00C3275C">
      <w:pPr>
        <w:ind w:firstLine="480" w:firstLineChars="200"/>
        <w:rPr>
          <w:rFonts w:ascii="宋体" w:hAnsi="宋体" w:cs="宋体"/>
          <w:szCs w:val="21"/>
        </w:rPr>
      </w:pPr>
    </w:p>
    <w:p w:rsidR="00C3275C">
      <w:pPr>
        <w:rPr>
          <w:rFonts w:ascii="宋体" w:hAnsi="宋体" w:cs="宋体"/>
          <w:b/>
          <w:szCs w:val="21"/>
        </w:rPr>
      </w:pPr>
    </w:p>
    <w:p w:rsidR="00C3275C">
      <w:pPr>
        <w:pStyle w:val="Heading5"/>
        <w:jc w:val="center"/>
        <w:rPr>
          <w:rFonts w:ascii="宋体" w:hAnsi="宋体"/>
          <w:bCs/>
          <w:sz w:val="21"/>
          <w:szCs w:val="21"/>
        </w:rPr>
      </w:pPr>
      <w:bookmarkStart w:id="10" w:name="_Toc14931"/>
      <w:r>
        <w:rPr>
          <w:rFonts w:hint="eastAsia"/>
          <w:bCs/>
          <w:sz w:val="21"/>
          <w:szCs w:val="21"/>
        </w:rPr>
        <w:t>残疾人福利性单位声明函</w:t>
      </w:r>
      <w:bookmarkEnd w:id="10"/>
    </w:p>
    <w:p w:rsidR="00C3275C">
      <w:pPr>
        <w:spacing w:line="360" w:lineRule="auto"/>
        <w:ind w:firstLine="480" w:firstLineChars="200"/>
        <w:rPr>
          <w:rFonts w:ascii="宋体" w:hAnsi="宋体"/>
          <w:szCs w:val="21"/>
        </w:rPr>
      </w:pPr>
      <w:r>
        <w:rPr>
          <w:rFonts w:ascii="宋体" w:hAnsi="宋体" w:hint="eastAsia"/>
          <w:szCs w:val="21"/>
        </w:rPr>
        <w:t>本单位已知悉《关于促进残疾人就业政府采购政策的通知》（财库〔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号）的规定，承诺提供的声明函内容是真实的，如提供声明函内容不实，则依法追究相关法律责任。</w:t>
      </w:r>
    </w:p>
    <w:p w:rsidR="00C3275C">
      <w:pPr>
        <w:spacing w:line="360" w:lineRule="auto"/>
        <w:ind w:left="480" w:leftChars="200"/>
        <w:rPr>
          <w:rFonts w:ascii="宋体" w:hAnsi="宋体"/>
          <w:szCs w:val="21"/>
        </w:rPr>
      </w:pPr>
      <w:r>
        <w:rPr>
          <w:rFonts w:ascii="宋体" w:hAnsi="宋体" w:hint="eastAsia"/>
          <w:szCs w:val="21"/>
        </w:rPr>
        <w:br/>
      </w:r>
      <w:r>
        <w:rPr>
          <w:rFonts w:ascii="宋体" w:hAnsi="宋体" w:hint="eastAsia"/>
          <w:szCs w:val="21"/>
        </w:rPr>
        <w:t>本投标人郑重声明，根据《财政部民政部中国残疾人联合会关于促进残疾人就业政府采</w:t>
      </w:r>
    </w:p>
    <w:p w:rsidR="00C3275C">
      <w:pPr>
        <w:spacing w:line="360" w:lineRule="auto"/>
        <w:rPr>
          <w:rFonts w:ascii="宋体" w:hAnsi="宋体"/>
          <w:szCs w:val="21"/>
        </w:rPr>
      </w:pPr>
      <w:r>
        <w:rPr>
          <w:rFonts w:ascii="宋体" w:hAnsi="宋体" w:hint="eastAsia"/>
          <w:szCs w:val="21"/>
        </w:rPr>
        <w:t>购政策的通知》（财库〔</w:t>
      </w:r>
      <w:r>
        <w:rPr>
          <w:rFonts w:ascii="宋体" w:hAnsi="宋体" w:hint="eastAsia"/>
          <w:szCs w:val="21"/>
        </w:rPr>
        <w:t>2017</w:t>
      </w:r>
      <w:r>
        <w:rPr>
          <w:rFonts w:ascii="宋体" w:hAnsi="宋体" w:hint="eastAsia"/>
          <w:szCs w:val="21"/>
        </w:rPr>
        <w:t>〕</w:t>
      </w:r>
      <w:r>
        <w:rPr>
          <w:rFonts w:ascii="宋体" w:hAnsi="宋体" w:hint="eastAsia"/>
          <w:szCs w:val="21"/>
        </w:rPr>
        <w:t xml:space="preserve">141 </w:t>
      </w:r>
      <w:r>
        <w:rPr>
          <w:rFonts w:ascii="宋体" w:hAnsi="宋体" w:hint="eastAsia"/>
          <w:szCs w:val="21"/>
        </w:rPr>
        <w:t>号）的规定，本投标人参加（采购人名称）的（项目名称）采购活动，服务全部由符合政策要求的残疾人福利性单位承接。相关残疾人福利性单位的具体情况如下：</w:t>
      </w:r>
    </w:p>
    <w:p w:rsidR="00C3275C">
      <w:pPr>
        <w:spacing w:line="360" w:lineRule="auto"/>
        <w:ind w:firstLine="480" w:firstLineChars="200"/>
        <w:rPr>
          <w:rFonts w:ascii="宋体" w:hAnsi="宋体"/>
          <w:szCs w:val="21"/>
        </w:rPr>
      </w:pPr>
      <w:r>
        <w:rPr>
          <w:rFonts w:ascii="宋体" w:hAnsi="宋体" w:hint="eastAsia"/>
          <w:szCs w:val="21"/>
        </w:rPr>
        <w:t xml:space="preserve">1. </w:t>
      </w:r>
      <w:r>
        <w:rPr>
          <w:rFonts w:ascii="宋体" w:hAnsi="宋体" w:hint="eastAsia"/>
          <w:szCs w:val="21"/>
          <w:u w:val="single"/>
        </w:rPr>
        <w:t>（标的名称）</w:t>
      </w:r>
      <w:r>
        <w:rPr>
          <w:rFonts w:ascii="宋体" w:hAnsi="宋体" w:hint="eastAsia"/>
          <w:szCs w:val="21"/>
        </w:rPr>
        <w:t xml:space="preserve"> </w:t>
      </w:r>
      <w:r>
        <w:rPr>
          <w:rFonts w:ascii="宋体" w:hAnsi="宋体" w:hint="eastAsia"/>
          <w:szCs w:val="21"/>
        </w:rPr>
        <w:t>，承接企业为</w:t>
      </w:r>
      <w:r>
        <w:rPr>
          <w:rFonts w:ascii="宋体" w:hAnsi="宋体" w:hint="eastAsia"/>
          <w:szCs w:val="21"/>
          <w:u w:val="single"/>
        </w:rPr>
        <w:t>（单位名称）</w:t>
      </w:r>
      <w:r>
        <w:rPr>
          <w:rFonts w:ascii="宋体" w:hAnsi="宋体" w:hint="eastAsia"/>
          <w:szCs w:val="21"/>
        </w:rPr>
        <w:t>，属于</w:t>
      </w:r>
      <w:r>
        <w:rPr>
          <w:rFonts w:ascii="宋体" w:hAnsi="宋体" w:hint="eastAsia"/>
          <w:szCs w:val="21"/>
          <w:u w:val="single"/>
        </w:rPr>
        <w:t>残疾人福利性单位</w:t>
      </w:r>
      <w:r>
        <w:rPr>
          <w:rFonts w:ascii="宋体" w:hAnsi="宋体" w:hint="eastAsia"/>
          <w:szCs w:val="21"/>
        </w:rPr>
        <w:t>；</w:t>
      </w:r>
    </w:p>
    <w:p w:rsidR="00C3275C">
      <w:pPr>
        <w:spacing w:line="360" w:lineRule="auto"/>
        <w:ind w:firstLine="480" w:firstLineChars="200"/>
        <w:rPr>
          <w:rFonts w:ascii="宋体" w:hAnsi="宋体"/>
          <w:szCs w:val="21"/>
        </w:rPr>
      </w:pPr>
      <w:r>
        <w:rPr>
          <w:rFonts w:ascii="宋体" w:hAnsi="宋体" w:hint="eastAsia"/>
          <w:szCs w:val="21"/>
        </w:rPr>
        <w:t xml:space="preserve">2. </w:t>
      </w:r>
      <w:r>
        <w:rPr>
          <w:rFonts w:ascii="宋体" w:hAnsi="宋体" w:hint="eastAsia"/>
          <w:szCs w:val="21"/>
          <w:u w:val="single"/>
        </w:rPr>
        <w:t>（标</w:t>
      </w:r>
      <w:r>
        <w:rPr>
          <w:rFonts w:ascii="宋体" w:hAnsi="宋体" w:hint="eastAsia"/>
          <w:szCs w:val="21"/>
          <w:u w:val="single"/>
        </w:rPr>
        <w:t>的名称）</w:t>
      </w:r>
      <w:r>
        <w:rPr>
          <w:rFonts w:ascii="宋体" w:hAnsi="宋体" w:hint="eastAsia"/>
          <w:szCs w:val="21"/>
        </w:rPr>
        <w:t xml:space="preserve"> </w:t>
      </w:r>
      <w:r>
        <w:rPr>
          <w:rFonts w:ascii="宋体" w:hAnsi="宋体" w:hint="eastAsia"/>
          <w:szCs w:val="21"/>
        </w:rPr>
        <w:t>，承接企业为</w:t>
      </w:r>
      <w:r>
        <w:rPr>
          <w:rFonts w:ascii="宋体" w:hAnsi="宋体" w:hint="eastAsia"/>
          <w:szCs w:val="21"/>
          <w:u w:val="single"/>
        </w:rPr>
        <w:t>（单位名称）</w:t>
      </w:r>
      <w:r>
        <w:rPr>
          <w:rFonts w:ascii="宋体" w:hAnsi="宋体" w:hint="eastAsia"/>
          <w:szCs w:val="21"/>
        </w:rPr>
        <w:t>，属于</w:t>
      </w:r>
      <w:r>
        <w:rPr>
          <w:rFonts w:ascii="宋体" w:hAnsi="宋体" w:hint="eastAsia"/>
          <w:szCs w:val="21"/>
          <w:u w:val="single"/>
        </w:rPr>
        <w:t>残疾人福利性单位</w:t>
      </w:r>
      <w:r>
        <w:rPr>
          <w:rFonts w:ascii="宋体" w:hAnsi="宋体" w:hint="eastAsia"/>
          <w:szCs w:val="21"/>
        </w:rPr>
        <w:t>。</w:t>
      </w:r>
    </w:p>
    <w:p w:rsidR="00C3275C">
      <w:pPr>
        <w:spacing w:line="360" w:lineRule="auto"/>
        <w:ind w:firstLine="480" w:firstLineChars="200"/>
        <w:rPr>
          <w:rFonts w:ascii="宋体" w:hAnsi="宋体"/>
          <w:szCs w:val="21"/>
        </w:rPr>
      </w:pPr>
      <w:r>
        <w:rPr>
          <w:rFonts w:ascii="宋体" w:hAnsi="宋体" w:hint="eastAsia"/>
          <w:szCs w:val="21"/>
        </w:rPr>
        <w:t>……</w:t>
      </w:r>
      <w:r>
        <w:rPr>
          <w:rFonts w:ascii="宋体" w:hAnsi="宋体" w:hint="eastAsia"/>
          <w:szCs w:val="21"/>
        </w:rPr>
        <w:t xml:space="preserve"> </w:t>
      </w:r>
    </w:p>
    <w:p w:rsidR="00C3275C">
      <w:pPr>
        <w:spacing w:line="360" w:lineRule="auto"/>
        <w:ind w:firstLine="480" w:firstLineChars="200"/>
        <w:rPr>
          <w:rFonts w:ascii="宋体" w:hAnsi="宋体"/>
          <w:szCs w:val="21"/>
        </w:rPr>
      </w:pPr>
      <w:r>
        <w:rPr>
          <w:rFonts w:ascii="宋体" w:hAnsi="宋体" w:hint="eastAsia"/>
          <w:szCs w:val="21"/>
        </w:rPr>
        <w:t>。</w:t>
      </w:r>
    </w:p>
    <w:p w:rsidR="00C3275C">
      <w:pPr>
        <w:spacing w:line="360" w:lineRule="auto"/>
        <w:ind w:firstLine="480" w:firstLineChars="200"/>
        <w:rPr>
          <w:rFonts w:ascii="宋体" w:hAnsi="宋体"/>
          <w:szCs w:val="21"/>
        </w:rPr>
      </w:pPr>
    </w:p>
    <w:p w:rsidR="00C3275C">
      <w:pPr>
        <w:spacing w:line="360" w:lineRule="auto"/>
        <w:ind w:firstLine="480" w:firstLineChars="200"/>
        <w:jc w:val="center"/>
        <w:rPr>
          <w:rFonts w:ascii="宋体" w:hAnsi="宋体"/>
          <w:szCs w:val="21"/>
        </w:rPr>
      </w:pPr>
      <w:r>
        <w:rPr>
          <w:rFonts w:ascii="宋体" w:hAnsi="宋体" w:hint="eastAsia"/>
          <w:szCs w:val="21"/>
        </w:rPr>
        <w:t xml:space="preserve">                                                </w:t>
      </w:r>
      <w:r>
        <w:rPr>
          <w:rFonts w:ascii="宋体" w:hAnsi="宋体" w:hint="eastAsia"/>
          <w:szCs w:val="21"/>
        </w:rPr>
        <w:t>企业名称：</w:t>
      </w:r>
      <w:r>
        <w:rPr>
          <w:rFonts w:ascii="宋体" w:hAnsi="宋体"/>
          <w:szCs w:val="21"/>
        </w:rPr>
        <w:t>________</w:t>
      </w:r>
    </w:p>
    <w:p w:rsidR="00C3275C">
      <w:pPr>
        <w:spacing w:line="360" w:lineRule="auto"/>
        <w:ind w:firstLine="480" w:firstLineChars="200"/>
        <w:jc w:val="right"/>
        <w:rPr>
          <w:rFonts w:ascii="宋体" w:hAnsi="宋体"/>
          <w:szCs w:val="21"/>
        </w:rPr>
      </w:pPr>
      <w:r>
        <w:rPr>
          <w:rFonts w:ascii="宋体" w:hAnsi="宋体" w:hint="eastAsia"/>
          <w:szCs w:val="21"/>
        </w:rPr>
        <w:t>日期：</w:t>
      </w:r>
      <w:r>
        <w:rPr>
          <w:rFonts w:ascii="宋体" w:hAnsi="宋体"/>
          <w:szCs w:val="21"/>
        </w:rPr>
        <w:t>________________</w:t>
      </w:r>
    </w:p>
    <w:p w:rsidR="00C3275C">
      <w:pPr>
        <w:spacing w:line="360" w:lineRule="auto"/>
        <w:ind w:firstLine="480" w:firstLineChars="200"/>
        <w:rPr>
          <w:rFonts w:ascii="宋体" w:hAnsi="宋体"/>
          <w:szCs w:val="21"/>
        </w:rPr>
      </w:pPr>
    </w:p>
    <w:p w:rsidR="00C3275C">
      <w:pPr>
        <w:rPr>
          <w:szCs w:val="21"/>
        </w:rPr>
      </w:pPr>
      <w:r>
        <w:rPr>
          <w:rFonts w:ascii="宋体" w:hAnsi="宋体" w:hint="eastAsia"/>
          <w:szCs w:val="21"/>
        </w:rPr>
        <w:t>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声明函，在投标文件中没有提供本《残疾人福利性单位声明函》，视为在本项目中放弃政府采购政策扶持，不进行价格扣除。</w:t>
      </w:r>
    </w:p>
    <w:p w:rsidR="00C3275C"/>
    <w:p w:rsidR="00C3275C">
      <w:pPr>
        <w:pStyle w:val="Heading5"/>
        <w:jc w:val="center"/>
        <w:rPr>
          <w:rFonts w:ascii="宋体" w:hAnsi="宋体"/>
          <w:bCs/>
          <w:sz w:val="21"/>
          <w:szCs w:val="21"/>
        </w:rPr>
      </w:pPr>
      <w:r>
        <w:rPr>
          <w:rFonts w:ascii="宋体" w:hAnsi="宋体" w:cs="宋体" w:hint="eastAsia"/>
          <w:szCs w:val="21"/>
        </w:rPr>
        <w:br/>
      </w:r>
      <w:bookmarkStart w:id="11" w:name="_Toc9539"/>
      <w:r>
        <w:rPr>
          <w:rFonts w:hint="eastAsia"/>
          <w:bCs/>
          <w:sz w:val="21"/>
          <w:szCs w:val="21"/>
        </w:rPr>
        <w:t>监狱企业</w:t>
      </w:r>
      <w:r>
        <w:rPr>
          <w:bCs/>
          <w:sz w:val="21"/>
          <w:szCs w:val="21"/>
        </w:rPr>
        <w:t>证明文件</w:t>
      </w:r>
      <w:r>
        <w:rPr>
          <w:rFonts w:hint="eastAsia"/>
          <w:bCs/>
          <w:sz w:val="21"/>
          <w:szCs w:val="21"/>
        </w:rPr>
        <w:t>要求</w:t>
      </w:r>
      <w:bookmarkEnd w:id="11"/>
    </w:p>
    <w:p w:rsidR="00C3275C">
      <w:pPr>
        <w:ind w:firstLine="480" w:firstLineChars="200"/>
        <w:rPr>
          <w:rFonts w:ascii="宋体" w:hAnsi="宋体"/>
          <w:szCs w:val="21"/>
        </w:rPr>
      </w:pPr>
      <w:r>
        <w:rPr>
          <w:rFonts w:ascii="宋体" w:hAnsi="宋体" w:hint="eastAsia"/>
          <w:szCs w:val="21"/>
        </w:rPr>
        <w:t>本投标人郑重声明，根据《财政部司法部关于政府采购支持监狱企业发展有关问题的通知》（财库〔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监狱企业承接</w:t>
      </w:r>
      <w:r>
        <w:rPr>
          <w:rFonts w:ascii="宋体" w:hAnsi="宋体"/>
          <w:szCs w:val="21"/>
        </w:rPr>
        <w:t>。相关</w:t>
      </w:r>
      <w:r>
        <w:rPr>
          <w:rFonts w:ascii="宋体" w:hAnsi="宋体" w:hint="eastAsia"/>
          <w:szCs w:val="21"/>
        </w:rPr>
        <w:t>监狱企业</w:t>
      </w:r>
      <w:r>
        <w:rPr>
          <w:rFonts w:ascii="宋体" w:hAnsi="宋体"/>
          <w:szCs w:val="21"/>
        </w:rPr>
        <w:t>的具体情</w:t>
      </w:r>
      <w:r>
        <w:rPr>
          <w:rFonts w:ascii="宋体" w:hAnsi="宋体"/>
          <w:szCs w:val="21"/>
        </w:rPr>
        <w:t>况如下：</w:t>
      </w:r>
    </w:p>
    <w:p w:rsidR="00C3275C">
      <w:pPr>
        <w:ind w:firstLine="480" w:firstLineChars="200"/>
        <w:rPr>
          <w:rFonts w:ascii="宋体" w:hAnsi="宋体"/>
          <w:szCs w:val="21"/>
        </w:rPr>
      </w:pPr>
      <w:r>
        <w:rPr>
          <w:rFonts w:ascii="宋体" w:hAnsi="宋体"/>
          <w:szCs w:val="21"/>
        </w:rPr>
        <w:t>1.</w:t>
      </w:r>
      <w:r>
        <w:rPr>
          <w:rFonts w:ascii="宋体" w:hAnsi="宋体"/>
          <w:b/>
          <w:bCs/>
          <w:szCs w:val="21"/>
          <w:u w:val="single"/>
        </w:rPr>
        <w:t xml:space="preserve"> </w:t>
      </w:r>
      <w:r>
        <w:rPr>
          <w:rFonts w:ascii="宋体" w:hAnsi="宋体"/>
          <w:b/>
          <w:bCs/>
          <w:szCs w:val="21"/>
          <w:u w:val="single"/>
        </w:rPr>
        <w:t>（标的名称）</w:t>
      </w:r>
      <w:r>
        <w:rPr>
          <w:rFonts w:ascii="宋体" w:hAnsi="宋体"/>
          <w:szCs w:val="21"/>
        </w:rPr>
        <w:t xml:space="preserve"> </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szCs w:val="21"/>
        </w:rPr>
        <w:t>；</w:t>
      </w:r>
    </w:p>
    <w:p w:rsidR="00C3275C">
      <w:pPr>
        <w:ind w:firstLine="480" w:firstLineChars="200"/>
        <w:rPr>
          <w:rFonts w:ascii="宋体" w:hAnsi="宋体"/>
          <w:szCs w:val="21"/>
        </w:rPr>
      </w:pPr>
      <w:r>
        <w:rPr>
          <w:rFonts w:ascii="宋体" w:hAnsi="宋体"/>
          <w:szCs w:val="21"/>
        </w:rPr>
        <w:t>2.</w:t>
      </w:r>
      <w:r>
        <w:rPr>
          <w:rFonts w:ascii="宋体" w:hAnsi="宋体"/>
          <w:b/>
          <w:bCs/>
          <w:szCs w:val="21"/>
          <w:u w:val="single"/>
        </w:rPr>
        <w:t xml:space="preserve"> </w:t>
      </w:r>
      <w:r>
        <w:rPr>
          <w:rFonts w:ascii="宋体" w:hAnsi="宋体"/>
          <w:b/>
          <w:bCs/>
          <w:szCs w:val="21"/>
          <w:u w:val="single"/>
        </w:rPr>
        <w:t>（标的名称）</w:t>
      </w:r>
      <w:r>
        <w:rPr>
          <w:rFonts w:ascii="宋体" w:hAnsi="宋体"/>
          <w:szCs w:val="21"/>
        </w:rPr>
        <w:t xml:space="preserve"> </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hint="eastAsia"/>
          <w:szCs w:val="21"/>
        </w:rPr>
        <w:t>。</w:t>
      </w:r>
    </w:p>
    <w:p w:rsidR="00C3275C">
      <w:pPr>
        <w:ind w:firstLine="480" w:firstLineChars="200"/>
        <w:outlineLvl w:val="3"/>
        <w:rPr>
          <w:rFonts w:ascii="宋体" w:hAnsi="宋体"/>
          <w:szCs w:val="21"/>
        </w:rPr>
      </w:pPr>
      <w:r>
        <w:rPr>
          <w:rFonts w:ascii="宋体" w:hAnsi="宋体"/>
          <w:szCs w:val="21"/>
        </w:rPr>
        <w:t xml:space="preserve">…… </w:t>
      </w:r>
    </w:p>
    <w:p w:rsidR="00C3275C">
      <w:pPr>
        <w:ind w:firstLine="480" w:firstLineChars="20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szCs w:val="21"/>
        </w:rPr>
        <w:t>对上述声明内容的真实性负责。如有虚假，将依法承担相应责任。</w:t>
      </w:r>
    </w:p>
    <w:p w:rsidR="00C3275C">
      <w:pPr>
        <w:ind w:firstLine="480" w:firstLineChars="200"/>
        <w:rPr>
          <w:rFonts w:ascii="宋体" w:hAnsi="宋体"/>
          <w:szCs w:val="21"/>
        </w:rPr>
      </w:pPr>
      <w:r>
        <w:rPr>
          <w:rFonts w:ascii="宋体" w:hAnsi="宋体" w:hint="eastAsia"/>
          <w:szCs w:val="21"/>
        </w:rPr>
        <w:t>附：省级以上监狱管理局、戒毒管理局（含新疆生产建设兵团）出具的监狱企业证明文件。</w:t>
      </w:r>
    </w:p>
    <w:p w:rsidR="00C3275C">
      <w:pPr>
        <w:spacing w:line="360" w:lineRule="auto"/>
        <w:ind w:firstLine="480" w:firstLineChars="200"/>
        <w:jc w:val="center"/>
        <w:rPr>
          <w:rFonts w:ascii="宋体" w:hAnsi="宋体"/>
          <w:szCs w:val="21"/>
        </w:rPr>
      </w:pPr>
      <w:r>
        <w:rPr>
          <w:rFonts w:ascii="宋体" w:hAnsi="宋体" w:hint="eastAsia"/>
          <w:szCs w:val="21"/>
        </w:rPr>
        <w:t xml:space="preserve">                                                </w:t>
      </w:r>
      <w:r>
        <w:rPr>
          <w:rFonts w:ascii="宋体" w:hAnsi="宋体" w:hint="eastAsia"/>
          <w:szCs w:val="21"/>
        </w:rPr>
        <w:t>企业名称：</w:t>
      </w:r>
      <w:r>
        <w:rPr>
          <w:rFonts w:ascii="宋体" w:hAnsi="宋体"/>
          <w:szCs w:val="21"/>
        </w:rPr>
        <w:t>________</w:t>
      </w:r>
    </w:p>
    <w:p w:rsidR="00C3275C">
      <w:pPr>
        <w:spacing w:line="360" w:lineRule="auto"/>
        <w:ind w:firstLine="480" w:firstLineChars="200"/>
        <w:jc w:val="right"/>
        <w:rPr>
          <w:rFonts w:ascii="宋体" w:hAnsi="宋体"/>
          <w:szCs w:val="21"/>
        </w:rPr>
      </w:pPr>
      <w:r>
        <w:rPr>
          <w:rFonts w:ascii="宋体" w:hAnsi="宋体" w:hint="eastAsia"/>
          <w:szCs w:val="21"/>
        </w:rPr>
        <w:t>日期：</w:t>
      </w:r>
      <w:r>
        <w:rPr>
          <w:rFonts w:ascii="宋体" w:hAnsi="宋体"/>
          <w:szCs w:val="21"/>
        </w:rPr>
        <w:t>________________</w:t>
      </w:r>
    </w:p>
    <w:p w:rsidR="00C3275C">
      <w:pPr>
        <w:rPr>
          <w:b/>
          <w:sz w:val="32"/>
          <w:szCs w:val="32"/>
        </w:rPr>
      </w:pPr>
    </w:p>
    <w:p w:rsidR="00C3275C">
      <w:pPr>
        <w:rPr>
          <w:szCs w:val="21"/>
        </w:rPr>
      </w:pPr>
      <w:r>
        <w:rPr>
          <w:rFonts w:hint="eastAsia"/>
          <w:b/>
          <w:szCs w:val="21"/>
        </w:rPr>
        <w:t>其它内容格式自定</w:t>
      </w:r>
    </w:p>
    <w:p w:rsidR="00C3275C">
      <w:pPr>
        <w:rPr>
          <w:szCs w:val="21"/>
        </w:rPr>
      </w:pPr>
    </w:p>
    <w:p w:rsidR="00C3275C">
      <w:pPr>
        <w:rPr>
          <w:rFonts w:ascii="宋体" w:hAnsi="宋体"/>
          <w:b/>
          <w:color w:val="FF0000"/>
          <w:szCs w:val="21"/>
        </w:rPr>
      </w:pPr>
      <w:r>
        <w:rPr>
          <w:rFonts w:hint="eastAsia"/>
          <w:b/>
          <w:color w:val="FF0000"/>
          <w:szCs w:val="21"/>
        </w:rPr>
        <w:t>（信息公开部分的内容到此为止，往下为信息不公开部分。）</w:t>
      </w:r>
    </w:p>
    <w:p w:rsidR="00C3275C">
      <w:pPr>
        <w:rPr>
          <w:rFonts w:ascii="宋体" w:hAnsi="宋体"/>
          <w:b/>
          <w:color w:val="FF0000"/>
          <w:sz w:val="28"/>
          <w:szCs w:val="28"/>
        </w:rPr>
      </w:pPr>
    </w:p>
    <w:p w:rsidR="00C3275C">
      <w:pPr>
        <w:outlineLvl w:val="2"/>
        <w:rPr>
          <w:rFonts w:ascii="宋体" w:hAnsi="宋体"/>
          <w:b/>
          <w:color w:val="FF0000"/>
          <w:sz w:val="28"/>
          <w:szCs w:val="28"/>
        </w:rPr>
      </w:pPr>
      <w:r>
        <w:rPr>
          <w:rFonts w:ascii="宋体" w:hAnsi="宋体" w:hint="eastAsia"/>
          <w:b/>
          <w:color w:val="FF0000"/>
          <w:sz w:val="28"/>
          <w:szCs w:val="28"/>
        </w:rPr>
        <w:t>投标文件附件（信息不公开部分）</w:t>
      </w:r>
    </w:p>
    <w:p w:rsidR="00C3275C">
      <w:pPr>
        <w:pStyle w:val="Heading4"/>
        <w:rPr>
          <w:rFonts w:ascii="宋体" w:eastAsia="宋体" w:hAnsi="宋体" w:cs="宋体"/>
          <w:sz w:val="21"/>
          <w:szCs w:val="16"/>
        </w:rPr>
      </w:pPr>
      <w:r>
        <w:rPr>
          <w:rFonts w:ascii="宋体" w:eastAsia="宋体" w:hAnsi="宋体" w:cs="宋体" w:hint="eastAsia"/>
          <w:sz w:val="21"/>
          <w:szCs w:val="16"/>
        </w:rPr>
        <w:t>一、法定代表人资格证明书</w:t>
      </w:r>
    </w:p>
    <w:p w:rsidR="00C3275C">
      <w:pPr>
        <w:rPr>
          <w:sz w:val="24"/>
        </w:rPr>
      </w:pPr>
    </w:p>
    <w:p w:rsidR="00C3275C">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职务，为法定代表人，特此证明。</w:t>
      </w:r>
    </w:p>
    <w:p w:rsidR="00C3275C">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rsidR="00C3275C">
      <w:pPr>
        <w:rPr>
          <w:szCs w:val="21"/>
        </w:rPr>
      </w:pPr>
      <w:r>
        <w:rPr>
          <w:rFonts w:hint="eastAsia"/>
          <w:szCs w:val="21"/>
        </w:rPr>
        <w:t xml:space="preserve">      2</w:t>
      </w:r>
      <w:r>
        <w:rPr>
          <w:rFonts w:hint="eastAsia"/>
          <w:szCs w:val="21"/>
        </w:rPr>
        <w:t>、内容必须填写真实、清楚，涂改无效，不得转让、买卖。</w:t>
      </w:r>
    </w:p>
    <w:p w:rsidR="00C3275C">
      <w:pPr>
        <w:spacing w:line="360" w:lineRule="auto"/>
        <w:rPr>
          <w:b/>
          <w:szCs w:val="21"/>
        </w:rPr>
      </w:pPr>
    </w:p>
    <w:p w:rsidR="00C3275C">
      <w:pPr>
        <w:spacing w:line="360" w:lineRule="auto"/>
        <w:rPr>
          <w:b/>
          <w:sz w:val="24"/>
        </w:rPr>
      </w:pPr>
      <w:r>
        <w:rPr>
          <w:rFonts w:hint="eastAsia"/>
          <w:b/>
          <w:sz w:val="24"/>
        </w:rPr>
        <w:t>附：要求必须提供法定代表人身份证扫描件（正反两面）。</w:t>
      </w:r>
    </w:p>
    <w:p w:rsidR="00C3275C">
      <w:pPr>
        <w:keepNext/>
        <w:keepLines/>
        <w:spacing w:line="360" w:lineRule="auto"/>
        <w:rPr>
          <w:rFonts w:hAnsi="宋体" w:cs="宋体"/>
          <w:b/>
          <w:sz w:val="28"/>
        </w:rPr>
      </w:pPr>
    </w:p>
    <w:p w:rsidR="00C3275C">
      <w:pPr>
        <w:keepNext/>
        <w:keepLines/>
        <w:spacing w:line="360" w:lineRule="auto"/>
        <w:rPr>
          <w:rFonts w:hAnsi="宋体" w:cs="宋体"/>
          <w:b/>
          <w:sz w:val="28"/>
        </w:rPr>
      </w:pPr>
    </w:p>
    <w:p w:rsidR="00C3275C">
      <w:pPr>
        <w:keepNext/>
        <w:keepLines/>
        <w:spacing w:line="360" w:lineRule="auto"/>
        <w:rPr>
          <w:rFonts w:hAnsi="宋体" w:cs="宋体"/>
          <w:b/>
          <w:sz w:val="28"/>
        </w:rPr>
      </w:pPr>
    </w:p>
    <w:p w:rsidR="00C3275C">
      <w:pPr>
        <w:keepNext/>
        <w:keepLines/>
        <w:spacing w:line="360" w:lineRule="auto"/>
        <w:rPr>
          <w:b/>
          <w:sz w:val="28"/>
        </w:rPr>
      </w:pPr>
      <w:r>
        <w:rPr>
          <w:rFonts w:ascii="宋体"/>
          <w:color w:val="000000" w:themeColor="text1"/>
          <w:szCs w:val="21"/>
        </w:rPr>
        <w:pict>
          <v:group id="组合 6" o:spid="_x0000_s1025" style="height:125.45pt;margin-left:0;margin-top:12pt;position:absolute;width:445pt;z-index:251658240" coordorigin="1080,8670" coordsize="8900,2509203">
            <v:rect id="矩形 3" o:spid="_x0000_s1026" style="height:2509;left:1080;position:absolute;top:8670;width:4218">
              <v:textbox>
                <w:txbxContent>
                  <w:p w:rsidR="00C3275C">
                    <w:pPr>
                      <w:jc w:val="center"/>
                    </w:pPr>
                    <w:r>
                      <w:rPr>
                        <w:rFonts w:hint="eastAsia"/>
                      </w:rPr>
                      <w:t>居民身份证复印件粘贴处</w:t>
                    </w:r>
                  </w:p>
                  <w:p w:rsidR="00C3275C">
                    <w:pPr>
                      <w:ind w:firstLine="1200" w:firstLineChars="500"/>
                    </w:pPr>
                  </w:p>
                  <w:p w:rsidR="00C3275C">
                    <w:pPr>
                      <w:jc w:val="center"/>
                    </w:pPr>
                    <w:r>
                      <w:rPr>
                        <w:rFonts w:hint="eastAsia"/>
                      </w:rPr>
                      <w:t>（人像面）</w:t>
                    </w:r>
                  </w:p>
                  <w:p w:rsidR="00C3275C"/>
                </w:txbxContent>
              </v:textbox>
            </v:rect>
            <v:rect id="矩形 4" o:spid="_x0000_s1027" style="height:2509;left:5761;position:absolute;top:8670;width:4219">
              <v:textbox>
                <w:txbxContent>
                  <w:p w:rsidR="00C3275C">
                    <w:pPr>
                      <w:jc w:val="center"/>
                    </w:pPr>
                    <w:r>
                      <w:rPr>
                        <w:rFonts w:hint="eastAsia"/>
                      </w:rPr>
                      <w:t>居民身份证复印件粘贴处</w:t>
                    </w:r>
                  </w:p>
                  <w:p w:rsidR="00C3275C">
                    <w:pPr>
                      <w:ind w:firstLine="1200" w:firstLineChars="500"/>
                    </w:pPr>
                  </w:p>
                  <w:p w:rsidR="00C3275C">
                    <w:pPr>
                      <w:jc w:val="center"/>
                    </w:pPr>
                    <w:r>
                      <w:rPr>
                        <w:rFonts w:hint="eastAsia"/>
                      </w:rPr>
                      <w:t>（国徽面）</w:t>
                    </w:r>
                  </w:p>
                  <w:p w:rsidR="00C3275C"/>
                </w:txbxContent>
              </v:textbox>
            </v:rect>
          </v:group>
        </w:pict>
      </w:r>
      <w:r w:rsidR="006A4F18">
        <w:rPr>
          <w:rFonts w:hAnsi="宋体" w:cs="宋体" w:hint="eastAsia"/>
          <w:b/>
          <w:sz w:val="28"/>
        </w:rPr>
        <w:br w:type="page"/>
      </w:r>
    </w:p>
    <w:p w:rsidR="00C3275C">
      <w:pPr>
        <w:pStyle w:val="Heading4"/>
        <w:rPr>
          <w:rFonts w:ascii="宋体" w:eastAsia="宋体" w:hAnsi="宋体" w:cs="宋体"/>
          <w:sz w:val="21"/>
          <w:szCs w:val="21"/>
        </w:rPr>
      </w:pPr>
      <w:r>
        <w:rPr>
          <w:rFonts w:ascii="宋体" w:eastAsia="宋体" w:hAnsi="宋体" w:cs="宋体" w:hint="eastAsia"/>
          <w:sz w:val="21"/>
          <w:szCs w:val="21"/>
        </w:rPr>
        <w:t>二、投标文件签署授权委托书</w:t>
      </w:r>
    </w:p>
    <w:p w:rsidR="00C3275C">
      <w:pPr>
        <w:spacing w:line="360" w:lineRule="auto"/>
        <w:ind w:firstLine="480" w:firstLineChars="200"/>
        <w:rPr>
          <w:szCs w:val="21"/>
        </w:rPr>
      </w:pPr>
      <w:r>
        <w:rPr>
          <w:rFonts w:hint="eastAsia"/>
          <w:szCs w:val="21"/>
        </w:rPr>
        <w:t>本授权委托书声明：我</w:t>
      </w:r>
      <w:r>
        <w:rPr>
          <w:rFonts w:hint="eastAsia"/>
          <w:szCs w:val="21"/>
          <w:u w:val="single"/>
        </w:rPr>
        <w:t xml:space="preserve">           </w:t>
      </w:r>
      <w:r>
        <w:rPr>
          <w:rFonts w:hint="eastAsia"/>
          <w:szCs w:val="21"/>
        </w:rPr>
        <w:t>（法定代表人姓名）系</w:t>
      </w:r>
      <w:r>
        <w:rPr>
          <w:rFonts w:hint="eastAsia"/>
          <w:szCs w:val="21"/>
          <w:u w:val="single"/>
        </w:rPr>
        <w:t xml:space="preserve">             </w:t>
      </w:r>
      <w:r>
        <w:rPr>
          <w:rFonts w:hint="eastAsia"/>
          <w:szCs w:val="21"/>
        </w:rPr>
        <w:t>（投标人名称）的法定代表人，现授权委托</w:t>
      </w:r>
      <w:r>
        <w:rPr>
          <w:rFonts w:hint="eastAsia"/>
          <w:szCs w:val="21"/>
          <w:u w:val="single"/>
        </w:rPr>
        <w:t xml:space="preserve">            </w:t>
      </w:r>
      <w:r>
        <w:rPr>
          <w:rFonts w:hint="eastAsia"/>
          <w:szCs w:val="21"/>
        </w:rPr>
        <w:t>（被授权人姓名）为我方签署本项目已递交的投标文件的法定代表人的授权委托代理人，代理人全权代表我所签署本项目已递交的投标文件内容我均承认。</w:t>
      </w:r>
    </w:p>
    <w:p w:rsidR="00C3275C">
      <w:pPr>
        <w:pStyle w:val="NormalIndent"/>
        <w:spacing w:line="360" w:lineRule="auto"/>
        <w:rPr>
          <w:szCs w:val="21"/>
        </w:rPr>
      </w:pPr>
      <w:r>
        <w:rPr>
          <w:rFonts w:hint="eastAsia"/>
          <w:szCs w:val="21"/>
        </w:rPr>
        <w:t>代理人无转委托权，特此委托。本授权书</w:t>
      </w:r>
      <w:r>
        <w:rPr>
          <w:rFonts w:ascii="宋体" w:hAnsi="宋体" w:cs="宋体" w:hint="eastAsia"/>
          <w:szCs w:val="21"/>
        </w:rPr>
        <w:t>有效期与本项目我方投标有效期一致。</w:t>
      </w:r>
    </w:p>
    <w:p w:rsidR="00C3275C">
      <w:pPr>
        <w:spacing w:line="360" w:lineRule="auto"/>
        <w:ind w:left="617" w:leftChars="257"/>
        <w:rPr>
          <w:szCs w:val="21"/>
        </w:rPr>
      </w:pPr>
      <w:r>
        <w:rPr>
          <w:rFonts w:hint="eastAsia"/>
          <w:szCs w:val="21"/>
        </w:rPr>
        <w:t>代理人：</w:t>
      </w:r>
      <w:r>
        <w:rPr>
          <w:rFonts w:hint="eastAsia"/>
          <w:szCs w:val="21"/>
          <w:u w:val="single"/>
        </w:rPr>
        <w:t xml:space="preserve">             </w:t>
      </w:r>
    </w:p>
    <w:p w:rsidR="00C3275C">
      <w:pPr>
        <w:spacing w:line="360" w:lineRule="auto"/>
        <w:ind w:left="617" w:leftChars="257"/>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r>
        <w:rPr>
          <w:rFonts w:hint="eastAsia"/>
          <w:szCs w:val="21"/>
        </w:rPr>
        <w:t xml:space="preserve">     </w:t>
      </w:r>
      <w:r>
        <w:rPr>
          <w:rFonts w:hint="eastAsia"/>
          <w:szCs w:val="21"/>
        </w:rPr>
        <w:t>邮箱</w:t>
      </w:r>
      <w:r>
        <w:rPr>
          <w:rFonts w:hint="eastAsia"/>
          <w:szCs w:val="21"/>
        </w:rPr>
        <w:t>：</w:t>
      </w:r>
      <w:r>
        <w:rPr>
          <w:rFonts w:hint="eastAsia"/>
          <w:szCs w:val="21"/>
          <w:u w:val="single"/>
        </w:rPr>
        <w:t xml:space="preserve">          </w:t>
      </w:r>
    </w:p>
    <w:p w:rsidR="00C3275C">
      <w:pPr>
        <w:spacing w:line="360" w:lineRule="auto"/>
        <w:ind w:left="617"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rsidR="00C3275C">
      <w:pPr>
        <w:spacing w:line="360" w:lineRule="auto"/>
        <w:ind w:left="617"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rsidR="00C3275C">
      <w:pPr>
        <w:spacing w:line="360" w:lineRule="auto"/>
        <w:ind w:left="617" w:leftChars="257"/>
        <w:rPr>
          <w:szCs w:val="21"/>
          <w:u w:val="single"/>
        </w:rPr>
      </w:pPr>
      <w:r>
        <w:rPr>
          <w:rFonts w:hint="eastAsia"/>
          <w:b/>
          <w:sz w:val="24"/>
        </w:rPr>
        <w:t>附：要求必须提供代理人身份证扫描件（正反两面）。</w:t>
      </w:r>
    </w:p>
    <w:p w:rsidR="00C3275C">
      <w:pPr>
        <w:keepNext/>
        <w:keepLines/>
        <w:spacing w:line="360" w:lineRule="auto"/>
        <w:rPr>
          <w:rFonts w:hAnsi="宋体" w:cs="宋体"/>
          <w:b/>
          <w:sz w:val="28"/>
        </w:rPr>
      </w:pPr>
      <w:r>
        <w:rPr>
          <w:rFonts w:ascii="宋体"/>
          <w:color w:val="000000" w:themeColor="text1"/>
          <w:szCs w:val="21"/>
        </w:rPr>
        <w:pict>
          <v:group id="组合 3" o:spid="_x0000_s1028" style="height:125.45pt;margin-left:0;margin-top:12pt;position:absolute;width:445pt;z-index:251659264" coordorigin="1080,8670" coordsize="8900,2509203">
            <v:rect id="矩形 3" o:spid="_x0000_s1029" style="height:2509;left:1080;position:absolute;top:8670;width:4218">
              <v:textbox>
                <w:txbxContent>
                  <w:p w:rsidR="00C3275C">
                    <w:pPr>
                      <w:jc w:val="center"/>
                    </w:pPr>
                    <w:r>
                      <w:rPr>
                        <w:rFonts w:hint="eastAsia"/>
                      </w:rPr>
                      <w:t>居民身份证复印件粘贴处</w:t>
                    </w:r>
                  </w:p>
                  <w:p w:rsidR="00C3275C">
                    <w:pPr>
                      <w:ind w:firstLine="1200" w:firstLineChars="500"/>
                    </w:pPr>
                  </w:p>
                  <w:p w:rsidR="00C3275C">
                    <w:pPr>
                      <w:jc w:val="center"/>
                    </w:pPr>
                    <w:r>
                      <w:rPr>
                        <w:rFonts w:hint="eastAsia"/>
                      </w:rPr>
                      <w:t>（人像面）</w:t>
                    </w:r>
                  </w:p>
                  <w:p w:rsidR="00C3275C"/>
                </w:txbxContent>
              </v:textbox>
            </v:rect>
            <v:rect id="矩形 4" o:spid="_x0000_s1030" style="height:2509;left:5761;position:absolute;top:8670;width:4219">
              <v:textbox>
                <w:txbxContent>
                  <w:p w:rsidR="00C3275C">
                    <w:pPr>
                      <w:jc w:val="center"/>
                    </w:pPr>
                    <w:r>
                      <w:rPr>
                        <w:rFonts w:hint="eastAsia"/>
                      </w:rPr>
                      <w:t>居民身份证复印件粘贴处</w:t>
                    </w:r>
                  </w:p>
                  <w:p w:rsidR="00C3275C">
                    <w:pPr>
                      <w:ind w:firstLine="1200" w:firstLineChars="500"/>
                    </w:pPr>
                  </w:p>
                  <w:p w:rsidR="00C3275C">
                    <w:pPr>
                      <w:jc w:val="center"/>
                    </w:pPr>
                    <w:r>
                      <w:rPr>
                        <w:rFonts w:hint="eastAsia"/>
                      </w:rPr>
                      <w:t>（国徽面）</w:t>
                    </w:r>
                  </w:p>
                  <w:p w:rsidR="00C3275C"/>
                </w:txbxContent>
              </v:textbox>
            </v:rect>
          </v:group>
        </w:pict>
      </w:r>
      <w:r w:rsidR="006A4F18">
        <w:rPr>
          <w:rFonts w:hAnsi="宋体" w:cs="宋体" w:hint="eastAsia"/>
          <w:b/>
          <w:sz w:val="28"/>
        </w:rPr>
        <w:br w:type="page"/>
      </w:r>
    </w:p>
    <w:p w:rsidR="00C3275C">
      <w:pPr>
        <w:jc w:val="left"/>
      </w:pPr>
    </w:p>
    <w:p w:rsidR="00C3275C">
      <w:pPr>
        <w:numPr>
          <w:ilvl w:val="0"/>
          <w:numId w:val="4"/>
        </w:numPr>
        <w:jc w:val="left"/>
        <w:outlineLvl w:val="3"/>
        <w:rPr>
          <w:b/>
          <w:bCs/>
        </w:rPr>
      </w:pPr>
      <w:r>
        <w:rPr>
          <w:rFonts w:hint="eastAsia"/>
          <w:b/>
          <w:bCs/>
        </w:rPr>
        <w:t>由采购代理机构盖章的《投标确认登记回执》（本项目无须提供）</w:t>
      </w:r>
    </w:p>
    <w:p w:rsidR="00C3275C">
      <w:pPr>
        <w:pStyle w:val="BodyText"/>
        <w:ind w:left="420"/>
      </w:pPr>
    </w:p>
    <w:p w:rsidR="00C3275C">
      <w:pPr>
        <w:jc w:val="left"/>
        <w:rPr>
          <w:rFonts w:ascii="宋体" w:hAnsi="宋体" w:cs="宋体"/>
          <w:szCs w:val="21"/>
        </w:rPr>
      </w:pPr>
    </w:p>
    <w:p w:rsidR="00C3275C">
      <w:pPr>
        <w:spacing w:line="360" w:lineRule="auto"/>
        <w:jc w:val="center"/>
        <w:outlineLvl w:val="3"/>
        <w:rPr>
          <w:rFonts w:ascii="宋体" w:hAnsi="宋体" w:cs="宋体"/>
          <w:b/>
          <w:bCs/>
          <w:szCs w:val="21"/>
        </w:rPr>
      </w:pPr>
      <w:r>
        <w:rPr>
          <w:rFonts w:ascii="宋体" w:hAnsi="宋体" w:cs="宋体" w:hint="eastAsia"/>
          <w:b/>
          <w:bCs/>
          <w:szCs w:val="21"/>
        </w:rPr>
        <w:t>四、技术规格偏离表</w:t>
      </w:r>
    </w:p>
    <w:tbl>
      <w:tblPr>
        <w:tblStyle w:val="TableNormal"/>
        <w:tblW w:w="9060" w:type="dxa"/>
        <w:jc w:val="center"/>
        <w:tblLayout w:type="fixed"/>
        <w:tblLook w:val="04A0"/>
      </w:tblPr>
      <w:tblGrid>
        <w:gridCol w:w="1891"/>
        <w:gridCol w:w="2535"/>
        <w:gridCol w:w="2345"/>
        <w:gridCol w:w="1262"/>
        <w:gridCol w:w="1027"/>
      </w:tblGrid>
      <w:tr>
        <w:tblPrEx>
          <w:tblW w:w="9060" w:type="dxa"/>
          <w:jc w:val="center"/>
          <w:tblLayout w:type="fixed"/>
          <w:tblLook w:val="04A0"/>
        </w:tblPrEx>
        <w:trPr>
          <w:trHeight w:val="510"/>
          <w:jc w:val="center"/>
        </w:trPr>
        <w:tc>
          <w:tcPr>
            <w:tcW w:w="4426" w:type="dxa"/>
            <w:gridSpan w:val="2"/>
            <w:tcBorders>
              <w:top w:val="nil"/>
              <w:left w:val="nil"/>
              <w:bottom w:val="single" w:sz="8" w:space="0" w:color="auto"/>
              <w:right w:val="nil"/>
            </w:tcBorders>
            <w:vAlign w:val="center"/>
          </w:tcPr>
          <w:p w:rsidR="00C3275C">
            <w:pPr>
              <w:tabs>
                <w:tab w:val="left" w:pos="315"/>
                <w:tab w:val="left" w:pos="510"/>
              </w:tabs>
              <w:ind w:left="360" w:right="893" w:hanging="360"/>
              <w:rPr>
                <w:rFonts w:ascii="宋体" w:hAnsi="宋体" w:cs="宋体"/>
                <w:b/>
                <w:bCs/>
                <w:kern w:val="0"/>
                <w:sz w:val="22"/>
              </w:rPr>
            </w:pPr>
            <w:r>
              <w:rPr>
                <w:rFonts w:ascii="宋体" w:hAnsi="宋体" w:cs="宋体" w:hint="eastAsia"/>
                <w:szCs w:val="21"/>
                <w:lang w:val="zh-CN"/>
              </w:rPr>
              <w:t>项目名称：</w:t>
            </w:r>
          </w:p>
        </w:tc>
        <w:tc>
          <w:tcPr>
            <w:tcW w:w="4634" w:type="dxa"/>
            <w:gridSpan w:val="3"/>
            <w:tcBorders>
              <w:top w:val="nil"/>
              <w:left w:val="nil"/>
              <w:bottom w:val="single" w:sz="8" w:space="0" w:color="auto"/>
              <w:right w:val="nil"/>
            </w:tcBorders>
            <w:vAlign w:val="center"/>
          </w:tcPr>
          <w:p w:rsidR="00C3275C">
            <w:pPr>
              <w:tabs>
                <w:tab w:val="left" w:pos="315"/>
                <w:tab w:val="left" w:pos="510"/>
              </w:tabs>
              <w:adjustRightInd w:val="0"/>
              <w:jc w:val="right"/>
              <w:rPr>
                <w:rFonts w:ascii="宋体" w:hAnsi="宋体" w:cs="宋体"/>
                <w:b/>
                <w:szCs w:val="21"/>
              </w:rPr>
            </w:pPr>
            <w:r>
              <w:rPr>
                <w:rFonts w:ascii="宋体" w:hAnsi="宋体" w:cs="宋体" w:hint="eastAsia"/>
                <w:szCs w:val="21"/>
                <w:lang w:val="zh-CN"/>
              </w:rPr>
              <w:t>项目编号：</w:t>
            </w:r>
          </w:p>
        </w:tc>
      </w:tr>
      <w:tr>
        <w:tblPrEx>
          <w:tblW w:w="9060" w:type="dxa"/>
          <w:jc w:val="center"/>
          <w:tblLayout w:type="fixed"/>
          <w:tblLook w:val="04A0"/>
        </w:tblPrEx>
        <w:trPr>
          <w:trHeight w:val="510"/>
          <w:jc w:val="center"/>
        </w:trPr>
        <w:tc>
          <w:tcPr>
            <w:tcW w:w="1891" w:type="dxa"/>
            <w:tcBorders>
              <w:top w:val="single" w:sz="8" w:space="0" w:color="auto"/>
              <w:left w:val="single" w:sz="8" w:space="0" w:color="auto"/>
              <w:bottom w:val="single" w:sz="8" w:space="0" w:color="auto"/>
              <w:right w:val="single" w:sz="8" w:space="0" w:color="auto"/>
            </w:tcBorders>
            <w:vAlign w:val="center"/>
          </w:tcPr>
          <w:p w:rsidR="00C3275C">
            <w:pPr>
              <w:widowControl/>
              <w:jc w:val="center"/>
              <w:rPr>
                <w:rFonts w:ascii="宋体" w:hAnsi="宋体" w:cs="宋体"/>
                <w:b/>
                <w:bCs/>
                <w:kern w:val="0"/>
                <w:sz w:val="22"/>
              </w:rPr>
            </w:pPr>
            <w:r>
              <w:rPr>
                <w:rFonts w:ascii="宋体" w:hAnsi="宋体" w:cs="宋体" w:hint="eastAsia"/>
                <w:b/>
                <w:bCs/>
                <w:kern w:val="0"/>
                <w:sz w:val="22"/>
              </w:rPr>
              <w:t>招标文件条目号</w:t>
            </w:r>
          </w:p>
        </w:tc>
        <w:tc>
          <w:tcPr>
            <w:tcW w:w="2535" w:type="dxa"/>
            <w:tcBorders>
              <w:top w:val="single" w:sz="8" w:space="0" w:color="auto"/>
              <w:left w:val="single" w:sz="8" w:space="0" w:color="auto"/>
              <w:bottom w:val="single" w:sz="8" w:space="0" w:color="auto"/>
              <w:right w:val="single" w:sz="8" w:space="0" w:color="auto"/>
            </w:tcBorders>
            <w:vAlign w:val="center"/>
          </w:tcPr>
          <w:p w:rsidR="00C3275C">
            <w:pPr>
              <w:widowControl/>
              <w:jc w:val="center"/>
              <w:rPr>
                <w:rFonts w:ascii="宋体" w:hAnsi="宋体" w:cs="宋体"/>
                <w:b/>
                <w:bCs/>
                <w:kern w:val="0"/>
                <w:sz w:val="22"/>
              </w:rPr>
            </w:pPr>
            <w:r>
              <w:rPr>
                <w:rFonts w:ascii="宋体" w:hAnsi="宋体" w:cs="宋体" w:hint="eastAsia"/>
                <w:b/>
                <w:bCs/>
                <w:kern w:val="0"/>
                <w:sz w:val="22"/>
              </w:rPr>
              <w:t>招标技术要求</w:t>
            </w:r>
          </w:p>
        </w:tc>
        <w:tc>
          <w:tcPr>
            <w:tcW w:w="2345" w:type="dxa"/>
            <w:tcBorders>
              <w:top w:val="single" w:sz="8" w:space="0" w:color="auto"/>
              <w:left w:val="single" w:sz="8" w:space="0" w:color="auto"/>
              <w:bottom w:val="single" w:sz="8" w:space="0" w:color="auto"/>
              <w:right w:val="single" w:sz="8" w:space="0" w:color="auto"/>
            </w:tcBorders>
            <w:vAlign w:val="center"/>
          </w:tcPr>
          <w:p w:rsidR="00C3275C">
            <w:pPr>
              <w:jc w:val="center"/>
              <w:rPr>
                <w:rFonts w:ascii="宋体" w:hAnsi="宋体" w:cs="宋体"/>
                <w:b/>
                <w:szCs w:val="21"/>
              </w:rPr>
            </w:pPr>
            <w:r>
              <w:rPr>
                <w:rFonts w:ascii="宋体" w:hAnsi="宋体" w:cs="宋体" w:hint="eastAsia"/>
                <w:b/>
                <w:szCs w:val="21"/>
              </w:rPr>
              <w:t>投标响应</w:t>
            </w:r>
          </w:p>
        </w:tc>
        <w:tc>
          <w:tcPr>
            <w:tcW w:w="1262" w:type="dxa"/>
            <w:tcBorders>
              <w:top w:val="single" w:sz="8" w:space="0" w:color="auto"/>
              <w:left w:val="single" w:sz="8" w:space="0" w:color="auto"/>
              <w:bottom w:val="single" w:sz="8" w:space="0" w:color="auto"/>
              <w:right w:val="single" w:sz="8" w:space="0" w:color="auto"/>
            </w:tcBorders>
            <w:vAlign w:val="center"/>
          </w:tcPr>
          <w:p w:rsidR="00C3275C">
            <w:pPr>
              <w:jc w:val="center"/>
              <w:rPr>
                <w:rFonts w:ascii="宋体" w:hAnsi="宋体" w:cs="宋体"/>
                <w:b/>
                <w:szCs w:val="21"/>
              </w:rPr>
            </w:pPr>
            <w:r>
              <w:rPr>
                <w:rFonts w:ascii="宋体" w:hAnsi="宋体" w:cs="宋体" w:hint="eastAsia"/>
                <w:b/>
                <w:szCs w:val="21"/>
              </w:rPr>
              <w:t>偏离情况</w:t>
            </w:r>
          </w:p>
        </w:tc>
        <w:tc>
          <w:tcPr>
            <w:tcW w:w="1027" w:type="dxa"/>
            <w:tcBorders>
              <w:top w:val="single" w:sz="8" w:space="0" w:color="auto"/>
              <w:left w:val="single" w:sz="8" w:space="0" w:color="auto"/>
              <w:bottom w:val="single" w:sz="8" w:space="0" w:color="auto"/>
              <w:right w:val="single" w:sz="8" w:space="0" w:color="auto"/>
            </w:tcBorders>
            <w:vAlign w:val="center"/>
          </w:tcPr>
          <w:p w:rsidR="00C3275C">
            <w:pPr>
              <w:jc w:val="center"/>
              <w:rPr>
                <w:rFonts w:ascii="宋体" w:hAnsi="宋体" w:cs="宋体"/>
                <w:b/>
                <w:szCs w:val="21"/>
              </w:rPr>
            </w:pPr>
            <w:r>
              <w:rPr>
                <w:rFonts w:ascii="宋体" w:hAnsi="宋体" w:cs="宋体" w:hint="eastAsia"/>
                <w:b/>
                <w:szCs w:val="21"/>
              </w:rPr>
              <w:t>说明</w:t>
            </w:r>
          </w:p>
        </w:tc>
      </w:tr>
      <w:tr>
        <w:tblPrEx>
          <w:tblW w:w="9060" w:type="dxa"/>
          <w:jc w:val="center"/>
          <w:tblLayout w:type="fixed"/>
          <w:tblLook w:val="04A0"/>
        </w:tblPrEx>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C3275C">
            <w:pPr>
              <w:widowControl/>
              <w:jc w:val="center"/>
              <w:rPr>
                <w:rFonts w:ascii="宋体" w:hAnsi="宋体" w:cs="宋体"/>
                <w:b/>
                <w:bCs/>
                <w:kern w:val="0"/>
                <w:sz w:val="22"/>
              </w:rPr>
            </w:pPr>
            <w:r>
              <w:rPr>
                <w:rFonts w:ascii="宋体" w:hAnsi="宋体" w:cs="宋体" w:hint="eastAsia"/>
                <w:b/>
                <w:bCs/>
                <w:kern w:val="0"/>
                <w:sz w:val="22"/>
              </w:rPr>
              <w:t>1</w:t>
            </w:r>
          </w:p>
        </w:tc>
        <w:tc>
          <w:tcPr>
            <w:tcW w:w="2535"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Cs w:val="21"/>
              </w:rPr>
            </w:pPr>
            <w:r>
              <w:rPr>
                <w:rFonts w:ascii="宋体" w:hAnsi="宋体" w:cs="宋体" w:hint="eastAsia"/>
                <w:b/>
                <w:bCs/>
                <w:kern w:val="0"/>
                <w:szCs w:val="21"/>
                <w:u w:val="single"/>
              </w:rPr>
              <w:t>请投标人自行从“第二章</w:t>
            </w:r>
            <w:r>
              <w:rPr>
                <w:rFonts w:ascii="宋体" w:hAnsi="宋体" w:cs="宋体" w:hint="eastAsia"/>
                <w:b/>
                <w:bCs/>
                <w:kern w:val="0"/>
                <w:szCs w:val="21"/>
                <w:u w:val="single"/>
              </w:rPr>
              <w:t xml:space="preserve"> </w:t>
            </w:r>
            <w:r>
              <w:rPr>
                <w:rFonts w:ascii="宋体" w:hAnsi="宋体" w:cs="宋体" w:hint="eastAsia"/>
                <w:b/>
                <w:bCs/>
                <w:kern w:val="0"/>
                <w:szCs w:val="21"/>
                <w:u w:val="single"/>
              </w:rPr>
              <w:t>招标项目需求”中</w:t>
            </w:r>
            <w:r>
              <w:rPr>
                <w:rFonts w:ascii="宋体" w:hAnsi="宋体" w:cs="宋体" w:hint="eastAsia"/>
                <w:b/>
                <w:szCs w:val="21"/>
                <w:u w:val="single"/>
              </w:rPr>
              <w:t>“项目技术服务要求”</w:t>
            </w:r>
            <w:r>
              <w:rPr>
                <w:rFonts w:ascii="宋体" w:hAnsi="宋体" w:cs="宋体" w:hint="eastAsia"/>
                <w:b/>
                <w:bCs/>
                <w:kern w:val="0"/>
                <w:szCs w:val="21"/>
                <w:u w:val="single"/>
              </w:rPr>
              <w:t>内容复制</w:t>
            </w:r>
          </w:p>
        </w:tc>
        <w:tc>
          <w:tcPr>
            <w:tcW w:w="2345" w:type="dxa"/>
            <w:tcBorders>
              <w:top w:val="single" w:sz="8" w:space="0" w:color="auto"/>
              <w:left w:val="nil"/>
              <w:bottom w:val="single" w:sz="8" w:space="0" w:color="auto"/>
              <w:right w:val="single" w:sz="8" w:space="0" w:color="auto"/>
            </w:tcBorders>
            <w:vAlign w:val="center"/>
          </w:tcPr>
          <w:p w:rsidR="00C3275C">
            <w:pPr>
              <w:spacing w:line="300" w:lineRule="exact"/>
              <w:jc w:val="center"/>
              <w:rPr>
                <w:rFonts w:ascii="宋体" w:hAnsi="宋体" w:cs="宋体"/>
                <w:b/>
                <w:bCs/>
                <w:kern w:val="0"/>
                <w:sz w:val="22"/>
              </w:rPr>
            </w:pPr>
            <w:r>
              <w:rPr>
                <w:rFonts w:ascii="宋体" w:hAnsi="宋体" w:cs="宋体" w:hint="eastAsia"/>
                <w:b/>
                <w:bCs/>
                <w:kern w:val="0"/>
                <w:szCs w:val="21"/>
              </w:rPr>
              <w:t>投标人根据实际情况在此处进行响应</w:t>
            </w:r>
          </w:p>
        </w:tc>
        <w:tc>
          <w:tcPr>
            <w:tcW w:w="1262" w:type="dxa"/>
            <w:tcBorders>
              <w:top w:val="single" w:sz="8" w:space="0" w:color="auto"/>
              <w:left w:val="nil"/>
              <w:bottom w:val="single" w:sz="8" w:space="0" w:color="auto"/>
              <w:right w:val="single" w:sz="8" w:space="0" w:color="auto"/>
            </w:tcBorders>
            <w:vAlign w:val="center"/>
          </w:tcPr>
          <w:p w:rsidR="00C3275C">
            <w:pPr>
              <w:spacing w:line="300" w:lineRule="exact"/>
              <w:jc w:val="center"/>
              <w:rPr>
                <w:rFonts w:ascii="宋体" w:hAnsi="宋体" w:cs="宋体"/>
                <w:b/>
                <w:bCs/>
                <w:kern w:val="0"/>
                <w:sz w:val="22"/>
              </w:rPr>
            </w:pPr>
            <w:r>
              <w:rPr>
                <w:rFonts w:ascii="宋体" w:hAnsi="宋体" w:cs="宋体" w:hint="eastAsia"/>
                <w:b/>
                <w:bCs/>
                <w:kern w:val="0"/>
                <w:szCs w:val="21"/>
              </w:rPr>
              <w:t>“正偏离”或“无偏离”或“负偏离”</w:t>
            </w:r>
          </w:p>
        </w:tc>
        <w:tc>
          <w:tcPr>
            <w:tcW w:w="1027"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r>
      <w:tr>
        <w:tblPrEx>
          <w:tblW w:w="9060" w:type="dxa"/>
          <w:jc w:val="center"/>
          <w:tblLayout w:type="fixed"/>
          <w:tblLook w:val="04A0"/>
        </w:tblPrEx>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C3275C">
            <w:pPr>
              <w:widowControl/>
              <w:jc w:val="center"/>
              <w:rPr>
                <w:rFonts w:ascii="宋体" w:hAnsi="宋体" w:cs="宋体"/>
                <w:b/>
                <w:bCs/>
                <w:kern w:val="0"/>
                <w:sz w:val="22"/>
              </w:rPr>
            </w:pPr>
            <w:r>
              <w:rPr>
                <w:rFonts w:ascii="宋体" w:hAnsi="宋体" w:cs="宋体" w:hint="eastAsia"/>
                <w:b/>
                <w:bCs/>
                <w:kern w:val="0"/>
                <w:sz w:val="22"/>
              </w:rPr>
              <w:t>2</w:t>
            </w:r>
          </w:p>
        </w:tc>
        <w:tc>
          <w:tcPr>
            <w:tcW w:w="2535"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Cs w:val="21"/>
              </w:rPr>
            </w:pPr>
          </w:p>
        </w:tc>
        <w:tc>
          <w:tcPr>
            <w:tcW w:w="2345"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c>
          <w:tcPr>
            <w:tcW w:w="1262"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c>
          <w:tcPr>
            <w:tcW w:w="1027"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r>
      <w:tr>
        <w:tblPrEx>
          <w:tblW w:w="9060" w:type="dxa"/>
          <w:jc w:val="center"/>
          <w:tblLayout w:type="fixed"/>
          <w:tblLook w:val="04A0"/>
        </w:tblPrEx>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C3275C">
            <w:pPr>
              <w:widowControl/>
              <w:jc w:val="center"/>
              <w:rPr>
                <w:rFonts w:ascii="宋体" w:hAnsi="宋体" w:cs="宋体"/>
                <w:b/>
                <w:bCs/>
                <w:kern w:val="0"/>
                <w:sz w:val="22"/>
              </w:rPr>
            </w:pPr>
            <w:r>
              <w:rPr>
                <w:rFonts w:ascii="宋体" w:hAnsi="宋体" w:cs="宋体" w:hint="eastAsia"/>
                <w:b/>
                <w:bCs/>
                <w:kern w:val="0"/>
                <w:sz w:val="22"/>
              </w:rPr>
              <w:t>3</w:t>
            </w:r>
          </w:p>
        </w:tc>
        <w:tc>
          <w:tcPr>
            <w:tcW w:w="2535"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Cs w:val="21"/>
              </w:rPr>
            </w:pPr>
          </w:p>
        </w:tc>
        <w:tc>
          <w:tcPr>
            <w:tcW w:w="2345"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c>
          <w:tcPr>
            <w:tcW w:w="1262"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c>
          <w:tcPr>
            <w:tcW w:w="1027"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r>
      <w:tr>
        <w:tblPrEx>
          <w:tblW w:w="9060" w:type="dxa"/>
          <w:jc w:val="center"/>
          <w:tblLayout w:type="fixed"/>
          <w:tblLook w:val="04A0"/>
        </w:tblPrEx>
        <w:trPr>
          <w:trHeight w:val="397"/>
          <w:jc w:val="center"/>
        </w:trPr>
        <w:tc>
          <w:tcPr>
            <w:tcW w:w="1891" w:type="dxa"/>
            <w:tcBorders>
              <w:top w:val="single" w:sz="8" w:space="0" w:color="auto"/>
              <w:left w:val="single" w:sz="8" w:space="0" w:color="auto"/>
              <w:bottom w:val="single" w:sz="8" w:space="0" w:color="auto"/>
              <w:right w:val="single" w:sz="8" w:space="0" w:color="auto"/>
            </w:tcBorders>
            <w:vAlign w:val="center"/>
          </w:tcPr>
          <w:p w:rsidR="00C3275C">
            <w:pPr>
              <w:widowControl/>
              <w:jc w:val="center"/>
              <w:rPr>
                <w:rFonts w:ascii="宋体" w:hAnsi="宋体" w:cs="宋体"/>
                <w:kern w:val="0"/>
                <w:sz w:val="22"/>
              </w:rPr>
            </w:pPr>
            <w:r>
              <w:rPr>
                <w:rFonts w:ascii="宋体" w:hAnsi="宋体" w:cs="宋体" w:hint="eastAsia"/>
                <w:kern w:val="0"/>
                <w:sz w:val="22"/>
              </w:rPr>
              <w:t>...</w:t>
            </w:r>
          </w:p>
        </w:tc>
        <w:tc>
          <w:tcPr>
            <w:tcW w:w="2535"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Cs w:val="21"/>
              </w:rPr>
            </w:pPr>
          </w:p>
        </w:tc>
        <w:tc>
          <w:tcPr>
            <w:tcW w:w="2345"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c>
          <w:tcPr>
            <w:tcW w:w="1262"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c>
          <w:tcPr>
            <w:tcW w:w="1027" w:type="dxa"/>
            <w:tcBorders>
              <w:top w:val="single" w:sz="8" w:space="0" w:color="auto"/>
              <w:left w:val="nil"/>
              <w:bottom w:val="single" w:sz="8" w:space="0" w:color="auto"/>
              <w:right w:val="single" w:sz="8" w:space="0" w:color="auto"/>
            </w:tcBorders>
            <w:vAlign w:val="center"/>
          </w:tcPr>
          <w:p w:rsidR="00C3275C">
            <w:pPr>
              <w:widowControl/>
              <w:jc w:val="center"/>
              <w:rPr>
                <w:rFonts w:ascii="宋体" w:hAnsi="宋体" w:cs="宋体"/>
                <w:kern w:val="0"/>
                <w:sz w:val="22"/>
              </w:rPr>
            </w:pPr>
          </w:p>
        </w:tc>
      </w:tr>
    </w:tbl>
    <w:p w:rsidR="00C3275C">
      <w:pPr>
        <w:spacing w:line="360" w:lineRule="auto"/>
        <w:jc w:val="left"/>
        <w:rPr>
          <w:rFonts w:ascii="宋体" w:hAnsi="宋体" w:cs="宋体"/>
          <w:bCs/>
          <w:szCs w:val="21"/>
          <w:u w:val="single"/>
        </w:rPr>
      </w:pPr>
      <w:r>
        <w:rPr>
          <w:rFonts w:ascii="宋体" w:hAnsi="宋体" w:cs="宋体" w:hint="eastAsia"/>
          <w:bCs/>
          <w:szCs w:val="21"/>
        </w:rPr>
        <w:t>注：</w:t>
      </w:r>
      <w:r>
        <w:rPr>
          <w:rFonts w:ascii="宋体" w:hAnsi="宋体" w:cs="宋体" w:hint="eastAsia"/>
          <w:b/>
          <w:szCs w:val="21"/>
        </w:rPr>
        <w:t>1</w:t>
      </w:r>
      <w:r>
        <w:rPr>
          <w:rFonts w:ascii="宋体" w:hAnsi="宋体" w:cs="宋体" w:hint="eastAsia"/>
          <w:b/>
          <w:szCs w:val="21"/>
        </w:rPr>
        <w:t>、</w:t>
      </w:r>
      <w:r>
        <w:rPr>
          <w:rFonts w:ascii="宋体" w:hAnsi="宋体" w:cs="宋体" w:hint="eastAsia"/>
          <w:b/>
          <w:szCs w:val="21"/>
          <w:u w:val="single"/>
        </w:rPr>
        <w:t>投标人应对照招标文件技术条款（详见招标文件“第二章</w:t>
      </w:r>
      <w:r>
        <w:rPr>
          <w:rFonts w:ascii="宋体" w:hAnsi="宋体" w:cs="宋体" w:hint="eastAsia"/>
          <w:b/>
          <w:szCs w:val="21"/>
          <w:u w:val="single"/>
        </w:rPr>
        <w:t xml:space="preserve"> </w:t>
      </w:r>
      <w:r>
        <w:rPr>
          <w:rFonts w:ascii="宋体" w:hAnsi="宋体" w:cs="宋体" w:hint="eastAsia"/>
          <w:b/>
          <w:szCs w:val="21"/>
          <w:u w:val="single"/>
        </w:rPr>
        <w:t>招标项目需求”中“项目技术服务要求”），逐条说明已对招标文件的技术内容做出了实质性的响应，并申明与招标文件的偏差和例外；</w:t>
      </w:r>
    </w:p>
    <w:p w:rsidR="00C3275C">
      <w:pPr>
        <w:spacing w:line="360" w:lineRule="auto"/>
        <w:ind w:firstLine="480" w:firstLineChars="200"/>
        <w:jc w:val="left"/>
        <w:rPr>
          <w:rFonts w:ascii="宋体" w:hAnsi="宋体" w:cs="宋体"/>
        </w:rPr>
      </w:pPr>
      <w:r>
        <w:rPr>
          <w:rFonts w:ascii="宋体" w:hAnsi="宋体" w:cs="宋体" w:hint="eastAsia"/>
          <w:szCs w:val="21"/>
        </w:rPr>
        <w:t>2</w:t>
      </w:r>
      <w:r>
        <w:rPr>
          <w:rFonts w:ascii="宋体" w:hAnsi="宋体" w:cs="宋体" w:hint="eastAsia"/>
          <w:szCs w:val="21"/>
        </w:rPr>
        <w:t>、商务要求、技术要求中标注“★”的条款为实质性要求和条件条款，投标文件对此项负偏离将导致不能通过符合性审查；标注“▲”的条款为评分时的关键指标，投标文件对此项负偏离不会导致投标无效；投标文件非“★”号条款响应存在负偏离不会导致投标无效，仅作为评标方法中对应评分项扣分依据；注明提供证明材料的条款必须按要求在投标文件中提供，否则视作负偏离；投标文件的响应情况与填写的偏离情况不相符的，以响应情况为准；投标文件提供的证明材料与投标响应情况不相符的，以证明材料为准。</w:t>
      </w:r>
    </w:p>
    <w:p w:rsidR="00C3275C">
      <w:pPr>
        <w:spacing w:line="360" w:lineRule="auto"/>
        <w:ind w:firstLine="480" w:firstLineChars="200"/>
        <w:jc w:val="left"/>
        <w:rPr>
          <w:rFonts w:ascii="宋体" w:hAnsi="宋体" w:cs="宋体"/>
          <w:szCs w:val="21"/>
        </w:rPr>
      </w:pPr>
      <w:r>
        <w:rPr>
          <w:rFonts w:ascii="宋体" w:hAnsi="宋体" w:cs="宋体" w:hint="eastAsia"/>
          <w:szCs w:val="21"/>
        </w:rPr>
        <w:t xml:space="preserve">3. </w:t>
      </w:r>
      <w:r>
        <w:rPr>
          <w:rFonts w:ascii="宋体" w:hAnsi="宋体" w:cs="宋体" w:hint="eastAsia"/>
          <w:szCs w:val="21"/>
        </w:rPr>
        <w:t>投标产品的技术参数应尽可能提供相应的证明资</w:t>
      </w:r>
      <w:r>
        <w:rPr>
          <w:rFonts w:ascii="宋体" w:hAnsi="宋体" w:cs="宋体" w:hint="eastAsia"/>
          <w:szCs w:val="21"/>
        </w:rPr>
        <w:t>料，以证明投标人响应的真实性。证明资料包括制造商公布的产品说明书、产品彩页和我国政府机构出具的产品检验和核准证件等。投标人应在</w:t>
      </w:r>
      <w:r>
        <w:rPr>
          <w:rFonts w:ascii="宋体" w:hAnsi="宋体" w:cs="宋体" w:hint="eastAsia"/>
          <w:szCs w:val="21"/>
        </w:rPr>
        <w:t>"</w:t>
      </w:r>
      <w:r>
        <w:rPr>
          <w:rFonts w:ascii="宋体" w:hAnsi="宋体" w:cs="宋体" w:hint="eastAsia"/>
          <w:szCs w:val="21"/>
        </w:rPr>
        <w:t>说明</w:t>
      </w:r>
      <w:r>
        <w:rPr>
          <w:rFonts w:ascii="宋体" w:hAnsi="宋体" w:cs="宋体" w:hint="eastAsia"/>
          <w:szCs w:val="21"/>
        </w:rPr>
        <w:t>"</w:t>
      </w:r>
      <w:r>
        <w:rPr>
          <w:rFonts w:ascii="宋体" w:hAnsi="宋体" w:cs="宋体" w:hint="eastAsia"/>
          <w:szCs w:val="21"/>
        </w:rPr>
        <w:t>一栏中列出技术参数的证明资料名称，并指明该证明资料在投标文件中的具体位置。</w:t>
      </w:r>
    </w:p>
    <w:p w:rsidR="00C3275C">
      <w:pPr>
        <w:spacing w:line="360" w:lineRule="auto"/>
        <w:ind w:firstLine="480" w:firstLineChars="200"/>
        <w:jc w:val="left"/>
        <w:rPr>
          <w:rFonts w:ascii="宋体" w:hAnsi="宋体" w:cs="宋体"/>
          <w:szCs w:val="21"/>
        </w:rPr>
      </w:pPr>
      <w:r>
        <w:rPr>
          <w:rFonts w:ascii="宋体" w:hAnsi="宋体" w:cs="宋体" w:hint="eastAsia"/>
          <w:szCs w:val="21"/>
        </w:rPr>
        <w:t xml:space="preserve">4. </w:t>
      </w:r>
      <w:r>
        <w:rPr>
          <w:rFonts w:ascii="宋体" w:hAnsi="宋体" w:cs="宋体" w:hint="eastAsia"/>
          <w:szCs w:val="21"/>
        </w:rPr>
        <w:t>证明资料（提供扫描件）要求：</w:t>
      </w:r>
    </w:p>
    <w:p w:rsidR="00C3275C">
      <w:pPr>
        <w:spacing w:line="360" w:lineRule="auto"/>
        <w:ind w:firstLine="480" w:firstLineChars="20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所提供证明资料须清晰、可辨，须提供制造商公布或出具的中文产品说明书或彩页；提供外文说明书或彩页的，必须同时提供制造商出具对应有效中文翻译说明，评标依据以中文翻译内容为准，外文说明书或彩页仅供参考；如由于投标人所提供的资料无法辨识确认而导致的后果由投标人自行承担</w:t>
      </w:r>
      <w:r>
        <w:rPr>
          <w:rFonts w:ascii="宋体" w:hAnsi="宋体" w:cs="宋体" w:hint="eastAsia"/>
          <w:szCs w:val="21"/>
        </w:rPr>
        <w:t>。</w:t>
      </w:r>
    </w:p>
    <w:p w:rsidR="00C3275C">
      <w:pPr>
        <w:spacing w:line="360" w:lineRule="auto"/>
        <w:ind w:firstLine="480" w:firstLineChars="20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）我国政府机构出具的产品检验和核准证件应为证件正面、背面和附件标注的全部具体内容。</w:t>
      </w:r>
    </w:p>
    <w:p w:rsidR="00C3275C">
      <w:pPr>
        <w:spacing w:line="360" w:lineRule="auto"/>
        <w:ind w:firstLine="480" w:firstLineChars="200"/>
        <w:jc w:val="left"/>
        <w:rPr>
          <w:rFonts w:ascii="宋体" w:hAnsi="宋体" w:cs="宋体"/>
          <w:szCs w:val="21"/>
        </w:rPr>
      </w:pPr>
      <w:r>
        <w:rPr>
          <w:rFonts w:ascii="宋体" w:hAnsi="宋体" w:cs="宋体" w:hint="eastAsia"/>
          <w:szCs w:val="21"/>
        </w:rPr>
        <w:t>未按以上要求提供而导致的后果由投标人自行承担</w:t>
      </w:r>
      <w:r>
        <w:rPr>
          <w:rFonts w:hint="eastAsia"/>
        </w:rPr>
        <w:t>。</w:t>
      </w:r>
    </w:p>
    <w:p w:rsidR="00C3275C">
      <w:pPr>
        <w:snapToGrid w:val="0"/>
        <w:spacing w:after="78" w:line="360" w:lineRule="auto"/>
        <w:ind w:firstLine="480" w:firstLineChars="200"/>
        <w:jc w:val="left"/>
        <w:rPr>
          <w:rFonts w:ascii="宋体" w:hAnsi="宋体" w:cs="宋体"/>
          <w:szCs w:val="21"/>
        </w:rPr>
      </w:pPr>
      <w:r>
        <w:rPr>
          <w:rFonts w:ascii="宋体" w:hAnsi="宋体" w:cs="宋体" w:hint="eastAsia"/>
          <w:szCs w:val="21"/>
        </w:rPr>
        <w:t xml:space="preserve">5. </w:t>
      </w:r>
      <w:r>
        <w:rPr>
          <w:rFonts w:ascii="宋体" w:hAnsi="宋体" w:cs="宋体" w:hint="eastAsia"/>
          <w:szCs w:val="21"/>
        </w:rPr>
        <w:t>评审委员会有权对以谋取中标为目的的技术要求模糊响应或虚假响应予以认定，并视情况报政府采购监督管理部门予以处罚。</w:t>
      </w:r>
      <w:r>
        <w:rPr>
          <w:rFonts w:ascii="宋体" w:hAnsi="宋体" w:cs="宋体" w:hint="eastAsia"/>
          <w:szCs w:val="21"/>
        </w:rPr>
        <w:br/>
        <w:t xml:space="preserve">    6</w:t>
      </w:r>
      <w:r>
        <w:rPr>
          <w:rFonts w:ascii="宋体" w:hAnsi="宋体" w:cs="宋体" w:hint="eastAsia"/>
          <w:bCs/>
          <w:szCs w:val="21"/>
        </w:rPr>
        <w:t>、“偏离情况”栏中根据响应情况填写，完全与项目技术服务要求相符的填“无偏离”，高于项目技术服务要求的填“正偏离”，没有达到项目技术服务要求的填“负偏离”，有其他事项请在“说明”栏中补充。</w:t>
      </w:r>
    </w:p>
    <w:p w:rsidR="00C3275C">
      <w:pPr>
        <w:spacing w:line="360" w:lineRule="auto"/>
        <w:ind w:firstLine="480" w:firstLineChars="200"/>
        <w:jc w:val="left"/>
        <w:rPr>
          <w:rFonts w:ascii="宋体" w:hAnsi="宋体" w:cs="宋体"/>
          <w:szCs w:val="21"/>
        </w:rPr>
      </w:pPr>
      <w:r>
        <w:rPr>
          <w:rFonts w:ascii="宋体" w:hAnsi="宋体" w:cs="宋体" w:hint="eastAsia"/>
          <w:szCs w:val="21"/>
        </w:rPr>
        <w:t>7.</w:t>
      </w:r>
      <w:r>
        <w:rPr>
          <w:rFonts w:ascii="宋体" w:hAnsi="宋体" w:cs="宋体" w:hint="eastAsia"/>
          <w:szCs w:val="21"/>
        </w:rPr>
        <w:t>★</w:t>
      </w:r>
      <w:r>
        <w:rPr>
          <w:rFonts w:ascii="宋体" w:hAnsi="宋体" w:cs="宋体" w:hint="eastAsia"/>
          <w:b/>
          <w:szCs w:val="21"/>
        </w:rPr>
        <w:t>如《商务条款偏离表》与《技术规格偏离表》所填写偏离</w:t>
      </w:r>
      <w:r>
        <w:rPr>
          <w:rFonts w:ascii="宋体" w:hAnsi="宋体" w:cs="宋体" w:hint="eastAsia"/>
          <w:b/>
          <w:szCs w:val="21"/>
        </w:rPr>
        <w:t>情况与投标文件实质内容不符的，按政府采购相关法规进行处理。</w:t>
      </w:r>
    </w:p>
    <w:p w:rsidR="00C3275C">
      <w:pPr>
        <w:spacing w:line="360" w:lineRule="auto"/>
        <w:jc w:val="left"/>
        <w:rPr>
          <w:rFonts w:ascii="宋体" w:hAnsi="宋体" w:cs="宋体"/>
          <w:szCs w:val="21"/>
        </w:rPr>
      </w:pPr>
    </w:p>
    <w:p w:rsidR="00C3275C">
      <w:pPr>
        <w:spacing w:line="360" w:lineRule="auto"/>
        <w:ind w:firstLine="5760" w:firstLineChars="2400"/>
        <w:jc w:val="left"/>
        <w:rPr>
          <w:rFonts w:ascii="宋体" w:hAnsi="宋体" w:cs="宋体"/>
          <w:szCs w:val="21"/>
        </w:rPr>
      </w:pPr>
      <w:r>
        <w:rPr>
          <w:rFonts w:ascii="宋体" w:hAnsi="宋体" w:cs="宋体" w:hint="eastAsia"/>
          <w:szCs w:val="21"/>
        </w:rPr>
        <w:t>投标人：</w:t>
      </w:r>
    </w:p>
    <w:p w:rsidR="00C3275C">
      <w:pPr>
        <w:spacing w:line="360" w:lineRule="auto"/>
        <w:ind w:firstLine="5760" w:firstLineChars="2400"/>
        <w:jc w:val="left"/>
        <w:rPr>
          <w:rFonts w:ascii="宋体" w:hAnsi="宋体" w:cs="宋体"/>
          <w:szCs w:val="21"/>
        </w:rPr>
      </w:pPr>
      <w:r>
        <w:rPr>
          <w:rFonts w:ascii="宋体" w:hAnsi="宋体" w:cs="宋体" w:hint="eastAsia"/>
          <w:szCs w:val="21"/>
        </w:rPr>
        <w:t>法定代表人或其授权代表签名：</w:t>
      </w:r>
    </w:p>
    <w:p w:rsidR="00C3275C">
      <w:pPr>
        <w:spacing w:line="360" w:lineRule="auto"/>
        <w:ind w:firstLine="5760" w:firstLineChars="2400"/>
        <w:jc w:val="left"/>
        <w:rPr>
          <w:rFonts w:ascii="宋体" w:hAnsi="宋体" w:cs="宋体"/>
          <w:b/>
          <w:bCs/>
          <w:sz w:val="32"/>
          <w:szCs w:val="32"/>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C3275C">
      <w:pPr>
        <w:keepNext/>
        <w:keepLines/>
        <w:tabs>
          <w:tab w:val="left" w:pos="525"/>
        </w:tabs>
        <w:spacing w:before="260" w:after="260" w:line="360" w:lineRule="auto"/>
        <w:ind w:left="527" w:hanging="527"/>
        <w:outlineLvl w:val="3"/>
        <w:rPr>
          <w:rFonts w:ascii="宋体" w:hAnsi="宋体" w:cs="宋体"/>
          <w:b/>
          <w:bCs/>
          <w:szCs w:val="21"/>
        </w:rPr>
      </w:pPr>
      <w:bookmarkStart w:id="12" w:name="_Toc1465"/>
      <w:r>
        <w:rPr>
          <w:rFonts w:ascii="宋体" w:hAnsi="宋体" w:cs="宋体" w:hint="eastAsia"/>
          <w:b/>
          <w:szCs w:val="21"/>
        </w:rPr>
        <w:t>五、商务条款偏离表格式</w:t>
      </w:r>
      <w:bookmarkEnd w:id="12"/>
    </w:p>
    <w:p w:rsidR="00C3275C">
      <w:pPr>
        <w:spacing w:line="360" w:lineRule="auto"/>
        <w:jc w:val="center"/>
        <w:rPr>
          <w:rFonts w:ascii="宋体" w:hAnsi="宋体" w:cs="宋体"/>
          <w:b/>
          <w:bCs/>
          <w:szCs w:val="21"/>
        </w:rPr>
      </w:pPr>
      <w:r>
        <w:rPr>
          <w:rFonts w:ascii="宋体" w:hAnsi="宋体" w:cs="宋体" w:hint="eastAsia"/>
          <w:b/>
          <w:bCs/>
          <w:szCs w:val="21"/>
        </w:rPr>
        <w:t>商务条款偏离表</w:t>
      </w:r>
    </w:p>
    <w:tbl>
      <w:tblPr>
        <w:tblStyle w:val="TableNormal"/>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6"/>
        <w:gridCol w:w="4112"/>
        <w:gridCol w:w="1413"/>
        <w:gridCol w:w="1137"/>
        <w:gridCol w:w="568"/>
      </w:tblGrid>
      <w:tr>
        <w:tblPrEx>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97"/>
          <w:jc w:val="center"/>
        </w:trPr>
        <w:tc>
          <w:tcPr>
            <w:tcW w:w="6048" w:type="dxa"/>
            <w:gridSpan w:val="2"/>
            <w:tcBorders>
              <w:top w:val="nil"/>
              <w:left w:val="nil"/>
              <w:bottom w:val="single" w:sz="4" w:space="0" w:color="auto"/>
              <w:right w:val="nil"/>
            </w:tcBorders>
            <w:vAlign w:val="center"/>
          </w:tcPr>
          <w:p w:rsidR="00C3275C">
            <w:pPr>
              <w:tabs>
                <w:tab w:val="left" w:pos="315"/>
                <w:tab w:val="left" w:pos="510"/>
              </w:tabs>
              <w:ind w:left="360" w:right="893" w:hanging="360"/>
              <w:rPr>
                <w:b/>
                <w:bCs/>
              </w:rPr>
            </w:pPr>
            <w:r>
              <w:rPr>
                <w:rFonts w:ascii="宋体" w:hAnsi="宋体" w:cs="宋体" w:hint="eastAsia"/>
                <w:szCs w:val="21"/>
                <w:lang w:val="zh-CN"/>
              </w:rPr>
              <w:t>项目名称：</w:t>
            </w:r>
          </w:p>
        </w:tc>
        <w:tc>
          <w:tcPr>
            <w:tcW w:w="3118" w:type="dxa"/>
            <w:gridSpan w:val="3"/>
            <w:tcBorders>
              <w:top w:val="nil"/>
              <w:left w:val="nil"/>
              <w:bottom w:val="single" w:sz="4" w:space="0" w:color="auto"/>
              <w:right w:val="nil"/>
            </w:tcBorders>
            <w:vAlign w:val="center"/>
          </w:tcPr>
          <w:p w:rsidR="00C3275C">
            <w:pPr>
              <w:tabs>
                <w:tab w:val="left" w:pos="315"/>
                <w:tab w:val="left" w:pos="510"/>
              </w:tabs>
              <w:adjustRightInd w:val="0"/>
              <w:jc w:val="right"/>
              <w:rPr>
                <w:rFonts w:ascii="宋体" w:hAnsi="宋体" w:cs="宋体"/>
                <w:b/>
                <w:color w:val="000000"/>
                <w:szCs w:val="21"/>
              </w:rPr>
            </w:pPr>
            <w:r>
              <w:rPr>
                <w:rFonts w:ascii="宋体" w:hAnsi="宋体" w:cs="宋体" w:hint="eastAsia"/>
                <w:szCs w:val="21"/>
                <w:lang w:val="zh-CN"/>
              </w:rPr>
              <w:t>项目编号：</w:t>
            </w:r>
          </w:p>
        </w:tc>
      </w:tr>
      <w:tr>
        <w:tblPrEx>
          <w:tblW w:w="9166" w:type="dxa"/>
          <w:jc w:val="center"/>
          <w:tblLayout w:type="fixed"/>
          <w:tblLook w:val="04A0"/>
        </w:tblPrEx>
        <w:trPr>
          <w:trHeight w:val="397"/>
          <w:jc w:val="center"/>
        </w:trPr>
        <w:tc>
          <w:tcPr>
            <w:tcW w:w="1936" w:type="dxa"/>
            <w:tcBorders>
              <w:top w:val="single" w:sz="4" w:space="0" w:color="auto"/>
            </w:tcBorders>
            <w:vAlign w:val="center"/>
          </w:tcPr>
          <w:p w:rsidR="00C3275C">
            <w:pPr>
              <w:spacing w:line="360" w:lineRule="auto"/>
              <w:jc w:val="center"/>
              <w:rPr>
                <w:rFonts w:ascii="宋体" w:hAnsi="宋体" w:cs="宋体"/>
                <w:b/>
                <w:color w:val="000000"/>
                <w:szCs w:val="21"/>
              </w:rPr>
            </w:pPr>
            <w:r>
              <w:rPr>
                <w:rFonts w:ascii="宋体" w:hAnsi="宋体" w:cs="宋体" w:hint="eastAsia"/>
                <w:b/>
                <w:bCs/>
                <w:color w:val="000000"/>
                <w:kern w:val="0"/>
                <w:sz w:val="22"/>
              </w:rPr>
              <w:t>招标文件条目号</w:t>
            </w:r>
          </w:p>
        </w:tc>
        <w:tc>
          <w:tcPr>
            <w:tcW w:w="4112" w:type="dxa"/>
            <w:tcBorders>
              <w:top w:val="single" w:sz="4" w:space="0" w:color="auto"/>
            </w:tcBorders>
            <w:vAlign w:val="center"/>
          </w:tcPr>
          <w:p w:rsidR="00C3275C">
            <w:pPr>
              <w:spacing w:line="360" w:lineRule="auto"/>
              <w:jc w:val="center"/>
              <w:rPr>
                <w:rFonts w:ascii="宋体" w:hAnsi="宋体" w:cs="宋体"/>
                <w:b/>
                <w:color w:val="000000"/>
                <w:szCs w:val="21"/>
              </w:rPr>
            </w:pPr>
            <w:r>
              <w:rPr>
                <w:rFonts w:hint="eastAsia"/>
                <w:b/>
                <w:bCs/>
              </w:rPr>
              <w:t>招标</w:t>
            </w:r>
            <w:r>
              <w:rPr>
                <w:rFonts w:ascii="宋体" w:hAnsi="宋体" w:cs="宋体" w:hint="eastAsia"/>
                <w:b/>
                <w:bCs/>
                <w:color w:val="000000"/>
                <w:szCs w:val="21"/>
              </w:rPr>
              <w:t>商务</w:t>
            </w:r>
            <w:r>
              <w:rPr>
                <w:rFonts w:ascii="宋体" w:hAnsi="宋体" w:cs="宋体" w:hint="eastAsia"/>
                <w:b/>
                <w:color w:val="000000"/>
                <w:szCs w:val="21"/>
              </w:rPr>
              <w:t>条款</w:t>
            </w:r>
          </w:p>
        </w:tc>
        <w:tc>
          <w:tcPr>
            <w:tcW w:w="1413" w:type="dxa"/>
            <w:tcBorders>
              <w:top w:val="single" w:sz="4" w:space="0" w:color="auto"/>
            </w:tcBorders>
            <w:vAlign w:val="center"/>
          </w:tcPr>
          <w:p w:rsidR="00C3275C">
            <w:pPr>
              <w:jc w:val="center"/>
              <w:rPr>
                <w:rFonts w:ascii="宋体" w:hAnsi="宋体" w:cs="宋体"/>
                <w:b/>
                <w:color w:val="000000"/>
                <w:szCs w:val="21"/>
              </w:rPr>
            </w:pPr>
            <w:r>
              <w:rPr>
                <w:rFonts w:ascii="宋体" w:hAnsi="宋体" w:cs="宋体" w:hint="eastAsia"/>
                <w:b/>
                <w:color w:val="000000"/>
                <w:szCs w:val="21"/>
              </w:rPr>
              <w:t>投标响应</w:t>
            </w:r>
          </w:p>
        </w:tc>
        <w:tc>
          <w:tcPr>
            <w:tcW w:w="1137" w:type="dxa"/>
            <w:tcBorders>
              <w:top w:val="single" w:sz="4" w:space="0" w:color="auto"/>
            </w:tcBorders>
            <w:vAlign w:val="center"/>
          </w:tcPr>
          <w:p w:rsidR="00C3275C">
            <w:pPr>
              <w:jc w:val="center"/>
              <w:rPr>
                <w:rFonts w:ascii="宋体" w:hAnsi="宋体" w:cs="宋体"/>
                <w:b/>
                <w:color w:val="000000"/>
                <w:szCs w:val="21"/>
              </w:rPr>
            </w:pPr>
            <w:r>
              <w:rPr>
                <w:rFonts w:ascii="宋体" w:hAnsi="宋体" w:cs="宋体" w:hint="eastAsia"/>
                <w:b/>
                <w:color w:val="000000"/>
                <w:szCs w:val="21"/>
              </w:rPr>
              <w:t>偏离情况</w:t>
            </w:r>
          </w:p>
        </w:tc>
        <w:tc>
          <w:tcPr>
            <w:tcW w:w="568" w:type="dxa"/>
            <w:tcBorders>
              <w:top w:val="single" w:sz="4" w:space="0" w:color="auto"/>
            </w:tcBorders>
            <w:vAlign w:val="center"/>
          </w:tcPr>
          <w:p w:rsidR="00C3275C">
            <w:pPr>
              <w:jc w:val="center"/>
              <w:rPr>
                <w:rFonts w:ascii="宋体" w:hAnsi="宋体" w:cs="宋体"/>
                <w:b/>
                <w:color w:val="000000"/>
                <w:szCs w:val="21"/>
              </w:rPr>
            </w:pPr>
            <w:r>
              <w:rPr>
                <w:rFonts w:ascii="宋体" w:hAnsi="宋体" w:cs="宋体" w:hint="eastAsia"/>
                <w:b/>
                <w:color w:val="000000"/>
                <w:szCs w:val="21"/>
              </w:rPr>
              <w:t>说明</w:t>
            </w:r>
          </w:p>
        </w:tc>
      </w:tr>
      <w:tr>
        <w:tblPrEx>
          <w:tblW w:w="9166" w:type="dxa"/>
          <w:jc w:val="center"/>
          <w:tblLayout w:type="fixed"/>
          <w:tblLook w:val="04A0"/>
        </w:tblPrEx>
        <w:trPr>
          <w:trHeight w:val="1223"/>
          <w:jc w:val="center"/>
        </w:trPr>
        <w:tc>
          <w:tcPr>
            <w:tcW w:w="1936" w:type="dxa"/>
            <w:vAlign w:val="center"/>
          </w:tcPr>
          <w:p w:rsidR="00C3275C">
            <w:pPr>
              <w:widowControl/>
              <w:jc w:val="center"/>
              <w:rPr>
                <w:rFonts w:ascii="宋体" w:hAnsi="宋体" w:cs="宋体"/>
                <w:color w:val="000000"/>
                <w:szCs w:val="21"/>
              </w:rPr>
            </w:pPr>
            <w:r>
              <w:rPr>
                <w:rFonts w:ascii="宋体" w:hAnsi="宋体" w:cs="宋体" w:hint="eastAsia"/>
                <w:color w:val="000000"/>
                <w:szCs w:val="21"/>
              </w:rPr>
              <w:t>1</w:t>
            </w:r>
          </w:p>
        </w:tc>
        <w:tc>
          <w:tcPr>
            <w:tcW w:w="4112" w:type="dxa"/>
            <w:vAlign w:val="center"/>
          </w:tcPr>
          <w:p w:rsidR="00C3275C">
            <w:pPr>
              <w:spacing w:line="300" w:lineRule="exact"/>
              <w:jc w:val="center"/>
              <w:rPr>
                <w:rFonts w:ascii="宋体" w:hAnsi="宋体" w:cs="宋体"/>
                <w:b/>
                <w:color w:val="00B050"/>
                <w:szCs w:val="21"/>
              </w:rPr>
            </w:pPr>
            <w:r>
              <w:rPr>
                <w:rFonts w:ascii="宋体" w:hAnsi="宋体" w:cs="宋体" w:hint="eastAsia"/>
                <w:b/>
                <w:bCs/>
                <w:kern w:val="0"/>
                <w:szCs w:val="21"/>
                <w:u w:val="single"/>
              </w:rPr>
              <w:t>请投标人自行从“第二章</w:t>
            </w:r>
            <w:r>
              <w:rPr>
                <w:rFonts w:ascii="宋体" w:hAnsi="宋体" w:cs="宋体" w:hint="eastAsia"/>
                <w:b/>
                <w:bCs/>
                <w:kern w:val="0"/>
                <w:szCs w:val="21"/>
                <w:u w:val="single"/>
              </w:rPr>
              <w:t xml:space="preserve"> </w:t>
            </w:r>
            <w:r>
              <w:rPr>
                <w:rFonts w:ascii="宋体" w:hAnsi="宋体" w:cs="宋体" w:hint="eastAsia"/>
                <w:b/>
                <w:bCs/>
                <w:kern w:val="0"/>
                <w:szCs w:val="21"/>
                <w:u w:val="single"/>
              </w:rPr>
              <w:t>招标项目需求”中</w:t>
            </w:r>
            <w:r>
              <w:rPr>
                <w:rFonts w:ascii="宋体" w:hAnsi="宋体" w:cs="宋体" w:hint="eastAsia"/>
                <w:b/>
                <w:szCs w:val="21"/>
                <w:u w:val="single"/>
              </w:rPr>
              <w:t>“项目</w:t>
            </w:r>
            <w:r>
              <w:rPr>
                <w:rFonts w:ascii="宋体" w:hAnsi="宋体" w:cs="宋体" w:hint="eastAsia"/>
                <w:b/>
                <w:szCs w:val="21"/>
                <w:u w:val="single"/>
              </w:rPr>
              <w:t>商务</w:t>
            </w:r>
            <w:r>
              <w:rPr>
                <w:rFonts w:ascii="宋体" w:hAnsi="宋体" w:cs="宋体" w:hint="eastAsia"/>
                <w:b/>
                <w:szCs w:val="21"/>
                <w:u w:val="single"/>
              </w:rPr>
              <w:t>要求”</w:t>
            </w:r>
            <w:r>
              <w:rPr>
                <w:rFonts w:ascii="宋体" w:hAnsi="宋体" w:cs="宋体" w:hint="eastAsia"/>
                <w:b/>
                <w:bCs/>
                <w:kern w:val="0"/>
                <w:szCs w:val="21"/>
                <w:u w:val="single"/>
              </w:rPr>
              <w:t>内容复制</w:t>
            </w:r>
          </w:p>
        </w:tc>
        <w:tc>
          <w:tcPr>
            <w:tcW w:w="1413" w:type="dxa"/>
            <w:vAlign w:val="center"/>
          </w:tcPr>
          <w:p w:rsidR="00C3275C">
            <w:pPr>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投标人根据实际情况在此处进行响应</w:t>
            </w:r>
          </w:p>
        </w:tc>
        <w:tc>
          <w:tcPr>
            <w:tcW w:w="1137" w:type="dxa"/>
            <w:vAlign w:val="center"/>
          </w:tcPr>
          <w:p w:rsidR="00C3275C">
            <w:pPr>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“正偏离”或“无偏离”或“负偏离”</w:t>
            </w:r>
          </w:p>
        </w:tc>
        <w:tc>
          <w:tcPr>
            <w:tcW w:w="568" w:type="dxa"/>
            <w:vAlign w:val="center"/>
          </w:tcPr>
          <w:p w:rsidR="00C3275C">
            <w:pPr>
              <w:spacing w:line="360" w:lineRule="auto"/>
              <w:jc w:val="center"/>
              <w:rPr>
                <w:rFonts w:ascii="宋体" w:hAnsi="宋体" w:cs="宋体"/>
                <w:color w:val="000000"/>
                <w:kern w:val="0"/>
                <w:szCs w:val="21"/>
              </w:rPr>
            </w:pPr>
          </w:p>
        </w:tc>
      </w:tr>
      <w:tr>
        <w:tblPrEx>
          <w:tblW w:w="9166" w:type="dxa"/>
          <w:jc w:val="center"/>
          <w:tblLayout w:type="fixed"/>
          <w:tblLook w:val="04A0"/>
        </w:tblPrEx>
        <w:trPr>
          <w:trHeight w:val="150"/>
          <w:jc w:val="center"/>
        </w:trPr>
        <w:tc>
          <w:tcPr>
            <w:tcW w:w="1936" w:type="dxa"/>
            <w:vAlign w:val="center"/>
          </w:tcPr>
          <w:p w:rsidR="00C3275C">
            <w:pPr>
              <w:spacing w:line="360" w:lineRule="auto"/>
              <w:jc w:val="center"/>
              <w:rPr>
                <w:rFonts w:ascii="宋体" w:hAnsi="宋体" w:cs="宋体"/>
                <w:b/>
                <w:color w:val="000000"/>
                <w:kern w:val="0"/>
                <w:szCs w:val="21"/>
              </w:rPr>
            </w:pPr>
            <w:r>
              <w:rPr>
                <w:rFonts w:ascii="宋体" w:hAnsi="宋体" w:cs="宋体" w:hint="eastAsia"/>
                <w:b/>
                <w:color w:val="000000"/>
                <w:kern w:val="0"/>
                <w:szCs w:val="21"/>
              </w:rPr>
              <w:t>2</w:t>
            </w:r>
          </w:p>
        </w:tc>
        <w:tc>
          <w:tcPr>
            <w:tcW w:w="4112" w:type="dxa"/>
          </w:tcPr>
          <w:p w:rsidR="00C3275C">
            <w:pPr>
              <w:spacing w:line="380" w:lineRule="exact"/>
              <w:outlineLvl w:val="3"/>
              <w:rPr>
                <w:rFonts w:ascii="宋体" w:hAnsi="宋体" w:cs="宋体"/>
                <w:bCs/>
                <w:color w:val="00B050"/>
                <w:szCs w:val="21"/>
              </w:rPr>
            </w:pPr>
          </w:p>
        </w:tc>
        <w:tc>
          <w:tcPr>
            <w:tcW w:w="1413" w:type="dxa"/>
          </w:tcPr>
          <w:p w:rsidR="00C3275C">
            <w:pPr>
              <w:spacing w:before="100" w:line="360" w:lineRule="auto"/>
              <w:rPr>
                <w:rFonts w:ascii="宋体" w:hAnsi="宋体" w:cs="宋体"/>
                <w:color w:val="000000"/>
                <w:kern w:val="0"/>
                <w:szCs w:val="21"/>
              </w:rPr>
            </w:pPr>
          </w:p>
        </w:tc>
        <w:tc>
          <w:tcPr>
            <w:tcW w:w="1137" w:type="dxa"/>
          </w:tcPr>
          <w:p w:rsidR="00C3275C">
            <w:pPr>
              <w:spacing w:before="100" w:line="360" w:lineRule="auto"/>
              <w:rPr>
                <w:rFonts w:ascii="宋体" w:hAnsi="宋体" w:cs="宋体"/>
                <w:color w:val="000000"/>
                <w:kern w:val="0"/>
                <w:szCs w:val="21"/>
              </w:rPr>
            </w:pPr>
          </w:p>
        </w:tc>
        <w:tc>
          <w:tcPr>
            <w:tcW w:w="568" w:type="dxa"/>
          </w:tcPr>
          <w:p w:rsidR="00C3275C">
            <w:pPr>
              <w:spacing w:before="100" w:line="360" w:lineRule="auto"/>
              <w:rPr>
                <w:rFonts w:ascii="宋体" w:hAnsi="宋体" w:cs="宋体"/>
                <w:color w:val="000000"/>
                <w:kern w:val="0"/>
                <w:szCs w:val="21"/>
              </w:rPr>
            </w:pPr>
          </w:p>
        </w:tc>
      </w:tr>
      <w:tr>
        <w:tblPrEx>
          <w:tblW w:w="9166" w:type="dxa"/>
          <w:jc w:val="center"/>
          <w:tblLayout w:type="fixed"/>
          <w:tblLook w:val="04A0"/>
        </w:tblPrEx>
        <w:trPr>
          <w:trHeight w:val="150"/>
          <w:jc w:val="center"/>
        </w:trPr>
        <w:tc>
          <w:tcPr>
            <w:tcW w:w="1936" w:type="dxa"/>
            <w:vAlign w:val="center"/>
          </w:tcPr>
          <w:p w:rsidR="00C3275C">
            <w:pPr>
              <w:spacing w:line="360" w:lineRule="auto"/>
              <w:jc w:val="center"/>
              <w:rPr>
                <w:rFonts w:ascii="宋体" w:hAnsi="宋体" w:cs="宋体"/>
                <w:b/>
                <w:color w:val="000000"/>
                <w:kern w:val="0"/>
                <w:szCs w:val="21"/>
              </w:rPr>
            </w:pPr>
            <w:r>
              <w:rPr>
                <w:rFonts w:ascii="宋体" w:hAnsi="宋体" w:cs="宋体" w:hint="eastAsia"/>
                <w:bCs/>
                <w:color w:val="000000"/>
                <w:kern w:val="0"/>
                <w:szCs w:val="21"/>
              </w:rPr>
              <w:t>3</w:t>
            </w:r>
          </w:p>
        </w:tc>
        <w:tc>
          <w:tcPr>
            <w:tcW w:w="4112" w:type="dxa"/>
          </w:tcPr>
          <w:p w:rsidR="00C3275C">
            <w:pPr>
              <w:spacing w:line="380" w:lineRule="exact"/>
              <w:outlineLvl w:val="3"/>
              <w:rPr>
                <w:rFonts w:ascii="宋体" w:hAnsi="宋体" w:cs="宋体"/>
                <w:bCs/>
                <w:color w:val="00B050"/>
                <w:szCs w:val="21"/>
              </w:rPr>
            </w:pPr>
          </w:p>
        </w:tc>
        <w:tc>
          <w:tcPr>
            <w:tcW w:w="1413" w:type="dxa"/>
          </w:tcPr>
          <w:p w:rsidR="00C3275C">
            <w:pPr>
              <w:spacing w:before="100" w:line="360" w:lineRule="auto"/>
              <w:rPr>
                <w:rFonts w:ascii="宋体" w:hAnsi="宋体" w:cs="宋体"/>
                <w:bCs/>
                <w:color w:val="000000"/>
                <w:kern w:val="0"/>
                <w:szCs w:val="21"/>
                <w:u w:val="single"/>
              </w:rPr>
            </w:pPr>
          </w:p>
        </w:tc>
        <w:tc>
          <w:tcPr>
            <w:tcW w:w="1137" w:type="dxa"/>
          </w:tcPr>
          <w:p w:rsidR="00C3275C">
            <w:pPr>
              <w:spacing w:before="100" w:line="360" w:lineRule="auto"/>
              <w:rPr>
                <w:rFonts w:ascii="宋体" w:hAnsi="宋体" w:cs="宋体"/>
                <w:bCs/>
                <w:color w:val="000000"/>
                <w:kern w:val="0"/>
                <w:szCs w:val="21"/>
                <w:u w:val="single"/>
              </w:rPr>
            </w:pPr>
          </w:p>
        </w:tc>
        <w:tc>
          <w:tcPr>
            <w:tcW w:w="568" w:type="dxa"/>
          </w:tcPr>
          <w:p w:rsidR="00C3275C">
            <w:pPr>
              <w:spacing w:before="100" w:line="360" w:lineRule="auto"/>
              <w:rPr>
                <w:rFonts w:ascii="宋体" w:hAnsi="宋体" w:cs="宋体"/>
                <w:bCs/>
                <w:color w:val="000000"/>
                <w:kern w:val="0"/>
                <w:szCs w:val="21"/>
                <w:u w:val="single"/>
              </w:rPr>
            </w:pPr>
          </w:p>
        </w:tc>
      </w:tr>
      <w:tr>
        <w:tblPrEx>
          <w:tblW w:w="9166" w:type="dxa"/>
          <w:jc w:val="center"/>
          <w:tblLayout w:type="fixed"/>
          <w:tblLook w:val="04A0"/>
        </w:tblPrEx>
        <w:trPr>
          <w:trHeight w:val="320"/>
          <w:jc w:val="center"/>
        </w:trPr>
        <w:tc>
          <w:tcPr>
            <w:tcW w:w="1936" w:type="dxa"/>
            <w:vAlign w:val="center"/>
          </w:tcPr>
          <w:p w:rsidR="00C3275C">
            <w:pPr>
              <w:spacing w:line="360" w:lineRule="auto"/>
              <w:jc w:val="center"/>
              <w:rPr>
                <w:rFonts w:ascii="宋体" w:hAnsi="宋体" w:cs="宋体"/>
                <w:color w:val="000000"/>
                <w:szCs w:val="21"/>
              </w:rPr>
            </w:pPr>
            <w:r>
              <w:rPr>
                <w:rFonts w:ascii="宋体" w:hAnsi="宋体" w:cs="宋体" w:hint="eastAsia"/>
                <w:color w:val="000000"/>
                <w:szCs w:val="21"/>
              </w:rPr>
              <w:t>...</w:t>
            </w:r>
          </w:p>
        </w:tc>
        <w:tc>
          <w:tcPr>
            <w:tcW w:w="4112" w:type="dxa"/>
          </w:tcPr>
          <w:p w:rsidR="00C3275C">
            <w:pPr>
              <w:spacing w:line="400" w:lineRule="exact"/>
              <w:ind w:firstLine="480" w:firstLineChars="200"/>
              <w:rPr>
                <w:rFonts w:ascii="宋体" w:hAnsi="宋体" w:cs="宋体"/>
                <w:color w:val="000000"/>
                <w:kern w:val="0"/>
                <w:szCs w:val="21"/>
              </w:rPr>
            </w:pPr>
          </w:p>
        </w:tc>
        <w:tc>
          <w:tcPr>
            <w:tcW w:w="1413" w:type="dxa"/>
          </w:tcPr>
          <w:p w:rsidR="00C3275C">
            <w:pPr>
              <w:spacing w:line="360" w:lineRule="auto"/>
              <w:rPr>
                <w:rFonts w:ascii="宋体" w:hAnsi="宋体" w:cs="宋体"/>
                <w:color w:val="000000"/>
                <w:kern w:val="0"/>
                <w:szCs w:val="21"/>
              </w:rPr>
            </w:pPr>
          </w:p>
        </w:tc>
        <w:tc>
          <w:tcPr>
            <w:tcW w:w="1137" w:type="dxa"/>
          </w:tcPr>
          <w:p w:rsidR="00C3275C">
            <w:pPr>
              <w:spacing w:line="360" w:lineRule="auto"/>
              <w:rPr>
                <w:rFonts w:ascii="宋体" w:hAnsi="宋体" w:cs="宋体"/>
                <w:color w:val="000000"/>
                <w:kern w:val="0"/>
                <w:szCs w:val="21"/>
              </w:rPr>
            </w:pPr>
          </w:p>
        </w:tc>
        <w:tc>
          <w:tcPr>
            <w:tcW w:w="568" w:type="dxa"/>
          </w:tcPr>
          <w:p w:rsidR="00C3275C">
            <w:pPr>
              <w:spacing w:line="360" w:lineRule="auto"/>
              <w:rPr>
                <w:rFonts w:ascii="宋体" w:hAnsi="宋体" w:cs="宋体"/>
                <w:color w:val="000000"/>
                <w:kern w:val="0"/>
                <w:szCs w:val="21"/>
              </w:rPr>
            </w:pPr>
          </w:p>
        </w:tc>
      </w:tr>
    </w:tbl>
    <w:p w:rsidR="00C3275C" w:rsidP="00C3275C">
      <w:pPr>
        <w:spacing w:before="120" w:beforeLines="50" w:after="120" w:afterLines="50" w:line="360" w:lineRule="exact"/>
        <w:rPr>
          <w:rFonts w:ascii="宋体" w:hAnsi="宋体" w:cs="宋体"/>
          <w:szCs w:val="21"/>
        </w:rPr>
      </w:pPr>
      <w:r>
        <w:rPr>
          <w:rFonts w:ascii="宋体" w:hAnsi="宋体" w:cs="宋体" w:hint="eastAsia"/>
          <w:szCs w:val="21"/>
        </w:rPr>
        <w:t>注：</w:t>
      </w:r>
      <w:r>
        <w:rPr>
          <w:rFonts w:ascii="宋体" w:hAnsi="宋体" w:cs="宋体" w:hint="eastAsia"/>
          <w:szCs w:val="21"/>
        </w:rPr>
        <w:t>1</w:t>
      </w:r>
      <w:r>
        <w:rPr>
          <w:rFonts w:ascii="宋体" w:hAnsi="宋体" w:cs="宋体" w:hint="eastAsia"/>
          <w:szCs w:val="21"/>
        </w:rPr>
        <w:t>、投标人应对照招标文件商务条款（详见招标文件</w:t>
      </w:r>
      <w:r>
        <w:rPr>
          <w:rFonts w:ascii="宋体" w:hAnsi="宋体" w:cs="宋体" w:hint="eastAsia"/>
          <w:b/>
          <w:bCs/>
          <w:color w:val="000000"/>
          <w:kern w:val="0"/>
          <w:szCs w:val="21"/>
          <w:u w:val="single"/>
        </w:rPr>
        <w:t>“第二章</w:t>
      </w:r>
      <w:r>
        <w:rPr>
          <w:rFonts w:ascii="宋体" w:hAnsi="宋体" w:cs="宋体" w:hint="eastAsia"/>
          <w:b/>
          <w:bCs/>
          <w:color w:val="000000"/>
          <w:kern w:val="0"/>
          <w:szCs w:val="21"/>
          <w:u w:val="single"/>
        </w:rPr>
        <w:t xml:space="preserve"> </w:t>
      </w:r>
      <w:r>
        <w:rPr>
          <w:rFonts w:ascii="宋体" w:hAnsi="宋体" w:cs="宋体" w:hint="eastAsia"/>
          <w:b/>
          <w:bCs/>
          <w:color w:val="000000"/>
          <w:kern w:val="0"/>
          <w:szCs w:val="21"/>
          <w:u w:val="single"/>
        </w:rPr>
        <w:t>招标项目需求”中“项目商务要求”</w:t>
      </w:r>
      <w:r>
        <w:rPr>
          <w:rFonts w:ascii="宋体" w:hAnsi="宋体" w:cs="宋体" w:hint="eastAsia"/>
          <w:szCs w:val="21"/>
        </w:rPr>
        <w:t>），逐条说明已对招标文件的商务内容做出了实质性的响应，并申明与招标文件的偏差和例外；</w:t>
      </w:r>
    </w:p>
    <w:p w:rsidR="00C3275C" w:rsidP="00C3275C">
      <w:pPr>
        <w:spacing w:before="120" w:beforeLines="50" w:after="120" w:afterLines="50" w:line="360" w:lineRule="exact"/>
        <w:rPr>
          <w:rFonts w:ascii="宋体" w:hAnsi="宋体" w:cs="宋体"/>
          <w:szCs w:val="21"/>
        </w:rPr>
      </w:pPr>
      <w:r>
        <w:rPr>
          <w:rFonts w:ascii="宋体" w:hAnsi="宋体" w:cs="宋体" w:hint="eastAsia"/>
          <w:szCs w:val="21"/>
        </w:rPr>
        <w:t>2</w:t>
      </w:r>
      <w:r>
        <w:rPr>
          <w:rFonts w:ascii="宋体" w:hAnsi="宋体" w:cs="宋体" w:hint="eastAsia"/>
          <w:szCs w:val="21"/>
        </w:rPr>
        <w:t>、如本表内容与具体商务方案承诺内容有矛盾，以本表为准。</w:t>
      </w:r>
      <w:r>
        <w:rPr>
          <w:rFonts w:ascii="宋体" w:hAnsi="宋体" w:cs="宋体" w:hint="eastAsia"/>
          <w:szCs w:val="21"/>
        </w:rPr>
        <w:br/>
        <w:t>3</w:t>
      </w:r>
      <w:r>
        <w:rPr>
          <w:rFonts w:ascii="宋体" w:hAnsi="宋体" w:cs="宋体" w:hint="eastAsia"/>
          <w:szCs w:val="21"/>
        </w:rPr>
        <w:t>、</w:t>
      </w:r>
      <w:r>
        <w:rPr>
          <w:rFonts w:ascii="宋体" w:hAnsi="宋体" w:hint="eastAsia"/>
          <w:bCs/>
          <w:szCs w:val="21"/>
        </w:rPr>
        <w:t>“偏离情况”栏中根据响应情况填写，完全与商务条款要求相符的填“无偏离”，高于商务条款要求的填“正偏离”，没有达到商务条款要求的填“负偏离”，有其他事项请在“说明”栏中补充</w:t>
      </w:r>
      <w:r>
        <w:rPr>
          <w:rFonts w:ascii="宋体" w:hAnsi="宋体" w:cs="宋体" w:hint="eastAsia"/>
          <w:szCs w:val="21"/>
        </w:rPr>
        <w:t>。</w:t>
      </w:r>
    </w:p>
    <w:p w:rsidR="00C3275C">
      <w:pPr>
        <w:spacing w:line="360" w:lineRule="auto"/>
        <w:ind w:firstLine="5760" w:firstLineChars="2400"/>
        <w:jc w:val="left"/>
        <w:rPr>
          <w:rFonts w:ascii="宋体" w:hAnsi="宋体" w:cs="宋体"/>
          <w:szCs w:val="21"/>
        </w:rPr>
      </w:pPr>
      <w:r>
        <w:rPr>
          <w:rFonts w:ascii="宋体" w:hAnsi="宋体" w:cs="宋体" w:hint="eastAsia"/>
          <w:szCs w:val="21"/>
        </w:rPr>
        <w:t>投标人：</w:t>
      </w:r>
    </w:p>
    <w:p w:rsidR="00C3275C">
      <w:pPr>
        <w:spacing w:line="360" w:lineRule="auto"/>
        <w:ind w:firstLine="5760" w:firstLineChars="2400"/>
        <w:jc w:val="left"/>
        <w:rPr>
          <w:rFonts w:ascii="宋体" w:hAnsi="宋体" w:cs="宋体"/>
          <w:szCs w:val="21"/>
        </w:rPr>
      </w:pPr>
      <w:r>
        <w:rPr>
          <w:rFonts w:ascii="宋体" w:hAnsi="宋体" w:cs="宋体" w:hint="eastAsia"/>
          <w:szCs w:val="21"/>
        </w:rPr>
        <w:t>法定代表人或其授权代表签名：</w:t>
      </w:r>
    </w:p>
    <w:p w:rsidR="00C3275C">
      <w:pPr>
        <w:spacing w:line="360" w:lineRule="auto"/>
        <w:ind w:firstLine="5760" w:firstLineChars="2400"/>
        <w:jc w:val="left"/>
        <w:rPr>
          <w:rFonts w:ascii="宋体" w:hAnsi="宋体" w:cs="宋体"/>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C3275C">
      <w:pPr>
        <w:jc w:val="left"/>
        <w:outlineLvl w:val="3"/>
        <w:rPr>
          <w:b/>
          <w:bCs/>
          <w:sz w:val="24"/>
        </w:rPr>
      </w:pPr>
      <w:r>
        <w:rPr>
          <w:rFonts w:ascii="宋体" w:hAnsi="宋体" w:cs="宋体" w:hint="eastAsia"/>
          <w:b/>
          <w:bCs/>
          <w:szCs w:val="21"/>
        </w:rPr>
        <w:t>六、工程量清单报价格式（如有附件工程量清单格式不一致的情形，以附件工程量清单格式为准）</w:t>
      </w:r>
    </w:p>
    <w:p w:rsidR="00C3275C">
      <w:pPr>
        <w:pStyle w:val="Heading4"/>
      </w:pPr>
      <w:r>
        <w:rPr>
          <w:rFonts w:hint="eastAsia"/>
        </w:rPr>
        <w:t>（一）工程项目投标价汇总表</w:t>
      </w:r>
    </w:p>
    <w:tbl>
      <w:tblPr>
        <w:tblStyle w:val="TableNormal"/>
        <w:tblW w:w="8379" w:type="dxa"/>
        <w:tblInd w:w="93" w:type="dxa"/>
        <w:tblLayout w:type="fixed"/>
        <w:tblLook w:val="04A0"/>
      </w:tblPr>
      <w:tblGrid>
        <w:gridCol w:w="472"/>
        <w:gridCol w:w="3087"/>
        <w:gridCol w:w="992"/>
        <w:gridCol w:w="1134"/>
        <w:gridCol w:w="1351"/>
        <w:gridCol w:w="67"/>
        <w:gridCol w:w="1276"/>
      </w:tblGrid>
      <w:tr>
        <w:tblPrEx>
          <w:tblW w:w="8379" w:type="dxa"/>
          <w:tblInd w:w="93" w:type="dxa"/>
          <w:tblLayout w:type="fixed"/>
          <w:tblLook w:val="04A0"/>
        </w:tblPrEx>
        <w:trPr>
          <w:trHeight w:val="668"/>
        </w:trPr>
        <w:tc>
          <w:tcPr>
            <w:tcW w:w="7036" w:type="dxa"/>
            <w:gridSpan w:val="5"/>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工程名称</w:t>
            </w:r>
            <w:r>
              <w:rPr>
                <w:rFonts w:ascii="宋体" w:hAnsi="宋体" w:cs="宋体" w:hint="eastAsia"/>
                <w:kern w:val="0"/>
                <w:sz w:val="20"/>
                <w:szCs w:val="20"/>
              </w:rPr>
              <w:t xml:space="preserve">:           </w:t>
            </w:r>
          </w:p>
        </w:tc>
        <w:tc>
          <w:tcPr>
            <w:tcW w:w="1343" w:type="dxa"/>
            <w:gridSpan w:val="2"/>
            <w:tcBorders>
              <w:top w:val="nil"/>
              <w:left w:val="nil"/>
              <w:bottom w:val="nil"/>
              <w:right w:val="nil"/>
            </w:tcBorders>
            <w:shd w:val="clear" w:color="auto" w:fill="auto"/>
            <w:vAlign w:val="bottom"/>
          </w:tcPr>
          <w:p w:rsidR="00C3275C">
            <w:pPr>
              <w:widowControl/>
              <w:ind w:right="300"/>
              <w:jc w:val="righ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页</w:t>
            </w:r>
            <w:r>
              <w:rPr>
                <w:rFonts w:ascii="宋体" w:hAnsi="宋体" w:cs="宋体" w:hint="eastAsia"/>
                <w:kern w:val="0"/>
                <w:sz w:val="20"/>
                <w:szCs w:val="20"/>
              </w:rPr>
              <w:t xml:space="preserve"> </w:t>
            </w:r>
            <w:r>
              <w:rPr>
                <w:rFonts w:ascii="宋体" w:hAnsi="宋体" w:cs="宋体" w:hint="eastAsia"/>
                <w:kern w:val="0"/>
                <w:sz w:val="20"/>
                <w:szCs w:val="20"/>
              </w:rPr>
              <w:t>共</w:t>
            </w:r>
            <w:r>
              <w:rPr>
                <w:rFonts w:ascii="宋体" w:hAnsi="宋体" w:cs="宋体" w:hint="eastAsia"/>
                <w:kern w:val="0"/>
                <w:sz w:val="20"/>
                <w:szCs w:val="20"/>
              </w:rPr>
              <w:t>1</w:t>
            </w:r>
            <w:r>
              <w:rPr>
                <w:rFonts w:ascii="宋体" w:hAnsi="宋体" w:cs="宋体" w:hint="eastAsia"/>
                <w:kern w:val="0"/>
                <w:sz w:val="20"/>
                <w:szCs w:val="20"/>
              </w:rPr>
              <w:t>页</w:t>
            </w:r>
          </w:p>
        </w:tc>
      </w:tr>
      <w:tr>
        <w:tblPrEx>
          <w:tblW w:w="8379" w:type="dxa"/>
          <w:tblInd w:w="93" w:type="dxa"/>
          <w:tblLayout w:type="fixed"/>
          <w:tblLook w:val="04A0"/>
        </w:tblPrEx>
        <w:trPr>
          <w:trHeight w:val="372"/>
        </w:trPr>
        <w:tc>
          <w:tcPr>
            <w:tcW w:w="47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序号</w:t>
            </w:r>
          </w:p>
        </w:tc>
        <w:tc>
          <w:tcPr>
            <w:tcW w:w="308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单项工程名称</w:t>
            </w:r>
          </w:p>
        </w:tc>
        <w:tc>
          <w:tcPr>
            <w:tcW w:w="99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c>
          <w:tcPr>
            <w:tcW w:w="3828" w:type="dxa"/>
            <w:gridSpan w:val="4"/>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其中</w:t>
            </w:r>
          </w:p>
        </w:tc>
      </w:tr>
      <w:tr>
        <w:tblPrEx>
          <w:tblW w:w="8379" w:type="dxa"/>
          <w:tblInd w:w="93" w:type="dxa"/>
          <w:tblLayout w:type="fixed"/>
          <w:tblLook w:val="04A0"/>
        </w:tblPrEx>
        <w:trPr>
          <w:trHeight w:val="668"/>
        </w:trPr>
        <w:tc>
          <w:tcPr>
            <w:tcW w:w="472"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3087"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99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暂估价</w:t>
            </w:r>
            <w:r>
              <w:rPr>
                <w:rFonts w:ascii="宋体" w:hAnsi="宋体" w:cs="宋体" w:hint="eastAsia"/>
                <w:kern w:val="0"/>
                <w:sz w:val="20"/>
                <w:szCs w:val="20"/>
              </w:rPr>
              <w:br/>
              <w:t>(</w:t>
            </w:r>
            <w:r>
              <w:rPr>
                <w:rFonts w:ascii="宋体" w:hAnsi="宋体" w:cs="宋体" w:hint="eastAsia"/>
                <w:kern w:val="0"/>
                <w:sz w:val="20"/>
                <w:szCs w:val="20"/>
              </w:rPr>
              <w:t>元</w:t>
            </w:r>
            <w:r>
              <w:rPr>
                <w:rFonts w:ascii="宋体" w:hAnsi="宋体" w:cs="宋体" w:hint="eastAsia"/>
                <w:kern w:val="0"/>
                <w:sz w:val="20"/>
                <w:szCs w:val="20"/>
              </w:rPr>
              <w:t>)</w:t>
            </w:r>
          </w:p>
        </w:tc>
        <w:tc>
          <w:tcPr>
            <w:tcW w:w="1418" w:type="dxa"/>
            <w:gridSpan w:val="2"/>
            <w:tcBorders>
              <w:top w:val="nil"/>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安全文明施工</w:t>
            </w:r>
            <w:r>
              <w:rPr>
                <w:rFonts w:ascii="宋体" w:hAnsi="宋体" w:cs="宋体" w:hint="eastAsia"/>
                <w:kern w:val="0"/>
                <w:sz w:val="20"/>
                <w:szCs w:val="20"/>
              </w:rPr>
              <w:br/>
            </w:r>
            <w:r>
              <w:rPr>
                <w:rFonts w:ascii="宋体" w:hAnsi="宋体" w:cs="宋体" w:hint="eastAsia"/>
                <w:kern w:val="0"/>
                <w:sz w:val="20"/>
                <w:szCs w:val="20"/>
              </w:rPr>
              <w:t>措施费</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c>
          <w:tcPr>
            <w:tcW w:w="1276" w:type="dxa"/>
            <w:tcBorders>
              <w:top w:val="nil"/>
              <w:left w:val="nil"/>
              <w:bottom w:val="single" w:sz="4" w:space="0" w:color="000000"/>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规费</w:t>
            </w:r>
            <w:r>
              <w:rPr>
                <w:rFonts w:ascii="宋体" w:hAnsi="宋体" w:cs="宋体" w:hint="eastAsia"/>
                <w:kern w:val="0"/>
                <w:sz w:val="20"/>
                <w:szCs w:val="20"/>
              </w:rPr>
              <w:br/>
              <w:t>(</w:t>
            </w:r>
            <w:r>
              <w:rPr>
                <w:rFonts w:ascii="宋体" w:hAnsi="宋体" w:cs="宋体" w:hint="eastAsia"/>
                <w:kern w:val="0"/>
                <w:sz w:val="20"/>
                <w:szCs w:val="20"/>
              </w:rPr>
              <w:t>元</w:t>
            </w:r>
            <w:r>
              <w:rPr>
                <w:rFonts w:ascii="宋体" w:hAnsi="宋体" w:cs="宋体" w:hint="eastAsia"/>
                <w:kern w:val="0"/>
                <w:sz w:val="20"/>
                <w:szCs w:val="20"/>
              </w:rPr>
              <w:t>)</w:t>
            </w:r>
          </w:p>
        </w:tc>
      </w:tr>
      <w:tr>
        <w:tblPrEx>
          <w:tblW w:w="8379" w:type="dxa"/>
          <w:tblInd w:w="93" w:type="dxa"/>
          <w:tblLayout w:type="fixed"/>
          <w:tblLook w:val="04A0"/>
        </w:tblPrEx>
        <w:trPr>
          <w:trHeight w:val="668"/>
        </w:trPr>
        <w:tc>
          <w:tcPr>
            <w:tcW w:w="472"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1</w:t>
            </w:r>
          </w:p>
        </w:tc>
        <w:tc>
          <w:tcPr>
            <w:tcW w:w="3087"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20"/>
                <w:szCs w:val="20"/>
              </w:rPr>
            </w:pPr>
          </w:p>
        </w:tc>
        <w:tc>
          <w:tcPr>
            <w:tcW w:w="992"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r>
      <w:tr>
        <w:tblPrEx>
          <w:tblW w:w="8379" w:type="dxa"/>
          <w:tblInd w:w="93" w:type="dxa"/>
          <w:tblLayout w:type="fixed"/>
          <w:tblLook w:val="04A0"/>
        </w:tblPrEx>
        <w:trPr>
          <w:trHeight w:val="240"/>
        </w:trPr>
        <w:tc>
          <w:tcPr>
            <w:tcW w:w="472"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308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379" w:type="dxa"/>
          <w:tblInd w:w="93" w:type="dxa"/>
          <w:tblLayout w:type="fixed"/>
          <w:tblLook w:val="04A0"/>
        </w:tblPrEx>
        <w:trPr>
          <w:trHeight w:val="240"/>
        </w:trPr>
        <w:tc>
          <w:tcPr>
            <w:tcW w:w="472"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308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379" w:type="dxa"/>
          <w:tblInd w:w="93" w:type="dxa"/>
          <w:tblLayout w:type="fixed"/>
          <w:tblLook w:val="04A0"/>
        </w:tblPrEx>
        <w:trPr>
          <w:trHeight w:val="240"/>
        </w:trPr>
        <w:tc>
          <w:tcPr>
            <w:tcW w:w="472"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308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379" w:type="dxa"/>
          <w:tblInd w:w="93" w:type="dxa"/>
          <w:tblLayout w:type="fixed"/>
          <w:tblLook w:val="04A0"/>
        </w:tblPrEx>
        <w:trPr>
          <w:trHeight w:val="240"/>
        </w:trPr>
        <w:tc>
          <w:tcPr>
            <w:tcW w:w="472"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308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379" w:type="dxa"/>
          <w:tblInd w:w="93" w:type="dxa"/>
          <w:tblLayout w:type="fixed"/>
          <w:tblLook w:val="04A0"/>
        </w:tblPrEx>
        <w:trPr>
          <w:trHeight w:val="372"/>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合</w:t>
            </w:r>
            <w:r>
              <w:rPr>
                <w:rFonts w:ascii="宋体" w:hAnsi="宋体" w:cs="宋体" w:hint="eastAsia"/>
                <w:kern w:val="0"/>
                <w:sz w:val="20"/>
                <w:szCs w:val="20"/>
              </w:rPr>
              <w:t xml:space="preserve">    </w:t>
            </w:r>
            <w:r>
              <w:rPr>
                <w:rFonts w:ascii="宋体" w:hAnsi="宋体" w:cs="宋体" w:hint="eastAsia"/>
                <w:kern w:val="0"/>
                <w:sz w:val="20"/>
                <w:szCs w:val="20"/>
              </w:rPr>
              <w:t>计</w:t>
            </w:r>
          </w:p>
        </w:tc>
        <w:tc>
          <w:tcPr>
            <w:tcW w:w="99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bl>
    <w:p w:rsidR="00C3275C"/>
    <w:p w:rsidR="00C3275C">
      <w:pPr>
        <w:pStyle w:val="Heading4"/>
      </w:pPr>
      <w:r>
        <w:rPr>
          <w:rFonts w:hint="eastAsia"/>
        </w:rPr>
        <w:t>（二）</w:t>
      </w:r>
      <w:r>
        <w:rPr>
          <w:rFonts w:hint="eastAsia"/>
          <w:kern w:val="0"/>
        </w:rPr>
        <w:t>单项工程投标价汇总表</w:t>
      </w:r>
    </w:p>
    <w:tbl>
      <w:tblPr>
        <w:tblStyle w:val="TableNormal"/>
        <w:tblW w:w="8618" w:type="dxa"/>
        <w:tblInd w:w="93" w:type="dxa"/>
        <w:tblLayout w:type="fixed"/>
        <w:tblLook w:val="04A0"/>
      </w:tblPr>
      <w:tblGrid>
        <w:gridCol w:w="472"/>
        <w:gridCol w:w="2946"/>
        <w:gridCol w:w="1370"/>
        <w:gridCol w:w="1400"/>
        <w:gridCol w:w="1580"/>
        <w:gridCol w:w="850"/>
      </w:tblGrid>
      <w:tr>
        <w:tblPrEx>
          <w:tblW w:w="8618" w:type="dxa"/>
          <w:tblInd w:w="93" w:type="dxa"/>
          <w:tblLayout w:type="fixed"/>
          <w:tblLook w:val="04A0"/>
        </w:tblPrEx>
        <w:trPr>
          <w:trHeight w:val="372"/>
        </w:trPr>
        <w:tc>
          <w:tcPr>
            <w:tcW w:w="6188" w:type="dxa"/>
            <w:gridSpan w:val="4"/>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工程名称</w:t>
            </w:r>
            <w:r>
              <w:rPr>
                <w:rFonts w:ascii="宋体" w:hAnsi="宋体" w:cs="宋体" w:hint="eastAsia"/>
                <w:kern w:val="0"/>
                <w:sz w:val="20"/>
                <w:szCs w:val="20"/>
              </w:rPr>
              <w:t xml:space="preserve">: </w:t>
            </w:r>
          </w:p>
        </w:tc>
        <w:tc>
          <w:tcPr>
            <w:tcW w:w="2430" w:type="dxa"/>
            <w:gridSpan w:val="2"/>
            <w:tcBorders>
              <w:top w:val="nil"/>
              <w:left w:val="nil"/>
              <w:bottom w:val="nil"/>
              <w:right w:val="nil"/>
            </w:tcBorders>
            <w:shd w:val="clear" w:color="auto" w:fill="auto"/>
            <w:vAlign w:val="bottom"/>
          </w:tcPr>
          <w:p w:rsidR="00C3275C">
            <w:pPr>
              <w:widowControl/>
              <w:jc w:val="righ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页</w:t>
            </w:r>
            <w:r>
              <w:rPr>
                <w:rFonts w:ascii="宋体" w:hAnsi="宋体" w:cs="宋体" w:hint="eastAsia"/>
                <w:kern w:val="0"/>
                <w:sz w:val="20"/>
                <w:szCs w:val="20"/>
              </w:rPr>
              <w:t xml:space="preserve"> </w:t>
            </w:r>
            <w:r>
              <w:rPr>
                <w:rFonts w:ascii="宋体" w:hAnsi="宋体" w:cs="宋体" w:hint="eastAsia"/>
                <w:kern w:val="0"/>
                <w:sz w:val="20"/>
                <w:szCs w:val="20"/>
              </w:rPr>
              <w:t>共</w:t>
            </w:r>
            <w:r>
              <w:rPr>
                <w:rFonts w:ascii="宋体" w:hAnsi="宋体" w:cs="宋体" w:hint="eastAsia"/>
                <w:kern w:val="0"/>
                <w:sz w:val="20"/>
                <w:szCs w:val="20"/>
              </w:rPr>
              <w:t>1</w:t>
            </w:r>
            <w:r>
              <w:rPr>
                <w:rFonts w:ascii="宋体" w:hAnsi="宋体" w:cs="宋体" w:hint="eastAsia"/>
                <w:kern w:val="0"/>
                <w:sz w:val="20"/>
                <w:szCs w:val="20"/>
              </w:rPr>
              <w:t>页</w:t>
            </w:r>
          </w:p>
        </w:tc>
      </w:tr>
      <w:tr>
        <w:tblPrEx>
          <w:tblW w:w="8618" w:type="dxa"/>
          <w:tblInd w:w="93" w:type="dxa"/>
          <w:tblLayout w:type="fixed"/>
          <w:tblLook w:val="04A0"/>
        </w:tblPrEx>
        <w:trPr>
          <w:trHeight w:val="372"/>
        </w:trPr>
        <w:tc>
          <w:tcPr>
            <w:tcW w:w="472"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序号</w:t>
            </w:r>
          </w:p>
        </w:tc>
        <w:tc>
          <w:tcPr>
            <w:tcW w:w="294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单位工程名称</w:t>
            </w:r>
          </w:p>
        </w:tc>
        <w:tc>
          <w:tcPr>
            <w:tcW w:w="137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c>
          <w:tcPr>
            <w:tcW w:w="3830" w:type="dxa"/>
            <w:gridSpan w:val="3"/>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其中</w:t>
            </w:r>
          </w:p>
        </w:tc>
      </w:tr>
      <w:tr>
        <w:tblPrEx>
          <w:tblW w:w="8618" w:type="dxa"/>
          <w:tblInd w:w="93" w:type="dxa"/>
          <w:tblLayout w:type="fixed"/>
          <w:tblLook w:val="04A0"/>
        </w:tblPrEx>
        <w:trPr>
          <w:trHeight w:val="668"/>
        </w:trPr>
        <w:tc>
          <w:tcPr>
            <w:tcW w:w="472"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94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370"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400" w:type="dxa"/>
            <w:tcBorders>
              <w:top w:val="nil"/>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材料设备</w:t>
            </w:r>
            <w:r>
              <w:rPr>
                <w:rFonts w:ascii="宋体" w:hAnsi="宋体" w:cs="宋体" w:hint="eastAsia"/>
                <w:kern w:val="0"/>
                <w:sz w:val="20"/>
                <w:szCs w:val="20"/>
              </w:rPr>
              <w:br/>
            </w:r>
            <w:r>
              <w:rPr>
                <w:rFonts w:ascii="宋体" w:hAnsi="宋体" w:cs="宋体" w:hint="eastAsia"/>
                <w:kern w:val="0"/>
                <w:sz w:val="20"/>
                <w:szCs w:val="20"/>
              </w:rPr>
              <w:t>暂估价</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c>
          <w:tcPr>
            <w:tcW w:w="1580" w:type="dxa"/>
            <w:tcBorders>
              <w:top w:val="nil"/>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安全文明施工</w:t>
            </w:r>
            <w:r>
              <w:rPr>
                <w:rFonts w:ascii="宋体" w:hAnsi="宋体" w:cs="宋体" w:hint="eastAsia"/>
                <w:kern w:val="0"/>
                <w:sz w:val="20"/>
                <w:szCs w:val="20"/>
              </w:rPr>
              <w:br/>
            </w:r>
            <w:r>
              <w:rPr>
                <w:rFonts w:ascii="宋体" w:hAnsi="宋体" w:cs="宋体" w:hint="eastAsia"/>
                <w:kern w:val="0"/>
                <w:sz w:val="20"/>
                <w:szCs w:val="20"/>
              </w:rPr>
              <w:t>措施费</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c>
          <w:tcPr>
            <w:tcW w:w="850" w:type="dxa"/>
            <w:tcBorders>
              <w:top w:val="nil"/>
              <w:left w:val="nil"/>
              <w:bottom w:val="single" w:sz="4" w:space="0" w:color="000000"/>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规费</w:t>
            </w:r>
            <w:r>
              <w:rPr>
                <w:rFonts w:ascii="宋体" w:hAnsi="宋体" w:cs="宋体" w:hint="eastAsia"/>
                <w:kern w:val="0"/>
                <w:sz w:val="20"/>
                <w:szCs w:val="20"/>
              </w:rPr>
              <w:br/>
              <w:t>(</w:t>
            </w:r>
            <w:r>
              <w:rPr>
                <w:rFonts w:ascii="宋体" w:hAnsi="宋体" w:cs="宋体" w:hint="eastAsia"/>
                <w:kern w:val="0"/>
                <w:sz w:val="20"/>
                <w:szCs w:val="20"/>
              </w:rPr>
              <w:t>元</w:t>
            </w:r>
            <w:r>
              <w:rPr>
                <w:rFonts w:ascii="宋体" w:hAnsi="宋体" w:cs="宋体" w:hint="eastAsia"/>
                <w:kern w:val="0"/>
                <w:sz w:val="20"/>
                <w:szCs w:val="20"/>
              </w:rPr>
              <w:t>)</w:t>
            </w:r>
          </w:p>
        </w:tc>
      </w:tr>
      <w:tr>
        <w:tblPrEx>
          <w:tblW w:w="8618" w:type="dxa"/>
          <w:tblInd w:w="93" w:type="dxa"/>
          <w:tblLayout w:type="fixed"/>
          <w:tblLook w:val="04A0"/>
        </w:tblPrEx>
        <w:trPr>
          <w:trHeight w:val="668"/>
        </w:trPr>
        <w:tc>
          <w:tcPr>
            <w:tcW w:w="472"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1</w:t>
            </w:r>
          </w:p>
        </w:tc>
        <w:tc>
          <w:tcPr>
            <w:tcW w:w="2946"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20"/>
                <w:szCs w:val="20"/>
              </w:rPr>
            </w:pPr>
          </w:p>
        </w:tc>
        <w:tc>
          <w:tcPr>
            <w:tcW w:w="137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40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r>
      <w:tr>
        <w:tblPrEx>
          <w:tblW w:w="8618" w:type="dxa"/>
          <w:tblInd w:w="93" w:type="dxa"/>
          <w:tblLayout w:type="fixed"/>
          <w:tblLook w:val="04A0"/>
        </w:tblPrEx>
        <w:trPr>
          <w:trHeight w:val="342"/>
        </w:trPr>
        <w:tc>
          <w:tcPr>
            <w:tcW w:w="472"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9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618" w:type="dxa"/>
          <w:tblInd w:w="93" w:type="dxa"/>
          <w:tblLayout w:type="fixed"/>
          <w:tblLook w:val="04A0"/>
        </w:tblPrEx>
        <w:trPr>
          <w:trHeight w:val="342"/>
        </w:trPr>
        <w:tc>
          <w:tcPr>
            <w:tcW w:w="472"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9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618" w:type="dxa"/>
          <w:tblInd w:w="93" w:type="dxa"/>
          <w:tblLayout w:type="fixed"/>
          <w:tblLook w:val="04A0"/>
        </w:tblPrEx>
        <w:trPr>
          <w:trHeight w:val="342"/>
        </w:trPr>
        <w:tc>
          <w:tcPr>
            <w:tcW w:w="472"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9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618" w:type="dxa"/>
          <w:tblInd w:w="93" w:type="dxa"/>
          <w:tblLayout w:type="fixed"/>
          <w:tblLook w:val="04A0"/>
        </w:tblPrEx>
        <w:trPr>
          <w:trHeight w:val="342"/>
        </w:trPr>
        <w:tc>
          <w:tcPr>
            <w:tcW w:w="472"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9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618" w:type="dxa"/>
          <w:tblInd w:w="93" w:type="dxa"/>
          <w:tblLayout w:type="fixed"/>
          <w:tblLook w:val="04A0"/>
        </w:tblPrEx>
        <w:trPr>
          <w:trHeight w:val="215"/>
        </w:trPr>
        <w:tc>
          <w:tcPr>
            <w:tcW w:w="34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合</w:t>
            </w:r>
            <w:r>
              <w:rPr>
                <w:rFonts w:ascii="宋体" w:hAnsi="宋体" w:cs="宋体" w:hint="eastAsia"/>
                <w:kern w:val="0"/>
                <w:sz w:val="20"/>
                <w:szCs w:val="20"/>
              </w:rPr>
              <w:t xml:space="preserve">    </w:t>
            </w:r>
            <w:r>
              <w:rPr>
                <w:rFonts w:ascii="宋体" w:hAnsi="宋体" w:cs="宋体" w:hint="eastAsia"/>
                <w:kern w:val="0"/>
                <w:sz w:val="20"/>
                <w:szCs w:val="20"/>
              </w:rPr>
              <w:t>计</w:t>
            </w:r>
          </w:p>
        </w:tc>
        <w:tc>
          <w:tcPr>
            <w:tcW w:w="137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bl>
    <w:p w:rsidR="00C3275C">
      <w:pPr>
        <w:pStyle w:val="Heading4"/>
      </w:pPr>
      <w:r>
        <w:rPr>
          <w:rFonts w:hint="eastAsia"/>
        </w:rPr>
        <w:t>（三）</w:t>
      </w:r>
      <w:r>
        <w:rPr>
          <w:rFonts w:hint="eastAsia"/>
          <w:kern w:val="0"/>
        </w:rPr>
        <w:t>单位工程投标报价汇总表</w:t>
      </w:r>
    </w:p>
    <w:tbl>
      <w:tblPr>
        <w:tblStyle w:val="TableNormal"/>
        <w:tblW w:w="7898" w:type="dxa"/>
        <w:tblInd w:w="93" w:type="dxa"/>
        <w:tblLayout w:type="fixed"/>
        <w:tblLook w:val="04A0"/>
      </w:tblPr>
      <w:tblGrid>
        <w:gridCol w:w="1349"/>
        <w:gridCol w:w="2880"/>
        <w:gridCol w:w="2201"/>
        <w:gridCol w:w="1468"/>
      </w:tblGrid>
      <w:tr>
        <w:tblPrEx>
          <w:tblW w:w="7898" w:type="dxa"/>
          <w:tblInd w:w="93" w:type="dxa"/>
          <w:tblLayout w:type="fixed"/>
          <w:tblLook w:val="04A0"/>
        </w:tblPrEx>
        <w:trPr>
          <w:trHeight w:val="623"/>
        </w:trPr>
        <w:tc>
          <w:tcPr>
            <w:tcW w:w="1349" w:type="dxa"/>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工程名称</w:t>
            </w:r>
            <w:r>
              <w:rPr>
                <w:rFonts w:ascii="宋体" w:hAnsi="宋体" w:cs="宋体" w:hint="eastAsia"/>
                <w:kern w:val="0"/>
                <w:sz w:val="20"/>
                <w:szCs w:val="20"/>
              </w:rPr>
              <w:t>:</w:t>
            </w:r>
            <w:r>
              <w:rPr>
                <w:rFonts w:ascii="宋体" w:hAnsi="宋体" w:cs="宋体"/>
                <w:kern w:val="0"/>
                <w:sz w:val="20"/>
                <w:szCs w:val="20"/>
              </w:rPr>
              <w:t xml:space="preserve"> </w:t>
            </w:r>
          </w:p>
        </w:tc>
        <w:tc>
          <w:tcPr>
            <w:tcW w:w="2880" w:type="dxa"/>
            <w:tcBorders>
              <w:top w:val="nil"/>
              <w:left w:val="nil"/>
              <w:bottom w:val="nil"/>
              <w:right w:val="nil"/>
            </w:tcBorders>
            <w:shd w:val="clear" w:color="auto" w:fill="auto"/>
            <w:vAlign w:val="bottom"/>
          </w:tcPr>
          <w:p w:rsidR="00C3275C">
            <w:pPr>
              <w:widowControl/>
              <w:jc w:val="center"/>
              <w:rPr>
                <w:rFonts w:ascii="宋体" w:hAnsi="宋体" w:cs="宋体"/>
                <w:kern w:val="0"/>
                <w:sz w:val="20"/>
                <w:szCs w:val="20"/>
              </w:rPr>
            </w:pPr>
          </w:p>
        </w:tc>
        <w:tc>
          <w:tcPr>
            <w:tcW w:w="3669" w:type="dxa"/>
            <w:gridSpan w:val="2"/>
            <w:tcBorders>
              <w:top w:val="nil"/>
              <w:left w:val="nil"/>
              <w:bottom w:val="nil"/>
              <w:right w:val="nil"/>
            </w:tcBorders>
            <w:shd w:val="clear" w:color="auto" w:fill="auto"/>
            <w:vAlign w:val="bottom"/>
          </w:tcPr>
          <w:p w:rsidR="00C3275C">
            <w:pPr>
              <w:widowControl/>
              <w:jc w:val="righ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页</w:t>
            </w:r>
            <w:r>
              <w:rPr>
                <w:rFonts w:ascii="宋体" w:hAnsi="宋体" w:cs="宋体" w:hint="eastAsia"/>
                <w:kern w:val="0"/>
                <w:sz w:val="20"/>
                <w:szCs w:val="20"/>
              </w:rPr>
              <w:t xml:space="preserve"> </w:t>
            </w:r>
            <w:r>
              <w:rPr>
                <w:rFonts w:ascii="宋体" w:hAnsi="宋体" w:cs="宋体" w:hint="eastAsia"/>
                <w:kern w:val="0"/>
                <w:sz w:val="20"/>
                <w:szCs w:val="20"/>
              </w:rPr>
              <w:t>共</w:t>
            </w:r>
            <w:r>
              <w:rPr>
                <w:rFonts w:ascii="宋体" w:hAnsi="宋体" w:cs="宋体" w:hint="eastAsia"/>
                <w:kern w:val="0"/>
                <w:sz w:val="20"/>
                <w:szCs w:val="20"/>
              </w:rPr>
              <w:t>1</w:t>
            </w:r>
            <w:r>
              <w:rPr>
                <w:rFonts w:ascii="宋体" w:hAnsi="宋体" w:cs="宋体" w:hint="eastAsia"/>
                <w:kern w:val="0"/>
                <w:sz w:val="20"/>
                <w:szCs w:val="20"/>
              </w:rPr>
              <w:t>页</w:t>
            </w:r>
          </w:p>
        </w:tc>
      </w:tr>
      <w:tr>
        <w:tblPrEx>
          <w:tblW w:w="7898" w:type="dxa"/>
          <w:tblInd w:w="93" w:type="dxa"/>
          <w:tblLayout w:type="fixed"/>
          <w:tblLook w:val="04A0"/>
        </w:tblPrEx>
        <w:trPr>
          <w:trHeight w:val="1103"/>
        </w:trPr>
        <w:tc>
          <w:tcPr>
            <w:tcW w:w="1349" w:type="dxa"/>
            <w:tcBorders>
              <w:top w:val="single" w:sz="4" w:space="0" w:color="auto"/>
              <w:left w:val="single" w:sz="4" w:space="0" w:color="auto"/>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序</w:t>
            </w:r>
            <w:r>
              <w:rPr>
                <w:rFonts w:ascii="宋体" w:hAnsi="宋体" w:cs="宋体" w:hint="eastAsia"/>
                <w:kern w:val="0"/>
                <w:sz w:val="20"/>
                <w:szCs w:val="20"/>
              </w:rPr>
              <w:t xml:space="preserve"> </w:t>
            </w:r>
            <w:r>
              <w:rPr>
                <w:rFonts w:ascii="宋体" w:hAnsi="宋体" w:cs="宋体" w:hint="eastAsia"/>
                <w:kern w:val="0"/>
                <w:sz w:val="20"/>
                <w:szCs w:val="20"/>
              </w:rPr>
              <w:t>号</w:t>
            </w:r>
          </w:p>
        </w:tc>
        <w:tc>
          <w:tcPr>
            <w:tcW w:w="2880" w:type="dxa"/>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汇</w:t>
            </w:r>
            <w:r>
              <w:rPr>
                <w:rFonts w:ascii="宋体" w:hAnsi="宋体" w:cs="宋体" w:hint="eastAsia"/>
                <w:kern w:val="0"/>
                <w:sz w:val="20"/>
                <w:szCs w:val="20"/>
              </w:rPr>
              <w:t xml:space="preserve"> </w:t>
            </w:r>
            <w:r>
              <w:rPr>
                <w:rFonts w:ascii="宋体" w:hAnsi="宋体" w:cs="宋体" w:hint="eastAsia"/>
                <w:kern w:val="0"/>
                <w:sz w:val="20"/>
                <w:szCs w:val="20"/>
              </w:rPr>
              <w:t>总</w:t>
            </w:r>
            <w:r>
              <w:rPr>
                <w:rFonts w:ascii="宋体" w:hAnsi="宋体" w:cs="宋体" w:hint="eastAsia"/>
                <w:kern w:val="0"/>
                <w:sz w:val="20"/>
                <w:szCs w:val="20"/>
              </w:rPr>
              <w:t xml:space="preserve"> </w:t>
            </w:r>
            <w:r>
              <w:rPr>
                <w:rFonts w:ascii="宋体" w:hAnsi="宋体" w:cs="宋体" w:hint="eastAsia"/>
                <w:kern w:val="0"/>
                <w:sz w:val="20"/>
                <w:szCs w:val="20"/>
              </w:rPr>
              <w:t>内</w:t>
            </w:r>
            <w:r>
              <w:rPr>
                <w:rFonts w:ascii="宋体" w:hAnsi="宋体" w:cs="宋体" w:hint="eastAsia"/>
                <w:kern w:val="0"/>
                <w:sz w:val="20"/>
                <w:szCs w:val="20"/>
              </w:rPr>
              <w:t xml:space="preserve"> </w:t>
            </w:r>
            <w:r>
              <w:rPr>
                <w:rFonts w:ascii="宋体" w:hAnsi="宋体" w:cs="宋体" w:hint="eastAsia"/>
                <w:kern w:val="0"/>
                <w:sz w:val="20"/>
                <w:szCs w:val="20"/>
              </w:rPr>
              <w:t>容</w:t>
            </w:r>
          </w:p>
        </w:tc>
        <w:tc>
          <w:tcPr>
            <w:tcW w:w="2201" w:type="dxa"/>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c>
          <w:tcPr>
            <w:tcW w:w="1468" w:type="dxa"/>
            <w:tcBorders>
              <w:top w:val="single" w:sz="4" w:space="0" w:color="auto"/>
              <w:left w:val="nil"/>
              <w:bottom w:val="single" w:sz="4" w:space="0" w:color="000000"/>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其中：</w:t>
            </w:r>
            <w:r>
              <w:rPr>
                <w:rFonts w:ascii="宋体" w:hAnsi="宋体" w:cs="宋体" w:hint="eastAsia"/>
                <w:kern w:val="0"/>
                <w:sz w:val="20"/>
                <w:szCs w:val="20"/>
              </w:rPr>
              <w:br/>
            </w:r>
            <w:r>
              <w:rPr>
                <w:rFonts w:ascii="宋体" w:hAnsi="宋体" w:cs="宋体" w:hint="eastAsia"/>
                <w:kern w:val="0"/>
                <w:sz w:val="20"/>
                <w:szCs w:val="20"/>
              </w:rPr>
              <w:t>材料设备暂估价</w:t>
            </w:r>
            <w:r>
              <w:rPr>
                <w:rFonts w:ascii="宋体" w:hAnsi="宋体" w:cs="宋体" w:hint="eastAsia"/>
                <w:kern w:val="0"/>
                <w:sz w:val="20"/>
                <w:szCs w:val="20"/>
              </w:rPr>
              <w:br/>
              <w:t>(</w:t>
            </w:r>
            <w:r>
              <w:rPr>
                <w:rFonts w:ascii="宋体" w:hAnsi="宋体" w:cs="宋体" w:hint="eastAsia"/>
                <w:kern w:val="0"/>
                <w:sz w:val="20"/>
                <w:szCs w:val="20"/>
              </w:rPr>
              <w:t>元</w:t>
            </w:r>
            <w:r>
              <w:rPr>
                <w:rFonts w:ascii="宋体" w:hAnsi="宋体" w:cs="宋体" w:hint="eastAsia"/>
                <w:kern w:val="0"/>
                <w:sz w:val="20"/>
                <w:szCs w:val="20"/>
              </w:rPr>
              <w:t>)</w:t>
            </w:r>
          </w:p>
        </w:tc>
      </w:tr>
      <w:tr>
        <w:tblPrEx>
          <w:tblW w:w="7898" w:type="dxa"/>
          <w:tblInd w:w="93" w:type="dxa"/>
          <w:tblLayout w:type="fixed"/>
          <w:tblLook w:val="04A0"/>
        </w:tblPrEx>
        <w:trPr>
          <w:trHeight w:val="328"/>
        </w:trPr>
        <w:tc>
          <w:tcPr>
            <w:tcW w:w="1349"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20"/>
                <w:szCs w:val="20"/>
              </w:rPr>
            </w:pPr>
          </w:p>
        </w:tc>
        <w:tc>
          <w:tcPr>
            <w:tcW w:w="2880"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r>
      <w:tr>
        <w:tblPrEx>
          <w:tblW w:w="7898" w:type="dxa"/>
          <w:tblInd w:w="93" w:type="dxa"/>
          <w:tblLayout w:type="fixed"/>
          <w:tblLook w:val="04A0"/>
        </w:tblPrEx>
        <w:trPr>
          <w:trHeight w:val="328"/>
        </w:trPr>
        <w:tc>
          <w:tcPr>
            <w:tcW w:w="1349"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20"/>
                <w:szCs w:val="20"/>
              </w:rPr>
            </w:pPr>
          </w:p>
        </w:tc>
        <w:tc>
          <w:tcPr>
            <w:tcW w:w="2880"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r>
      <w:tr>
        <w:tblPrEx>
          <w:tblW w:w="7898" w:type="dxa"/>
          <w:tblInd w:w="93" w:type="dxa"/>
          <w:tblLayout w:type="fixed"/>
          <w:tblLook w:val="04A0"/>
        </w:tblPrEx>
        <w:trPr>
          <w:trHeight w:val="328"/>
        </w:trPr>
        <w:tc>
          <w:tcPr>
            <w:tcW w:w="1349"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20"/>
                <w:szCs w:val="20"/>
              </w:rPr>
            </w:pPr>
          </w:p>
        </w:tc>
        <w:tc>
          <w:tcPr>
            <w:tcW w:w="2880"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r>
      <w:tr>
        <w:tblPrEx>
          <w:tblW w:w="7898" w:type="dxa"/>
          <w:tblInd w:w="93" w:type="dxa"/>
          <w:tblLayout w:type="fixed"/>
          <w:tblLook w:val="04A0"/>
        </w:tblPrEx>
        <w:trPr>
          <w:trHeight w:val="328"/>
        </w:trPr>
        <w:tc>
          <w:tcPr>
            <w:tcW w:w="1349"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20"/>
                <w:szCs w:val="20"/>
              </w:rPr>
            </w:pPr>
          </w:p>
        </w:tc>
        <w:tc>
          <w:tcPr>
            <w:tcW w:w="2880"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r>
      <w:tr>
        <w:tblPrEx>
          <w:tblW w:w="7898" w:type="dxa"/>
          <w:tblInd w:w="93" w:type="dxa"/>
          <w:tblLayout w:type="fixed"/>
          <w:tblLook w:val="04A0"/>
        </w:tblPrEx>
        <w:trPr>
          <w:trHeight w:val="328"/>
        </w:trPr>
        <w:tc>
          <w:tcPr>
            <w:tcW w:w="1349"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20"/>
                <w:szCs w:val="20"/>
              </w:rPr>
            </w:pPr>
          </w:p>
        </w:tc>
        <w:tc>
          <w:tcPr>
            <w:tcW w:w="2880"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r>
      <w:tr>
        <w:tblPrEx>
          <w:tblW w:w="7898" w:type="dxa"/>
          <w:tblInd w:w="93" w:type="dxa"/>
          <w:tblLayout w:type="fixed"/>
          <w:tblLook w:val="04A0"/>
        </w:tblPrEx>
        <w:trPr>
          <w:trHeight w:val="328"/>
        </w:trPr>
        <w:tc>
          <w:tcPr>
            <w:tcW w:w="1349"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20"/>
                <w:szCs w:val="20"/>
              </w:rPr>
            </w:pPr>
          </w:p>
        </w:tc>
        <w:tc>
          <w:tcPr>
            <w:tcW w:w="2880"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r>
      <w:tr>
        <w:tblPrEx>
          <w:tblW w:w="7898" w:type="dxa"/>
          <w:tblInd w:w="93" w:type="dxa"/>
          <w:tblLayout w:type="fixed"/>
          <w:tblLook w:val="04A0"/>
        </w:tblPrEx>
        <w:trPr>
          <w:trHeight w:val="328"/>
        </w:trPr>
        <w:tc>
          <w:tcPr>
            <w:tcW w:w="1349"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20"/>
                <w:szCs w:val="20"/>
              </w:rPr>
            </w:pPr>
          </w:p>
        </w:tc>
        <w:tc>
          <w:tcPr>
            <w:tcW w:w="2880"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20"/>
                <w:szCs w:val="20"/>
              </w:rPr>
            </w:pPr>
          </w:p>
        </w:tc>
      </w:tr>
      <w:tr>
        <w:tblPrEx>
          <w:tblW w:w="7898" w:type="dxa"/>
          <w:tblInd w:w="93" w:type="dxa"/>
          <w:tblLayout w:type="fixed"/>
          <w:tblLook w:val="04A0"/>
        </w:tblPrEx>
        <w:trPr>
          <w:trHeight w:val="342"/>
        </w:trPr>
        <w:tc>
          <w:tcPr>
            <w:tcW w:w="1349"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880" w:type="dxa"/>
            <w:tcBorders>
              <w:top w:val="single" w:sz="4" w:space="0" w:color="auto"/>
              <w:left w:val="nil"/>
              <w:bottom w:val="single" w:sz="4" w:space="0" w:color="auto"/>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7898" w:type="dxa"/>
          <w:tblInd w:w="93" w:type="dxa"/>
          <w:tblLayout w:type="fixed"/>
          <w:tblLook w:val="04A0"/>
        </w:tblPrEx>
        <w:trPr>
          <w:trHeight w:val="342"/>
        </w:trPr>
        <w:tc>
          <w:tcPr>
            <w:tcW w:w="1349"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880" w:type="dxa"/>
            <w:tcBorders>
              <w:top w:val="single" w:sz="4" w:space="0" w:color="auto"/>
              <w:left w:val="nil"/>
              <w:bottom w:val="single" w:sz="4" w:space="0" w:color="auto"/>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7898" w:type="dxa"/>
          <w:tblInd w:w="93" w:type="dxa"/>
          <w:tblLayout w:type="fixed"/>
          <w:tblLook w:val="04A0"/>
        </w:tblPrEx>
        <w:trPr>
          <w:trHeight w:val="338"/>
        </w:trPr>
        <w:tc>
          <w:tcPr>
            <w:tcW w:w="42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3275C">
            <w:pPr>
              <w:widowControl/>
              <w:jc w:val="center"/>
              <w:rPr>
                <w:rFonts w:ascii="宋体" w:hAnsi="宋体" w:cs="宋体"/>
                <w:kern w:val="0"/>
                <w:sz w:val="20"/>
                <w:szCs w:val="20"/>
              </w:rPr>
            </w:pPr>
          </w:p>
        </w:tc>
        <w:tc>
          <w:tcPr>
            <w:tcW w:w="2201" w:type="dxa"/>
            <w:tcBorders>
              <w:top w:val="nil"/>
              <w:left w:val="nil"/>
              <w:bottom w:val="single" w:sz="4" w:space="0" w:color="auto"/>
              <w:right w:val="single" w:sz="4" w:space="0" w:color="auto"/>
            </w:tcBorders>
            <w:shd w:val="clear" w:color="auto" w:fill="auto"/>
            <w:vAlign w:val="center"/>
          </w:tcPr>
          <w:p w:rsidR="00C3275C">
            <w:pPr>
              <w:widowControl/>
              <w:jc w:val="right"/>
              <w:rPr>
                <w:rFonts w:ascii="宋体" w:hAnsi="宋体" w:cs="宋体"/>
                <w:kern w:val="0"/>
                <w:sz w:val="20"/>
                <w:szCs w:val="20"/>
              </w:rPr>
            </w:pPr>
          </w:p>
        </w:tc>
        <w:tc>
          <w:tcPr>
            <w:tcW w:w="1468"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bl>
    <w:p w:rsidR="00C3275C">
      <w:pPr>
        <w:pStyle w:val="Heading4"/>
      </w:pPr>
      <w:r>
        <w:rPr>
          <w:rFonts w:hint="eastAsia"/>
        </w:rPr>
        <w:t>（四）</w:t>
      </w:r>
      <w:r>
        <w:rPr>
          <w:rFonts w:hint="eastAsia"/>
          <w:kern w:val="0"/>
        </w:rPr>
        <w:t>分部分项工程量清单与计价表</w:t>
      </w:r>
    </w:p>
    <w:tbl>
      <w:tblPr>
        <w:tblStyle w:val="TableNormal"/>
        <w:tblW w:w="8436" w:type="dxa"/>
        <w:tblInd w:w="93" w:type="dxa"/>
        <w:tblLayout w:type="fixed"/>
        <w:tblLook w:val="04A0"/>
      </w:tblPr>
      <w:tblGrid>
        <w:gridCol w:w="704"/>
        <w:gridCol w:w="1220"/>
        <w:gridCol w:w="1762"/>
        <w:gridCol w:w="1580"/>
        <w:gridCol w:w="534"/>
        <w:gridCol w:w="597"/>
        <w:gridCol w:w="414"/>
        <w:gridCol w:w="414"/>
        <w:gridCol w:w="1211"/>
      </w:tblGrid>
      <w:tr>
        <w:tblPrEx>
          <w:tblW w:w="8436" w:type="dxa"/>
          <w:tblInd w:w="93" w:type="dxa"/>
          <w:tblLayout w:type="fixed"/>
          <w:tblLook w:val="04A0"/>
        </w:tblPrEx>
        <w:trPr>
          <w:trHeight w:val="637"/>
        </w:trPr>
        <w:tc>
          <w:tcPr>
            <w:tcW w:w="3686" w:type="dxa"/>
            <w:gridSpan w:val="3"/>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工程名称</w:t>
            </w:r>
            <w:r>
              <w:rPr>
                <w:rFonts w:ascii="宋体" w:hAnsi="宋体" w:cs="宋体" w:hint="eastAsia"/>
                <w:kern w:val="0"/>
                <w:sz w:val="20"/>
                <w:szCs w:val="20"/>
              </w:rPr>
              <w:t>:</w:t>
            </w:r>
            <w:r>
              <w:rPr>
                <w:rFonts w:ascii="宋体" w:hAnsi="宋体" w:cs="宋体"/>
                <w:kern w:val="0"/>
                <w:sz w:val="20"/>
                <w:szCs w:val="20"/>
              </w:rPr>
              <w:t xml:space="preserve"> </w:t>
            </w:r>
          </w:p>
        </w:tc>
        <w:tc>
          <w:tcPr>
            <w:tcW w:w="2711" w:type="dxa"/>
            <w:gridSpan w:val="3"/>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039" w:type="dxa"/>
            <w:gridSpan w:val="3"/>
            <w:tcBorders>
              <w:top w:val="nil"/>
              <w:left w:val="nil"/>
              <w:bottom w:val="nil"/>
              <w:right w:val="nil"/>
            </w:tcBorders>
            <w:shd w:val="clear" w:color="auto" w:fill="auto"/>
            <w:vAlign w:val="bottom"/>
          </w:tcPr>
          <w:p w:rsidR="00C3275C">
            <w:pPr>
              <w:widowControl/>
              <w:jc w:val="righ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页</w:t>
            </w:r>
            <w:r>
              <w:rPr>
                <w:rFonts w:ascii="宋体" w:hAnsi="宋体" w:cs="宋体" w:hint="eastAsia"/>
                <w:kern w:val="0"/>
                <w:sz w:val="20"/>
                <w:szCs w:val="20"/>
              </w:rPr>
              <w:t xml:space="preserve"> </w:t>
            </w:r>
            <w:r>
              <w:rPr>
                <w:rFonts w:ascii="宋体" w:hAnsi="宋体" w:cs="宋体" w:hint="eastAsia"/>
                <w:kern w:val="0"/>
                <w:sz w:val="20"/>
                <w:szCs w:val="20"/>
              </w:rPr>
              <w:t>共</w:t>
            </w:r>
            <w:r>
              <w:rPr>
                <w:rFonts w:ascii="宋体" w:hAnsi="宋体" w:cs="宋体" w:hint="eastAsia"/>
                <w:kern w:val="0"/>
                <w:sz w:val="20"/>
                <w:szCs w:val="20"/>
              </w:rPr>
              <w:t>1</w:t>
            </w:r>
            <w:r>
              <w:rPr>
                <w:rFonts w:ascii="宋体" w:hAnsi="宋体" w:cs="宋体" w:hint="eastAsia"/>
                <w:kern w:val="0"/>
                <w:sz w:val="20"/>
                <w:szCs w:val="20"/>
              </w:rPr>
              <w:t>页</w:t>
            </w:r>
          </w:p>
        </w:tc>
      </w:tr>
      <w:tr>
        <w:tblPrEx>
          <w:tblW w:w="8436" w:type="dxa"/>
          <w:tblInd w:w="93" w:type="dxa"/>
          <w:tblLayout w:type="fixed"/>
          <w:tblLook w:val="04A0"/>
        </w:tblPrEx>
        <w:trPr>
          <w:trHeight w:val="364"/>
        </w:trPr>
        <w:tc>
          <w:tcPr>
            <w:tcW w:w="70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序号</w:t>
            </w:r>
          </w:p>
        </w:tc>
        <w:tc>
          <w:tcPr>
            <w:tcW w:w="122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项目编码</w:t>
            </w:r>
          </w:p>
        </w:tc>
        <w:tc>
          <w:tcPr>
            <w:tcW w:w="176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158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18"/>
                <w:szCs w:val="18"/>
              </w:rPr>
            </w:pPr>
            <w:r>
              <w:rPr>
                <w:rFonts w:ascii="宋体" w:hAnsi="宋体" w:cs="宋体" w:hint="eastAsia"/>
                <w:kern w:val="0"/>
                <w:sz w:val="18"/>
                <w:szCs w:val="18"/>
              </w:rPr>
              <w:t>项目特征描述</w:t>
            </w:r>
          </w:p>
        </w:tc>
        <w:tc>
          <w:tcPr>
            <w:tcW w:w="53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计量</w:t>
            </w:r>
            <w:r>
              <w:rPr>
                <w:rFonts w:ascii="宋体" w:hAnsi="宋体" w:cs="宋体" w:hint="eastAsia"/>
                <w:kern w:val="0"/>
                <w:sz w:val="20"/>
                <w:szCs w:val="20"/>
              </w:rPr>
              <w:br/>
            </w:r>
            <w:r>
              <w:rPr>
                <w:rFonts w:ascii="宋体" w:hAnsi="宋体" w:cs="宋体" w:hint="eastAsia"/>
                <w:kern w:val="0"/>
                <w:sz w:val="20"/>
                <w:szCs w:val="20"/>
              </w:rPr>
              <w:t>单位</w:t>
            </w:r>
          </w:p>
        </w:tc>
        <w:tc>
          <w:tcPr>
            <w:tcW w:w="59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工程量</w:t>
            </w:r>
          </w:p>
        </w:tc>
        <w:tc>
          <w:tcPr>
            <w:tcW w:w="2039" w:type="dxa"/>
            <w:gridSpan w:val="3"/>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r>
      <w:tr>
        <w:tblPrEx>
          <w:tblW w:w="8436" w:type="dxa"/>
          <w:tblInd w:w="93" w:type="dxa"/>
          <w:tblLayout w:type="fixed"/>
          <w:tblLook w:val="04A0"/>
        </w:tblPrEx>
        <w:trPr>
          <w:trHeight w:val="998"/>
        </w:trPr>
        <w:tc>
          <w:tcPr>
            <w:tcW w:w="704"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220"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76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580"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18"/>
                <w:szCs w:val="18"/>
              </w:rPr>
            </w:pPr>
          </w:p>
        </w:tc>
        <w:tc>
          <w:tcPr>
            <w:tcW w:w="53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597"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综合</w:t>
            </w:r>
            <w:r>
              <w:rPr>
                <w:rFonts w:ascii="宋体" w:hAnsi="宋体" w:cs="宋体" w:hint="eastAsia"/>
                <w:kern w:val="0"/>
                <w:sz w:val="20"/>
                <w:szCs w:val="20"/>
              </w:rPr>
              <w:br/>
            </w:r>
            <w:r>
              <w:rPr>
                <w:rFonts w:ascii="宋体" w:hAnsi="宋体" w:cs="宋体" w:hint="eastAsia"/>
                <w:kern w:val="0"/>
                <w:sz w:val="20"/>
                <w:szCs w:val="20"/>
              </w:rPr>
              <w:t>单价</w:t>
            </w:r>
          </w:p>
        </w:tc>
        <w:tc>
          <w:tcPr>
            <w:tcW w:w="414" w:type="dxa"/>
            <w:tcBorders>
              <w:top w:val="nil"/>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合价</w:t>
            </w:r>
          </w:p>
        </w:tc>
        <w:tc>
          <w:tcPr>
            <w:tcW w:w="1211" w:type="dxa"/>
            <w:tcBorders>
              <w:top w:val="nil"/>
              <w:left w:val="nil"/>
              <w:bottom w:val="single" w:sz="4" w:space="0" w:color="000000"/>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材料设备</w:t>
            </w:r>
            <w:r>
              <w:rPr>
                <w:rFonts w:ascii="宋体" w:hAnsi="宋体" w:cs="宋体" w:hint="eastAsia"/>
                <w:kern w:val="0"/>
                <w:sz w:val="20"/>
                <w:szCs w:val="20"/>
              </w:rPr>
              <w:br/>
            </w:r>
            <w:r>
              <w:rPr>
                <w:rFonts w:ascii="宋体" w:hAnsi="宋体" w:cs="宋体" w:hint="eastAsia"/>
                <w:kern w:val="0"/>
                <w:sz w:val="20"/>
                <w:szCs w:val="20"/>
              </w:rPr>
              <w:t>暂估合价</w:t>
            </w:r>
          </w:p>
        </w:tc>
      </w:tr>
      <w:tr>
        <w:tblPrEx>
          <w:tblW w:w="8436" w:type="dxa"/>
          <w:tblInd w:w="93" w:type="dxa"/>
          <w:tblLayout w:type="fixed"/>
          <w:tblLook w:val="04A0"/>
        </w:tblPrEx>
        <w:trPr>
          <w:trHeight w:val="364"/>
        </w:trPr>
        <w:tc>
          <w:tcPr>
            <w:tcW w:w="704"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1762"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1580"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534"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59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414"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414"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121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r>
      <w:tr>
        <w:tblPrEx>
          <w:tblW w:w="8436" w:type="dxa"/>
          <w:tblInd w:w="93" w:type="dxa"/>
          <w:tblLayout w:type="fixed"/>
          <w:tblLook w:val="04A0"/>
        </w:tblPrEx>
        <w:trPr>
          <w:trHeight w:val="364"/>
        </w:trPr>
        <w:tc>
          <w:tcPr>
            <w:tcW w:w="704" w:type="dxa"/>
            <w:tcBorders>
              <w:top w:val="nil"/>
              <w:left w:val="single" w:sz="4" w:space="0" w:color="auto"/>
              <w:bottom w:val="single" w:sz="4" w:space="0" w:color="auto"/>
              <w:right w:val="single" w:sz="4" w:space="0" w:color="auto"/>
            </w:tcBorders>
            <w:shd w:val="clear" w:color="auto" w:fill="auto"/>
            <w:vAlign w:val="center"/>
          </w:tcPr>
          <w:p w:rsidR="00C3275C">
            <w:pPr>
              <w:widowControl/>
              <w:jc w:val="center"/>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tcPr>
          <w:p w:rsidR="00C3275C">
            <w:pPr>
              <w:widowControl/>
              <w:jc w:val="center"/>
              <w:rPr>
                <w:rFonts w:ascii="宋体" w:hAnsi="宋体" w:cs="宋体"/>
                <w:kern w:val="0"/>
                <w:sz w:val="18"/>
                <w:szCs w:val="18"/>
              </w:rPr>
            </w:pPr>
          </w:p>
        </w:tc>
        <w:tc>
          <w:tcPr>
            <w:tcW w:w="1762" w:type="dxa"/>
            <w:tcBorders>
              <w:top w:val="nil"/>
              <w:left w:val="nil"/>
              <w:bottom w:val="single" w:sz="4" w:space="0" w:color="auto"/>
              <w:right w:val="single" w:sz="4" w:space="0" w:color="auto"/>
            </w:tcBorders>
            <w:shd w:val="clear" w:color="auto" w:fill="auto"/>
            <w:vAlign w:val="center"/>
          </w:tcPr>
          <w:p w:rsidR="00C3275C">
            <w:pPr>
              <w:widowControl/>
              <w:jc w:val="center"/>
              <w:rPr>
                <w:rFonts w:ascii="宋体" w:hAnsi="宋体" w:cs="宋体"/>
                <w:kern w:val="0"/>
                <w:sz w:val="18"/>
                <w:szCs w:val="18"/>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18"/>
                <w:szCs w:val="18"/>
              </w:rPr>
            </w:pPr>
          </w:p>
        </w:tc>
        <w:tc>
          <w:tcPr>
            <w:tcW w:w="534" w:type="dxa"/>
            <w:tcBorders>
              <w:top w:val="nil"/>
              <w:left w:val="nil"/>
              <w:bottom w:val="single" w:sz="4" w:space="0" w:color="auto"/>
              <w:right w:val="single" w:sz="4" w:space="0" w:color="auto"/>
            </w:tcBorders>
            <w:shd w:val="clear" w:color="auto" w:fill="auto"/>
            <w:vAlign w:val="center"/>
          </w:tcPr>
          <w:p w:rsidR="00C3275C">
            <w:pPr>
              <w:widowControl/>
              <w:jc w:val="center"/>
              <w:rPr>
                <w:rFonts w:ascii="宋体" w:hAnsi="宋体" w:cs="宋体"/>
                <w:kern w:val="0"/>
                <w:sz w:val="18"/>
                <w:szCs w:val="18"/>
              </w:rPr>
            </w:pPr>
          </w:p>
        </w:tc>
        <w:tc>
          <w:tcPr>
            <w:tcW w:w="597" w:type="dxa"/>
            <w:tcBorders>
              <w:top w:val="nil"/>
              <w:left w:val="nil"/>
              <w:bottom w:val="single" w:sz="4" w:space="0" w:color="auto"/>
              <w:right w:val="single" w:sz="4" w:space="0" w:color="auto"/>
            </w:tcBorders>
            <w:shd w:val="clear" w:color="auto" w:fill="auto"/>
            <w:vAlign w:val="center"/>
          </w:tcPr>
          <w:p w:rsidR="00C3275C">
            <w:pPr>
              <w:widowControl/>
              <w:jc w:val="right"/>
              <w:rPr>
                <w:rFonts w:ascii="宋体" w:hAnsi="宋体" w:cs="宋体"/>
                <w:kern w:val="0"/>
                <w:sz w:val="18"/>
                <w:szCs w:val="18"/>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right"/>
              <w:rPr>
                <w:rFonts w:ascii="宋体" w:hAnsi="宋体" w:cs="宋体"/>
                <w:kern w:val="0"/>
                <w:sz w:val="18"/>
                <w:szCs w:val="18"/>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right"/>
              <w:rPr>
                <w:rFonts w:ascii="宋体" w:hAnsi="宋体" w:cs="宋体"/>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3275C">
            <w:pPr>
              <w:widowControl/>
              <w:jc w:val="right"/>
              <w:rPr>
                <w:rFonts w:ascii="宋体" w:hAnsi="宋体" w:cs="宋体"/>
                <w:kern w:val="0"/>
                <w:sz w:val="18"/>
                <w:szCs w:val="18"/>
              </w:rPr>
            </w:pPr>
          </w:p>
        </w:tc>
      </w:tr>
      <w:tr>
        <w:tblPrEx>
          <w:tblW w:w="8436" w:type="dxa"/>
          <w:tblInd w:w="93" w:type="dxa"/>
          <w:tblLayout w:type="fixed"/>
          <w:tblLook w:val="04A0"/>
        </w:tblPrEx>
        <w:trPr>
          <w:trHeight w:val="33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762"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97"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36" w:type="dxa"/>
          <w:tblInd w:w="93" w:type="dxa"/>
          <w:tblLayout w:type="fixed"/>
          <w:tblLook w:val="04A0"/>
        </w:tblPrEx>
        <w:trPr>
          <w:trHeight w:val="336"/>
        </w:trPr>
        <w:tc>
          <w:tcPr>
            <w:tcW w:w="704"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76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9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36" w:type="dxa"/>
          <w:tblInd w:w="93" w:type="dxa"/>
          <w:tblLayout w:type="fixed"/>
          <w:tblLook w:val="04A0"/>
        </w:tblPrEx>
        <w:trPr>
          <w:trHeight w:val="336"/>
        </w:trPr>
        <w:tc>
          <w:tcPr>
            <w:tcW w:w="704"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76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9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36" w:type="dxa"/>
          <w:tblInd w:w="93" w:type="dxa"/>
          <w:tblLayout w:type="fixed"/>
          <w:tblLook w:val="04A0"/>
        </w:tblPrEx>
        <w:trPr>
          <w:trHeight w:val="336"/>
        </w:trPr>
        <w:tc>
          <w:tcPr>
            <w:tcW w:w="704"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76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9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36" w:type="dxa"/>
          <w:tblInd w:w="93" w:type="dxa"/>
          <w:tblLayout w:type="fixed"/>
          <w:tblLook w:val="04A0"/>
        </w:tblPrEx>
        <w:trPr>
          <w:trHeight w:val="336"/>
        </w:trPr>
        <w:tc>
          <w:tcPr>
            <w:tcW w:w="704"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76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9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36" w:type="dxa"/>
          <w:tblInd w:w="93" w:type="dxa"/>
          <w:tblLayout w:type="fixed"/>
          <w:tblLook w:val="04A0"/>
        </w:tblPrEx>
        <w:trPr>
          <w:trHeight w:val="336"/>
        </w:trPr>
        <w:tc>
          <w:tcPr>
            <w:tcW w:w="704"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76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9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36" w:type="dxa"/>
          <w:tblInd w:w="93" w:type="dxa"/>
          <w:tblLayout w:type="fixed"/>
          <w:tblLook w:val="04A0"/>
        </w:tblPrEx>
        <w:trPr>
          <w:trHeight w:val="336"/>
        </w:trPr>
        <w:tc>
          <w:tcPr>
            <w:tcW w:w="704"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76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9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36" w:type="dxa"/>
          <w:tblInd w:w="93" w:type="dxa"/>
          <w:tblLayout w:type="fixed"/>
          <w:tblLook w:val="04A0"/>
        </w:tblPrEx>
        <w:trPr>
          <w:trHeight w:val="345"/>
        </w:trPr>
        <w:tc>
          <w:tcPr>
            <w:tcW w:w="704"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76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8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3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9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41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bl>
    <w:p w:rsidR="00C3275C"/>
    <w:p w:rsidR="00C3275C">
      <w:pPr>
        <w:pStyle w:val="Heading4"/>
      </w:pPr>
      <w:r>
        <w:rPr>
          <w:rFonts w:hint="eastAsia"/>
        </w:rPr>
        <w:t>（五）</w:t>
      </w:r>
      <w:r>
        <w:rPr>
          <w:rFonts w:hint="eastAsia"/>
          <w:kern w:val="0"/>
        </w:rPr>
        <w:t>措施项目清单与计价汇总表</w:t>
      </w:r>
    </w:p>
    <w:tbl>
      <w:tblPr>
        <w:tblStyle w:val="TableNormal"/>
        <w:tblW w:w="8439" w:type="dxa"/>
        <w:tblInd w:w="93" w:type="dxa"/>
        <w:tblLayout w:type="fixed"/>
        <w:tblLook w:val="04A0"/>
      </w:tblPr>
      <w:tblGrid>
        <w:gridCol w:w="566"/>
        <w:gridCol w:w="5736"/>
        <w:gridCol w:w="2137"/>
      </w:tblGrid>
      <w:tr>
        <w:tblPrEx>
          <w:tblW w:w="8439" w:type="dxa"/>
          <w:tblInd w:w="93" w:type="dxa"/>
          <w:tblLayout w:type="fixed"/>
          <w:tblLook w:val="04A0"/>
        </w:tblPrEx>
        <w:trPr>
          <w:trHeight w:val="592"/>
        </w:trPr>
        <w:tc>
          <w:tcPr>
            <w:tcW w:w="6302" w:type="dxa"/>
            <w:gridSpan w:val="2"/>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工程名称</w:t>
            </w:r>
            <w:r>
              <w:rPr>
                <w:rFonts w:ascii="宋体" w:hAnsi="宋体" w:cs="宋体" w:hint="eastAsia"/>
                <w:kern w:val="0"/>
                <w:sz w:val="20"/>
                <w:szCs w:val="20"/>
              </w:rPr>
              <w:t>:</w:t>
            </w:r>
            <w:r>
              <w:rPr>
                <w:rFonts w:ascii="宋体" w:hAnsi="宋体" w:cs="宋体"/>
                <w:kern w:val="0"/>
                <w:sz w:val="20"/>
                <w:szCs w:val="20"/>
              </w:rPr>
              <w:t xml:space="preserve"> </w:t>
            </w:r>
          </w:p>
        </w:tc>
        <w:tc>
          <w:tcPr>
            <w:tcW w:w="2137" w:type="dxa"/>
            <w:tcBorders>
              <w:top w:val="nil"/>
              <w:left w:val="nil"/>
              <w:bottom w:val="nil"/>
              <w:right w:val="nil"/>
            </w:tcBorders>
            <w:shd w:val="clear" w:color="auto" w:fill="auto"/>
            <w:vAlign w:val="bottom"/>
          </w:tcPr>
          <w:p w:rsidR="00C3275C">
            <w:pPr>
              <w:widowControl/>
              <w:jc w:val="righ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页</w:t>
            </w:r>
            <w:r>
              <w:rPr>
                <w:rFonts w:ascii="宋体" w:hAnsi="宋体" w:cs="宋体" w:hint="eastAsia"/>
                <w:kern w:val="0"/>
                <w:sz w:val="20"/>
                <w:szCs w:val="20"/>
              </w:rPr>
              <w:t xml:space="preserve"> </w:t>
            </w:r>
            <w:r>
              <w:rPr>
                <w:rFonts w:ascii="宋体" w:hAnsi="宋体" w:cs="宋体" w:hint="eastAsia"/>
                <w:kern w:val="0"/>
                <w:sz w:val="20"/>
                <w:szCs w:val="20"/>
              </w:rPr>
              <w:t>共</w:t>
            </w:r>
            <w:r>
              <w:rPr>
                <w:rFonts w:ascii="宋体" w:hAnsi="宋体" w:cs="宋体" w:hint="eastAsia"/>
                <w:kern w:val="0"/>
                <w:sz w:val="20"/>
                <w:szCs w:val="20"/>
              </w:rPr>
              <w:t>1</w:t>
            </w:r>
            <w:r>
              <w:rPr>
                <w:rFonts w:ascii="宋体" w:hAnsi="宋体" w:cs="宋体" w:hint="eastAsia"/>
                <w:kern w:val="0"/>
                <w:sz w:val="20"/>
                <w:szCs w:val="20"/>
              </w:rPr>
              <w:t>页</w:t>
            </w:r>
          </w:p>
        </w:tc>
      </w:tr>
      <w:tr>
        <w:tblPrEx>
          <w:tblW w:w="8439" w:type="dxa"/>
          <w:tblInd w:w="93" w:type="dxa"/>
          <w:tblLayout w:type="fixed"/>
          <w:tblLook w:val="04A0"/>
        </w:tblPrEx>
        <w:trPr>
          <w:trHeight w:val="339"/>
        </w:trPr>
        <w:tc>
          <w:tcPr>
            <w:tcW w:w="566" w:type="dxa"/>
            <w:tcBorders>
              <w:top w:val="single" w:sz="4" w:space="0" w:color="auto"/>
              <w:left w:val="single" w:sz="4" w:space="0" w:color="auto"/>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序号</w:t>
            </w:r>
          </w:p>
        </w:tc>
        <w:tc>
          <w:tcPr>
            <w:tcW w:w="5736" w:type="dxa"/>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2137" w:type="dxa"/>
            <w:tcBorders>
              <w:top w:val="single" w:sz="4" w:space="0" w:color="auto"/>
              <w:left w:val="nil"/>
              <w:bottom w:val="single" w:sz="4" w:space="0" w:color="000000"/>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r>
      <w:tr>
        <w:tblPrEx>
          <w:tblW w:w="8439" w:type="dxa"/>
          <w:tblInd w:w="93" w:type="dxa"/>
          <w:tblLayout w:type="fixed"/>
          <w:tblLook w:val="04A0"/>
        </w:tblPrEx>
        <w:trPr>
          <w:trHeight w:val="339"/>
        </w:trPr>
        <w:tc>
          <w:tcPr>
            <w:tcW w:w="56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5736"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439" w:type="dxa"/>
          <w:tblInd w:w="93" w:type="dxa"/>
          <w:tblLayout w:type="fixed"/>
          <w:tblLook w:val="04A0"/>
        </w:tblPrEx>
        <w:trPr>
          <w:trHeight w:val="339"/>
        </w:trPr>
        <w:tc>
          <w:tcPr>
            <w:tcW w:w="56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5736"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439" w:type="dxa"/>
          <w:tblInd w:w="93" w:type="dxa"/>
          <w:tblLayout w:type="fixed"/>
          <w:tblLook w:val="04A0"/>
        </w:tblPrEx>
        <w:trPr>
          <w:trHeight w:val="339"/>
        </w:trPr>
        <w:tc>
          <w:tcPr>
            <w:tcW w:w="56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5736"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439" w:type="dxa"/>
          <w:tblInd w:w="93" w:type="dxa"/>
          <w:tblLayout w:type="fixed"/>
          <w:tblLook w:val="04A0"/>
        </w:tblPrEx>
        <w:trPr>
          <w:trHeight w:val="339"/>
        </w:trPr>
        <w:tc>
          <w:tcPr>
            <w:tcW w:w="56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5736"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439" w:type="dxa"/>
          <w:tblInd w:w="93" w:type="dxa"/>
          <w:tblLayout w:type="fixed"/>
          <w:tblLook w:val="04A0"/>
        </w:tblPrEx>
        <w:trPr>
          <w:trHeight w:val="339"/>
        </w:trPr>
        <w:tc>
          <w:tcPr>
            <w:tcW w:w="56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5736"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439" w:type="dxa"/>
          <w:tblInd w:w="93" w:type="dxa"/>
          <w:tblLayout w:type="fixed"/>
          <w:tblLook w:val="04A0"/>
        </w:tblPrEx>
        <w:trPr>
          <w:trHeight w:val="339"/>
        </w:trPr>
        <w:tc>
          <w:tcPr>
            <w:tcW w:w="56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5736"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439" w:type="dxa"/>
          <w:tblInd w:w="93" w:type="dxa"/>
          <w:tblLayout w:type="fixed"/>
          <w:tblLook w:val="04A0"/>
        </w:tblPrEx>
        <w:trPr>
          <w:trHeight w:val="339"/>
        </w:trPr>
        <w:tc>
          <w:tcPr>
            <w:tcW w:w="56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5736"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439" w:type="dxa"/>
          <w:tblInd w:w="93" w:type="dxa"/>
          <w:tblLayout w:type="fixed"/>
          <w:tblLook w:val="04A0"/>
        </w:tblPrEx>
        <w:trPr>
          <w:trHeight w:val="339"/>
        </w:trPr>
        <w:tc>
          <w:tcPr>
            <w:tcW w:w="56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5736"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439" w:type="dxa"/>
          <w:tblInd w:w="93" w:type="dxa"/>
          <w:tblLayout w:type="fixed"/>
          <w:tblLook w:val="04A0"/>
        </w:tblPrEx>
        <w:trPr>
          <w:trHeight w:val="326"/>
        </w:trPr>
        <w:tc>
          <w:tcPr>
            <w:tcW w:w="566"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736" w:type="dxa"/>
            <w:tcBorders>
              <w:top w:val="single" w:sz="4" w:space="0" w:color="auto"/>
              <w:left w:val="nil"/>
              <w:bottom w:val="single" w:sz="4" w:space="0" w:color="auto"/>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39" w:type="dxa"/>
          <w:tblInd w:w="93" w:type="dxa"/>
          <w:tblLayout w:type="fixed"/>
          <w:tblLook w:val="04A0"/>
        </w:tblPrEx>
        <w:trPr>
          <w:trHeight w:val="326"/>
        </w:trPr>
        <w:tc>
          <w:tcPr>
            <w:tcW w:w="566"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736" w:type="dxa"/>
            <w:tcBorders>
              <w:top w:val="single" w:sz="4" w:space="0" w:color="auto"/>
              <w:left w:val="nil"/>
              <w:bottom w:val="single" w:sz="4" w:space="0" w:color="auto"/>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13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39" w:type="dxa"/>
          <w:tblInd w:w="93" w:type="dxa"/>
          <w:tblLayout w:type="fixed"/>
          <w:tblLook w:val="04A0"/>
        </w:tblPrEx>
        <w:trPr>
          <w:trHeight w:val="321"/>
        </w:trPr>
        <w:tc>
          <w:tcPr>
            <w:tcW w:w="630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3275C">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合</w:t>
            </w:r>
            <w:r>
              <w:rPr>
                <w:rFonts w:ascii="宋体" w:hAnsi="宋体" w:cs="宋体" w:hint="eastAsia"/>
                <w:kern w:val="0"/>
                <w:sz w:val="18"/>
                <w:szCs w:val="18"/>
              </w:rPr>
              <w:t xml:space="preserve">  </w:t>
            </w:r>
            <w:r>
              <w:rPr>
                <w:rFonts w:ascii="宋体" w:hAnsi="宋体" w:cs="宋体" w:hint="eastAsia"/>
                <w:kern w:val="0"/>
                <w:sz w:val="18"/>
                <w:szCs w:val="18"/>
              </w:rPr>
              <w:t>计</w:t>
            </w:r>
          </w:p>
        </w:tc>
        <w:tc>
          <w:tcPr>
            <w:tcW w:w="2137"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bl>
    <w:p w:rsidR="00C3275C">
      <w:pPr>
        <w:pStyle w:val="Heading4"/>
      </w:pPr>
      <w:r>
        <w:rPr>
          <w:rFonts w:hint="eastAsia"/>
        </w:rPr>
        <w:t>（六）</w:t>
      </w:r>
      <w:r>
        <w:rPr>
          <w:rFonts w:hint="eastAsia"/>
          <w:kern w:val="0"/>
        </w:rPr>
        <w:t>措施项目清单与计价表</w:t>
      </w:r>
      <w:r>
        <w:rPr>
          <w:rFonts w:hint="eastAsia"/>
          <w:kern w:val="0"/>
        </w:rPr>
        <w:t>(</w:t>
      </w:r>
      <w:r>
        <w:rPr>
          <w:rFonts w:hint="eastAsia"/>
          <w:kern w:val="0"/>
        </w:rPr>
        <w:t>一</w:t>
      </w:r>
      <w:r>
        <w:rPr>
          <w:rFonts w:hint="eastAsia"/>
          <w:kern w:val="0"/>
        </w:rPr>
        <w:t>)</w:t>
      </w:r>
    </w:p>
    <w:tbl>
      <w:tblPr>
        <w:tblStyle w:val="TableNormal"/>
        <w:tblW w:w="8408" w:type="dxa"/>
        <w:tblInd w:w="93" w:type="dxa"/>
        <w:tblLayout w:type="fixed"/>
        <w:tblLook w:val="04A0"/>
      </w:tblPr>
      <w:tblGrid>
        <w:gridCol w:w="416"/>
        <w:gridCol w:w="1130"/>
        <w:gridCol w:w="1644"/>
        <w:gridCol w:w="1560"/>
        <w:gridCol w:w="512"/>
        <w:gridCol w:w="756"/>
        <w:gridCol w:w="709"/>
        <w:gridCol w:w="1681"/>
      </w:tblGrid>
      <w:tr>
        <w:tblPrEx>
          <w:tblW w:w="8408" w:type="dxa"/>
          <w:tblInd w:w="93" w:type="dxa"/>
          <w:tblLayout w:type="fixed"/>
          <w:tblLook w:val="04A0"/>
        </w:tblPrEx>
        <w:trPr>
          <w:trHeight w:val="645"/>
        </w:trPr>
        <w:tc>
          <w:tcPr>
            <w:tcW w:w="3190" w:type="dxa"/>
            <w:gridSpan w:val="3"/>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工程名称</w:t>
            </w:r>
            <w:r>
              <w:rPr>
                <w:rFonts w:ascii="宋体" w:hAnsi="宋体" w:cs="宋体" w:hint="eastAsia"/>
                <w:kern w:val="0"/>
                <w:sz w:val="20"/>
                <w:szCs w:val="20"/>
              </w:rPr>
              <w:t>:</w:t>
            </w:r>
            <w:r>
              <w:rPr>
                <w:rFonts w:ascii="宋体" w:hAnsi="宋体" w:cs="宋体"/>
                <w:kern w:val="0"/>
                <w:sz w:val="20"/>
                <w:szCs w:val="20"/>
              </w:rPr>
              <w:t xml:space="preserve"> </w:t>
            </w:r>
          </w:p>
        </w:tc>
        <w:tc>
          <w:tcPr>
            <w:tcW w:w="2828" w:type="dxa"/>
            <w:gridSpan w:val="3"/>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390" w:type="dxa"/>
            <w:gridSpan w:val="2"/>
            <w:tcBorders>
              <w:top w:val="nil"/>
              <w:left w:val="nil"/>
              <w:bottom w:val="nil"/>
              <w:right w:val="nil"/>
            </w:tcBorders>
            <w:shd w:val="clear" w:color="auto" w:fill="auto"/>
            <w:vAlign w:val="bottom"/>
          </w:tcPr>
          <w:p w:rsidR="00C3275C">
            <w:pPr>
              <w:widowControl/>
              <w:jc w:val="righ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页</w:t>
            </w:r>
            <w:r>
              <w:rPr>
                <w:rFonts w:ascii="宋体" w:hAnsi="宋体" w:cs="宋体" w:hint="eastAsia"/>
                <w:kern w:val="0"/>
                <w:sz w:val="20"/>
                <w:szCs w:val="20"/>
              </w:rPr>
              <w:t xml:space="preserve"> </w:t>
            </w:r>
            <w:r>
              <w:rPr>
                <w:rFonts w:ascii="宋体" w:hAnsi="宋体" w:cs="宋体" w:hint="eastAsia"/>
                <w:kern w:val="0"/>
                <w:sz w:val="20"/>
                <w:szCs w:val="20"/>
              </w:rPr>
              <w:t>共</w:t>
            </w:r>
            <w:r>
              <w:rPr>
                <w:rFonts w:ascii="宋体" w:hAnsi="宋体" w:cs="宋体" w:hint="eastAsia"/>
                <w:kern w:val="0"/>
                <w:sz w:val="20"/>
                <w:szCs w:val="20"/>
              </w:rPr>
              <w:t>1</w:t>
            </w:r>
            <w:r>
              <w:rPr>
                <w:rFonts w:ascii="宋体" w:hAnsi="宋体" w:cs="宋体" w:hint="eastAsia"/>
                <w:kern w:val="0"/>
                <w:sz w:val="20"/>
                <w:szCs w:val="20"/>
              </w:rPr>
              <w:t>页</w:t>
            </w:r>
          </w:p>
        </w:tc>
      </w:tr>
      <w:tr>
        <w:tblPrEx>
          <w:tblW w:w="8408" w:type="dxa"/>
          <w:tblInd w:w="93" w:type="dxa"/>
          <w:tblLayout w:type="fixed"/>
          <w:tblLook w:val="04A0"/>
        </w:tblPrEx>
        <w:trPr>
          <w:trHeight w:val="369"/>
        </w:trPr>
        <w:tc>
          <w:tcPr>
            <w:tcW w:w="41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序号</w:t>
            </w:r>
          </w:p>
        </w:tc>
        <w:tc>
          <w:tcPr>
            <w:tcW w:w="113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项目编码</w:t>
            </w:r>
          </w:p>
        </w:tc>
        <w:tc>
          <w:tcPr>
            <w:tcW w:w="164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156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项目特征描述</w:t>
            </w:r>
          </w:p>
        </w:tc>
        <w:tc>
          <w:tcPr>
            <w:tcW w:w="51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计量</w:t>
            </w:r>
            <w:r>
              <w:rPr>
                <w:rFonts w:ascii="宋体" w:hAnsi="宋体" w:cs="宋体" w:hint="eastAsia"/>
                <w:kern w:val="0"/>
                <w:sz w:val="20"/>
                <w:szCs w:val="20"/>
              </w:rPr>
              <w:br/>
            </w:r>
            <w:r>
              <w:rPr>
                <w:rFonts w:ascii="宋体" w:hAnsi="宋体" w:cs="宋体" w:hint="eastAsia"/>
                <w:kern w:val="0"/>
                <w:sz w:val="20"/>
                <w:szCs w:val="20"/>
              </w:rPr>
              <w:t>单位</w:t>
            </w:r>
          </w:p>
        </w:tc>
        <w:tc>
          <w:tcPr>
            <w:tcW w:w="75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工程量</w:t>
            </w:r>
          </w:p>
        </w:tc>
        <w:tc>
          <w:tcPr>
            <w:tcW w:w="2390" w:type="dxa"/>
            <w:gridSpan w:val="2"/>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r>
      <w:tr>
        <w:tblPrEx>
          <w:tblW w:w="8408" w:type="dxa"/>
          <w:tblInd w:w="93" w:type="dxa"/>
          <w:tblLayout w:type="fixed"/>
          <w:tblLook w:val="04A0"/>
        </w:tblPrEx>
        <w:trPr>
          <w:trHeight w:val="643"/>
        </w:trPr>
        <w:tc>
          <w:tcPr>
            <w:tcW w:w="416"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130"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64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560"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51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75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709" w:type="dxa"/>
            <w:tcBorders>
              <w:top w:val="nil"/>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综合单价</w:t>
            </w:r>
          </w:p>
        </w:tc>
        <w:tc>
          <w:tcPr>
            <w:tcW w:w="1681" w:type="dxa"/>
            <w:tcBorders>
              <w:top w:val="nil"/>
              <w:left w:val="nil"/>
              <w:bottom w:val="single" w:sz="4" w:space="0" w:color="000000"/>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合价</w:t>
            </w:r>
          </w:p>
        </w:tc>
      </w:tr>
      <w:tr>
        <w:tblPrEx>
          <w:tblW w:w="8408" w:type="dxa"/>
          <w:tblInd w:w="93" w:type="dxa"/>
          <w:tblLayout w:type="fixed"/>
          <w:tblLook w:val="04A0"/>
        </w:tblPrEx>
        <w:trPr>
          <w:trHeight w:val="34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130"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12"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08" w:type="dxa"/>
          <w:tblInd w:w="93" w:type="dxa"/>
          <w:tblLayout w:type="fixed"/>
          <w:tblLook w:val="04A0"/>
        </w:tblPrEx>
        <w:trPr>
          <w:trHeight w:val="340"/>
        </w:trPr>
        <w:tc>
          <w:tcPr>
            <w:tcW w:w="416"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13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4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1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8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08" w:type="dxa"/>
          <w:tblInd w:w="93" w:type="dxa"/>
          <w:tblLayout w:type="fixed"/>
          <w:tblLook w:val="04A0"/>
        </w:tblPrEx>
        <w:trPr>
          <w:trHeight w:val="340"/>
        </w:trPr>
        <w:tc>
          <w:tcPr>
            <w:tcW w:w="416"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13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44"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512"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8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408" w:type="dxa"/>
          <w:tblInd w:w="93" w:type="dxa"/>
          <w:tblLayout w:type="fixed"/>
          <w:tblLook w:val="04A0"/>
        </w:tblPrEx>
        <w:trPr>
          <w:trHeight w:val="340"/>
        </w:trPr>
        <w:tc>
          <w:tcPr>
            <w:tcW w:w="672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本页小计</w:t>
            </w:r>
          </w:p>
        </w:tc>
        <w:tc>
          <w:tcPr>
            <w:tcW w:w="1681" w:type="dxa"/>
            <w:tcBorders>
              <w:top w:val="nil"/>
              <w:left w:val="nil"/>
              <w:bottom w:val="single" w:sz="4" w:space="0" w:color="auto"/>
              <w:right w:val="single" w:sz="4" w:space="0" w:color="auto"/>
            </w:tcBorders>
            <w:shd w:val="clear" w:color="auto" w:fill="auto"/>
            <w:vAlign w:val="center"/>
          </w:tcPr>
          <w:p w:rsidR="00C3275C">
            <w:pPr>
              <w:widowControl/>
              <w:jc w:val="right"/>
              <w:rPr>
                <w:rFonts w:ascii="宋体" w:hAnsi="宋体" w:cs="宋体"/>
                <w:kern w:val="0"/>
                <w:sz w:val="20"/>
                <w:szCs w:val="20"/>
              </w:rPr>
            </w:pPr>
            <w:r>
              <w:rPr>
                <w:rFonts w:ascii="宋体" w:hAnsi="宋体" w:cs="宋体" w:hint="eastAsia"/>
                <w:kern w:val="0"/>
                <w:sz w:val="20"/>
                <w:szCs w:val="20"/>
              </w:rPr>
              <w:t>　</w:t>
            </w:r>
          </w:p>
        </w:tc>
      </w:tr>
      <w:tr>
        <w:tblPrEx>
          <w:tblW w:w="8408" w:type="dxa"/>
          <w:tblInd w:w="93" w:type="dxa"/>
          <w:tblLayout w:type="fixed"/>
          <w:tblLook w:val="04A0"/>
        </w:tblPrEx>
        <w:trPr>
          <w:trHeight w:val="350"/>
        </w:trPr>
        <w:tc>
          <w:tcPr>
            <w:tcW w:w="6727"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3275C">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合</w:t>
            </w:r>
            <w:r>
              <w:rPr>
                <w:rFonts w:ascii="宋体" w:hAnsi="宋体" w:cs="宋体" w:hint="eastAsia"/>
                <w:kern w:val="0"/>
                <w:sz w:val="18"/>
                <w:szCs w:val="18"/>
              </w:rPr>
              <w:t xml:space="preserve">  </w:t>
            </w:r>
            <w:r>
              <w:rPr>
                <w:rFonts w:ascii="宋体" w:hAnsi="宋体" w:cs="宋体" w:hint="eastAsia"/>
                <w:kern w:val="0"/>
                <w:sz w:val="18"/>
                <w:szCs w:val="18"/>
              </w:rPr>
              <w:t>计</w:t>
            </w:r>
          </w:p>
        </w:tc>
        <w:tc>
          <w:tcPr>
            <w:tcW w:w="168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bl>
    <w:p w:rsidR="00C3275C">
      <w:pPr>
        <w:pStyle w:val="Heading4"/>
      </w:pPr>
      <w:r>
        <w:rPr>
          <w:rFonts w:hint="eastAsia"/>
        </w:rPr>
        <w:t>（七）</w:t>
      </w:r>
      <w:r>
        <w:rPr>
          <w:rFonts w:hint="eastAsia"/>
          <w:kern w:val="0"/>
        </w:rPr>
        <w:t>安全文明施工措施费详细清单与计价表</w:t>
      </w:r>
    </w:p>
    <w:tbl>
      <w:tblPr>
        <w:tblStyle w:val="TableNormal"/>
        <w:tblW w:w="8810" w:type="dxa"/>
        <w:tblInd w:w="93" w:type="dxa"/>
        <w:tblLayout w:type="fixed"/>
        <w:tblLook w:val="04A0"/>
      </w:tblPr>
      <w:tblGrid>
        <w:gridCol w:w="416"/>
        <w:gridCol w:w="1225"/>
        <w:gridCol w:w="2161"/>
        <w:gridCol w:w="1611"/>
        <w:gridCol w:w="728"/>
        <w:gridCol w:w="889"/>
        <w:gridCol w:w="891"/>
        <w:gridCol w:w="889"/>
      </w:tblGrid>
      <w:tr>
        <w:tblPrEx>
          <w:tblW w:w="8810" w:type="dxa"/>
          <w:tblInd w:w="93" w:type="dxa"/>
          <w:tblLayout w:type="fixed"/>
          <w:tblLook w:val="04A0"/>
        </w:tblPrEx>
        <w:trPr>
          <w:trHeight w:val="277"/>
        </w:trPr>
        <w:tc>
          <w:tcPr>
            <w:tcW w:w="3802" w:type="dxa"/>
            <w:gridSpan w:val="3"/>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工程名称</w:t>
            </w:r>
            <w:r>
              <w:rPr>
                <w:rFonts w:ascii="宋体" w:hAnsi="宋体" w:cs="宋体" w:hint="eastAsia"/>
                <w:kern w:val="0"/>
                <w:sz w:val="20"/>
                <w:szCs w:val="20"/>
              </w:rPr>
              <w:t>:</w:t>
            </w:r>
            <w:r>
              <w:rPr>
                <w:rFonts w:ascii="宋体" w:hAnsi="宋体" w:cs="宋体"/>
                <w:kern w:val="0"/>
                <w:sz w:val="20"/>
                <w:szCs w:val="20"/>
              </w:rPr>
              <w:t xml:space="preserve"> </w:t>
            </w:r>
          </w:p>
        </w:tc>
        <w:tc>
          <w:tcPr>
            <w:tcW w:w="3228" w:type="dxa"/>
            <w:gridSpan w:val="3"/>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2"/>
            <w:tcBorders>
              <w:top w:val="nil"/>
              <w:left w:val="nil"/>
              <w:bottom w:val="nil"/>
              <w:right w:val="nil"/>
            </w:tcBorders>
            <w:shd w:val="clear" w:color="auto" w:fill="auto"/>
            <w:vAlign w:val="bottom"/>
          </w:tcPr>
          <w:p w:rsidR="00C3275C">
            <w:pPr>
              <w:widowControl/>
              <w:jc w:val="righ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页</w:t>
            </w:r>
            <w:r>
              <w:rPr>
                <w:rFonts w:ascii="宋体" w:hAnsi="宋体" w:cs="宋体" w:hint="eastAsia"/>
                <w:kern w:val="0"/>
                <w:sz w:val="20"/>
                <w:szCs w:val="20"/>
              </w:rPr>
              <w:t xml:space="preserve"> </w:t>
            </w:r>
            <w:r>
              <w:rPr>
                <w:rFonts w:ascii="宋体" w:hAnsi="宋体" w:cs="宋体" w:hint="eastAsia"/>
                <w:kern w:val="0"/>
                <w:sz w:val="20"/>
                <w:szCs w:val="20"/>
              </w:rPr>
              <w:t>共</w:t>
            </w:r>
            <w:r>
              <w:rPr>
                <w:rFonts w:ascii="宋体" w:hAnsi="宋体" w:cs="宋体" w:hint="eastAsia"/>
                <w:kern w:val="0"/>
                <w:sz w:val="20"/>
                <w:szCs w:val="20"/>
              </w:rPr>
              <w:t>1</w:t>
            </w:r>
            <w:r>
              <w:rPr>
                <w:rFonts w:ascii="宋体" w:hAnsi="宋体" w:cs="宋体" w:hint="eastAsia"/>
                <w:kern w:val="0"/>
                <w:sz w:val="20"/>
                <w:szCs w:val="20"/>
              </w:rPr>
              <w:t>页</w:t>
            </w:r>
          </w:p>
        </w:tc>
      </w:tr>
      <w:tr>
        <w:tblPrEx>
          <w:tblW w:w="8810" w:type="dxa"/>
          <w:tblInd w:w="93" w:type="dxa"/>
          <w:tblLayout w:type="fixed"/>
          <w:tblLook w:val="04A0"/>
        </w:tblPrEx>
        <w:trPr>
          <w:trHeight w:val="158"/>
        </w:trPr>
        <w:tc>
          <w:tcPr>
            <w:tcW w:w="41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序</w:t>
            </w:r>
            <w:r>
              <w:rPr>
                <w:rFonts w:ascii="宋体" w:hAnsi="宋体" w:cs="宋体" w:hint="eastAsia"/>
                <w:kern w:val="0"/>
                <w:sz w:val="20"/>
                <w:szCs w:val="20"/>
              </w:rPr>
              <w:br/>
            </w:r>
            <w:r>
              <w:rPr>
                <w:rFonts w:ascii="宋体" w:hAnsi="宋体" w:cs="宋体" w:hint="eastAsia"/>
                <w:kern w:val="0"/>
                <w:sz w:val="20"/>
                <w:szCs w:val="20"/>
              </w:rPr>
              <w:t>号</w:t>
            </w:r>
          </w:p>
        </w:tc>
        <w:tc>
          <w:tcPr>
            <w:tcW w:w="122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项目编码</w:t>
            </w:r>
          </w:p>
        </w:tc>
        <w:tc>
          <w:tcPr>
            <w:tcW w:w="216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161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项目特征描述</w:t>
            </w:r>
          </w:p>
        </w:tc>
        <w:tc>
          <w:tcPr>
            <w:tcW w:w="728"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计量</w:t>
            </w:r>
            <w:r>
              <w:rPr>
                <w:rFonts w:ascii="宋体" w:hAnsi="宋体" w:cs="宋体" w:hint="eastAsia"/>
                <w:kern w:val="0"/>
                <w:sz w:val="20"/>
                <w:szCs w:val="20"/>
              </w:rPr>
              <w:br/>
            </w:r>
            <w:r>
              <w:rPr>
                <w:rFonts w:ascii="宋体" w:hAnsi="宋体" w:cs="宋体" w:hint="eastAsia"/>
                <w:kern w:val="0"/>
                <w:sz w:val="20"/>
                <w:szCs w:val="20"/>
              </w:rPr>
              <w:t>单位</w:t>
            </w:r>
          </w:p>
        </w:tc>
        <w:tc>
          <w:tcPr>
            <w:tcW w:w="889"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工程量</w:t>
            </w:r>
          </w:p>
        </w:tc>
        <w:tc>
          <w:tcPr>
            <w:tcW w:w="1780" w:type="dxa"/>
            <w:gridSpan w:val="2"/>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r>
      <w:tr>
        <w:tblPrEx>
          <w:tblW w:w="8810" w:type="dxa"/>
          <w:tblInd w:w="93" w:type="dxa"/>
          <w:tblLayout w:type="fixed"/>
          <w:tblLook w:val="04A0"/>
        </w:tblPrEx>
        <w:trPr>
          <w:trHeight w:val="158"/>
        </w:trPr>
        <w:tc>
          <w:tcPr>
            <w:tcW w:w="416"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22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161"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1611"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72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88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891" w:type="dxa"/>
            <w:tcBorders>
              <w:top w:val="nil"/>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综合单价</w:t>
            </w:r>
          </w:p>
        </w:tc>
        <w:tc>
          <w:tcPr>
            <w:tcW w:w="889" w:type="dxa"/>
            <w:tcBorders>
              <w:top w:val="nil"/>
              <w:left w:val="nil"/>
              <w:bottom w:val="single" w:sz="4" w:space="0" w:color="000000"/>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合价</w:t>
            </w:r>
          </w:p>
        </w:tc>
      </w:tr>
      <w:tr>
        <w:tblPrEx>
          <w:tblW w:w="8810" w:type="dxa"/>
          <w:tblInd w:w="93" w:type="dxa"/>
          <w:tblLayout w:type="fixed"/>
          <w:tblLook w:val="04A0"/>
        </w:tblPrEx>
        <w:trPr>
          <w:trHeight w:val="158"/>
        </w:trPr>
        <w:tc>
          <w:tcPr>
            <w:tcW w:w="41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216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161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728"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9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r>
      <w:tr>
        <w:tblPrEx>
          <w:tblW w:w="8810" w:type="dxa"/>
          <w:tblInd w:w="93" w:type="dxa"/>
          <w:tblLayout w:type="fixed"/>
          <w:tblLook w:val="04A0"/>
        </w:tblPrEx>
        <w:trPr>
          <w:trHeight w:val="268"/>
        </w:trPr>
        <w:tc>
          <w:tcPr>
            <w:tcW w:w="41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216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161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728"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9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r>
      <w:tr>
        <w:tblPrEx>
          <w:tblW w:w="8810" w:type="dxa"/>
          <w:tblInd w:w="93" w:type="dxa"/>
          <w:tblLayout w:type="fixed"/>
          <w:tblLook w:val="04A0"/>
        </w:tblPrEx>
        <w:trPr>
          <w:trHeight w:val="268"/>
        </w:trPr>
        <w:tc>
          <w:tcPr>
            <w:tcW w:w="41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216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161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728"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9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r>
      <w:tr>
        <w:tblPrEx>
          <w:tblW w:w="8810" w:type="dxa"/>
          <w:tblInd w:w="93" w:type="dxa"/>
          <w:tblLayout w:type="fixed"/>
          <w:tblLook w:val="04A0"/>
        </w:tblPrEx>
        <w:trPr>
          <w:trHeight w:val="158"/>
        </w:trPr>
        <w:tc>
          <w:tcPr>
            <w:tcW w:w="41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216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161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728"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9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r>
      <w:tr>
        <w:tblPrEx>
          <w:tblW w:w="8810" w:type="dxa"/>
          <w:tblInd w:w="93" w:type="dxa"/>
          <w:tblLayout w:type="fixed"/>
          <w:tblLook w:val="04A0"/>
        </w:tblPrEx>
        <w:trPr>
          <w:trHeight w:val="158"/>
        </w:trPr>
        <w:tc>
          <w:tcPr>
            <w:tcW w:w="41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216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1611"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728" w:type="dxa"/>
            <w:tcBorders>
              <w:top w:val="nil"/>
              <w:left w:val="nil"/>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9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889"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r>
      <w:tr>
        <w:tblPrEx>
          <w:tblW w:w="8810" w:type="dxa"/>
          <w:tblInd w:w="93" w:type="dxa"/>
          <w:tblLayout w:type="fixed"/>
          <w:tblLook w:val="04A0"/>
        </w:tblPrEx>
        <w:trPr>
          <w:trHeight w:val="152"/>
        </w:trPr>
        <w:tc>
          <w:tcPr>
            <w:tcW w:w="416"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5"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16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8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9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8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810" w:type="dxa"/>
          <w:tblInd w:w="93" w:type="dxa"/>
          <w:tblLayout w:type="fixed"/>
          <w:tblLook w:val="04A0"/>
        </w:tblPrEx>
        <w:trPr>
          <w:trHeight w:val="152"/>
        </w:trPr>
        <w:tc>
          <w:tcPr>
            <w:tcW w:w="416"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5"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16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8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9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8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810" w:type="dxa"/>
          <w:tblInd w:w="93" w:type="dxa"/>
          <w:tblLayout w:type="fixed"/>
          <w:tblLook w:val="04A0"/>
        </w:tblPrEx>
        <w:trPr>
          <w:trHeight w:val="152"/>
        </w:trPr>
        <w:tc>
          <w:tcPr>
            <w:tcW w:w="416"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5"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16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8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9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8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810" w:type="dxa"/>
          <w:tblInd w:w="93" w:type="dxa"/>
          <w:tblLayout w:type="fixed"/>
          <w:tblLook w:val="04A0"/>
        </w:tblPrEx>
        <w:trPr>
          <w:trHeight w:val="152"/>
        </w:trPr>
        <w:tc>
          <w:tcPr>
            <w:tcW w:w="416"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225"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16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161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8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9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88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810" w:type="dxa"/>
          <w:tblInd w:w="93" w:type="dxa"/>
          <w:tblLayout w:type="fixed"/>
          <w:tblLook w:val="04A0"/>
        </w:tblPrEx>
        <w:trPr>
          <w:trHeight w:val="146"/>
        </w:trPr>
        <w:tc>
          <w:tcPr>
            <w:tcW w:w="792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本页小计</w:t>
            </w:r>
          </w:p>
        </w:tc>
        <w:tc>
          <w:tcPr>
            <w:tcW w:w="889" w:type="dxa"/>
            <w:tcBorders>
              <w:top w:val="nil"/>
              <w:left w:val="nil"/>
              <w:bottom w:val="single" w:sz="4" w:space="0" w:color="auto"/>
              <w:right w:val="single" w:sz="4" w:space="0" w:color="auto"/>
            </w:tcBorders>
            <w:shd w:val="clear" w:color="auto" w:fill="auto"/>
            <w:vAlign w:val="center"/>
          </w:tcPr>
          <w:p w:rsidR="00C3275C">
            <w:pPr>
              <w:widowControl/>
              <w:jc w:val="right"/>
              <w:rPr>
                <w:rFonts w:ascii="宋体" w:hAnsi="宋体" w:cs="宋体"/>
                <w:kern w:val="0"/>
                <w:sz w:val="20"/>
                <w:szCs w:val="20"/>
              </w:rPr>
            </w:pPr>
            <w:r>
              <w:rPr>
                <w:rFonts w:ascii="宋体" w:hAnsi="宋体" w:cs="宋体" w:hint="eastAsia"/>
                <w:kern w:val="0"/>
                <w:sz w:val="20"/>
                <w:szCs w:val="20"/>
              </w:rPr>
              <w:t>　</w:t>
            </w:r>
          </w:p>
        </w:tc>
      </w:tr>
      <w:tr>
        <w:tblPrEx>
          <w:tblW w:w="8810" w:type="dxa"/>
          <w:tblInd w:w="93" w:type="dxa"/>
          <w:tblLayout w:type="fixed"/>
          <w:tblLook w:val="04A0"/>
        </w:tblPrEx>
        <w:trPr>
          <w:trHeight w:val="162"/>
        </w:trPr>
        <w:tc>
          <w:tcPr>
            <w:tcW w:w="792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合</w:t>
            </w:r>
            <w:r>
              <w:rPr>
                <w:rFonts w:ascii="宋体" w:hAnsi="宋体" w:cs="宋体" w:hint="eastAsia"/>
                <w:kern w:val="0"/>
                <w:sz w:val="20"/>
                <w:szCs w:val="20"/>
              </w:rPr>
              <w:t xml:space="preserve">  </w:t>
            </w:r>
            <w:r>
              <w:rPr>
                <w:rFonts w:ascii="宋体" w:hAnsi="宋体" w:cs="宋体" w:hint="eastAsia"/>
                <w:kern w:val="0"/>
                <w:sz w:val="20"/>
                <w:szCs w:val="20"/>
              </w:rPr>
              <w:t>计</w:t>
            </w:r>
          </w:p>
        </w:tc>
        <w:tc>
          <w:tcPr>
            <w:tcW w:w="889"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r>
              <w:rPr>
                <w:rFonts w:ascii="宋体" w:hAnsi="宋体" w:cs="宋体" w:hint="eastAsia"/>
                <w:kern w:val="0"/>
                <w:sz w:val="20"/>
                <w:szCs w:val="20"/>
              </w:rPr>
              <w:t>　</w:t>
            </w:r>
          </w:p>
        </w:tc>
      </w:tr>
    </w:tbl>
    <w:p w:rsidR="00C3275C">
      <w:pPr>
        <w:pStyle w:val="Heading4"/>
      </w:pPr>
      <w:r>
        <w:rPr>
          <w:rFonts w:hint="eastAsia"/>
        </w:rPr>
        <w:t>（八）</w:t>
      </w:r>
      <w:r>
        <w:rPr>
          <w:rFonts w:hint="eastAsia"/>
          <w:kern w:val="0"/>
        </w:rPr>
        <w:t>其他项目清单与计价汇总表</w:t>
      </w:r>
    </w:p>
    <w:tbl>
      <w:tblPr>
        <w:tblStyle w:val="TableNormal"/>
        <w:tblW w:w="8658" w:type="dxa"/>
        <w:tblInd w:w="93" w:type="dxa"/>
        <w:tblLayout w:type="fixed"/>
        <w:tblLook w:val="04A0"/>
      </w:tblPr>
      <w:tblGrid>
        <w:gridCol w:w="1383"/>
        <w:gridCol w:w="2988"/>
        <w:gridCol w:w="2241"/>
        <w:gridCol w:w="2046"/>
      </w:tblGrid>
      <w:tr>
        <w:tblPrEx>
          <w:tblW w:w="8658" w:type="dxa"/>
          <w:tblInd w:w="93" w:type="dxa"/>
          <w:tblLayout w:type="fixed"/>
          <w:tblLook w:val="04A0"/>
        </w:tblPrEx>
        <w:trPr>
          <w:trHeight w:val="647"/>
        </w:trPr>
        <w:tc>
          <w:tcPr>
            <w:tcW w:w="1383" w:type="dxa"/>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工程名称</w:t>
            </w:r>
            <w:r>
              <w:rPr>
                <w:rFonts w:ascii="宋体" w:hAnsi="宋体" w:cs="宋体" w:hint="eastAsia"/>
                <w:kern w:val="0"/>
                <w:sz w:val="20"/>
                <w:szCs w:val="20"/>
              </w:rPr>
              <w:t>:</w:t>
            </w:r>
            <w:r>
              <w:rPr>
                <w:rFonts w:ascii="宋体" w:hAnsi="宋体" w:cs="宋体"/>
                <w:kern w:val="0"/>
                <w:sz w:val="20"/>
                <w:szCs w:val="20"/>
              </w:rPr>
              <w:t xml:space="preserve"> </w:t>
            </w:r>
          </w:p>
        </w:tc>
        <w:tc>
          <w:tcPr>
            <w:tcW w:w="5229" w:type="dxa"/>
            <w:gridSpan w:val="2"/>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标段：</w:t>
            </w:r>
          </w:p>
        </w:tc>
        <w:tc>
          <w:tcPr>
            <w:tcW w:w="2046" w:type="dxa"/>
            <w:tcBorders>
              <w:top w:val="nil"/>
              <w:left w:val="nil"/>
              <w:bottom w:val="nil"/>
              <w:right w:val="nil"/>
            </w:tcBorders>
            <w:shd w:val="clear" w:color="auto" w:fill="auto"/>
            <w:vAlign w:val="bottom"/>
          </w:tcPr>
          <w:p w:rsidR="00C3275C">
            <w:pPr>
              <w:widowControl/>
              <w:jc w:val="righ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页</w:t>
            </w:r>
            <w:r>
              <w:rPr>
                <w:rFonts w:ascii="宋体" w:hAnsi="宋体" w:cs="宋体" w:hint="eastAsia"/>
                <w:kern w:val="0"/>
                <w:sz w:val="20"/>
                <w:szCs w:val="20"/>
              </w:rPr>
              <w:t xml:space="preserve"> </w:t>
            </w:r>
            <w:r>
              <w:rPr>
                <w:rFonts w:ascii="宋体" w:hAnsi="宋体" w:cs="宋体" w:hint="eastAsia"/>
                <w:kern w:val="0"/>
                <w:sz w:val="20"/>
                <w:szCs w:val="20"/>
              </w:rPr>
              <w:t>共</w:t>
            </w:r>
            <w:r>
              <w:rPr>
                <w:rFonts w:ascii="宋体" w:hAnsi="宋体" w:cs="宋体" w:hint="eastAsia"/>
                <w:kern w:val="0"/>
                <w:sz w:val="20"/>
                <w:szCs w:val="20"/>
              </w:rPr>
              <w:t>1</w:t>
            </w:r>
            <w:r>
              <w:rPr>
                <w:rFonts w:ascii="宋体" w:hAnsi="宋体" w:cs="宋体" w:hint="eastAsia"/>
                <w:kern w:val="0"/>
                <w:sz w:val="20"/>
                <w:szCs w:val="20"/>
              </w:rPr>
              <w:t>页</w:t>
            </w:r>
          </w:p>
        </w:tc>
      </w:tr>
      <w:tr>
        <w:tblPrEx>
          <w:tblW w:w="8658" w:type="dxa"/>
          <w:tblInd w:w="93" w:type="dxa"/>
          <w:tblLayout w:type="fixed"/>
          <w:tblLook w:val="04A0"/>
        </w:tblPrEx>
        <w:trPr>
          <w:trHeight w:val="370"/>
        </w:trPr>
        <w:tc>
          <w:tcPr>
            <w:tcW w:w="1383" w:type="dxa"/>
            <w:tcBorders>
              <w:top w:val="single" w:sz="4" w:space="0" w:color="auto"/>
              <w:left w:val="single" w:sz="4" w:space="0" w:color="auto"/>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序号</w:t>
            </w:r>
          </w:p>
        </w:tc>
        <w:tc>
          <w:tcPr>
            <w:tcW w:w="2988" w:type="dxa"/>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2241" w:type="dxa"/>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c>
          <w:tcPr>
            <w:tcW w:w="2046" w:type="dxa"/>
            <w:tcBorders>
              <w:top w:val="single" w:sz="4" w:space="0" w:color="auto"/>
              <w:left w:val="nil"/>
              <w:bottom w:val="single" w:sz="4" w:space="0" w:color="000000"/>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备注</w:t>
            </w:r>
          </w:p>
        </w:tc>
      </w:tr>
      <w:tr>
        <w:tblPrEx>
          <w:tblW w:w="8658" w:type="dxa"/>
          <w:tblInd w:w="93" w:type="dxa"/>
          <w:tblLayout w:type="fixed"/>
          <w:tblLook w:val="04A0"/>
        </w:tblPrEx>
        <w:trPr>
          <w:trHeight w:val="370"/>
        </w:trPr>
        <w:tc>
          <w:tcPr>
            <w:tcW w:w="1383"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2988"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24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2046"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r>
      <w:tr>
        <w:tblPrEx>
          <w:tblW w:w="8658" w:type="dxa"/>
          <w:tblInd w:w="93" w:type="dxa"/>
          <w:tblLayout w:type="fixed"/>
          <w:tblLook w:val="04A0"/>
        </w:tblPrEx>
        <w:trPr>
          <w:trHeight w:val="370"/>
        </w:trPr>
        <w:tc>
          <w:tcPr>
            <w:tcW w:w="1383"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2988"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24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2046"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r>
      <w:tr>
        <w:tblPrEx>
          <w:tblW w:w="8658" w:type="dxa"/>
          <w:tblInd w:w="93" w:type="dxa"/>
          <w:tblLayout w:type="fixed"/>
          <w:tblLook w:val="04A0"/>
        </w:tblPrEx>
        <w:trPr>
          <w:trHeight w:val="370"/>
        </w:trPr>
        <w:tc>
          <w:tcPr>
            <w:tcW w:w="1383"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2988"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24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2046"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r>
      <w:tr>
        <w:tblPrEx>
          <w:tblW w:w="8658" w:type="dxa"/>
          <w:tblInd w:w="93" w:type="dxa"/>
          <w:tblLayout w:type="fixed"/>
          <w:tblLook w:val="04A0"/>
        </w:tblPrEx>
        <w:trPr>
          <w:trHeight w:val="370"/>
        </w:trPr>
        <w:tc>
          <w:tcPr>
            <w:tcW w:w="1383"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2988" w:type="dxa"/>
            <w:tcBorders>
              <w:top w:val="single" w:sz="4" w:space="0" w:color="auto"/>
              <w:left w:val="nil"/>
              <w:bottom w:val="single" w:sz="4" w:space="0" w:color="auto"/>
              <w:right w:val="single" w:sz="4" w:space="0" w:color="000000"/>
            </w:tcBorders>
            <w:shd w:val="clear" w:color="000000" w:fill="FFFFFF"/>
            <w:vAlign w:val="center"/>
          </w:tcPr>
          <w:p w:rsidR="00C3275C">
            <w:pPr>
              <w:widowControl/>
              <w:jc w:val="left"/>
              <w:rPr>
                <w:rFonts w:ascii="宋体" w:hAnsi="宋体" w:cs="宋体"/>
                <w:kern w:val="0"/>
                <w:sz w:val="18"/>
                <w:szCs w:val="18"/>
              </w:rPr>
            </w:pPr>
          </w:p>
        </w:tc>
        <w:tc>
          <w:tcPr>
            <w:tcW w:w="2241"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2046"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r>
      <w:tr>
        <w:tblPrEx>
          <w:tblW w:w="8658" w:type="dxa"/>
          <w:tblInd w:w="93" w:type="dxa"/>
          <w:tblLayout w:type="fixed"/>
          <w:tblLook w:val="04A0"/>
        </w:tblPrEx>
        <w:trPr>
          <w:trHeight w:val="341"/>
        </w:trPr>
        <w:tc>
          <w:tcPr>
            <w:tcW w:w="1383"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988" w:type="dxa"/>
            <w:tcBorders>
              <w:top w:val="single" w:sz="4" w:space="0" w:color="auto"/>
              <w:left w:val="nil"/>
              <w:bottom w:val="single" w:sz="4" w:space="0" w:color="auto"/>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24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0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658" w:type="dxa"/>
          <w:tblInd w:w="93" w:type="dxa"/>
          <w:tblLayout w:type="fixed"/>
          <w:tblLook w:val="04A0"/>
        </w:tblPrEx>
        <w:trPr>
          <w:trHeight w:val="341"/>
        </w:trPr>
        <w:tc>
          <w:tcPr>
            <w:tcW w:w="1383"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988" w:type="dxa"/>
            <w:tcBorders>
              <w:top w:val="single" w:sz="4" w:space="0" w:color="auto"/>
              <w:left w:val="nil"/>
              <w:bottom w:val="single" w:sz="4" w:space="0" w:color="auto"/>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24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0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658" w:type="dxa"/>
          <w:tblInd w:w="93" w:type="dxa"/>
          <w:tblLayout w:type="fixed"/>
          <w:tblLook w:val="04A0"/>
        </w:tblPrEx>
        <w:trPr>
          <w:trHeight w:val="341"/>
        </w:trPr>
        <w:tc>
          <w:tcPr>
            <w:tcW w:w="1383"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988" w:type="dxa"/>
            <w:tcBorders>
              <w:top w:val="single" w:sz="4" w:space="0" w:color="auto"/>
              <w:left w:val="nil"/>
              <w:bottom w:val="single" w:sz="4" w:space="0" w:color="auto"/>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24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0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658" w:type="dxa"/>
          <w:tblInd w:w="93" w:type="dxa"/>
          <w:tblLayout w:type="fixed"/>
          <w:tblLook w:val="04A0"/>
        </w:tblPrEx>
        <w:trPr>
          <w:trHeight w:val="341"/>
        </w:trPr>
        <w:tc>
          <w:tcPr>
            <w:tcW w:w="1383"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988" w:type="dxa"/>
            <w:tcBorders>
              <w:top w:val="single" w:sz="4" w:space="0" w:color="auto"/>
              <w:left w:val="nil"/>
              <w:bottom w:val="single" w:sz="4" w:space="0" w:color="auto"/>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24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0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658" w:type="dxa"/>
          <w:tblInd w:w="93" w:type="dxa"/>
          <w:tblLayout w:type="fixed"/>
          <w:tblLook w:val="04A0"/>
        </w:tblPrEx>
        <w:trPr>
          <w:trHeight w:val="341"/>
        </w:trPr>
        <w:tc>
          <w:tcPr>
            <w:tcW w:w="1383" w:type="dxa"/>
            <w:tcBorders>
              <w:top w:val="nil"/>
              <w:left w:val="single" w:sz="4" w:space="0" w:color="auto"/>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988" w:type="dxa"/>
            <w:tcBorders>
              <w:top w:val="single" w:sz="4" w:space="0" w:color="auto"/>
              <w:left w:val="nil"/>
              <w:bottom w:val="single" w:sz="4" w:space="0" w:color="auto"/>
              <w:right w:val="single" w:sz="4" w:space="0" w:color="000000"/>
            </w:tcBorders>
            <w:shd w:val="clear" w:color="auto" w:fill="auto"/>
            <w:vAlign w:val="center"/>
          </w:tcPr>
          <w:p w:rsidR="00C3275C">
            <w:pPr>
              <w:widowControl/>
              <w:jc w:val="left"/>
              <w:rPr>
                <w:rFonts w:ascii="宋体" w:hAnsi="宋体" w:cs="宋体"/>
                <w:kern w:val="0"/>
                <w:sz w:val="20"/>
                <w:szCs w:val="20"/>
              </w:rPr>
            </w:pPr>
          </w:p>
        </w:tc>
        <w:tc>
          <w:tcPr>
            <w:tcW w:w="2241"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c>
          <w:tcPr>
            <w:tcW w:w="20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p>
        </w:tc>
      </w:tr>
      <w:tr>
        <w:tblPrEx>
          <w:tblW w:w="8658" w:type="dxa"/>
          <w:tblInd w:w="93" w:type="dxa"/>
          <w:tblLayout w:type="fixed"/>
          <w:tblLook w:val="04A0"/>
        </w:tblPrEx>
        <w:trPr>
          <w:trHeight w:val="341"/>
        </w:trPr>
        <w:tc>
          <w:tcPr>
            <w:tcW w:w="661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本页小计</w:t>
            </w:r>
          </w:p>
        </w:tc>
        <w:tc>
          <w:tcPr>
            <w:tcW w:w="2046" w:type="dxa"/>
            <w:tcBorders>
              <w:top w:val="nil"/>
              <w:left w:val="nil"/>
              <w:bottom w:val="single" w:sz="4" w:space="0" w:color="auto"/>
              <w:right w:val="single" w:sz="4" w:space="0" w:color="auto"/>
            </w:tcBorders>
            <w:shd w:val="clear" w:color="auto" w:fill="auto"/>
            <w:vAlign w:val="center"/>
          </w:tcPr>
          <w:p w:rsidR="00C3275C">
            <w:pPr>
              <w:widowControl/>
              <w:jc w:val="right"/>
              <w:rPr>
                <w:rFonts w:ascii="宋体" w:hAnsi="宋体" w:cs="宋体"/>
                <w:kern w:val="0"/>
                <w:sz w:val="20"/>
                <w:szCs w:val="20"/>
              </w:rPr>
            </w:pPr>
            <w:r>
              <w:rPr>
                <w:rFonts w:ascii="宋体" w:hAnsi="宋体" w:cs="宋体" w:hint="eastAsia"/>
                <w:kern w:val="0"/>
                <w:sz w:val="20"/>
                <w:szCs w:val="20"/>
              </w:rPr>
              <w:t>　</w:t>
            </w:r>
          </w:p>
        </w:tc>
      </w:tr>
      <w:tr>
        <w:tblPrEx>
          <w:tblW w:w="8658" w:type="dxa"/>
          <w:tblInd w:w="93" w:type="dxa"/>
          <w:tblLayout w:type="fixed"/>
          <w:tblLook w:val="04A0"/>
        </w:tblPrEx>
        <w:trPr>
          <w:trHeight w:val="380"/>
        </w:trPr>
        <w:tc>
          <w:tcPr>
            <w:tcW w:w="661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合</w:t>
            </w:r>
            <w:r>
              <w:rPr>
                <w:rFonts w:ascii="宋体" w:hAnsi="宋体" w:cs="宋体" w:hint="eastAsia"/>
                <w:kern w:val="0"/>
                <w:sz w:val="20"/>
                <w:szCs w:val="20"/>
              </w:rPr>
              <w:t xml:space="preserve">  </w:t>
            </w:r>
            <w:r>
              <w:rPr>
                <w:rFonts w:ascii="宋体" w:hAnsi="宋体" w:cs="宋体" w:hint="eastAsia"/>
                <w:kern w:val="0"/>
                <w:sz w:val="20"/>
                <w:szCs w:val="20"/>
              </w:rPr>
              <w:t>计</w:t>
            </w:r>
          </w:p>
        </w:tc>
        <w:tc>
          <w:tcPr>
            <w:tcW w:w="2046" w:type="dxa"/>
            <w:tcBorders>
              <w:top w:val="nil"/>
              <w:left w:val="nil"/>
              <w:bottom w:val="single" w:sz="4" w:space="0" w:color="auto"/>
              <w:right w:val="single" w:sz="4" w:space="0" w:color="auto"/>
            </w:tcBorders>
            <w:shd w:val="clear" w:color="auto" w:fill="auto"/>
            <w:vAlign w:val="center"/>
          </w:tcPr>
          <w:p w:rsidR="00C3275C">
            <w:pPr>
              <w:widowControl/>
              <w:jc w:val="left"/>
              <w:rPr>
                <w:rFonts w:ascii="宋体" w:hAnsi="宋体" w:cs="宋体"/>
                <w:kern w:val="0"/>
                <w:sz w:val="20"/>
                <w:szCs w:val="20"/>
              </w:rPr>
            </w:pPr>
            <w:r>
              <w:rPr>
                <w:rFonts w:ascii="宋体" w:hAnsi="宋体" w:cs="宋体" w:hint="eastAsia"/>
                <w:kern w:val="0"/>
                <w:sz w:val="20"/>
                <w:szCs w:val="20"/>
              </w:rPr>
              <w:t>　</w:t>
            </w:r>
          </w:p>
        </w:tc>
      </w:tr>
    </w:tbl>
    <w:p w:rsidR="00C3275C">
      <w:pPr>
        <w:pStyle w:val="Heading4"/>
      </w:pPr>
      <w:r>
        <w:rPr>
          <w:rFonts w:hint="eastAsia"/>
        </w:rPr>
        <w:t>（九）</w:t>
      </w:r>
      <w:r>
        <w:rPr>
          <w:rFonts w:hint="eastAsia"/>
          <w:kern w:val="0"/>
        </w:rPr>
        <w:t>材料设备暂估价计价表</w:t>
      </w:r>
    </w:p>
    <w:p w:rsidR="00C3275C">
      <w:pPr>
        <w:pStyle w:val="Heading4"/>
      </w:pPr>
      <w:r>
        <w:rPr>
          <w:rFonts w:hint="eastAsia"/>
        </w:rPr>
        <w:t>（十）</w:t>
      </w:r>
      <w:r>
        <w:rPr>
          <w:rFonts w:hint="eastAsia"/>
          <w:kern w:val="0"/>
        </w:rPr>
        <w:t>规费、应纳税费项目清单与计价表</w:t>
      </w:r>
    </w:p>
    <w:tbl>
      <w:tblPr>
        <w:tblStyle w:val="TableNormal"/>
        <w:tblW w:w="8739" w:type="dxa"/>
        <w:tblInd w:w="93" w:type="dxa"/>
        <w:tblLayout w:type="fixed"/>
        <w:tblLook w:val="04A0"/>
      </w:tblPr>
      <w:tblGrid>
        <w:gridCol w:w="486"/>
        <w:gridCol w:w="3427"/>
        <w:gridCol w:w="2659"/>
        <w:gridCol w:w="1010"/>
        <w:gridCol w:w="1157"/>
      </w:tblGrid>
      <w:tr>
        <w:tblPrEx>
          <w:tblW w:w="8739" w:type="dxa"/>
          <w:tblInd w:w="93" w:type="dxa"/>
          <w:tblLayout w:type="fixed"/>
          <w:tblLook w:val="04A0"/>
        </w:tblPrEx>
        <w:trPr>
          <w:trHeight w:val="635"/>
        </w:trPr>
        <w:tc>
          <w:tcPr>
            <w:tcW w:w="3913" w:type="dxa"/>
            <w:gridSpan w:val="2"/>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工程名称</w:t>
            </w:r>
            <w:r>
              <w:rPr>
                <w:rFonts w:ascii="宋体" w:hAnsi="宋体" w:cs="宋体" w:hint="eastAsia"/>
                <w:kern w:val="0"/>
                <w:sz w:val="20"/>
                <w:szCs w:val="20"/>
              </w:rPr>
              <w:t>:</w:t>
            </w:r>
            <w:r>
              <w:rPr>
                <w:rFonts w:ascii="宋体" w:hAnsi="宋体" w:cs="宋体"/>
                <w:kern w:val="0"/>
                <w:sz w:val="20"/>
                <w:szCs w:val="20"/>
              </w:rPr>
              <w:t xml:space="preserve"> </w:t>
            </w:r>
          </w:p>
        </w:tc>
        <w:tc>
          <w:tcPr>
            <w:tcW w:w="2659" w:type="dxa"/>
            <w:tcBorders>
              <w:top w:val="nil"/>
              <w:left w:val="nil"/>
              <w:bottom w:val="nil"/>
              <w:right w:val="nil"/>
            </w:tcBorders>
            <w:shd w:val="clear" w:color="auto" w:fill="auto"/>
            <w:vAlign w:val="bottom"/>
          </w:tcPr>
          <w:p w:rsidR="00C3275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167" w:type="dxa"/>
            <w:gridSpan w:val="2"/>
            <w:tcBorders>
              <w:top w:val="nil"/>
              <w:left w:val="nil"/>
              <w:bottom w:val="nil"/>
              <w:right w:val="nil"/>
            </w:tcBorders>
            <w:shd w:val="clear" w:color="auto" w:fill="auto"/>
            <w:vAlign w:val="bottom"/>
          </w:tcPr>
          <w:p w:rsidR="00C3275C">
            <w:pPr>
              <w:widowControl/>
              <w:jc w:val="righ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页</w:t>
            </w:r>
            <w:r>
              <w:rPr>
                <w:rFonts w:ascii="宋体" w:hAnsi="宋体" w:cs="宋体" w:hint="eastAsia"/>
                <w:kern w:val="0"/>
                <w:sz w:val="20"/>
                <w:szCs w:val="20"/>
              </w:rPr>
              <w:t xml:space="preserve"> </w:t>
            </w:r>
            <w:r>
              <w:rPr>
                <w:rFonts w:ascii="宋体" w:hAnsi="宋体" w:cs="宋体" w:hint="eastAsia"/>
                <w:kern w:val="0"/>
                <w:sz w:val="20"/>
                <w:szCs w:val="20"/>
              </w:rPr>
              <w:t>共</w:t>
            </w:r>
            <w:r>
              <w:rPr>
                <w:rFonts w:ascii="宋体" w:hAnsi="宋体" w:cs="宋体" w:hint="eastAsia"/>
                <w:kern w:val="0"/>
                <w:sz w:val="20"/>
                <w:szCs w:val="20"/>
              </w:rPr>
              <w:t>1</w:t>
            </w:r>
            <w:r>
              <w:rPr>
                <w:rFonts w:ascii="宋体" w:hAnsi="宋体" w:cs="宋体" w:hint="eastAsia"/>
                <w:kern w:val="0"/>
                <w:sz w:val="20"/>
                <w:szCs w:val="20"/>
              </w:rPr>
              <w:t>页</w:t>
            </w:r>
          </w:p>
        </w:tc>
      </w:tr>
      <w:tr>
        <w:tblPrEx>
          <w:tblW w:w="8739" w:type="dxa"/>
          <w:tblInd w:w="93" w:type="dxa"/>
          <w:tblLayout w:type="fixed"/>
          <w:tblLook w:val="04A0"/>
        </w:tblPrEx>
        <w:trPr>
          <w:trHeight w:val="502"/>
        </w:trPr>
        <w:tc>
          <w:tcPr>
            <w:tcW w:w="486" w:type="dxa"/>
            <w:tcBorders>
              <w:top w:val="single" w:sz="4" w:space="0" w:color="auto"/>
              <w:left w:val="single" w:sz="4" w:space="0" w:color="auto"/>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序号</w:t>
            </w:r>
          </w:p>
        </w:tc>
        <w:tc>
          <w:tcPr>
            <w:tcW w:w="3427" w:type="dxa"/>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2659" w:type="dxa"/>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计算基础</w:t>
            </w:r>
          </w:p>
        </w:tc>
        <w:tc>
          <w:tcPr>
            <w:tcW w:w="1010" w:type="dxa"/>
            <w:tcBorders>
              <w:top w:val="single" w:sz="4" w:space="0" w:color="auto"/>
              <w:left w:val="nil"/>
              <w:bottom w:val="single" w:sz="4" w:space="0" w:color="000000"/>
              <w:right w:val="single" w:sz="4" w:space="0" w:color="000000"/>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费率</w:t>
            </w:r>
            <w:r>
              <w:rPr>
                <w:rFonts w:ascii="宋体" w:hAnsi="宋体" w:cs="宋体" w:hint="eastAsia"/>
                <w:kern w:val="0"/>
                <w:sz w:val="20"/>
                <w:szCs w:val="20"/>
              </w:rPr>
              <w:t>(%)</w:t>
            </w:r>
          </w:p>
        </w:tc>
        <w:tc>
          <w:tcPr>
            <w:tcW w:w="1157" w:type="dxa"/>
            <w:tcBorders>
              <w:top w:val="single" w:sz="4" w:space="0" w:color="auto"/>
              <w:left w:val="nil"/>
              <w:bottom w:val="single" w:sz="4" w:space="0" w:color="000000"/>
              <w:right w:val="single" w:sz="4" w:space="0" w:color="auto"/>
            </w:tcBorders>
            <w:shd w:val="clear" w:color="000000" w:fill="FFFFFF"/>
            <w:vAlign w:val="center"/>
          </w:tcPr>
          <w:p w:rsidR="00C3275C">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t>(</w:t>
            </w:r>
            <w:r>
              <w:rPr>
                <w:rFonts w:ascii="宋体" w:hAnsi="宋体" w:cs="宋体" w:hint="eastAsia"/>
                <w:kern w:val="0"/>
                <w:sz w:val="20"/>
                <w:szCs w:val="20"/>
              </w:rPr>
              <w:t>元</w:t>
            </w:r>
            <w:r>
              <w:rPr>
                <w:rFonts w:ascii="宋体" w:hAnsi="宋体" w:cs="宋体" w:hint="eastAsia"/>
                <w:kern w:val="0"/>
                <w:sz w:val="20"/>
                <w:szCs w:val="20"/>
              </w:rPr>
              <w:t>)</w:t>
            </w:r>
          </w:p>
        </w:tc>
      </w:tr>
      <w:tr>
        <w:tblPrEx>
          <w:tblW w:w="8739" w:type="dxa"/>
          <w:tblInd w:w="93" w:type="dxa"/>
          <w:tblLayout w:type="fixed"/>
          <w:tblLook w:val="04A0"/>
        </w:tblPrEx>
        <w:trPr>
          <w:trHeight w:val="616"/>
        </w:trPr>
        <w:tc>
          <w:tcPr>
            <w:tcW w:w="48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r>
              <w:rPr>
                <w:rFonts w:ascii="宋体" w:hAnsi="宋体" w:cs="宋体" w:hint="eastAsia"/>
                <w:kern w:val="0"/>
                <w:sz w:val="18"/>
                <w:szCs w:val="18"/>
              </w:rPr>
              <w:t>1</w:t>
            </w:r>
          </w:p>
        </w:tc>
        <w:tc>
          <w:tcPr>
            <w:tcW w:w="3427"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r>
              <w:rPr>
                <w:rFonts w:ascii="宋体" w:hAnsi="宋体" w:cs="宋体" w:hint="eastAsia"/>
                <w:kern w:val="0"/>
                <w:sz w:val="18"/>
                <w:szCs w:val="18"/>
              </w:rPr>
              <w:t>规费</w:t>
            </w:r>
          </w:p>
        </w:tc>
        <w:tc>
          <w:tcPr>
            <w:tcW w:w="2659"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分部分项工程费</w:t>
            </w:r>
            <w:r>
              <w:rPr>
                <w:rFonts w:ascii="宋体" w:hAnsi="宋体" w:cs="宋体" w:hint="eastAsia"/>
                <w:kern w:val="0"/>
                <w:sz w:val="18"/>
                <w:szCs w:val="18"/>
              </w:rPr>
              <w:t>+</w:t>
            </w:r>
            <w:r>
              <w:rPr>
                <w:rFonts w:ascii="宋体" w:hAnsi="宋体" w:cs="宋体" w:hint="eastAsia"/>
                <w:kern w:val="0"/>
                <w:sz w:val="18"/>
                <w:szCs w:val="18"/>
              </w:rPr>
              <w:t>措施项目费</w:t>
            </w:r>
            <w:r>
              <w:rPr>
                <w:rFonts w:ascii="宋体" w:hAnsi="宋体" w:cs="宋体" w:hint="eastAsia"/>
                <w:kern w:val="0"/>
                <w:sz w:val="18"/>
                <w:szCs w:val="18"/>
              </w:rPr>
              <w:t>+</w:t>
            </w:r>
            <w:r>
              <w:rPr>
                <w:rFonts w:ascii="宋体" w:hAnsi="宋体" w:cs="宋体" w:hint="eastAsia"/>
                <w:kern w:val="0"/>
                <w:sz w:val="18"/>
                <w:szCs w:val="18"/>
              </w:rPr>
              <w:t>其他项目费</w:t>
            </w:r>
            <w:r>
              <w:rPr>
                <w:rFonts w:ascii="宋体" w:hAnsi="宋体" w:cs="宋体" w:hint="eastAsia"/>
                <w:kern w:val="0"/>
                <w:sz w:val="18"/>
                <w:szCs w:val="18"/>
              </w:rPr>
              <w:t>)</w:t>
            </w:r>
            <w:r>
              <w:rPr>
                <w:rFonts w:ascii="宋体" w:hAnsi="宋体" w:cs="宋体" w:hint="eastAsia"/>
                <w:kern w:val="0"/>
                <w:sz w:val="18"/>
                <w:szCs w:val="18"/>
              </w:rPr>
              <w:t>中的人工费</w:t>
            </w:r>
          </w:p>
        </w:tc>
        <w:tc>
          <w:tcPr>
            <w:tcW w:w="101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15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739" w:type="dxa"/>
          <w:tblInd w:w="93" w:type="dxa"/>
          <w:tblLayout w:type="fixed"/>
          <w:tblLook w:val="04A0"/>
        </w:tblPrEx>
        <w:trPr>
          <w:trHeight w:val="335"/>
        </w:trPr>
        <w:tc>
          <w:tcPr>
            <w:tcW w:w="48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r>
              <w:rPr>
                <w:rFonts w:ascii="宋体" w:hAnsi="宋体" w:cs="宋体" w:hint="eastAsia"/>
                <w:kern w:val="0"/>
                <w:sz w:val="18"/>
                <w:szCs w:val="18"/>
              </w:rPr>
              <w:t>2</w:t>
            </w:r>
          </w:p>
        </w:tc>
        <w:tc>
          <w:tcPr>
            <w:tcW w:w="3427"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r>
              <w:rPr>
                <w:rFonts w:ascii="宋体" w:hAnsi="宋体" w:cs="宋体" w:hint="eastAsia"/>
                <w:kern w:val="0"/>
                <w:sz w:val="18"/>
                <w:szCs w:val="18"/>
              </w:rPr>
              <w:t>应纳税费</w:t>
            </w:r>
          </w:p>
        </w:tc>
        <w:tc>
          <w:tcPr>
            <w:tcW w:w="2659"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r>
              <w:rPr>
                <w:rFonts w:ascii="宋体" w:hAnsi="宋体" w:cs="宋体" w:hint="eastAsia"/>
                <w:kern w:val="0"/>
                <w:sz w:val="18"/>
                <w:szCs w:val="18"/>
              </w:rPr>
              <w:t>应纳税费合计</w:t>
            </w:r>
          </w:p>
        </w:tc>
        <w:tc>
          <w:tcPr>
            <w:tcW w:w="101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15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739" w:type="dxa"/>
          <w:tblInd w:w="93" w:type="dxa"/>
          <w:tblLayout w:type="fixed"/>
          <w:tblLook w:val="04A0"/>
        </w:tblPrEx>
        <w:trPr>
          <w:trHeight w:val="616"/>
        </w:trPr>
        <w:tc>
          <w:tcPr>
            <w:tcW w:w="48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r>
              <w:rPr>
                <w:rFonts w:ascii="宋体" w:hAnsi="宋体" w:cs="宋体" w:hint="eastAsia"/>
                <w:kern w:val="0"/>
                <w:sz w:val="18"/>
                <w:szCs w:val="18"/>
              </w:rPr>
              <w:t>2.1</w:t>
            </w:r>
          </w:p>
        </w:tc>
        <w:tc>
          <w:tcPr>
            <w:tcW w:w="3427"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r>
              <w:rPr>
                <w:rFonts w:ascii="宋体" w:hAnsi="宋体" w:cs="宋体" w:hint="eastAsia"/>
                <w:kern w:val="0"/>
                <w:sz w:val="18"/>
                <w:szCs w:val="18"/>
              </w:rPr>
              <w:t>增值税应纳税额</w:t>
            </w:r>
          </w:p>
        </w:tc>
        <w:tc>
          <w:tcPr>
            <w:tcW w:w="2659"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r>
              <w:rPr>
                <w:rFonts w:ascii="宋体" w:hAnsi="宋体" w:cs="宋体" w:hint="eastAsia"/>
                <w:kern w:val="0"/>
                <w:sz w:val="18"/>
                <w:szCs w:val="18"/>
              </w:rPr>
              <w:t>分部分项工程费</w:t>
            </w:r>
            <w:r>
              <w:rPr>
                <w:rFonts w:ascii="宋体" w:hAnsi="宋体" w:cs="宋体" w:hint="eastAsia"/>
                <w:kern w:val="0"/>
                <w:sz w:val="18"/>
                <w:szCs w:val="18"/>
              </w:rPr>
              <w:t>+</w:t>
            </w:r>
            <w:r>
              <w:rPr>
                <w:rFonts w:ascii="宋体" w:hAnsi="宋体" w:cs="宋体" w:hint="eastAsia"/>
                <w:kern w:val="0"/>
                <w:sz w:val="18"/>
                <w:szCs w:val="18"/>
              </w:rPr>
              <w:t>措施项目费</w:t>
            </w:r>
            <w:r>
              <w:rPr>
                <w:rFonts w:ascii="宋体" w:hAnsi="宋体" w:cs="宋体" w:hint="eastAsia"/>
                <w:kern w:val="0"/>
                <w:sz w:val="18"/>
                <w:szCs w:val="18"/>
              </w:rPr>
              <w:t>+</w:t>
            </w:r>
            <w:r>
              <w:rPr>
                <w:rFonts w:ascii="宋体" w:hAnsi="宋体" w:cs="宋体" w:hint="eastAsia"/>
                <w:kern w:val="0"/>
                <w:sz w:val="18"/>
                <w:szCs w:val="18"/>
              </w:rPr>
              <w:t>其他项目费</w:t>
            </w:r>
            <w:r>
              <w:rPr>
                <w:rFonts w:ascii="宋体" w:hAnsi="宋体" w:cs="宋体" w:hint="eastAsia"/>
                <w:kern w:val="0"/>
                <w:sz w:val="18"/>
                <w:szCs w:val="18"/>
              </w:rPr>
              <w:t>+</w:t>
            </w:r>
            <w:r>
              <w:rPr>
                <w:rFonts w:ascii="宋体" w:hAnsi="宋体" w:cs="宋体" w:hint="eastAsia"/>
                <w:kern w:val="0"/>
                <w:sz w:val="18"/>
                <w:szCs w:val="18"/>
              </w:rPr>
              <w:t>规费</w:t>
            </w:r>
          </w:p>
        </w:tc>
        <w:tc>
          <w:tcPr>
            <w:tcW w:w="101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15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739" w:type="dxa"/>
          <w:tblInd w:w="93" w:type="dxa"/>
          <w:tblLayout w:type="fixed"/>
          <w:tblLook w:val="04A0"/>
        </w:tblPrEx>
        <w:trPr>
          <w:trHeight w:val="452"/>
        </w:trPr>
        <w:tc>
          <w:tcPr>
            <w:tcW w:w="48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r>
              <w:rPr>
                <w:rFonts w:ascii="宋体" w:hAnsi="宋体" w:cs="宋体" w:hint="eastAsia"/>
                <w:kern w:val="0"/>
                <w:sz w:val="18"/>
                <w:szCs w:val="18"/>
              </w:rPr>
              <w:t>2.2</w:t>
            </w:r>
          </w:p>
        </w:tc>
        <w:tc>
          <w:tcPr>
            <w:tcW w:w="3427"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r>
              <w:rPr>
                <w:rFonts w:ascii="宋体" w:hAnsi="宋体" w:cs="宋体" w:hint="eastAsia"/>
                <w:kern w:val="0"/>
                <w:sz w:val="18"/>
                <w:szCs w:val="18"/>
              </w:rPr>
              <w:t>城市维护建设税、教育费附加及地方教育费附加</w:t>
            </w:r>
          </w:p>
        </w:tc>
        <w:tc>
          <w:tcPr>
            <w:tcW w:w="2659"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r>
              <w:rPr>
                <w:rFonts w:ascii="宋体" w:hAnsi="宋体" w:cs="宋体" w:hint="eastAsia"/>
                <w:kern w:val="0"/>
                <w:sz w:val="18"/>
                <w:szCs w:val="18"/>
              </w:rPr>
              <w:t>增值税应纳税额</w:t>
            </w:r>
          </w:p>
        </w:tc>
        <w:tc>
          <w:tcPr>
            <w:tcW w:w="101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15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r>
        <w:tblPrEx>
          <w:tblW w:w="8739" w:type="dxa"/>
          <w:tblInd w:w="93" w:type="dxa"/>
          <w:tblLayout w:type="fixed"/>
          <w:tblLook w:val="04A0"/>
        </w:tblPrEx>
        <w:trPr>
          <w:trHeight w:val="335"/>
        </w:trPr>
        <w:tc>
          <w:tcPr>
            <w:tcW w:w="48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3427"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101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115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r>
      <w:tr>
        <w:tblPrEx>
          <w:tblW w:w="8739" w:type="dxa"/>
          <w:tblInd w:w="93" w:type="dxa"/>
          <w:tblLayout w:type="fixed"/>
          <w:tblLook w:val="04A0"/>
        </w:tblPrEx>
        <w:trPr>
          <w:trHeight w:val="335"/>
        </w:trPr>
        <w:tc>
          <w:tcPr>
            <w:tcW w:w="486" w:type="dxa"/>
            <w:tcBorders>
              <w:top w:val="nil"/>
              <w:left w:val="single" w:sz="4" w:space="0" w:color="auto"/>
              <w:bottom w:val="single" w:sz="4" w:space="0" w:color="auto"/>
              <w:right w:val="single" w:sz="4" w:space="0" w:color="auto"/>
            </w:tcBorders>
            <w:shd w:val="clear" w:color="000000" w:fill="FFFFFF"/>
            <w:vAlign w:val="center"/>
          </w:tcPr>
          <w:p w:rsidR="00C3275C">
            <w:pPr>
              <w:widowControl/>
              <w:jc w:val="center"/>
              <w:rPr>
                <w:rFonts w:ascii="宋体" w:hAnsi="宋体" w:cs="宋体"/>
                <w:kern w:val="0"/>
                <w:sz w:val="18"/>
                <w:szCs w:val="18"/>
              </w:rPr>
            </w:pPr>
          </w:p>
        </w:tc>
        <w:tc>
          <w:tcPr>
            <w:tcW w:w="3427"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clear" w:color="000000" w:fill="FFFFFF"/>
            <w:vAlign w:val="center"/>
          </w:tcPr>
          <w:p w:rsidR="00C3275C">
            <w:pPr>
              <w:widowControl/>
              <w:jc w:val="left"/>
              <w:rPr>
                <w:rFonts w:ascii="宋体" w:hAnsi="宋体" w:cs="宋体"/>
                <w:kern w:val="0"/>
                <w:sz w:val="18"/>
                <w:szCs w:val="18"/>
              </w:rPr>
            </w:pPr>
          </w:p>
        </w:tc>
        <w:tc>
          <w:tcPr>
            <w:tcW w:w="1010"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c>
          <w:tcPr>
            <w:tcW w:w="115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p>
        </w:tc>
      </w:tr>
      <w:tr>
        <w:tblPrEx>
          <w:tblW w:w="8739" w:type="dxa"/>
          <w:tblInd w:w="93" w:type="dxa"/>
          <w:tblLayout w:type="fixed"/>
          <w:tblLook w:val="04A0"/>
        </w:tblPrEx>
        <w:trPr>
          <w:trHeight w:val="316"/>
        </w:trPr>
        <w:tc>
          <w:tcPr>
            <w:tcW w:w="7582"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3275C">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合</w:t>
            </w:r>
            <w:r>
              <w:rPr>
                <w:rFonts w:ascii="宋体" w:hAnsi="宋体" w:cs="宋体" w:hint="eastAsia"/>
                <w:kern w:val="0"/>
                <w:sz w:val="18"/>
                <w:szCs w:val="18"/>
              </w:rPr>
              <w:t xml:space="preserve">  </w:t>
            </w:r>
            <w:r>
              <w:rPr>
                <w:rFonts w:ascii="宋体" w:hAnsi="宋体" w:cs="宋体" w:hint="eastAsia"/>
                <w:kern w:val="0"/>
                <w:sz w:val="18"/>
                <w:szCs w:val="18"/>
              </w:rPr>
              <w:t>计</w:t>
            </w:r>
          </w:p>
        </w:tc>
        <w:tc>
          <w:tcPr>
            <w:tcW w:w="1157" w:type="dxa"/>
            <w:tcBorders>
              <w:top w:val="nil"/>
              <w:left w:val="nil"/>
              <w:bottom w:val="single" w:sz="4" w:space="0" w:color="auto"/>
              <w:right w:val="single" w:sz="4" w:space="0" w:color="auto"/>
            </w:tcBorders>
            <w:shd w:val="clear" w:color="000000" w:fill="FFFFFF"/>
            <w:vAlign w:val="center"/>
          </w:tcPr>
          <w:p w:rsidR="00C3275C">
            <w:pPr>
              <w:widowControl/>
              <w:jc w:val="right"/>
              <w:rPr>
                <w:rFonts w:ascii="宋体" w:hAnsi="宋体" w:cs="宋体"/>
                <w:kern w:val="0"/>
                <w:sz w:val="18"/>
                <w:szCs w:val="18"/>
              </w:rPr>
            </w:pPr>
            <w:r>
              <w:rPr>
                <w:rFonts w:ascii="宋体" w:hAnsi="宋体" w:cs="宋体" w:hint="eastAsia"/>
                <w:kern w:val="0"/>
                <w:sz w:val="18"/>
                <w:szCs w:val="18"/>
              </w:rPr>
              <w:t xml:space="preserve"> </w:t>
            </w:r>
          </w:p>
        </w:tc>
      </w:tr>
    </w:tbl>
    <w:p w:rsidR="00C3275C"/>
    <w:p w:rsidR="00C3275C">
      <w:pPr>
        <w:spacing w:line="400" w:lineRule="exact"/>
        <w:textAlignment w:val="baseline"/>
        <w:outlineLvl w:val="3"/>
        <w:rPr>
          <w:rFonts w:ascii="宋体" w:hAnsi="宋体" w:cs="宋体"/>
          <w:bCs/>
          <w:kern w:val="0"/>
          <w:szCs w:val="21"/>
        </w:rPr>
      </w:pPr>
      <w:r>
        <w:rPr>
          <w:rFonts w:ascii="宋体" w:hAnsi="宋体" w:cs="宋体" w:hint="eastAsia"/>
          <w:b/>
          <w:bCs/>
          <w:szCs w:val="21"/>
        </w:rPr>
        <w:br w:type="page"/>
      </w:r>
      <w:r>
        <w:rPr>
          <w:rFonts w:ascii="宋体" w:hAnsi="宋体" w:cs="宋体" w:hint="eastAsia"/>
          <w:b/>
          <w:bCs/>
          <w:szCs w:val="21"/>
        </w:rPr>
        <w:t>七、其它评分项相关证明材料</w:t>
      </w:r>
    </w:p>
    <w:p w:rsidR="00C3275C" w:rsidP="00C3275C">
      <w:pPr>
        <w:pStyle w:val="NormalIndent"/>
        <w:spacing w:after="120" w:afterLines="50" w:line="400" w:lineRule="exact"/>
        <w:rPr>
          <w:rFonts w:ascii="宋体" w:hAnsi="宋体"/>
          <w:szCs w:val="21"/>
        </w:rPr>
      </w:pPr>
      <w:r>
        <w:rPr>
          <w:rFonts w:ascii="宋体" w:hAnsi="宋体" w:hint="eastAsia"/>
          <w:szCs w:val="21"/>
        </w:rPr>
        <w:t>以下内容根据项目招标文件相关评分项视情况提供</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1</w:t>
      </w:r>
      <w:r>
        <w:rPr>
          <w:rFonts w:ascii="宋体" w:hAnsi="宋体" w:hint="eastAsia"/>
          <w:szCs w:val="21"/>
        </w:rPr>
        <w:t>）</w:t>
      </w:r>
      <w:r>
        <w:rPr>
          <w:rFonts w:asciiTheme="minorEastAsia" w:eastAsiaTheme="minorEastAsia" w:hAnsiTheme="minorEastAsia" w:cstheme="minorEastAsia" w:hint="eastAsia"/>
          <w:szCs w:val="21"/>
        </w:rPr>
        <w:t>项目总体概述及理解</w:t>
      </w:r>
      <w:r>
        <w:rPr>
          <w:rFonts w:ascii="宋体" w:hAnsi="宋体" w:hint="eastAsia"/>
          <w:szCs w:val="21"/>
        </w:rPr>
        <w:t>（格式自定）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2</w:t>
      </w:r>
      <w:r>
        <w:rPr>
          <w:rFonts w:ascii="宋体" w:hAnsi="宋体" w:hint="eastAsia"/>
          <w:szCs w:val="21"/>
        </w:rPr>
        <w:t>）</w:t>
      </w:r>
      <w:r>
        <w:rPr>
          <w:rFonts w:ascii="宋体" w:hAnsi="宋体" w:cs="宋体" w:hint="eastAsia"/>
          <w:kern w:val="0"/>
          <w:szCs w:val="21"/>
        </w:rPr>
        <w:t>施工组织计划、施工技术、施工工艺及相关的合理化建议</w:t>
      </w:r>
      <w:r>
        <w:rPr>
          <w:rFonts w:ascii="宋体" w:hAnsi="宋体" w:hint="eastAsia"/>
          <w:szCs w:val="21"/>
        </w:rPr>
        <w:t>（格式自定）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3</w:t>
      </w:r>
      <w:r>
        <w:rPr>
          <w:rFonts w:ascii="宋体" w:hAnsi="宋体" w:hint="eastAsia"/>
          <w:szCs w:val="21"/>
        </w:rPr>
        <w:t>）</w:t>
      </w:r>
      <w:r>
        <w:rPr>
          <w:rFonts w:ascii="宋体" w:hAnsi="宋体" w:cs="宋体" w:hint="eastAsia"/>
          <w:kern w:val="0"/>
          <w:szCs w:val="21"/>
        </w:rPr>
        <w:t>项目实施关键施工技术（重点难点）分析及解决方案</w:t>
      </w:r>
      <w:r>
        <w:rPr>
          <w:rFonts w:ascii="宋体" w:hAnsi="宋体" w:hint="eastAsia"/>
          <w:szCs w:val="21"/>
        </w:rPr>
        <w:t>（格式自定）</w:t>
      </w:r>
    </w:p>
    <w:p w:rsidR="00C3275C">
      <w:pPr>
        <w:pStyle w:val="NormalIndent"/>
        <w:spacing w:line="360" w:lineRule="auto"/>
        <w:ind w:left="1440" w:firstLine="170" w:leftChars="600" w:firstLineChars="71"/>
        <w:rPr>
          <w:rFonts w:ascii="宋体" w:hAnsi="宋体"/>
          <w:szCs w:val="21"/>
        </w:rPr>
      </w:pPr>
      <w:r>
        <w:rPr>
          <w:rFonts w:ascii="宋体" w:hAnsi="宋体" w:hint="eastAsia"/>
          <w:szCs w:val="21"/>
        </w:rPr>
        <w:t>4</w:t>
      </w:r>
      <w:r>
        <w:rPr>
          <w:rFonts w:ascii="宋体" w:hAnsi="宋体" w:hint="eastAsia"/>
          <w:szCs w:val="21"/>
        </w:rPr>
        <w:t>）</w:t>
      </w:r>
      <w:r>
        <w:rPr>
          <w:rFonts w:ascii="宋体" w:hAnsi="宋体" w:cs="宋体" w:hint="eastAsia"/>
          <w:kern w:val="0"/>
          <w:szCs w:val="21"/>
        </w:rPr>
        <w:t>拟采用设备（材料）的性能（节能环保情况）、档次及质量可靠性</w:t>
      </w:r>
      <w:r>
        <w:rPr>
          <w:rFonts w:ascii="宋体" w:hAnsi="宋体" w:hint="eastAsia"/>
          <w:szCs w:val="21"/>
        </w:rPr>
        <w:t>（格式自定）</w:t>
      </w:r>
      <w:r>
        <w:rPr>
          <w:rFonts w:ascii="宋体" w:hAnsi="宋体" w:hint="eastAsia"/>
          <w:szCs w:val="21"/>
        </w:rPr>
        <w:t xml:space="preserve">    </w:t>
      </w:r>
      <w:r>
        <w:rPr>
          <w:rFonts w:ascii="宋体" w:hAnsi="宋体" w:hint="eastAsia"/>
          <w:szCs w:val="21"/>
        </w:rPr>
        <w:br/>
      </w:r>
      <w:r>
        <w:rPr>
          <w:rFonts w:ascii="宋体" w:hAnsi="宋体" w:hint="eastAsia"/>
          <w:szCs w:val="21"/>
        </w:rPr>
        <w:t xml:space="preserve"> </w:t>
      </w:r>
      <w:r>
        <w:rPr>
          <w:rFonts w:ascii="宋体" w:hAnsi="宋体" w:hint="eastAsia"/>
          <w:szCs w:val="21"/>
        </w:rPr>
        <w:t>5</w:t>
      </w:r>
      <w:r>
        <w:rPr>
          <w:rFonts w:ascii="宋体" w:hAnsi="宋体" w:hint="eastAsia"/>
          <w:szCs w:val="21"/>
        </w:rPr>
        <w:t>）</w:t>
      </w:r>
      <w:r>
        <w:rPr>
          <w:rFonts w:asciiTheme="minorEastAsia" w:eastAsiaTheme="minorEastAsia" w:hAnsiTheme="minorEastAsia" w:cstheme="minorEastAsia" w:hint="eastAsia"/>
          <w:szCs w:val="21"/>
        </w:rPr>
        <w:t>施工质量（安全、环保、工期、售后服务）保障措施及相关的违约承诺</w:t>
      </w:r>
      <w:r>
        <w:rPr>
          <w:rFonts w:ascii="宋体" w:hAnsi="宋体" w:hint="eastAsia"/>
          <w:szCs w:val="21"/>
        </w:rPr>
        <w:t>（格式自定）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6</w:t>
      </w:r>
      <w:r>
        <w:rPr>
          <w:rFonts w:ascii="宋体" w:hAnsi="宋体" w:hint="eastAsia"/>
          <w:szCs w:val="21"/>
        </w:rPr>
        <w:t>）投标人通过相关认证情况（格式自定）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7</w:t>
      </w:r>
      <w:r>
        <w:rPr>
          <w:rFonts w:ascii="宋体" w:hAnsi="宋体" w:hint="eastAsia"/>
          <w:szCs w:val="21"/>
        </w:rPr>
        <w:t>）投标人同类项目业绩情况（格式自定）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8</w:t>
      </w:r>
      <w:r>
        <w:rPr>
          <w:rFonts w:ascii="宋体" w:hAnsi="宋体" w:hint="eastAsia"/>
          <w:szCs w:val="21"/>
        </w:rPr>
        <w:t>）投标人奖项（荣誉、表彰）情况（格式自定）</w:t>
      </w:r>
    </w:p>
    <w:p w:rsidR="00C3275C">
      <w:pPr>
        <w:pStyle w:val="NormalIndent"/>
        <w:spacing w:line="360" w:lineRule="auto"/>
        <w:ind w:left="240" w:firstLine="1370" w:leftChars="100" w:firstLineChars="571"/>
        <w:rPr>
          <w:rFonts w:ascii="宋体" w:hAnsi="宋体"/>
          <w:szCs w:val="21"/>
        </w:rPr>
      </w:pPr>
      <w:r>
        <w:rPr>
          <w:rFonts w:ascii="宋体" w:hAnsi="宋体" w:hint="eastAsia"/>
          <w:szCs w:val="21"/>
        </w:rPr>
        <w:t>9</w:t>
      </w:r>
      <w:r>
        <w:rPr>
          <w:rFonts w:ascii="宋体" w:hAnsi="宋体" w:hint="eastAsia"/>
          <w:szCs w:val="21"/>
        </w:rPr>
        <w:t>）服务网点（格式自定）</w:t>
      </w:r>
    </w:p>
    <w:p w:rsidR="00C3275C">
      <w:pPr>
        <w:pStyle w:val="NormalIndent"/>
        <w:spacing w:line="360" w:lineRule="auto"/>
        <w:ind w:left="1440" w:firstLine="170" w:leftChars="600" w:firstLineChars="71"/>
        <w:rPr>
          <w:rFonts w:ascii="宋体" w:hAnsi="宋体"/>
          <w:szCs w:val="21"/>
        </w:rPr>
      </w:pPr>
      <w:r>
        <w:rPr>
          <w:rFonts w:ascii="宋体" w:hAnsi="宋体" w:hint="eastAsia"/>
          <w:szCs w:val="21"/>
        </w:rPr>
        <w:t>1</w:t>
      </w:r>
      <w:r>
        <w:rPr>
          <w:rFonts w:ascii="宋体" w:hAnsi="宋体" w:hint="eastAsia"/>
          <w:szCs w:val="21"/>
        </w:rPr>
        <w:t>0</w:t>
      </w:r>
      <w:r>
        <w:rPr>
          <w:rFonts w:ascii="宋体" w:hAnsi="宋体" w:hint="eastAsia"/>
          <w:szCs w:val="21"/>
        </w:rPr>
        <w:t>）拟投入劳动力（项目经理、技术人员、管理班子、机械设备、场地）情况（格式自定）</w:t>
      </w:r>
    </w:p>
    <w:p w:rsidR="00C3275C">
      <w:r>
        <w:rPr>
          <w:rFonts w:hint="eastAsia"/>
        </w:rPr>
        <w:br w:type="page"/>
      </w:r>
    </w:p>
    <w:p w:rsidR="00C3275C">
      <w:pPr>
        <w:ind w:left="-480" w:leftChars="-200"/>
        <w:jc w:val="center"/>
        <w:rPr>
          <w:rFonts w:ascii="宋体" w:hAnsi="宋体" w:cs="宋体"/>
          <w:b/>
          <w:bCs/>
          <w:sz w:val="32"/>
          <w:szCs w:val="32"/>
        </w:rPr>
      </w:pPr>
      <w:r>
        <w:rPr>
          <w:rFonts w:ascii="宋体" w:hAnsi="宋体" w:cs="宋体" w:hint="eastAsia"/>
          <w:b/>
          <w:bCs/>
          <w:sz w:val="32"/>
          <w:szCs w:val="32"/>
        </w:rPr>
        <w:t>现</w:t>
      </w:r>
      <w:r>
        <w:rPr>
          <w:rFonts w:ascii="宋体" w:hAnsi="宋体" w:cs="宋体" w:hint="eastAsia"/>
          <w:b/>
          <w:bCs/>
          <w:sz w:val="32"/>
          <w:szCs w:val="32"/>
        </w:rPr>
        <w:t xml:space="preserve"> </w:t>
      </w:r>
      <w:r>
        <w:rPr>
          <w:rFonts w:ascii="宋体" w:hAnsi="宋体" w:cs="宋体" w:hint="eastAsia"/>
          <w:b/>
          <w:bCs/>
          <w:sz w:val="32"/>
          <w:szCs w:val="32"/>
        </w:rPr>
        <w:t>场</w:t>
      </w:r>
      <w:r>
        <w:rPr>
          <w:rFonts w:ascii="宋体" w:hAnsi="宋体" w:cs="宋体" w:hint="eastAsia"/>
          <w:b/>
          <w:bCs/>
          <w:sz w:val="32"/>
          <w:szCs w:val="32"/>
        </w:rPr>
        <w:t xml:space="preserve"> </w:t>
      </w:r>
      <w:r>
        <w:rPr>
          <w:rFonts w:ascii="宋体" w:hAnsi="宋体" w:cs="宋体" w:hint="eastAsia"/>
          <w:b/>
          <w:bCs/>
          <w:sz w:val="32"/>
          <w:szCs w:val="32"/>
        </w:rPr>
        <w:t>踏</w:t>
      </w:r>
      <w:r>
        <w:rPr>
          <w:rFonts w:ascii="宋体" w:hAnsi="宋体" w:cs="宋体" w:hint="eastAsia"/>
          <w:b/>
          <w:bCs/>
          <w:sz w:val="32"/>
          <w:szCs w:val="32"/>
        </w:rPr>
        <w:t xml:space="preserve"> </w:t>
      </w:r>
      <w:r>
        <w:rPr>
          <w:rFonts w:ascii="宋体" w:hAnsi="宋体" w:cs="宋体" w:hint="eastAsia"/>
          <w:b/>
          <w:bCs/>
          <w:sz w:val="32"/>
          <w:szCs w:val="32"/>
        </w:rPr>
        <w:t>勘</w:t>
      </w:r>
      <w:r>
        <w:rPr>
          <w:rFonts w:ascii="宋体" w:hAnsi="宋体" w:cs="宋体" w:hint="eastAsia"/>
          <w:b/>
          <w:bCs/>
          <w:sz w:val="32"/>
          <w:szCs w:val="32"/>
        </w:rPr>
        <w:t xml:space="preserve"> </w:t>
      </w:r>
      <w:r>
        <w:rPr>
          <w:rFonts w:ascii="宋体" w:hAnsi="宋体" w:cs="宋体" w:hint="eastAsia"/>
          <w:b/>
          <w:bCs/>
          <w:sz w:val="32"/>
          <w:szCs w:val="32"/>
        </w:rPr>
        <w:t>证</w:t>
      </w:r>
      <w:r>
        <w:rPr>
          <w:rFonts w:ascii="宋体" w:hAnsi="宋体" w:cs="宋体" w:hint="eastAsia"/>
          <w:b/>
          <w:bCs/>
          <w:sz w:val="32"/>
          <w:szCs w:val="32"/>
        </w:rPr>
        <w:t xml:space="preserve"> </w:t>
      </w:r>
      <w:r>
        <w:rPr>
          <w:rFonts w:ascii="宋体" w:hAnsi="宋体" w:cs="宋体" w:hint="eastAsia"/>
          <w:b/>
          <w:bCs/>
          <w:sz w:val="32"/>
          <w:szCs w:val="32"/>
        </w:rPr>
        <w:t>明（如有需要）</w:t>
      </w:r>
    </w:p>
    <w:p w:rsidR="00C3275C">
      <w:pPr>
        <w:jc w:val="center"/>
        <w:rPr>
          <w:b/>
          <w:bCs/>
          <w:sz w:val="28"/>
          <w:szCs w:val="28"/>
        </w:rPr>
      </w:pPr>
    </w:p>
    <w:p w:rsidR="00C3275C">
      <w:pPr>
        <w:ind w:firstLine="480"/>
        <w:jc w:val="center"/>
        <w:rPr>
          <w:sz w:val="24"/>
          <w:u w:val="single"/>
        </w:rPr>
      </w:pPr>
      <w:r>
        <w:rPr>
          <w:rFonts w:hint="eastAsia"/>
          <w:sz w:val="24"/>
          <w:u w:val="single"/>
        </w:rPr>
        <w:t>（请投标单位现场踏勘人员携带此证明给项目采购人签字盖章）</w:t>
      </w:r>
    </w:p>
    <w:p w:rsidR="00C3275C">
      <w:pPr>
        <w:spacing w:line="480" w:lineRule="auto"/>
        <w:ind w:firstLine="480"/>
        <w:jc w:val="right"/>
        <w:rPr>
          <w:sz w:val="24"/>
          <w:u w:val="single"/>
        </w:rPr>
      </w:pPr>
    </w:p>
    <w:p w:rsidR="00C3275C">
      <w:pPr>
        <w:spacing w:line="480" w:lineRule="auto"/>
        <w:ind w:firstLine="480" w:firstLineChars="200"/>
        <w:rPr>
          <w:sz w:val="24"/>
          <w:u w:val="single"/>
        </w:rPr>
      </w:pPr>
      <w:r>
        <w:rPr>
          <w:rFonts w:hint="eastAsia"/>
          <w:sz w:val="24"/>
        </w:rPr>
        <w:t xml:space="preserve"> </w:t>
      </w:r>
      <w:r>
        <w:rPr>
          <w:rFonts w:hint="eastAsia"/>
          <w:sz w:val="24"/>
        </w:rPr>
        <w:t>根据南方科技大学</w:t>
      </w:r>
      <w:r>
        <w:rPr>
          <w:rFonts w:hint="eastAsia"/>
          <w:sz w:val="24"/>
          <w:u w:val="single"/>
        </w:rPr>
        <w:t xml:space="preserve">                                      </w:t>
      </w:r>
      <w:r>
        <w:rPr>
          <w:rFonts w:hint="eastAsia"/>
          <w:sz w:val="24"/>
        </w:rPr>
        <w:t>项目的要求</w:t>
      </w:r>
    </w:p>
    <w:p w:rsidR="00C3275C">
      <w:pPr>
        <w:spacing w:line="480" w:lineRule="auto"/>
        <w:rPr>
          <w:sz w:val="24"/>
        </w:rPr>
      </w:pPr>
      <w:r>
        <w:rPr>
          <w:rFonts w:hint="eastAsia"/>
          <w:sz w:val="24"/>
          <w:u w:val="single"/>
        </w:rPr>
        <w:t xml:space="preserve">                         </w:t>
      </w:r>
      <w:r>
        <w:rPr>
          <w:rFonts w:hint="eastAsia"/>
          <w:sz w:val="24"/>
        </w:rPr>
        <w:t>公司（现场踏勘人员姓名：</w:t>
      </w:r>
      <w:r>
        <w:rPr>
          <w:rFonts w:hint="eastAsia"/>
          <w:sz w:val="24"/>
          <w:u w:val="single"/>
        </w:rPr>
        <w:t xml:space="preserve">            </w:t>
      </w:r>
      <w:r>
        <w:rPr>
          <w:rFonts w:hint="eastAsia"/>
          <w:sz w:val="24"/>
        </w:rPr>
        <w:t xml:space="preserve"> </w:t>
      </w:r>
      <w:r>
        <w:rPr>
          <w:rFonts w:hint="eastAsia"/>
          <w:sz w:val="24"/>
        </w:rPr>
        <w:t>身份证号码：</w:t>
      </w:r>
      <w:r>
        <w:rPr>
          <w:rFonts w:hint="eastAsia"/>
          <w:sz w:val="24"/>
          <w:u w:val="single"/>
        </w:rPr>
        <w:t xml:space="preserve">                    </w:t>
      </w:r>
      <w:r>
        <w:rPr>
          <w:rFonts w:hint="eastAsia"/>
          <w:sz w:val="24"/>
        </w:rPr>
        <w:t>）已于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日进行现场踏勘。</w:t>
      </w:r>
    </w:p>
    <w:p w:rsidR="00C3275C">
      <w:pPr>
        <w:spacing w:line="480" w:lineRule="auto"/>
        <w:rPr>
          <w:sz w:val="24"/>
        </w:rPr>
      </w:pPr>
    </w:p>
    <w:p w:rsidR="00C3275C">
      <w:pPr>
        <w:spacing w:line="480" w:lineRule="auto"/>
        <w:rPr>
          <w:sz w:val="24"/>
        </w:rPr>
      </w:pPr>
    </w:p>
    <w:p w:rsidR="00C3275C">
      <w:pPr>
        <w:spacing w:line="480" w:lineRule="auto"/>
        <w:rPr>
          <w:sz w:val="24"/>
        </w:rPr>
      </w:pPr>
      <w:r>
        <w:rPr>
          <w:rFonts w:hint="eastAsia"/>
          <w:sz w:val="24"/>
        </w:rPr>
        <w:t>踏勘人员（签字）：</w:t>
      </w:r>
      <w:r>
        <w:rPr>
          <w:rFonts w:hint="eastAsia"/>
          <w:sz w:val="24"/>
        </w:rPr>
        <w:t xml:space="preserve">                    </w:t>
      </w:r>
      <w:r>
        <w:rPr>
          <w:rFonts w:hint="eastAsia"/>
          <w:sz w:val="24"/>
        </w:rPr>
        <w:t>采购单位联系人（签字）：</w:t>
      </w:r>
    </w:p>
    <w:p w:rsidR="00C3275C">
      <w:pPr>
        <w:spacing w:line="480" w:lineRule="auto"/>
        <w:rPr>
          <w:sz w:val="24"/>
        </w:rPr>
      </w:pPr>
      <w:r>
        <w:rPr>
          <w:rFonts w:hint="eastAsia"/>
          <w:sz w:val="24"/>
        </w:rPr>
        <w:t>踏勘单位（盖章）：</w:t>
      </w:r>
      <w:r>
        <w:rPr>
          <w:rFonts w:hint="eastAsia"/>
          <w:sz w:val="24"/>
        </w:rPr>
        <w:t xml:space="preserve">                   </w:t>
      </w:r>
      <w:r>
        <w:rPr>
          <w:rFonts w:hint="eastAsia"/>
          <w:sz w:val="24"/>
        </w:rPr>
        <w:t xml:space="preserve"> </w:t>
      </w:r>
      <w:r>
        <w:rPr>
          <w:rFonts w:hint="eastAsia"/>
          <w:sz w:val="24"/>
        </w:rPr>
        <w:t>采购单位（盖章）：</w:t>
      </w:r>
    </w:p>
    <w:p w:rsidR="00C3275C">
      <w:pPr>
        <w:spacing w:line="480" w:lineRule="auto"/>
        <w:rPr>
          <w:sz w:val="24"/>
        </w:rPr>
      </w:pPr>
      <w:r>
        <w:rPr>
          <w:rFonts w:hint="eastAsia"/>
          <w:sz w:val="24"/>
        </w:rPr>
        <w:t>日期：</w:t>
      </w:r>
      <w:r>
        <w:rPr>
          <w:rFonts w:hint="eastAsia"/>
          <w:sz w:val="24"/>
        </w:rPr>
        <w:t xml:space="preserve">                                </w:t>
      </w:r>
      <w:r>
        <w:rPr>
          <w:rFonts w:hint="eastAsia"/>
          <w:sz w:val="24"/>
        </w:rPr>
        <w:t>日期：</w:t>
      </w:r>
    </w:p>
    <w:p w:rsidR="00C3275C">
      <w:pPr>
        <w:pStyle w:val="BodyText"/>
      </w:pPr>
    </w:p>
    <w:p w:rsidR="00C3275C">
      <w:pPr>
        <w:rPr>
          <w:rFonts w:ascii="宋体" w:hAnsi="宋体" w:cs="宋体"/>
          <w:b/>
          <w:bCs/>
          <w:szCs w:val="21"/>
        </w:rPr>
      </w:pPr>
    </w:p>
    <w:p w:rsidR="00C3275C">
      <w:pPr>
        <w:rPr>
          <w:rFonts w:ascii="宋体" w:hAnsi="宋体" w:cs="宋体"/>
          <w:b/>
          <w:bCs/>
          <w:szCs w:val="21"/>
        </w:rPr>
      </w:pPr>
      <w:r>
        <w:rPr>
          <w:rFonts w:ascii="宋体" w:hAnsi="宋体" w:cs="宋体" w:hint="eastAsia"/>
          <w:b/>
          <w:bCs/>
          <w:szCs w:val="21"/>
        </w:rPr>
        <w:br w:type="page"/>
      </w:r>
    </w:p>
    <w:p w:rsidR="00C3275C">
      <w:pPr>
        <w:adjustRightInd w:val="0"/>
        <w:textAlignment w:val="baseline"/>
        <w:outlineLvl w:val="3"/>
        <w:rPr>
          <w:rFonts w:ascii="宋体" w:hAnsi="宋体" w:cs="宋体"/>
          <w:szCs w:val="21"/>
        </w:rPr>
      </w:pPr>
      <w:r>
        <w:rPr>
          <w:rFonts w:ascii="宋体" w:hAnsi="宋体" w:cs="宋体" w:hint="eastAsia"/>
          <w:b/>
          <w:bCs/>
          <w:szCs w:val="21"/>
        </w:rPr>
        <w:t>八、其它招标文件要求的内容及投标人认为需要补充的内容（格式自定）</w:t>
      </w:r>
    </w:p>
    <w:p w:rsidR="00C3275C">
      <w:pPr>
        <w:rPr>
          <w:b/>
          <w:sz w:val="32"/>
          <w:szCs w:val="32"/>
        </w:rPr>
      </w:pPr>
    </w:p>
    <w:p w:rsidR="00C3275C">
      <w:pPr>
        <w:rPr>
          <w:sz w:val="24"/>
        </w:rPr>
      </w:pPr>
      <w:r>
        <w:rPr>
          <w:sz w:val="24"/>
        </w:rPr>
        <w:br w:type="page"/>
      </w:r>
    </w:p>
    <w:p w:rsidR="00C3275C">
      <w:pPr>
        <w:pStyle w:val="BodyText"/>
      </w:pPr>
    </w:p>
    <w:p w:rsidR="00C3275C">
      <w:pPr>
        <w:rPr>
          <w:b/>
          <w:bCs/>
          <w:sz w:val="28"/>
          <w:szCs w:val="21"/>
        </w:rPr>
      </w:pPr>
    </w:p>
    <w:p w:rsidR="00C3275C">
      <w:pPr>
        <w:pStyle w:val="Heading2"/>
        <w:rPr>
          <w:sz w:val="28"/>
          <w:szCs w:val="21"/>
        </w:rPr>
      </w:pPr>
      <w:r>
        <w:rPr>
          <w:rFonts w:hint="eastAsia"/>
          <w:sz w:val="28"/>
          <w:szCs w:val="21"/>
        </w:rPr>
        <w:t>第四章</w:t>
      </w:r>
      <w:r>
        <w:rPr>
          <w:rFonts w:hint="eastAsia"/>
          <w:sz w:val="28"/>
          <w:szCs w:val="21"/>
        </w:rPr>
        <w:t xml:space="preserve">  </w:t>
      </w:r>
      <w:r>
        <w:rPr>
          <w:rFonts w:hint="eastAsia"/>
          <w:sz w:val="28"/>
          <w:szCs w:val="21"/>
        </w:rPr>
        <w:t>合同及履约情况反馈格式</w:t>
      </w:r>
    </w:p>
    <w:p w:rsidR="00C3275C">
      <w:pPr>
        <w:spacing w:line="360" w:lineRule="auto"/>
        <w:rPr>
          <w:szCs w:val="21"/>
        </w:rPr>
      </w:pPr>
    </w:p>
    <w:p w:rsidR="00C3275C">
      <w:pPr>
        <w:jc w:val="center"/>
        <w:rPr>
          <w:rFonts w:ascii="宋体" w:hAnsi="宋体" w:cs="宋体"/>
          <w:bCs/>
          <w:szCs w:val="21"/>
        </w:rPr>
      </w:pPr>
      <w:r>
        <w:rPr>
          <w:rFonts w:ascii="宋体" w:hAnsi="宋体" w:cs="宋体" w:hint="eastAsia"/>
          <w:bCs/>
          <w:szCs w:val="21"/>
        </w:rPr>
        <w:br/>
      </w:r>
      <w:r>
        <w:rPr>
          <w:rFonts w:ascii="黑体" w:eastAsia="黑体" w:hAnsi="宋体" w:hint="eastAsia"/>
          <w:bCs/>
          <w:kern w:val="0"/>
          <w:sz w:val="24"/>
        </w:rPr>
        <w:t>施工合同（具体以最终签订为准）</w:t>
      </w:r>
    </w:p>
    <w:p w:rsidR="00C3275C">
      <w:pPr>
        <w:adjustRightInd w:val="0"/>
        <w:spacing w:line="360" w:lineRule="auto"/>
        <w:ind w:firstLine="480" w:firstLineChars="200"/>
        <w:jc w:val="center"/>
        <w:rPr>
          <w:szCs w:val="21"/>
          <w:lang w:val="en-GB"/>
        </w:rPr>
      </w:pPr>
    </w:p>
    <w:p w:rsidR="00C3275C">
      <w:pPr>
        <w:tabs>
          <w:tab w:val="left" w:pos="5824"/>
        </w:tabs>
        <w:adjustRightInd w:val="0"/>
        <w:spacing w:line="360" w:lineRule="auto"/>
        <w:rPr>
          <w:rFonts w:ascii="宋体" w:hAnsi="宋体" w:cs="仿宋_GB2312"/>
          <w:bCs/>
          <w:color w:val="000000"/>
          <w:sz w:val="24"/>
          <w:u w:val="single"/>
        </w:rPr>
      </w:pPr>
      <w:r>
        <w:rPr>
          <w:rFonts w:ascii="宋体" w:hAnsi="宋体" w:cs="仿宋_GB2312"/>
          <w:b/>
          <w:bCs/>
          <w:color w:val="000000"/>
          <w:sz w:val="24"/>
          <w:lang w:val="en-GB"/>
        </w:rPr>
        <w:tab/>
      </w:r>
      <w:r>
        <w:rPr>
          <w:rFonts w:hint="eastAsia"/>
          <w:szCs w:val="21"/>
          <w:lang w:val="en-GB"/>
        </w:rPr>
        <w:t>合同编号：</w:t>
      </w:r>
      <w:r>
        <w:rPr>
          <w:rFonts w:hint="eastAsia"/>
          <w:szCs w:val="21"/>
          <w:u w:val="single"/>
          <w:lang w:val="en-GB"/>
        </w:rPr>
        <w:t xml:space="preserve">        </w:t>
      </w:r>
    </w:p>
    <w:p w:rsidR="00C3275C">
      <w:pPr>
        <w:adjustRightInd w:val="0"/>
        <w:spacing w:line="360" w:lineRule="auto"/>
        <w:rPr>
          <w:rFonts w:ascii="宋体" w:hAnsi="宋体" w:cs="仿宋_GB2312"/>
          <w:color w:val="000000"/>
          <w:sz w:val="24"/>
          <w:lang w:val="en-GB"/>
        </w:rPr>
      </w:pPr>
      <w:r>
        <w:rPr>
          <w:rFonts w:ascii="宋体" w:hAnsi="宋体" w:cs="仿宋_GB2312" w:hint="eastAsia"/>
          <w:b/>
          <w:bCs/>
          <w:color w:val="000000"/>
          <w:sz w:val="24"/>
          <w:lang w:val="en-GB"/>
        </w:rPr>
        <w:t>甲方：</w:t>
      </w:r>
      <w:r>
        <w:rPr>
          <w:rFonts w:ascii="宋体" w:hAnsi="宋体" w:cs="仿宋_GB2312" w:hint="eastAsia"/>
          <w:color w:val="000000"/>
          <w:sz w:val="24"/>
          <w:lang w:val="en-GB"/>
        </w:rPr>
        <w:t>南方科技大学</w:t>
      </w:r>
      <w:r>
        <w:rPr>
          <w:rFonts w:ascii="宋体" w:hAnsi="宋体" w:cs="仿宋_GB2312" w:hint="eastAsia"/>
          <w:color w:val="000000"/>
          <w:sz w:val="24"/>
          <w:lang w:val="en-GB"/>
        </w:rPr>
        <w:t xml:space="preserve">                                    </w:t>
      </w:r>
    </w:p>
    <w:p w:rsidR="00C3275C">
      <w:pPr>
        <w:adjustRightInd w:val="0"/>
        <w:spacing w:line="360" w:lineRule="auto"/>
        <w:rPr>
          <w:rFonts w:ascii="宋体" w:hAnsi="宋体" w:cs="仿宋_GB2312"/>
          <w:color w:val="000000"/>
          <w:sz w:val="24"/>
          <w:lang w:val="en-GB"/>
        </w:rPr>
      </w:pPr>
      <w:r>
        <w:rPr>
          <w:rFonts w:ascii="宋体" w:hAnsi="宋体" w:cs="仿宋_GB2312" w:hint="eastAsia"/>
          <w:b/>
          <w:bCs/>
          <w:color w:val="000000"/>
          <w:sz w:val="24"/>
          <w:lang w:val="en-GB"/>
        </w:rPr>
        <w:t>地址：</w:t>
      </w:r>
      <w:r>
        <w:rPr>
          <w:rFonts w:ascii="宋体" w:hAnsi="宋体" w:cs="仿宋_GB2312" w:hint="eastAsia"/>
          <w:color w:val="000000"/>
          <w:sz w:val="24"/>
          <w:lang w:val="en-GB"/>
        </w:rPr>
        <w:t>广东省深圳市南山区西丽学苑大道</w:t>
      </w:r>
      <w:r>
        <w:rPr>
          <w:rFonts w:ascii="宋体" w:hAnsi="宋体" w:cs="仿宋_GB2312" w:hint="eastAsia"/>
          <w:color w:val="000000"/>
          <w:sz w:val="24"/>
          <w:lang w:val="en-GB"/>
        </w:rPr>
        <w:t>1088</w:t>
      </w:r>
      <w:r>
        <w:rPr>
          <w:rFonts w:ascii="宋体" w:hAnsi="宋体" w:cs="仿宋_GB2312" w:hint="eastAsia"/>
          <w:color w:val="000000"/>
          <w:sz w:val="24"/>
          <w:lang w:val="en-GB"/>
        </w:rPr>
        <w:t>号</w:t>
      </w:r>
      <w:r>
        <w:rPr>
          <w:rFonts w:ascii="宋体" w:hAnsi="宋体" w:cs="仿宋_GB2312" w:hint="eastAsia"/>
          <w:color w:val="000000"/>
          <w:sz w:val="24"/>
          <w:lang w:val="en-GB"/>
        </w:rPr>
        <w:t xml:space="preserve">           </w:t>
      </w:r>
    </w:p>
    <w:p w:rsidR="00C3275C">
      <w:pPr>
        <w:adjustRightInd w:val="0"/>
        <w:spacing w:line="360" w:lineRule="auto"/>
        <w:rPr>
          <w:rFonts w:ascii="宋体" w:hAnsi="宋体" w:cs="仿宋_GB2312"/>
          <w:color w:val="000000"/>
          <w:sz w:val="24"/>
          <w:lang w:val="en-GB"/>
        </w:rPr>
      </w:pPr>
    </w:p>
    <w:p w:rsidR="00C3275C">
      <w:pPr>
        <w:adjustRightInd w:val="0"/>
        <w:spacing w:line="360" w:lineRule="auto"/>
        <w:rPr>
          <w:rFonts w:ascii="宋体" w:hAnsi="宋体" w:cs="仿宋_GB2312"/>
          <w:color w:val="000000"/>
          <w:sz w:val="24"/>
          <w:lang w:val="en-GB"/>
        </w:rPr>
      </w:pPr>
      <w:r>
        <w:rPr>
          <w:rFonts w:ascii="宋体" w:hAnsi="宋体" w:cs="仿宋_GB2312" w:hint="eastAsia"/>
          <w:b/>
          <w:bCs/>
          <w:color w:val="000000"/>
          <w:sz w:val="24"/>
          <w:lang w:val="en-GB"/>
        </w:rPr>
        <w:t>乙方：</w:t>
      </w:r>
      <w:r>
        <w:rPr>
          <w:rFonts w:ascii="宋体" w:hAnsi="宋体" w:cs="仿宋_GB2312" w:hint="eastAsia"/>
          <w:color w:val="000000"/>
          <w:sz w:val="24"/>
          <w:lang w:val="en-GB"/>
        </w:rPr>
        <w:t xml:space="preserve"> </w:t>
      </w:r>
      <w:r>
        <w:rPr>
          <w:rFonts w:ascii="宋体" w:hAnsi="宋体" w:cs="仿宋_GB2312" w:hint="eastAsia"/>
          <w:color w:val="000000"/>
          <w:sz w:val="24"/>
          <w:u w:val="single"/>
          <w:lang w:val="en-GB"/>
        </w:rPr>
        <w:t xml:space="preserve">                                   </w:t>
      </w:r>
      <w:r>
        <w:rPr>
          <w:rFonts w:ascii="宋体" w:hAnsi="宋体" w:cs="仿宋_GB2312" w:hint="eastAsia"/>
          <w:color w:val="000000"/>
          <w:sz w:val="24"/>
          <w:lang w:val="en-GB"/>
        </w:rPr>
        <w:t xml:space="preserve">            </w:t>
      </w:r>
    </w:p>
    <w:p w:rsidR="00C3275C">
      <w:pPr>
        <w:adjustRightInd w:val="0"/>
        <w:spacing w:line="360" w:lineRule="auto"/>
        <w:rPr>
          <w:rFonts w:ascii="宋体" w:hAnsi="宋体" w:cs="仿宋_GB2312"/>
          <w:color w:val="000000"/>
          <w:sz w:val="24"/>
          <w:lang w:val="en-GB"/>
        </w:rPr>
      </w:pPr>
      <w:r>
        <w:rPr>
          <w:rFonts w:ascii="宋体" w:hAnsi="宋体" w:cs="仿宋_GB2312" w:hint="eastAsia"/>
          <w:b/>
          <w:bCs/>
          <w:color w:val="000000"/>
          <w:sz w:val="24"/>
          <w:lang w:val="en-GB"/>
        </w:rPr>
        <w:t>地址：</w:t>
      </w:r>
      <w:r>
        <w:rPr>
          <w:rFonts w:ascii="宋体" w:hAnsi="宋体" w:cs="仿宋_GB2312" w:hint="eastAsia"/>
          <w:color w:val="000000"/>
          <w:sz w:val="24"/>
          <w:lang w:val="en-GB"/>
        </w:rPr>
        <w:t xml:space="preserve"> </w:t>
      </w:r>
      <w:r>
        <w:rPr>
          <w:rFonts w:ascii="宋体" w:hAnsi="宋体" w:cs="仿宋_GB2312" w:hint="eastAsia"/>
          <w:color w:val="000000"/>
          <w:sz w:val="24"/>
          <w:u w:val="single"/>
          <w:lang w:val="en-GB"/>
        </w:rPr>
        <w:t xml:space="preserve">                                    </w:t>
      </w:r>
      <w:r>
        <w:rPr>
          <w:rFonts w:ascii="宋体" w:hAnsi="宋体" w:cs="仿宋_GB2312" w:hint="eastAsia"/>
          <w:color w:val="000000"/>
          <w:sz w:val="24"/>
          <w:lang w:val="en-GB"/>
        </w:rPr>
        <w:t xml:space="preserve">           </w:t>
      </w:r>
    </w:p>
    <w:p w:rsidR="00C3275C">
      <w:pPr>
        <w:adjustRightInd w:val="0"/>
        <w:spacing w:line="360" w:lineRule="auto"/>
        <w:ind w:left="630" w:hanging="720" w:hangingChars="300"/>
        <w:rPr>
          <w:rFonts w:ascii="宋体" w:hAnsi="宋体" w:cs="仿宋_GB2312"/>
          <w:color w:val="000000"/>
          <w:sz w:val="24"/>
        </w:rPr>
      </w:pPr>
      <w:r>
        <w:rPr>
          <w:rFonts w:hint="eastAsia"/>
          <w:szCs w:val="21"/>
          <w:lang w:val="en-GB"/>
        </w:rPr>
        <w:t>签署地点：</w:t>
      </w:r>
      <w:r>
        <w:rPr>
          <w:rFonts w:hint="eastAsia"/>
          <w:szCs w:val="21"/>
          <w:u w:val="single"/>
          <w:lang w:val="en-GB"/>
        </w:rPr>
        <w:t xml:space="preserve"> </w:t>
      </w:r>
      <w:r>
        <w:rPr>
          <w:rFonts w:hint="eastAsia"/>
          <w:szCs w:val="21"/>
          <w:u w:val="single"/>
          <w:lang w:val="en-GB"/>
        </w:rPr>
        <w:t>广东省深圳市南山区南方科技大学</w:t>
      </w:r>
      <w:r>
        <w:rPr>
          <w:rFonts w:hint="eastAsia"/>
          <w:szCs w:val="21"/>
          <w:lang w:val="en-GB"/>
        </w:rPr>
        <w:t xml:space="preserve">  </w:t>
      </w:r>
      <w:r>
        <w:rPr>
          <w:rFonts w:ascii="宋体" w:hAnsi="宋体" w:cs="仿宋_GB2312" w:hint="eastAsia"/>
          <w:color w:val="000000"/>
          <w:sz w:val="24"/>
        </w:rPr>
        <w:t xml:space="preserve">             </w:t>
      </w:r>
    </w:p>
    <w:p w:rsidR="00C3275C">
      <w:pPr>
        <w:adjustRightInd w:val="0"/>
        <w:spacing w:line="360" w:lineRule="auto"/>
        <w:ind w:firstLine="480" w:firstLineChars="200"/>
        <w:rPr>
          <w:szCs w:val="21"/>
          <w:lang w:val="en-GB"/>
        </w:rPr>
      </w:pPr>
      <w:r>
        <w:rPr>
          <w:rFonts w:hint="eastAsia"/>
          <w:szCs w:val="21"/>
          <w:lang w:val="en-GB"/>
        </w:rPr>
        <w:t>乙方承接</w:t>
      </w:r>
      <w:r>
        <w:rPr>
          <w:rFonts w:hint="eastAsia"/>
          <w:szCs w:val="21"/>
          <w:lang w:val="en-GB"/>
        </w:rPr>
        <w:t>[</w:t>
      </w:r>
      <w:r>
        <w:rPr>
          <w:rFonts w:hint="eastAsia"/>
          <w:szCs w:val="21"/>
          <w:u w:val="single"/>
          <w:lang w:val="en-GB"/>
        </w:rPr>
        <w:t xml:space="preserve">                            </w:t>
      </w:r>
      <w:r>
        <w:rPr>
          <w:rFonts w:hint="eastAsia"/>
          <w:szCs w:val="21"/>
          <w:lang w:val="en-GB"/>
        </w:rPr>
        <w:t>]</w:t>
      </w:r>
      <w:r>
        <w:rPr>
          <w:rFonts w:hint="eastAsia"/>
          <w:szCs w:val="21"/>
        </w:rPr>
        <w:t xml:space="preserve"> </w:t>
      </w:r>
      <w:r>
        <w:rPr>
          <w:rFonts w:hint="eastAsia"/>
          <w:szCs w:val="21"/>
          <w:lang w:val="en-GB"/>
        </w:rPr>
        <w:t>项目</w:t>
      </w:r>
      <w:r>
        <w:rPr>
          <w:rFonts w:hint="eastAsia"/>
          <w:szCs w:val="21"/>
          <w:lang w:val="en-GB"/>
        </w:rPr>
        <w:t>,</w:t>
      </w:r>
      <w:r>
        <w:rPr>
          <w:rFonts w:hint="eastAsia"/>
          <w:szCs w:val="21"/>
          <w:lang w:val="en-GB"/>
        </w:rPr>
        <w:t>为了明确双方的权利义务关系，保证工程的顺利进行，经双方友好协商，在双方自愿以及完全清楚、理解本合同的基础上，根据《中华人民共和国</w:t>
      </w:r>
      <w:r>
        <w:rPr>
          <w:rFonts w:hint="eastAsia"/>
          <w:szCs w:val="21"/>
        </w:rPr>
        <w:t>民法典</w:t>
      </w:r>
      <w:r>
        <w:rPr>
          <w:rFonts w:hint="eastAsia"/>
          <w:szCs w:val="21"/>
          <w:lang w:val="en-GB"/>
        </w:rPr>
        <w:t>》、《中华人民共和国建筑法》</w:t>
      </w:r>
      <w:r>
        <w:rPr>
          <w:rFonts w:hint="eastAsia"/>
          <w:szCs w:val="21"/>
          <w:lang w:val="en-GB"/>
        </w:rPr>
        <w:t>、《建设工程质量管理条例》、《房屋建筑工程质量保修办法》及其他有关法律、行政法规的有关规定，本着平等、自愿、公平、诚信的原则，经甲乙双方协商一致，订立本合同，以资共同遵守。</w:t>
      </w:r>
    </w:p>
    <w:p w:rsidR="00C3275C">
      <w:pPr>
        <w:adjustRightInd w:val="0"/>
        <w:spacing w:line="360" w:lineRule="auto"/>
        <w:ind w:firstLine="560"/>
        <w:rPr>
          <w:rFonts w:ascii="宋体" w:hAnsi="宋体" w:cs="仿宋_GB2312"/>
          <w:color w:val="000000"/>
          <w:sz w:val="24"/>
        </w:rPr>
      </w:pPr>
    </w:p>
    <w:p w:rsidR="00C3275C">
      <w:pPr>
        <w:adjustRightInd w:val="0"/>
        <w:spacing w:line="360" w:lineRule="auto"/>
        <w:ind w:firstLine="560"/>
        <w:rPr>
          <w:rFonts w:ascii="宋体" w:hAnsi="宋体" w:cs="仿宋_GB2312"/>
          <w:color w:val="000000"/>
          <w:sz w:val="24"/>
        </w:rPr>
      </w:pPr>
    </w:p>
    <w:p w:rsidR="00C3275C">
      <w:pPr>
        <w:widowControl/>
        <w:numPr>
          <w:ilvl w:val="0"/>
          <w:numId w:val="5"/>
        </w:numPr>
        <w:adjustRightInd w:val="0"/>
        <w:spacing w:line="360" w:lineRule="auto"/>
        <w:ind w:left="0" w:firstLine="0"/>
        <w:jc w:val="left"/>
        <w:rPr>
          <w:rFonts w:ascii="宋体" w:hAnsi="宋体" w:cs="仿宋_GB2312"/>
          <w:b/>
          <w:color w:val="000000"/>
          <w:sz w:val="24"/>
          <w:lang w:val="en-GB"/>
        </w:rPr>
      </w:pPr>
      <w:r>
        <w:rPr>
          <w:rFonts w:ascii="宋体" w:hAnsi="宋体" w:cs="仿宋_GB2312" w:hint="eastAsia"/>
          <w:b/>
          <w:color w:val="000000"/>
          <w:sz w:val="24"/>
          <w:lang w:val="en-GB"/>
        </w:rPr>
        <w:t>工程概况</w:t>
      </w:r>
    </w:p>
    <w:p w:rsidR="00C3275C">
      <w:pPr>
        <w:adjustRightInd w:val="0"/>
        <w:spacing w:line="360" w:lineRule="auto"/>
        <w:ind w:firstLine="480" w:firstLineChars="200"/>
        <w:rPr>
          <w:szCs w:val="21"/>
          <w:lang w:val="en-GB"/>
        </w:rPr>
      </w:pPr>
      <w:r>
        <w:rPr>
          <w:rFonts w:hint="eastAsia"/>
          <w:szCs w:val="21"/>
        </w:rPr>
        <w:t>1</w:t>
      </w:r>
      <w:r>
        <w:rPr>
          <w:rFonts w:hint="eastAsia"/>
          <w:szCs w:val="21"/>
        </w:rPr>
        <w:t>、</w:t>
      </w:r>
      <w:r>
        <w:rPr>
          <w:rFonts w:hint="eastAsia"/>
          <w:szCs w:val="21"/>
          <w:lang w:val="en-GB"/>
        </w:rPr>
        <w:t>工程地点：</w:t>
      </w:r>
      <w:r>
        <w:rPr>
          <w:rFonts w:hint="eastAsia"/>
          <w:szCs w:val="21"/>
          <w:u w:val="single"/>
          <w:lang w:val="en-GB"/>
        </w:rPr>
        <w:t>南方科技大学</w:t>
      </w:r>
      <w:r>
        <w:rPr>
          <w:rFonts w:hint="eastAsia"/>
          <w:szCs w:val="21"/>
          <w:u w:val="single"/>
          <w:lang w:val="en-GB"/>
        </w:rPr>
        <w:t xml:space="preserve">                 </w:t>
      </w:r>
      <w:r>
        <w:rPr>
          <w:rFonts w:hint="eastAsia"/>
          <w:szCs w:val="21"/>
          <w:lang w:val="en-GB"/>
        </w:rPr>
        <w:t>。</w:t>
      </w:r>
    </w:p>
    <w:p w:rsidR="00C3275C">
      <w:pPr>
        <w:adjustRightInd w:val="0"/>
        <w:spacing w:line="360" w:lineRule="auto"/>
        <w:ind w:firstLine="480" w:firstLineChars="200"/>
        <w:rPr>
          <w:szCs w:val="21"/>
          <w:lang w:val="en-GB"/>
        </w:rPr>
      </w:pPr>
      <w:r>
        <w:rPr>
          <w:rFonts w:hint="eastAsia"/>
          <w:szCs w:val="21"/>
        </w:rPr>
        <w:t>2</w:t>
      </w:r>
      <w:r>
        <w:rPr>
          <w:rFonts w:hint="eastAsia"/>
          <w:szCs w:val="21"/>
        </w:rPr>
        <w:t>、</w:t>
      </w:r>
      <w:r>
        <w:rPr>
          <w:rFonts w:hint="eastAsia"/>
          <w:szCs w:val="21"/>
          <w:lang w:val="en-GB"/>
        </w:rPr>
        <w:t>工程规模：</w:t>
      </w:r>
      <w:r>
        <w:rPr>
          <w:rFonts w:hint="eastAsia"/>
          <w:szCs w:val="21"/>
          <w:u w:val="single"/>
          <w:lang w:val="en-GB"/>
        </w:rPr>
        <w:t xml:space="preserve">                             </w:t>
      </w:r>
      <w:r>
        <w:rPr>
          <w:rFonts w:hint="eastAsia"/>
          <w:szCs w:val="21"/>
          <w:lang w:val="en-GB"/>
        </w:rPr>
        <w:t>。</w:t>
      </w:r>
    </w:p>
    <w:p w:rsidR="00C3275C">
      <w:pPr>
        <w:adjustRightInd w:val="0"/>
        <w:spacing w:line="360" w:lineRule="auto"/>
        <w:ind w:firstLine="480" w:firstLineChars="200"/>
        <w:rPr>
          <w:szCs w:val="21"/>
          <w:lang w:val="en-GB"/>
        </w:rPr>
      </w:pPr>
      <w:r>
        <w:rPr>
          <w:rFonts w:hint="eastAsia"/>
          <w:szCs w:val="21"/>
        </w:rPr>
        <w:t>3</w:t>
      </w:r>
      <w:r>
        <w:rPr>
          <w:rFonts w:hint="eastAsia"/>
          <w:szCs w:val="21"/>
        </w:rPr>
        <w:t>、</w:t>
      </w:r>
      <w:r>
        <w:rPr>
          <w:rFonts w:hint="eastAsia"/>
          <w:szCs w:val="21"/>
          <w:lang w:val="en-GB"/>
        </w:rPr>
        <w:t>承包范围：</w:t>
      </w:r>
      <w:r>
        <w:rPr>
          <w:rFonts w:hint="eastAsia"/>
          <w:szCs w:val="21"/>
          <w:u w:val="single"/>
          <w:lang w:val="en-GB"/>
        </w:rPr>
        <w:t xml:space="preserve">                             </w:t>
      </w:r>
      <w:r>
        <w:rPr>
          <w:rFonts w:hint="eastAsia"/>
          <w:szCs w:val="21"/>
          <w:lang w:val="en-GB"/>
        </w:rPr>
        <w:t>。具体承包范围包括但不限于本工程的设计单位盖章确认的图纸及工程量清单之内容。</w:t>
      </w:r>
    </w:p>
    <w:p w:rsidR="00C3275C">
      <w:pPr>
        <w:adjustRightInd w:val="0"/>
        <w:spacing w:line="360" w:lineRule="auto"/>
        <w:ind w:firstLine="480" w:firstLineChars="200"/>
        <w:rPr>
          <w:szCs w:val="21"/>
          <w:lang w:val="en-GB"/>
        </w:rPr>
      </w:pPr>
      <w:r>
        <w:rPr>
          <w:rFonts w:hint="eastAsia"/>
          <w:szCs w:val="21"/>
        </w:rPr>
        <w:t>4</w:t>
      </w:r>
      <w:r>
        <w:rPr>
          <w:rFonts w:hint="eastAsia"/>
          <w:szCs w:val="21"/>
        </w:rPr>
        <w:t>、</w:t>
      </w:r>
      <w:r>
        <w:rPr>
          <w:rFonts w:hint="eastAsia"/>
          <w:szCs w:val="21"/>
          <w:lang w:val="en-GB"/>
        </w:rPr>
        <w:t>工程内容：</w:t>
      </w:r>
      <w:r>
        <w:rPr>
          <w:rFonts w:hint="eastAsia"/>
          <w:szCs w:val="21"/>
          <w:u w:val="single"/>
          <w:lang w:val="en-GB"/>
        </w:rPr>
        <w:t xml:space="preserve">                         </w:t>
      </w:r>
      <w:r>
        <w:rPr>
          <w:rFonts w:hint="eastAsia"/>
          <w:szCs w:val="21"/>
          <w:lang w:val="en-GB"/>
        </w:rPr>
        <w:t>。</w:t>
      </w:r>
    </w:p>
    <w:p w:rsidR="00C3275C">
      <w:pPr>
        <w:adjustRightInd w:val="0"/>
        <w:spacing w:line="360" w:lineRule="auto"/>
        <w:ind w:firstLine="480" w:firstLineChars="200"/>
        <w:rPr>
          <w:szCs w:val="21"/>
          <w:lang w:val="en-GB"/>
        </w:rPr>
      </w:pPr>
      <w:r>
        <w:rPr>
          <w:rFonts w:hint="eastAsia"/>
          <w:szCs w:val="21"/>
        </w:rPr>
        <w:t>5</w:t>
      </w:r>
      <w:r>
        <w:rPr>
          <w:rFonts w:hint="eastAsia"/>
          <w:szCs w:val="21"/>
        </w:rPr>
        <w:t>、</w:t>
      </w:r>
      <w:r>
        <w:rPr>
          <w:rFonts w:hint="eastAsia"/>
          <w:szCs w:val="21"/>
          <w:lang w:val="en-GB"/>
        </w:rPr>
        <w:t>承包形式（包括但不限于）：包工包料（甲供材料、设备除外）、包措施费、包调试；包工期；包质量；安包全文明施工；包环境保护；包职业健康；包垃圾清理外运、包卫生打扫、包移交甲方前的保管维护、包验收、移交；包竣工资料整理；包甲供材料设备除外的材料设备采购保管、甲供材料设备的保管以及乙方施工范围内的工程缺陷、保修等；乙方所有税收和费用等全部费用包括在综合单价及工程总造价内，工程进度款支付及工程结算时乙方不得以任何借口收取其他费用。</w:t>
      </w:r>
    </w:p>
    <w:p w:rsidR="00C3275C">
      <w:pPr>
        <w:adjustRightInd w:val="0"/>
        <w:spacing w:line="360" w:lineRule="auto"/>
        <w:rPr>
          <w:rFonts w:ascii="宋体" w:hAnsi="宋体" w:cs="仿宋_GB2312"/>
          <w:color w:val="000000"/>
          <w:sz w:val="24"/>
          <w:lang w:val="en-GB"/>
        </w:rPr>
      </w:pPr>
      <w:r>
        <w:rPr>
          <w:rFonts w:ascii="宋体" w:hAnsi="宋体" w:cs="仿宋_GB2312" w:hint="eastAsia"/>
          <w:b/>
          <w:color w:val="000000"/>
          <w:sz w:val="24"/>
          <w:lang w:val="en-GB"/>
        </w:rPr>
        <w:t>第二条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工程造价</w:t>
      </w:r>
      <w:r>
        <w:rPr>
          <w:rFonts w:ascii="宋体" w:hAnsi="宋体" w:cs="仿宋_GB2312" w:hint="eastAsia"/>
          <w:color w:val="000000"/>
          <w:sz w:val="24"/>
          <w:lang w:val="en-GB"/>
        </w:rPr>
        <w:t>　　</w:t>
      </w:r>
    </w:p>
    <w:p w:rsidR="00C3275C">
      <w:pPr>
        <w:adjustRightInd w:val="0"/>
        <w:spacing w:line="360" w:lineRule="auto"/>
        <w:ind w:firstLine="480" w:firstLineChars="200"/>
        <w:rPr>
          <w:szCs w:val="21"/>
          <w:lang w:val="en-GB"/>
        </w:rPr>
      </w:pPr>
      <w:r>
        <w:rPr>
          <w:rFonts w:hint="eastAsia"/>
          <w:szCs w:val="21"/>
          <w:lang w:val="en-GB"/>
        </w:rPr>
        <w:t>1</w:t>
      </w:r>
      <w:r>
        <w:rPr>
          <w:rFonts w:hint="eastAsia"/>
          <w:szCs w:val="21"/>
          <w:lang w:val="en-GB"/>
        </w:rPr>
        <w:t>、</w:t>
      </w:r>
      <w:r>
        <w:rPr>
          <w:rFonts w:hint="eastAsia"/>
          <w:szCs w:val="21"/>
          <w:lang w:val="en-GB"/>
        </w:rPr>
        <w:t>合同形式：本工程采用综合单价包干形式，在合同执行过程中，合同的综合单价不得因各种因素的变化而作出调整。</w:t>
      </w:r>
    </w:p>
    <w:p w:rsidR="00C3275C">
      <w:pPr>
        <w:adjustRightInd w:val="0"/>
        <w:spacing w:line="360" w:lineRule="auto"/>
        <w:ind w:firstLine="480" w:firstLineChars="200"/>
        <w:rPr>
          <w:szCs w:val="21"/>
          <w:lang w:val="en-GB"/>
        </w:rPr>
      </w:pPr>
      <w:r>
        <w:rPr>
          <w:rFonts w:hint="eastAsia"/>
          <w:szCs w:val="21"/>
          <w:lang w:val="en-GB"/>
        </w:rPr>
        <w:t>2</w:t>
      </w:r>
      <w:r>
        <w:rPr>
          <w:rFonts w:hint="eastAsia"/>
          <w:szCs w:val="21"/>
          <w:lang w:val="en-GB"/>
        </w:rPr>
        <w:t>、本项目合同总价款为：大写人民币</w:t>
      </w:r>
      <w:r>
        <w:rPr>
          <w:rFonts w:hint="eastAsia"/>
          <w:szCs w:val="21"/>
          <w:lang w:val="en-GB"/>
        </w:rPr>
        <w:t xml:space="preserve"> </w:t>
      </w:r>
      <w:r>
        <w:rPr>
          <w:rFonts w:hint="eastAsia"/>
          <w:szCs w:val="21"/>
          <w:u w:val="single"/>
          <w:lang w:val="en-GB"/>
        </w:rPr>
        <w:t xml:space="preserve">          </w:t>
      </w:r>
      <w:r>
        <w:rPr>
          <w:rFonts w:hint="eastAsia"/>
          <w:szCs w:val="21"/>
          <w:lang w:val="en-GB"/>
        </w:rPr>
        <w:t>（小写</w:t>
      </w:r>
      <w:r>
        <w:rPr>
          <w:rFonts w:hint="eastAsia"/>
          <w:szCs w:val="21"/>
          <w:lang w:val="en-GB"/>
        </w:rPr>
        <w:t xml:space="preserve">¥ </w:t>
      </w:r>
      <w:r>
        <w:rPr>
          <w:rFonts w:hint="eastAsia"/>
          <w:szCs w:val="21"/>
          <w:u w:val="single"/>
          <w:lang w:val="en-GB"/>
        </w:rPr>
        <w:t xml:space="preserve">            </w:t>
      </w:r>
      <w:r>
        <w:rPr>
          <w:rFonts w:hint="eastAsia"/>
          <w:szCs w:val="21"/>
          <w:lang w:val="en-GB"/>
        </w:rPr>
        <w:t xml:space="preserve"> </w:t>
      </w:r>
      <w:r>
        <w:rPr>
          <w:rFonts w:hint="eastAsia"/>
          <w:szCs w:val="21"/>
          <w:lang w:val="en-GB"/>
        </w:rPr>
        <w:t>元）。　</w:t>
      </w:r>
    </w:p>
    <w:p w:rsidR="00C3275C">
      <w:pPr>
        <w:adjustRightInd w:val="0"/>
        <w:spacing w:line="360" w:lineRule="auto"/>
        <w:ind w:firstLine="480" w:firstLineChars="200"/>
        <w:rPr>
          <w:szCs w:val="21"/>
          <w:lang w:val="en-GB"/>
        </w:rPr>
      </w:pPr>
      <w:r>
        <w:rPr>
          <w:rFonts w:hint="eastAsia"/>
          <w:szCs w:val="21"/>
          <w:lang w:val="en-GB"/>
        </w:rPr>
        <w:t>3</w:t>
      </w:r>
      <w:r>
        <w:rPr>
          <w:rFonts w:hint="eastAsia"/>
          <w:szCs w:val="21"/>
          <w:lang w:val="en-GB"/>
        </w:rPr>
        <w:t>、工程变更和现场签证引起的造价变化按本合同第二条</w:t>
      </w:r>
      <w:r>
        <w:rPr>
          <w:rFonts w:hint="eastAsia"/>
          <w:szCs w:val="21"/>
          <w:lang w:val="en-GB"/>
        </w:rPr>
        <w:t>4</w:t>
      </w:r>
      <w:r>
        <w:rPr>
          <w:rFonts w:hint="eastAsia"/>
          <w:szCs w:val="21"/>
          <w:lang w:val="en-GB"/>
        </w:rPr>
        <w:t>、</w:t>
      </w:r>
      <w:r>
        <w:rPr>
          <w:rFonts w:hint="eastAsia"/>
          <w:szCs w:val="21"/>
          <w:lang w:val="en-GB"/>
        </w:rPr>
        <w:t>5</w:t>
      </w:r>
      <w:r>
        <w:rPr>
          <w:rFonts w:hint="eastAsia"/>
          <w:szCs w:val="21"/>
          <w:lang w:val="en-GB"/>
        </w:rPr>
        <w:t>和</w:t>
      </w:r>
      <w:r>
        <w:rPr>
          <w:rFonts w:hint="eastAsia"/>
          <w:szCs w:val="21"/>
          <w:lang w:val="en-GB"/>
        </w:rPr>
        <w:t>6</w:t>
      </w:r>
      <w:r>
        <w:rPr>
          <w:rFonts w:hint="eastAsia"/>
          <w:szCs w:val="21"/>
          <w:lang w:val="en-GB"/>
        </w:rPr>
        <w:t>条执行。</w:t>
      </w:r>
    </w:p>
    <w:p w:rsidR="00C3275C">
      <w:pPr>
        <w:adjustRightInd w:val="0"/>
        <w:spacing w:line="360" w:lineRule="auto"/>
        <w:ind w:firstLine="480" w:firstLineChars="200"/>
        <w:rPr>
          <w:szCs w:val="21"/>
          <w:lang w:val="en-GB"/>
        </w:rPr>
      </w:pPr>
      <w:r>
        <w:rPr>
          <w:rFonts w:hint="eastAsia"/>
          <w:szCs w:val="21"/>
          <w:lang w:val="en-GB"/>
        </w:rPr>
        <w:t>4</w:t>
      </w:r>
      <w:r>
        <w:rPr>
          <w:rFonts w:hint="eastAsia"/>
          <w:szCs w:val="21"/>
          <w:lang w:val="en-GB"/>
        </w:rPr>
        <w:t>、工程量计算规则：按照《建设工程工程量清单计价规范》（</w:t>
      </w:r>
      <w:r>
        <w:rPr>
          <w:rFonts w:hint="eastAsia"/>
          <w:szCs w:val="21"/>
          <w:lang w:val="en-GB"/>
        </w:rPr>
        <w:t>GB50500-2013</w:t>
      </w:r>
      <w:r>
        <w:rPr>
          <w:rFonts w:hint="eastAsia"/>
          <w:szCs w:val="21"/>
          <w:lang w:val="en-GB"/>
        </w:rPr>
        <w:t>）及《深圳市建设工程工程量清单补充计价规范》对应的各专业清单的工程量计算规则计算工程量。</w:t>
      </w:r>
    </w:p>
    <w:p w:rsidR="00C3275C">
      <w:pPr>
        <w:adjustRightInd w:val="0"/>
        <w:spacing w:line="360" w:lineRule="auto"/>
        <w:ind w:firstLine="480" w:firstLineChars="200"/>
        <w:rPr>
          <w:szCs w:val="21"/>
          <w:lang w:val="en-GB"/>
        </w:rPr>
      </w:pPr>
      <w:r>
        <w:rPr>
          <w:rFonts w:hint="eastAsia"/>
          <w:szCs w:val="21"/>
          <w:lang w:val="en-GB"/>
        </w:rPr>
        <w:t>5</w:t>
      </w:r>
      <w:r>
        <w:rPr>
          <w:rFonts w:hint="eastAsia"/>
          <w:szCs w:val="21"/>
          <w:lang w:val="en-GB"/>
        </w:rPr>
        <w:t>、工程变更价款和现场签证</w:t>
      </w:r>
    </w:p>
    <w:p w:rsidR="00C3275C">
      <w:pPr>
        <w:adjustRightInd w:val="0"/>
        <w:spacing w:line="360" w:lineRule="auto"/>
        <w:ind w:firstLine="480" w:firstLineChars="200"/>
        <w:rPr>
          <w:szCs w:val="21"/>
          <w:lang w:val="en-GB"/>
        </w:rPr>
      </w:pPr>
      <w:r>
        <w:rPr>
          <w:rFonts w:hint="eastAsia"/>
          <w:szCs w:val="21"/>
          <w:lang w:val="en-GB"/>
        </w:rPr>
        <w:t>5.1</w:t>
      </w:r>
      <w:r>
        <w:rPr>
          <w:rFonts w:hint="eastAsia"/>
          <w:szCs w:val="21"/>
          <w:lang w:val="en-GB"/>
        </w:rPr>
        <w:t>、工程变更价款的确定方法</w:t>
      </w:r>
    </w:p>
    <w:p w:rsidR="00C3275C">
      <w:pPr>
        <w:adjustRightInd w:val="0"/>
        <w:spacing w:line="360" w:lineRule="auto"/>
        <w:ind w:firstLine="480" w:firstLineChars="200"/>
        <w:rPr>
          <w:szCs w:val="21"/>
          <w:lang w:val="en-GB"/>
        </w:rPr>
      </w:pPr>
      <w:r>
        <w:rPr>
          <w:rFonts w:hint="eastAsia"/>
          <w:szCs w:val="21"/>
          <w:lang w:val="en-GB"/>
        </w:rPr>
        <w:t>⑴合同</w:t>
      </w:r>
      <w:r>
        <w:rPr>
          <w:rFonts w:hint="eastAsia"/>
          <w:szCs w:val="21"/>
          <w:lang w:val="en-GB"/>
        </w:rPr>
        <w:t>价格构成中的工程量清单项目单价中已有适用于变更工程的项目单价，按已有的项目单价确定变更价款。</w:t>
      </w:r>
    </w:p>
    <w:p w:rsidR="00C3275C">
      <w:pPr>
        <w:adjustRightInd w:val="0"/>
        <w:spacing w:line="360" w:lineRule="auto"/>
        <w:ind w:firstLine="480" w:firstLineChars="200"/>
        <w:rPr>
          <w:szCs w:val="21"/>
          <w:lang w:val="en-GB"/>
        </w:rPr>
      </w:pPr>
      <w:r>
        <w:rPr>
          <w:rFonts w:hint="eastAsia"/>
          <w:szCs w:val="21"/>
          <w:lang w:val="en-GB"/>
        </w:rPr>
        <w:t>⑵合同价格构成中的工程量清单项目单价中只有类似于变更工程的项目单价，可以参照类似项目单价确定变更价款。</w:t>
      </w:r>
    </w:p>
    <w:p w:rsidR="00C3275C">
      <w:pPr>
        <w:adjustRightInd w:val="0"/>
        <w:spacing w:line="360" w:lineRule="auto"/>
        <w:ind w:firstLine="480" w:firstLineChars="200"/>
        <w:rPr>
          <w:szCs w:val="21"/>
          <w:lang w:val="en-GB"/>
        </w:rPr>
      </w:pPr>
      <w:r>
        <w:rPr>
          <w:rFonts w:hint="eastAsia"/>
          <w:szCs w:val="21"/>
          <w:lang w:val="en-GB"/>
        </w:rPr>
        <w:t>⑶合同价格构成中的工程量清单项目单价中没有适用或类似于变更工程的项目单价，甲方和乙方应按照本工程招标控制价的编制方法，根据工程变更资料、市工程造价管理机构发布的计价标准、价格信息（取变更工程施工期间的当期价）计算，并按本工程中标价进行下浮</w:t>
      </w:r>
      <w:r>
        <w:rPr>
          <w:rFonts w:hint="eastAsia"/>
          <w:szCs w:val="21"/>
          <w:u w:val="single"/>
          <w:lang w:val="en-GB"/>
        </w:rPr>
        <w:t xml:space="preserve">   </w:t>
      </w:r>
      <w:r>
        <w:rPr>
          <w:rFonts w:hint="eastAsia"/>
          <w:szCs w:val="21"/>
          <w:lang w:val="en-GB"/>
        </w:rPr>
        <w:t>%</w:t>
      </w:r>
      <w:r>
        <w:rPr>
          <w:rFonts w:hint="eastAsia"/>
          <w:szCs w:val="21"/>
          <w:lang w:val="en-GB"/>
        </w:rPr>
        <w:t>调整确定该工程变更价款。</w:t>
      </w:r>
    </w:p>
    <w:p w:rsidR="00C3275C">
      <w:pPr>
        <w:adjustRightInd w:val="0"/>
        <w:spacing w:line="360" w:lineRule="auto"/>
        <w:ind w:firstLine="480" w:firstLineChars="200"/>
        <w:rPr>
          <w:szCs w:val="21"/>
          <w:lang w:val="en-GB"/>
        </w:rPr>
      </w:pPr>
      <w:r>
        <w:rPr>
          <w:rFonts w:hint="eastAsia"/>
          <w:szCs w:val="21"/>
          <w:lang w:val="en-GB"/>
        </w:rPr>
        <w:t>(4)</w:t>
      </w:r>
      <w:r>
        <w:rPr>
          <w:rFonts w:hint="eastAsia"/>
          <w:szCs w:val="21"/>
          <w:lang w:val="en-GB"/>
        </w:rPr>
        <w:t>已标价工程量清单中没有适用也没有类似变更工程项目，且工程造价管理机构发布的信息价格缺价的，应由承包人根据工程资料、计价办法和通过市场调查等取得合法依据的市场价格提出变更工程项目的单价，并应报发包人确认后调整。</w:t>
      </w:r>
    </w:p>
    <w:p w:rsidR="00C3275C">
      <w:pPr>
        <w:adjustRightInd w:val="0"/>
        <w:spacing w:line="360" w:lineRule="auto"/>
        <w:ind w:firstLine="480" w:firstLineChars="200"/>
        <w:rPr>
          <w:szCs w:val="21"/>
          <w:lang w:val="en-GB"/>
        </w:rPr>
      </w:pPr>
      <w:r>
        <w:rPr>
          <w:rFonts w:hint="eastAsia"/>
          <w:szCs w:val="21"/>
          <w:lang w:val="en-GB"/>
        </w:rPr>
        <w:t>5.2</w:t>
      </w:r>
      <w:r>
        <w:rPr>
          <w:rFonts w:hint="eastAsia"/>
          <w:szCs w:val="21"/>
          <w:lang w:val="en-GB"/>
        </w:rPr>
        <w:t>、工程变更引起的措施项目费用的增减不再调整。</w:t>
      </w:r>
    </w:p>
    <w:p w:rsidR="00C3275C">
      <w:pPr>
        <w:adjustRightInd w:val="0"/>
        <w:spacing w:line="360" w:lineRule="auto"/>
        <w:ind w:firstLine="480" w:firstLineChars="200"/>
        <w:rPr>
          <w:szCs w:val="21"/>
          <w:lang w:val="en-GB"/>
        </w:rPr>
      </w:pPr>
      <w:r>
        <w:rPr>
          <w:rFonts w:hint="eastAsia"/>
          <w:szCs w:val="21"/>
          <w:lang w:val="en-GB"/>
        </w:rPr>
        <w:t>5.3</w:t>
      </w:r>
      <w:r>
        <w:rPr>
          <w:rFonts w:hint="eastAsia"/>
          <w:szCs w:val="21"/>
          <w:lang w:val="en-GB"/>
        </w:rPr>
        <w:t>、工程变更价款的确定程序</w:t>
      </w:r>
    </w:p>
    <w:p w:rsidR="00C3275C">
      <w:pPr>
        <w:adjustRightInd w:val="0"/>
        <w:spacing w:line="360" w:lineRule="auto"/>
        <w:ind w:firstLine="480" w:firstLineChars="200"/>
        <w:rPr>
          <w:szCs w:val="21"/>
          <w:lang w:val="en-GB"/>
        </w:rPr>
      </w:pPr>
      <w:r>
        <w:rPr>
          <w:rFonts w:hint="eastAsia"/>
          <w:szCs w:val="21"/>
          <w:lang w:val="en-GB"/>
        </w:rPr>
        <w:t>甲方和乙方应按以下程序确认工程变更价款：</w:t>
      </w:r>
    </w:p>
    <w:p w:rsidR="00C3275C">
      <w:pPr>
        <w:adjustRightInd w:val="0"/>
        <w:spacing w:line="360" w:lineRule="auto"/>
        <w:ind w:firstLine="480" w:firstLineChars="200"/>
        <w:rPr>
          <w:szCs w:val="21"/>
          <w:lang w:val="en-GB"/>
        </w:rPr>
      </w:pPr>
      <w:r>
        <w:rPr>
          <w:rFonts w:hint="eastAsia"/>
          <w:szCs w:val="21"/>
          <w:lang w:val="en-GB"/>
        </w:rPr>
        <w:t>⑴乙方应在收到工程变更指令后</w:t>
      </w:r>
      <w:r>
        <w:rPr>
          <w:rFonts w:hint="eastAsia"/>
          <w:szCs w:val="21"/>
          <w:lang w:val="en-GB"/>
        </w:rPr>
        <w:t>14</w:t>
      </w:r>
      <w:r>
        <w:rPr>
          <w:rFonts w:hint="eastAsia"/>
          <w:szCs w:val="21"/>
          <w:lang w:val="en-GB"/>
        </w:rPr>
        <w:t>天内将变更工程价款和</w:t>
      </w:r>
      <w:r>
        <w:rPr>
          <w:rFonts w:hint="eastAsia"/>
          <w:szCs w:val="21"/>
          <w:lang w:val="en-GB"/>
        </w:rPr>
        <w:t>(</w:t>
      </w:r>
      <w:r>
        <w:rPr>
          <w:rFonts w:hint="eastAsia"/>
          <w:szCs w:val="21"/>
          <w:lang w:val="en-GB"/>
        </w:rPr>
        <w:t>或</w:t>
      </w:r>
      <w:r>
        <w:rPr>
          <w:rFonts w:hint="eastAsia"/>
          <w:szCs w:val="21"/>
          <w:lang w:val="en-GB"/>
        </w:rPr>
        <w:t>)</w:t>
      </w:r>
      <w:r>
        <w:rPr>
          <w:rFonts w:hint="eastAsia"/>
          <w:szCs w:val="21"/>
          <w:lang w:val="en-GB"/>
        </w:rPr>
        <w:t>调整工期报告提交给监理人，监理人应及时予以确认，并报甲方批准。</w:t>
      </w:r>
    </w:p>
    <w:p w:rsidR="00C3275C">
      <w:pPr>
        <w:adjustRightInd w:val="0"/>
        <w:spacing w:line="360" w:lineRule="auto"/>
        <w:ind w:firstLine="480" w:firstLineChars="200"/>
        <w:rPr>
          <w:szCs w:val="21"/>
          <w:lang w:val="en-GB"/>
        </w:rPr>
      </w:pPr>
      <w:r>
        <w:rPr>
          <w:rFonts w:hint="eastAsia"/>
          <w:szCs w:val="21"/>
          <w:lang w:val="en-GB"/>
        </w:rPr>
        <w:t>⑵乙方在收到工程变更指令后</w:t>
      </w:r>
      <w:r>
        <w:rPr>
          <w:rFonts w:hint="eastAsia"/>
          <w:szCs w:val="21"/>
          <w:lang w:val="en-GB"/>
        </w:rPr>
        <w:t>14</w:t>
      </w:r>
      <w:r>
        <w:rPr>
          <w:rFonts w:hint="eastAsia"/>
          <w:szCs w:val="21"/>
          <w:lang w:val="en-GB"/>
        </w:rPr>
        <w:t>天内不向监理人提出报告的，甲方可自行决定是否变更工程价款和</w:t>
      </w:r>
      <w:r>
        <w:rPr>
          <w:rFonts w:hint="eastAsia"/>
          <w:szCs w:val="21"/>
          <w:lang w:val="en-GB"/>
        </w:rPr>
        <w:t>(</w:t>
      </w:r>
      <w:r>
        <w:rPr>
          <w:rFonts w:hint="eastAsia"/>
          <w:szCs w:val="21"/>
          <w:lang w:val="en-GB"/>
        </w:rPr>
        <w:t>或</w:t>
      </w:r>
      <w:r>
        <w:rPr>
          <w:rFonts w:hint="eastAsia"/>
          <w:szCs w:val="21"/>
          <w:lang w:val="en-GB"/>
        </w:rPr>
        <w:t>)</w:t>
      </w:r>
      <w:r>
        <w:rPr>
          <w:rFonts w:hint="eastAsia"/>
          <w:szCs w:val="21"/>
          <w:lang w:val="en-GB"/>
        </w:rPr>
        <w:t>顺延工期。</w:t>
      </w:r>
    </w:p>
    <w:p w:rsidR="00C3275C">
      <w:pPr>
        <w:adjustRightInd w:val="0"/>
        <w:spacing w:line="360" w:lineRule="auto"/>
        <w:ind w:firstLine="480" w:firstLineChars="200"/>
        <w:rPr>
          <w:szCs w:val="21"/>
          <w:lang w:val="en-GB"/>
        </w:rPr>
      </w:pPr>
      <w:r>
        <w:rPr>
          <w:rFonts w:hint="eastAsia"/>
          <w:szCs w:val="21"/>
          <w:lang w:val="en-GB"/>
        </w:rPr>
        <w:t>⑶工程变更指令发出后，乙方未在约定时间内提出变更工程价款和</w:t>
      </w:r>
      <w:r>
        <w:rPr>
          <w:rFonts w:hint="eastAsia"/>
          <w:szCs w:val="21"/>
          <w:lang w:val="en-GB"/>
        </w:rPr>
        <w:t>(</w:t>
      </w:r>
      <w:r>
        <w:rPr>
          <w:rFonts w:hint="eastAsia"/>
          <w:szCs w:val="21"/>
          <w:lang w:val="en-GB"/>
        </w:rPr>
        <w:t>或</w:t>
      </w:r>
      <w:r>
        <w:rPr>
          <w:rFonts w:hint="eastAsia"/>
          <w:szCs w:val="21"/>
          <w:lang w:val="en-GB"/>
        </w:rPr>
        <w:t>)</w:t>
      </w:r>
      <w:r>
        <w:rPr>
          <w:rFonts w:hint="eastAsia"/>
          <w:szCs w:val="21"/>
          <w:lang w:val="en-GB"/>
        </w:rPr>
        <w:t>顺延工期报告的，可视为该项工程变更不涉及合同价格的增加和</w:t>
      </w:r>
      <w:r>
        <w:rPr>
          <w:rFonts w:hint="eastAsia"/>
          <w:szCs w:val="21"/>
          <w:lang w:val="en-GB"/>
        </w:rPr>
        <w:t>(</w:t>
      </w:r>
      <w:r>
        <w:rPr>
          <w:rFonts w:hint="eastAsia"/>
          <w:szCs w:val="21"/>
          <w:lang w:val="en-GB"/>
        </w:rPr>
        <w:t>或</w:t>
      </w:r>
      <w:r>
        <w:rPr>
          <w:rFonts w:hint="eastAsia"/>
          <w:szCs w:val="21"/>
          <w:lang w:val="en-GB"/>
        </w:rPr>
        <w:t>)</w:t>
      </w:r>
      <w:r>
        <w:rPr>
          <w:rFonts w:hint="eastAsia"/>
          <w:szCs w:val="21"/>
          <w:lang w:val="en-GB"/>
        </w:rPr>
        <w:t>工期的延长；若该变更涉及合同价格减少的甲方可在结算时调整，涉及工期缩短的，甲方应及时以书面形式告知乙方，以便调整进度计划来满足对应缩短的工期。</w:t>
      </w:r>
    </w:p>
    <w:p w:rsidR="00C3275C">
      <w:pPr>
        <w:adjustRightInd w:val="0"/>
        <w:spacing w:line="360" w:lineRule="auto"/>
        <w:ind w:firstLine="480" w:firstLineChars="200"/>
        <w:rPr>
          <w:szCs w:val="21"/>
          <w:lang w:val="en-GB"/>
        </w:rPr>
      </w:pPr>
      <w:r>
        <w:rPr>
          <w:rFonts w:hint="eastAsia"/>
          <w:szCs w:val="21"/>
          <w:lang w:val="en-GB"/>
        </w:rPr>
        <w:t>5.4</w:t>
      </w:r>
      <w:r>
        <w:rPr>
          <w:rFonts w:hint="eastAsia"/>
          <w:szCs w:val="21"/>
          <w:lang w:val="en-GB"/>
        </w:rPr>
        <w:t>、现场签证工程</w:t>
      </w:r>
    </w:p>
    <w:p w:rsidR="00C3275C">
      <w:pPr>
        <w:adjustRightInd w:val="0"/>
        <w:spacing w:line="360" w:lineRule="auto"/>
        <w:ind w:firstLine="480" w:firstLineChars="200"/>
        <w:rPr>
          <w:szCs w:val="21"/>
          <w:lang w:val="en-GB"/>
        </w:rPr>
      </w:pPr>
      <w:r>
        <w:rPr>
          <w:rFonts w:hint="eastAsia"/>
          <w:szCs w:val="21"/>
          <w:lang w:val="en-GB"/>
        </w:rPr>
        <w:t>本工程原则上不允许出现现场签证，若不可避免出现现场签证则按下面程序办理：</w:t>
      </w:r>
    </w:p>
    <w:p w:rsidR="00C3275C">
      <w:pPr>
        <w:adjustRightInd w:val="0"/>
        <w:spacing w:line="360" w:lineRule="auto"/>
        <w:ind w:firstLine="480" w:firstLineChars="200"/>
        <w:rPr>
          <w:szCs w:val="21"/>
          <w:lang w:val="en-GB"/>
        </w:rPr>
      </w:pPr>
      <w:r>
        <w:rPr>
          <w:rFonts w:hint="eastAsia"/>
          <w:szCs w:val="21"/>
          <w:lang w:val="en-GB"/>
        </w:rPr>
        <w:t>隐蔽后或施工后无法现场收方和计量的现场签</w:t>
      </w:r>
      <w:r>
        <w:rPr>
          <w:rFonts w:hint="eastAsia"/>
          <w:szCs w:val="21"/>
          <w:lang w:val="en-GB"/>
        </w:rPr>
        <w:t>证工程必须在现场三方（甲方、乙方、监理）先签字确认，确认的资料各留一份，正式手续必须在</w:t>
      </w:r>
      <w:r>
        <w:rPr>
          <w:rFonts w:hint="eastAsia"/>
          <w:szCs w:val="21"/>
          <w:lang w:val="en-GB"/>
        </w:rPr>
        <w:t>7</w:t>
      </w:r>
      <w:r>
        <w:rPr>
          <w:rFonts w:hint="eastAsia"/>
          <w:szCs w:val="21"/>
          <w:lang w:val="en-GB"/>
        </w:rPr>
        <w:t>日内报送给监理和甲方，后补的相关资料无效。</w:t>
      </w:r>
    </w:p>
    <w:p w:rsidR="00C3275C">
      <w:pPr>
        <w:adjustRightInd w:val="0"/>
        <w:spacing w:line="360" w:lineRule="auto"/>
        <w:ind w:firstLine="480" w:firstLineChars="200"/>
        <w:rPr>
          <w:szCs w:val="21"/>
          <w:lang w:val="en-GB"/>
        </w:rPr>
      </w:pPr>
      <w:r>
        <w:rPr>
          <w:rFonts w:hint="eastAsia"/>
          <w:szCs w:val="21"/>
          <w:lang w:val="en-GB"/>
        </w:rPr>
        <w:t>5.5</w:t>
      </w:r>
      <w:r>
        <w:rPr>
          <w:rFonts w:hint="eastAsia"/>
          <w:szCs w:val="21"/>
          <w:lang w:val="en-GB"/>
        </w:rPr>
        <w:t>、所有涉及合同价格变化的书面手续必须有甲方项目负责人、监理工程师的共同签署意见和盖相关单位公章后方为有效。</w:t>
      </w:r>
    </w:p>
    <w:p w:rsidR="00C3275C">
      <w:pPr>
        <w:adjustRightInd w:val="0"/>
        <w:spacing w:line="360" w:lineRule="auto"/>
        <w:ind w:firstLine="480" w:firstLineChars="200"/>
        <w:rPr>
          <w:szCs w:val="21"/>
          <w:lang w:val="en-GB"/>
        </w:rPr>
      </w:pPr>
      <w:r>
        <w:rPr>
          <w:rFonts w:hint="eastAsia"/>
          <w:szCs w:val="21"/>
          <w:lang w:val="en-GB"/>
        </w:rPr>
        <w:t>5.6</w:t>
      </w:r>
      <w:r>
        <w:rPr>
          <w:rFonts w:hint="eastAsia"/>
          <w:szCs w:val="21"/>
          <w:lang w:val="en-GB"/>
        </w:rPr>
        <w:t>、工程变更和现场签证价款的支付</w:t>
      </w:r>
    </w:p>
    <w:p w:rsidR="00C3275C">
      <w:pPr>
        <w:adjustRightInd w:val="0"/>
        <w:spacing w:line="360" w:lineRule="auto"/>
        <w:ind w:firstLine="480" w:firstLineChars="200"/>
        <w:rPr>
          <w:szCs w:val="21"/>
          <w:lang w:val="en-GB"/>
        </w:rPr>
      </w:pPr>
      <w:r>
        <w:rPr>
          <w:rFonts w:hint="eastAsia"/>
          <w:szCs w:val="21"/>
          <w:lang w:val="en-GB"/>
        </w:rPr>
        <w:t>工程变更价款和现场签证价款在工程结算后与结算款同期支付。</w:t>
      </w:r>
    </w:p>
    <w:p w:rsidR="00C3275C">
      <w:pPr>
        <w:adjustRightInd w:val="0"/>
        <w:spacing w:line="360" w:lineRule="auto"/>
        <w:ind w:firstLine="480" w:firstLineChars="200"/>
        <w:rPr>
          <w:szCs w:val="21"/>
          <w:lang w:val="en-GB"/>
        </w:rPr>
      </w:pPr>
      <w:r>
        <w:rPr>
          <w:rFonts w:hint="eastAsia"/>
          <w:szCs w:val="21"/>
          <w:lang w:val="en-GB"/>
        </w:rPr>
        <w:t>5.7</w:t>
      </w:r>
      <w:r>
        <w:rPr>
          <w:rFonts w:hint="eastAsia"/>
          <w:szCs w:val="21"/>
          <w:lang w:val="en-GB"/>
        </w:rPr>
        <w:t>、学校如发布工程变更管理办法，将按照变更管理办法执行。</w:t>
      </w:r>
    </w:p>
    <w:p w:rsidR="00C3275C">
      <w:pPr>
        <w:adjustRightInd w:val="0"/>
        <w:spacing w:line="360" w:lineRule="auto"/>
        <w:ind w:firstLine="480" w:firstLineChars="200"/>
        <w:rPr>
          <w:szCs w:val="21"/>
          <w:lang w:val="en-GB"/>
        </w:rPr>
      </w:pPr>
      <w:r>
        <w:rPr>
          <w:rFonts w:hint="eastAsia"/>
          <w:szCs w:val="21"/>
          <w:lang w:val="en-GB"/>
        </w:rPr>
        <w:t xml:space="preserve">6  </w:t>
      </w:r>
      <w:r>
        <w:rPr>
          <w:rFonts w:hint="eastAsia"/>
          <w:szCs w:val="21"/>
          <w:lang w:val="en-GB"/>
        </w:rPr>
        <w:t>结算方式：依据施工图加工程变更加现场签证加索赔方式结算，工程量按实结算，计算规则根据本合同第二条</w:t>
      </w:r>
      <w:r>
        <w:rPr>
          <w:rFonts w:hint="eastAsia"/>
          <w:szCs w:val="21"/>
          <w:lang w:val="en-GB"/>
        </w:rPr>
        <w:t>4</w:t>
      </w:r>
      <w:r>
        <w:rPr>
          <w:rFonts w:hint="eastAsia"/>
          <w:szCs w:val="21"/>
          <w:lang w:val="en-GB"/>
        </w:rPr>
        <w:t>执行</w:t>
      </w:r>
      <w:r>
        <w:rPr>
          <w:rFonts w:hint="eastAsia"/>
          <w:szCs w:val="21"/>
          <w:lang w:val="en-GB"/>
        </w:rPr>
        <w:t>，清单另行注明计算规则的按注明的计算规则计算。</w:t>
      </w:r>
    </w:p>
    <w:p w:rsidR="00C3275C">
      <w:pPr>
        <w:adjustRightInd w:val="0"/>
        <w:spacing w:line="360" w:lineRule="auto"/>
        <w:ind w:firstLine="480" w:firstLineChars="200"/>
        <w:rPr>
          <w:rFonts w:ascii="宋体" w:hAnsi="宋体" w:cs="仿宋_GB2312"/>
          <w:color w:val="000000"/>
          <w:sz w:val="24"/>
          <w:lang w:val="en-GB"/>
        </w:rPr>
      </w:pPr>
    </w:p>
    <w:p w:rsidR="00C3275C">
      <w:pPr>
        <w:adjustRightInd w:val="0"/>
        <w:spacing w:line="360" w:lineRule="auto"/>
        <w:rPr>
          <w:rFonts w:ascii="宋体" w:hAnsi="宋体" w:cs="仿宋_GB2312"/>
          <w:color w:val="000000"/>
          <w:sz w:val="24"/>
          <w:lang w:val="en-GB"/>
        </w:rPr>
      </w:pPr>
      <w:r>
        <w:rPr>
          <w:rFonts w:ascii="宋体" w:hAnsi="宋体" w:cs="仿宋_GB2312" w:hint="eastAsia"/>
          <w:b/>
          <w:color w:val="000000"/>
          <w:sz w:val="24"/>
          <w:lang w:val="en-GB"/>
        </w:rPr>
        <w:t>第三条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施工工期</w:t>
      </w:r>
    </w:p>
    <w:p w:rsidR="00C3275C">
      <w:pPr>
        <w:adjustRightInd w:val="0"/>
        <w:spacing w:line="360" w:lineRule="auto"/>
        <w:ind w:firstLine="480" w:firstLineChars="200"/>
        <w:rPr>
          <w:szCs w:val="21"/>
          <w:lang w:val="en-GB"/>
        </w:rPr>
      </w:pPr>
      <w:r>
        <w:rPr>
          <w:rFonts w:hint="eastAsia"/>
          <w:szCs w:val="21"/>
          <w:lang w:val="en-GB"/>
        </w:rPr>
        <w:t>（一）以监理单位签发的开工令日期为准，工期</w:t>
      </w:r>
      <w:r>
        <w:rPr>
          <w:rFonts w:hint="eastAsia"/>
          <w:szCs w:val="21"/>
          <w:lang w:val="en-GB"/>
        </w:rPr>
        <w:t xml:space="preserve"> </w:t>
      </w:r>
      <w:r>
        <w:rPr>
          <w:rFonts w:hint="eastAsia"/>
          <w:szCs w:val="21"/>
          <w:u w:val="single"/>
          <w:lang w:val="en-GB"/>
        </w:rPr>
        <w:t xml:space="preserve">       </w:t>
      </w:r>
      <w:r>
        <w:rPr>
          <w:rFonts w:hint="eastAsia"/>
          <w:szCs w:val="21"/>
          <w:lang w:val="en-GB"/>
        </w:rPr>
        <w:t xml:space="preserve"> </w:t>
      </w:r>
      <w:r>
        <w:rPr>
          <w:rFonts w:hint="eastAsia"/>
          <w:szCs w:val="21"/>
          <w:lang w:val="en-GB"/>
        </w:rPr>
        <w:t>个日历天。</w:t>
      </w:r>
    </w:p>
    <w:p w:rsidR="00C3275C">
      <w:pPr>
        <w:adjustRightInd w:val="0"/>
        <w:spacing w:line="360" w:lineRule="auto"/>
        <w:ind w:firstLine="480" w:firstLineChars="200"/>
        <w:rPr>
          <w:szCs w:val="21"/>
          <w:lang w:val="en-GB"/>
        </w:rPr>
      </w:pPr>
      <w:r>
        <w:rPr>
          <w:rFonts w:hint="eastAsia"/>
          <w:szCs w:val="21"/>
          <w:lang w:val="en-GB"/>
        </w:rPr>
        <w:t>（二）如遇下列情况者，经甲方认可，工期按实际情况相应顺延。</w:t>
      </w:r>
    </w:p>
    <w:p w:rsidR="00C3275C">
      <w:pPr>
        <w:adjustRightInd w:val="0"/>
        <w:spacing w:line="360" w:lineRule="auto"/>
        <w:ind w:firstLine="480" w:firstLineChars="200"/>
        <w:rPr>
          <w:szCs w:val="21"/>
          <w:lang w:val="en-GB"/>
        </w:rPr>
      </w:pPr>
      <w:r>
        <w:rPr>
          <w:rFonts w:hint="eastAsia"/>
          <w:szCs w:val="21"/>
          <w:lang w:val="en-GB"/>
        </w:rPr>
        <w:t>1</w:t>
      </w:r>
      <w:r>
        <w:rPr>
          <w:rFonts w:hint="eastAsia"/>
          <w:szCs w:val="21"/>
          <w:lang w:val="en-GB"/>
        </w:rPr>
        <w:t>、较大的非因乙方过错而进行的工程变更。</w:t>
      </w:r>
    </w:p>
    <w:p w:rsidR="00C3275C">
      <w:pPr>
        <w:adjustRightInd w:val="0"/>
        <w:spacing w:line="360" w:lineRule="auto"/>
        <w:ind w:firstLine="480" w:firstLineChars="200"/>
        <w:rPr>
          <w:szCs w:val="21"/>
          <w:lang w:val="en-GB"/>
        </w:rPr>
      </w:pPr>
      <w:r>
        <w:rPr>
          <w:rFonts w:hint="eastAsia"/>
          <w:szCs w:val="21"/>
          <w:lang w:val="en-GB"/>
        </w:rPr>
        <w:t>2</w:t>
      </w:r>
      <w:r>
        <w:rPr>
          <w:rFonts w:hint="eastAsia"/>
          <w:szCs w:val="21"/>
          <w:lang w:val="en-GB"/>
        </w:rPr>
        <w:t>、不可抗力。</w:t>
      </w:r>
    </w:p>
    <w:p w:rsidR="00C3275C">
      <w:pPr>
        <w:adjustRightInd w:val="0"/>
        <w:spacing w:line="360" w:lineRule="auto"/>
        <w:ind w:firstLine="480" w:firstLineChars="200"/>
        <w:rPr>
          <w:szCs w:val="21"/>
          <w:lang w:val="en-GB"/>
        </w:rPr>
      </w:pPr>
      <w:r>
        <w:rPr>
          <w:rFonts w:hint="eastAsia"/>
          <w:szCs w:val="21"/>
          <w:lang w:val="en-GB"/>
        </w:rPr>
        <w:t>3</w:t>
      </w:r>
      <w:r>
        <w:rPr>
          <w:rFonts w:hint="eastAsia"/>
          <w:szCs w:val="21"/>
          <w:lang w:val="en-GB"/>
        </w:rPr>
        <w:t>、甲方工程师书面同意的其他工期顺延情况。</w:t>
      </w:r>
    </w:p>
    <w:p w:rsidR="00C3275C">
      <w:pPr>
        <w:adjustRightInd w:val="0"/>
        <w:spacing w:line="360" w:lineRule="auto"/>
        <w:ind w:firstLine="480" w:firstLineChars="200"/>
        <w:rPr>
          <w:rFonts w:ascii="宋体" w:hAnsi="宋体" w:cs="仿宋_GB2312"/>
          <w:color w:val="000000"/>
          <w:sz w:val="24"/>
          <w:lang w:val="en-GB"/>
        </w:rPr>
      </w:pPr>
    </w:p>
    <w:p w:rsidR="00C3275C">
      <w:pPr>
        <w:adjustRightInd w:val="0"/>
        <w:spacing w:line="360" w:lineRule="auto"/>
        <w:rPr>
          <w:rFonts w:ascii="宋体" w:hAnsi="宋体" w:cs="仿宋_GB2312"/>
          <w:color w:val="000000"/>
          <w:sz w:val="24"/>
          <w:lang w:val="en-GB"/>
        </w:rPr>
      </w:pPr>
      <w:r>
        <w:rPr>
          <w:rFonts w:ascii="宋体" w:hAnsi="宋体" w:cs="仿宋_GB2312" w:hint="eastAsia"/>
          <w:b/>
          <w:color w:val="000000"/>
          <w:sz w:val="24"/>
          <w:lang w:val="en-GB"/>
        </w:rPr>
        <w:t>第四条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甲方权利义务</w:t>
      </w:r>
    </w:p>
    <w:p w:rsidR="00C3275C">
      <w:pPr>
        <w:adjustRightInd w:val="0"/>
        <w:spacing w:line="360" w:lineRule="auto"/>
        <w:ind w:firstLine="480" w:firstLineChars="200"/>
        <w:rPr>
          <w:szCs w:val="21"/>
          <w:lang w:val="en-GB"/>
        </w:rPr>
      </w:pPr>
      <w:r>
        <w:rPr>
          <w:rFonts w:hint="eastAsia"/>
          <w:szCs w:val="21"/>
          <w:lang w:val="en-GB"/>
        </w:rPr>
        <w:t>1</w:t>
      </w:r>
      <w:r>
        <w:rPr>
          <w:rFonts w:hint="eastAsia"/>
          <w:szCs w:val="21"/>
          <w:lang w:val="en-GB"/>
        </w:rPr>
        <w:t>、勘定施工地点、面积</w:t>
      </w:r>
      <w:r>
        <w:rPr>
          <w:rFonts w:hint="eastAsia"/>
          <w:szCs w:val="21"/>
          <w:lang w:val="en-GB"/>
        </w:rPr>
        <w:t>,</w:t>
      </w:r>
      <w:r>
        <w:rPr>
          <w:rFonts w:hint="eastAsia"/>
          <w:szCs w:val="21"/>
          <w:lang w:val="en-GB"/>
        </w:rPr>
        <w:t>提供技术指标。</w:t>
      </w:r>
    </w:p>
    <w:p w:rsidR="00C3275C">
      <w:pPr>
        <w:adjustRightInd w:val="0"/>
        <w:spacing w:line="360" w:lineRule="auto"/>
        <w:ind w:firstLine="480" w:firstLineChars="200"/>
        <w:rPr>
          <w:szCs w:val="21"/>
          <w:lang w:val="en-GB"/>
        </w:rPr>
      </w:pPr>
      <w:r>
        <w:rPr>
          <w:rFonts w:hint="eastAsia"/>
          <w:szCs w:val="21"/>
          <w:lang w:val="en-GB"/>
        </w:rPr>
        <w:t>2</w:t>
      </w:r>
      <w:r>
        <w:rPr>
          <w:rFonts w:hint="eastAsia"/>
          <w:szCs w:val="21"/>
          <w:lang w:val="en-GB"/>
        </w:rPr>
        <w:t>、甲方监督检查工程质量、进度，负责设计图纸问题处理，设计变更签证、工程验收签证、工程进度款签证和其它签证。</w:t>
      </w:r>
    </w:p>
    <w:p w:rsidR="00C3275C">
      <w:pPr>
        <w:adjustRightInd w:val="0"/>
        <w:spacing w:line="360" w:lineRule="auto"/>
        <w:ind w:firstLine="480" w:firstLineChars="200"/>
        <w:rPr>
          <w:szCs w:val="21"/>
          <w:lang w:val="en-GB"/>
        </w:rPr>
      </w:pPr>
      <w:r>
        <w:rPr>
          <w:rFonts w:hint="eastAsia"/>
          <w:szCs w:val="21"/>
          <w:lang w:val="en-GB"/>
        </w:rPr>
        <w:t>3</w:t>
      </w:r>
      <w:r>
        <w:rPr>
          <w:rFonts w:hint="eastAsia"/>
          <w:szCs w:val="21"/>
          <w:lang w:val="en-GB"/>
        </w:rPr>
        <w:t>、审核乙方编制进度计划。</w:t>
      </w:r>
    </w:p>
    <w:p w:rsidR="00C3275C">
      <w:pPr>
        <w:adjustRightInd w:val="0"/>
        <w:spacing w:line="360" w:lineRule="auto"/>
        <w:ind w:firstLine="480" w:firstLineChars="200"/>
        <w:rPr>
          <w:szCs w:val="21"/>
          <w:lang w:val="en-GB"/>
        </w:rPr>
      </w:pPr>
      <w:r>
        <w:rPr>
          <w:rFonts w:hint="eastAsia"/>
          <w:szCs w:val="21"/>
          <w:lang w:val="en-GB"/>
        </w:rPr>
        <w:t>4</w:t>
      </w:r>
      <w:r>
        <w:rPr>
          <w:rFonts w:hint="eastAsia"/>
          <w:szCs w:val="21"/>
          <w:lang w:val="en-GB"/>
        </w:rPr>
        <w:t>、按时向乙方支付工程款。</w:t>
      </w:r>
    </w:p>
    <w:p w:rsidR="00C3275C">
      <w:pPr>
        <w:adjustRightInd w:val="0"/>
        <w:spacing w:line="360" w:lineRule="auto"/>
        <w:ind w:firstLine="480" w:firstLineChars="200"/>
        <w:rPr>
          <w:szCs w:val="21"/>
          <w:lang w:val="en-GB"/>
        </w:rPr>
      </w:pPr>
      <w:r>
        <w:rPr>
          <w:rFonts w:hint="eastAsia"/>
          <w:szCs w:val="21"/>
          <w:lang w:val="en-GB"/>
        </w:rPr>
        <w:t>5</w:t>
      </w:r>
      <w:r>
        <w:rPr>
          <w:rFonts w:hint="eastAsia"/>
          <w:szCs w:val="21"/>
          <w:lang w:val="en-GB"/>
        </w:rPr>
        <w:t>、组织工程竣工验收，并按合同约定办理竣工结算。</w:t>
      </w:r>
    </w:p>
    <w:p w:rsidR="00C3275C">
      <w:pPr>
        <w:adjustRightInd w:val="0"/>
        <w:spacing w:line="360" w:lineRule="auto"/>
        <w:ind w:firstLine="480" w:firstLineChars="200"/>
        <w:rPr>
          <w:rFonts w:ascii="宋体" w:hAnsi="宋体" w:cs="仿宋_GB2312"/>
          <w:color w:val="000000"/>
          <w:sz w:val="24"/>
          <w:lang w:val="en-GB"/>
        </w:rPr>
      </w:pPr>
    </w:p>
    <w:p w:rsidR="00C3275C">
      <w:pPr>
        <w:adjustRightInd w:val="0"/>
        <w:spacing w:line="360" w:lineRule="auto"/>
        <w:rPr>
          <w:rFonts w:ascii="宋体" w:hAnsi="宋体" w:cs="仿宋_GB2312"/>
          <w:b/>
          <w:color w:val="000000"/>
          <w:sz w:val="24"/>
          <w:lang w:val="en-GB"/>
        </w:rPr>
      </w:pPr>
      <w:r>
        <w:rPr>
          <w:rFonts w:ascii="宋体" w:hAnsi="宋体" w:cs="仿宋_GB2312" w:hint="eastAsia"/>
          <w:b/>
          <w:color w:val="000000"/>
          <w:sz w:val="24"/>
          <w:lang w:val="en-GB"/>
        </w:rPr>
        <w:t>第五条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乙方权利义务</w:t>
      </w:r>
    </w:p>
    <w:p w:rsidR="00C3275C">
      <w:pPr>
        <w:adjustRightInd w:val="0"/>
        <w:spacing w:line="360" w:lineRule="auto"/>
        <w:ind w:firstLine="480" w:firstLineChars="200"/>
        <w:rPr>
          <w:szCs w:val="21"/>
          <w:lang w:val="en-GB"/>
        </w:rPr>
      </w:pPr>
      <w:r>
        <w:rPr>
          <w:rFonts w:hint="eastAsia"/>
          <w:szCs w:val="21"/>
          <w:lang w:val="en-GB"/>
        </w:rPr>
        <w:t>1</w:t>
      </w:r>
      <w:r>
        <w:rPr>
          <w:rFonts w:hint="eastAsia"/>
          <w:szCs w:val="21"/>
          <w:lang w:val="en-GB"/>
        </w:rPr>
        <w:t>、做好施工组织、管理，根据工程量安排相应的人员和设备，确保工程质量和合同工期。</w:t>
      </w:r>
    </w:p>
    <w:p w:rsidR="00C3275C">
      <w:pPr>
        <w:adjustRightInd w:val="0"/>
        <w:spacing w:line="360" w:lineRule="auto"/>
        <w:ind w:firstLine="480" w:firstLineChars="200"/>
        <w:rPr>
          <w:szCs w:val="21"/>
          <w:lang w:val="en-GB"/>
        </w:rPr>
      </w:pPr>
      <w:r>
        <w:rPr>
          <w:rFonts w:hint="eastAsia"/>
          <w:szCs w:val="21"/>
          <w:lang w:val="en-GB"/>
        </w:rPr>
        <w:t>2</w:t>
      </w:r>
      <w:r>
        <w:rPr>
          <w:rFonts w:hint="eastAsia"/>
          <w:szCs w:val="21"/>
          <w:lang w:val="en-GB"/>
        </w:rPr>
        <w:t>、临时道路、水、电、管线的修建安装。</w:t>
      </w:r>
    </w:p>
    <w:p w:rsidR="00C3275C">
      <w:pPr>
        <w:adjustRightInd w:val="0"/>
        <w:spacing w:line="360" w:lineRule="auto"/>
        <w:ind w:firstLine="480" w:firstLineChars="200"/>
        <w:rPr>
          <w:szCs w:val="21"/>
          <w:lang w:val="en-GB"/>
        </w:rPr>
      </w:pPr>
      <w:r>
        <w:rPr>
          <w:rFonts w:hint="eastAsia"/>
          <w:szCs w:val="21"/>
          <w:lang w:val="en-GB"/>
        </w:rPr>
        <w:t>3</w:t>
      </w:r>
      <w:r>
        <w:rPr>
          <w:rFonts w:hint="eastAsia"/>
          <w:szCs w:val="21"/>
          <w:lang w:val="en-GB"/>
        </w:rPr>
        <w:t>、编制施工方案、进度计划，报经甲方审定后才能进场施工，工程量清单中约定品牌之材料（设备），需先行申报样板予甲方，甲方确认后方可进场。</w:t>
      </w:r>
    </w:p>
    <w:p w:rsidR="00C3275C">
      <w:pPr>
        <w:adjustRightInd w:val="0"/>
        <w:spacing w:line="360" w:lineRule="auto"/>
        <w:ind w:firstLine="480" w:firstLineChars="200"/>
        <w:rPr>
          <w:szCs w:val="21"/>
          <w:lang w:val="en-GB"/>
        </w:rPr>
      </w:pPr>
      <w:r>
        <w:rPr>
          <w:rFonts w:hint="eastAsia"/>
          <w:szCs w:val="21"/>
          <w:lang w:val="en-GB"/>
        </w:rPr>
        <w:t>4</w:t>
      </w:r>
      <w:r>
        <w:rPr>
          <w:rFonts w:hint="eastAsia"/>
          <w:szCs w:val="21"/>
          <w:lang w:val="en-GB"/>
        </w:rPr>
        <w:t>、按设计施工图和说明、设计变更通知和有关施工技术规范进行施工。</w:t>
      </w:r>
    </w:p>
    <w:p w:rsidR="00C3275C">
      <w:pPr>
        <w:adjustRightInd w:val="0"/>
        <w:spacing w:line="360" w:lineRule="auto"/>
        <w:ind w:firstLine="480" w:firstLineChars="200"/>
        <w:rPr>
          <w:szCs w:val="21"/>
          <w:lang w:val="en-GB"/>
        </w:rPr>
      </w:pPr>
      <w:r>
        <w:rPr>
          <w:rFonts w:hint="eastAsia"/>
          <w:szCs w:val="21"/>
          <w:lang w:val="en-GB"/>
        </w:rPr>
        <w:t>5</w:t>
      </w:r>
      <w:r>
        <w:rPr>
          <w:rFonts w:hint="eastAsia"/>
          <w:szCs w:val="21"/>
          <w:lang w:val="en-GB"/>
        </w:rPr>
        <w:t>、接受甲方或监理单位的监督检查验收；隐蔽工程必须经甲方或监理单位现场检查合格后，方可进行隐蔽施工。</w:t>
      </w:r>
    </w:p>
    <w:p w:rsidR="00C3275C">
      <w:pPr>
        <w:adjustRightInd w:val="0"/>
        <w:spacing w:line="360" w:lineRule="auto"/>
        <w:ind w:firstLine="480" w:firstLineChars="200"/>
        <w:rPr>
          <w:szCs w:val="21"/>
          <w:lang w:val="en-GB"/>
        </w:rPr>
      </w:pPr>
      <w:r>
        <w:rPr>
          <w:rFonts w:hint="eastAsia"/>
          <w:szCs w:val="21"/>
          <w:lang w:val="en-GB"/>
        </w:rPr>
        <w:t>6</w:t>
      </w:r>
      <w:r>
        <w:rPr>
          <w:rFonts w:hint="eastAsia"/>
          <w:szCs w:val="21"/>
          <w:lang w:val="en-GB"/>
        </w:rPr>
        <w:t>、在施工期间应做好对原设施、设备和其他建筑的保护，工程未正式交付甲方之前，如有损坏应无偿修复并承担相应的经济损失。</w:t>
      </w:r>
    </w:p>
    <w:p w:rsidR="00C3275C">
      <w:pPr>
        <w:adjustRightInd w:val="0"/>
        <w:spacing w:line="360" w:lineRule="auto"/>
        <w:ind w:firstLine="480" w:firstLineChars="200"/>
        <w:rPr>
          <w:szCs w:val="21"/>
          <w:lang w:val="en-GB"/>
        </w:rPr>
      </w:pPr>
      <w:r>
        <w:rPr>
          <w:rFonts w:hint="eastAsia"/>
          <w:szCs w:val="21"/>
          <w:lang w:val="en-GB"/>
        </w:rPr>
        <w:t>7</w:t>
      </w:r>
      <w:r>
        <w:rPr>
          <w:rFonts w:hint="eastAsia"/>
          <w:szCs w:val="21"/>
          <w:lang w:val="en-GB"/>
        </w:rPr>
        <w:t>、遵守政府有关施工场地交通、噪声、环境卫生及污染等规定，并负责办理有关手续，由此发生的一切费用由乙方负责。</w:t>
      </w:r>
    </w:p>
    <w:p w:rsidR="00C3275C">
      <w:pPr>
        <w:adjustRightInd w:val="0"/>
        <w:spacing w:line="360" w:lineRule="auto"/>
        <w:ind w:firstLine="480" w:firstLineChars="200"/>
        <w:rPr>
          <w:szCs w:val="21"/>
          <w:lang w:val="en-GB"/>
        </w:rPr>
      </w:pPr>
      <w:r>
        <w:rPr>
          <w:rFonts w:hint="eastAsia"/>
          <w:szCs w:val="21"/>
          <w:lang w:val="en-GB"/>
        </w:rPr>
        <w:t>8</w:t>
      </w:r>
      <w:r>
        <w:rPr>
          <w:rFonts w:hint="eastAsia"/>
          <w:szCs w:val="21"/>
          <w:lang w:val="en-GB"/>
        </w:rPr>
        <w:t>、严格遵守甲方有关工程现场管理方面的制度及本校的相关规定，做好安全文明施工，维持现场整洁，做到工完清场（包施工垃圾的清运）。</w:t>
      </w:r>
    </w:p>
    <w:p w:rsidR="00C3275C">
      <w:pPr>
        <w:adjustRightInd w:val="0"/>
        <w:spacing w:line="360" w:lineRule="auto"/>
        <w:ind w:firstLine="480" w:firstLineChars="200"/>
        <w:rPr>
          <w:szCs w:val="21"/>
          <w:lang w:val="en-GB"/>
        </w:rPr>
      </w:pPr>
      <w:r>
        <w:rPr>
          <w:rFonts w:hint="eastAsia"/>
          <w:szCs w:val="21"/>
          <w:lang w:val="en-GB"/>
        </w:rPr>
        <w:t>9</w:t>
      </w:r>
      <w:r>
        <w:rPr>
          <w:rFonts w:hint="eastAsia"/>
          <w:szCs w:val="21"/>
          <w:lang w:val="en-GB"/>
        </w:rPr>
        <w:t>、主导负责消防部门或质检站等有关部门进行工程竣工验收</w:t>
      </w:r>
      <w:r>
        <w:rPr>
          <w:rFonts w:hint="eastAsia"/>
          <w:szCs w:val="21"/>
          <w:lang w:val="en-GB"/>
        </w:rPr>
        <w:t>。</w:t>
      </w:r>
    </w:p>
    <w:p w:rsidR="00C3275C">
      <w:pPr>
        <w:adjustRightInd w:val="0"/>
        <w:spacing w:line="360" w:lineRule="auto"/>
        <w:ind w:firstLine="480" w:firstLineChars="200"/>
        <w:rPr>
          <w:szCs w:val="21"/>
          <w:lang w:val="en-GB"/>
        </w:rPr>
      </w:pPr>
      <w:r>
        <w:rPr>
          <w:rFonts w:hint="eastAsia"/>
          <w:szCs w:val="21"/>
          <w:lang w:val="en-GB"/>
        </w:rPr>
        <w:t>10</w:t>
      </w:r>
      <w:r>
        <w:rPr>
          <w:rFonts w:hint="eastAsia"/>
          <w:szCs w:val="21"/>
          <w:lang w:val="en-GB"/>
        </w:rPr>
        <w:t>、负责施工中的安全生产和事故处理，并承担因此产生的费用并赔偿因此给甲方造成的损失。乙方负责施工过程中的人员安全及财产安全。凡施工过程中发生的任何安全事故或财产损失均由乙方负全部经济损失及全部责任，甲方不承担任何责任。</w:t>
      </w:r>
    </w:p>
    <w:p w:rsidR="00C3275C">
      <w:pPr>
        <w:adjustRightInd w:val="0"/>
        <w:spacing w:line="360" w:lineRule="auto"/>
        <w:ind w:firstLine="480" w:firstLineChars="200"/>
        <w:rPr>
          <w:szCs w:val="21"/>
          <w:lang w:val="en-GB"/>
        </w:rPr>
      </w:pPr>
      <w:r>
        <w:rPr>
          <w:rFonts w:hint="eastAsia"/>
          <w:szCs w:val="21"/>
          <w:lang w:val="en-GB"/>
        </w:rPr>
        <w:t>11</w:t>
      </w:r>
      <w:r>
        <w:rPr>
          <w:rFonts w:hint="eastAsia"/>
          <w:szCs w:val="21"/>
          <w:lang w:val="en-GB"/>
        </w:rPr>
        <w:t>、乙方应具备为履行本合同义务依法所须具备的所有资质与资格。乙方不得转让本合同工程项目或进行本合同工程项目再分包、转包，否则，乙方将被视为违约，甲方有权解除本合同，乙方应承担由此而造成的一切损失。</w:t>
      </w:r>
    </w:p>
    <w:p w:rsidR="00C3275C">
      <w:pPr>
        <w:adjustRightInd w:val="0"/>
        <w:spacing w:line="360" w:lineRule="auto"/>
        <w:ind w:firstLine="480" w:firstLineChars="200"/>
        <w:rPr>
          <w:szCs w:val="21"/>
          <w:lang w:val="en-GB"/>
        </w:rPr>
      </w:pPr>
      <w:r>
        <w:rPr>
          <w:rFonts w:hint="eastAsia"/>
          <w:szCs w:val="21"/>
          <w:lang w:val="en-GB"/>
        </w:rPr>
        <w:t>12</w:t>
      </w:r>
      <w:r>
        <w:rPr>
          <w:rFonts w:hint="eastAsia"/>
          <w:szCs w:val="21"/>
          <w:lang w:val="en-GB"/>
        </w:rPr>
        <w:t>、乙方在工程施工过程中应坚持贯彻“安全第一、预防为主，综合治理”的安全生产方针，贯</w:t>
      </w:r>
      <w:r>
        <w:rPr>
          <w:rFonts w:hint="eastAsia"/>
          <w:szCs w:val="21"/>
          <w:lang w:val="en-GB"/>
        </w:rPr>
        <w:t>彻执行国家有关安全生产、环境保护的法律、法规和甲方的安全文明施工、环境保护相关规定，严格执行本工程《施工组织设计》及作业指导书、交底要求，确保本工程安全文明施工和环境保护目标顺利实现。</w:t>
      </w:r>
    </w:p>
    <w:p w:rsidR="00C3275C">
      <w:pPr>
        <w:adjustRightInd w:val="0"/>
        <w:spacing w:line="360" w:lineRule="auto"/>
        <w:ind w:firstLine="480" w:firstLineChars="200"/>
        <w:rPr>
          <w:szCs w:val="21"/>
          <w:lang w:val="en-GB"/>
        </w:rPr>
      </w:pPr>
      <w:r>
        <w:rPr>
          <w:rFonts w:hint="eastAsia"/>
          <w:szCs w:val="21"/>
          <w:lang w:val="en-GB"/>
        </w:rPr>
        <w:t>13</w:t>
      </w:r>
      <w:r>
        <w:rPr>
          <w:rFonts w:hint="eastAsia"/>
          <w:szCs w:val="21"/>
          <w:lang w:val="en-GB"/>
        </w:rPr>
        <w:t>、乙方在工程施工中必须严格执行《电力安全工作规程》、《电力建设安全健康与环境管理工作规定》、《电力建设安全工作规程》和招标文件的相关管理办法，确保安全文明施工工作有序开展，创造良好的文明施工环境。</w:t>
      </w:r>
    </w:p>
    <w:p w:rsidR="00C3275C">
      <w:pPr>
        <w:tabs>
          <w:tab w:val="left" w:pos="540"/>
          <w:tab w:val="left" w:pos="720"/>
        </w:tabs>
        <w:adjustRightInd w:val="0"/>
        <w:spacing w:line="360" w:lineRule="auto"/>
        <w:rPr>
          <w:rFonts w:ascii="宋体" w:hAnsi="宋体" w:cs="仿宋_GB2312"/>
          <w:b/>
          <w:color w:val="000000"/>
          <w:sz w:val="24"/>
          <w:lang w:val="en-GB"/>
        </w:rPr>
      </w:pPr>
      <w:r>
        <w:rPr>
          <w:rFonts w:ascii="宋体" w:hAnsi="宋体" w:cs="仿宋_GB2312" w:hint="eastAsia"/>
          <w:b/>
          <w:color w:val="000000"/>
          <w:sz w:val="24"/>
          <w:lang w:val="en-GB"/>
        </w:rPr>
        <w:t>第六条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工程质量和验收</w:t>
      </w:r>
    </w:p>
    <w:p w:rsidR="00C3275C">
      <w:pPr>
        <w:adjustRightInd w:val="0"/>
        <w:spacing w:line="360" w:lineRule="auto"/>
        <w:ind w:firstLine="480" w:firstLineChars="200"/>
        <w:rPr>
          <w:szCs w:val="21"/>
          <w:lang w:val="en-GB"/>
        </w:rPr>
      </w:pPr>
      <w:r>
        <w:rPr>
          <w:rFonts w:hint="eastAsia"/>
          <w:szCs w:val="21"/>
          <w:lang w:val="en-GB"/>
        </w:rPr>
        <w:t>1</w:t>
      </w:r>
      <w:r>
        <w:rPr>
          <w:rFonts w:hint="eastAsia"/>
          <w:szCs w:val="21"/>
          <w:lang w:val="en-GB"/>
        </w:rPr>
        <w:t>、本工程质量应达到国家质量评定合格标准：《建筑装饰装修工程质量验收规范》</w:t>
      </w:r>
      <w:r>
        <w:rPr>
          <w:rFonts w:hint="eastAsia"/>
          <w:szCs w:val="21"/>
          <w:lang w:val="en-GB"/>
        </w:rPr>
        <w:t xml:space="preserve"> GB50210-201</w:t>
      </w:r>
      <w:r>
        <w:rPr>
          <w:rFonts w:hint="eastAsia"/>
          <w:szCs w:val="21"/>
          <w:lang w:val="en-GB"/>
        </w:rPr>
        <w:t>8</w:t>
      </w:r>
      <w:r>
        <w:rPr>
          <w:rFonts w:hint="eastAsia"/>
          <w:szCs w:val="21"/>
          <w:lang w:val="en-GB"/>
        </w:rPr>
        <w:t>、《建筑工程施工质量验收统一标准》</w:t>
      </w:r>
      <w:r>
        <w:rPr>
          <w:rFonts w:hint="eastAsia"/>
          <w:szCs w:val="21"/>
          <w:lang w:val="en-GB"/>
        </w:rPr>
        <w:t>GB50300-2013</w:t>
      </w:r>
      <w:r>
        <w:rPr>
          <w:rFonts w:hint="eastAsia"/>
          <w:szCs w:val="21"/>
          <w:lang w:val="en-GB"/>
        </w:rPr>
        <w:t>等国家制定的现行施工及验收规范作为本工程质量评定验收标准；同时也应该达到深圳市相关工程质量验收标准，当国家和深圳市的验收标准不一致时以较严的标准为准。施工前主要材料、设备、施工样板必须经甲方确认样板后才能大面积施工，否则相关损失和责任由乙方自行承担。</w:t>
      </w:r>
    </w:p>
    <w:p w:rsidR="00C3275C">
      <w:pPr>
        <w:adjustRightInd w:val="0"/>
        <w:spacing w:line="360" w:lineRule="auto"/>
        <w:ind w:firstLine="480" w:firstLineChars="200"/>
        <w:rPr>
          <w:szCs w:val="21"/>
          <w:lang w:val="en-GB"/>
        </w:rPr>
      </w:pPr>
      <w:r>
        <w:rPr>
          <w:rFonts w:hint="eastAsia"/>
          <w:szCs w:val="21"/>
          <w:lang w:val="en-GB"/>
        </w:rPr>
        <w:t>2</w:t>
      </w:r>
      <w:r>
        <w:rPr>
          <w:rFonts w:hint="eastAsia"/>
          <w:szCs w:val="21"/>
          <w:lang w:val="en-GB"/>
        </w:rPr>
        <w:t>、甲、乙双方应及时办理隐蔽工程和中间工程的检查与验收手续。首次验收合格的情况下，甲方要求复验时，乙方应按要求办理复验。若复验合格，甲方应承担复验费用，由此造成停工，工期顺延；若复验不合格，其复验及返</w:t>
      </w:r>
      <w:r>
        <w:rPr>
          <w:rFonts w:hint="eastAsia"/>
          <w:szCs w:val="21"/>
          <w:lang w:val="en-GB"/>
        </w:rPr>
        <w:t>工费用由乙方承担，工期不予顺延。</w:t>
      </w:r>
    </w:p>
    <w:p w:rsidR="00C3275C">
      <w:pPr>
        <w:adjustRightInd w:val="0"/>
        <w:spacing w:line="360" w:lineRule="auto"/>
        <w:ind w:firstLine="480" w:firstLineChars="200"/>
        <w:rPr>
          <w:szCs w:val="21"/>
          <w:lang w:val="en-GB"/>
        </w:rPr>
      </w:pPr>
      <w:r>
        <w:rPr>
          <w:rFonts w:hint="eastAsia"/>
          <w:szCs w:val="21"/>
          <w:lang w:val="en-GB"/>
        </w:rPr>
        <w:t>3</w:t>
      </w:r>
      <w:r>
        <w:rPr>
          <w:rFonts w:hint="eastAsia"/>
          <w:szCs w:val="21"/>
          <w:lang w:val="en-GB"/>
        </w:rPr>
        <w:t>、由于乙方原因造成质量事故，其返工费用由乙方承担，工期不顺延，同时，乙方还应赔偿因此给甲方造成的损失。同时，乙方承诺并保证其施工人员具备相关法律法规规定的条件，并承担其施工人员工资、社保等全部费用；乙方施工人员在本合同期内遭受人身伤害或者给他人造成人身、财产损害的，乙方应按照相关法律法规给予相应的赔偿，甲方不承担任何责任。</w:t>
      </w:r>
    </w:p>
    <w:p w:rsidR="00C3275C">
      <w:pPr>
        <w:adjustRightInd w:val="0"/>
        <w:spacing w:line="360" w:lineRule="auto"/>
        <w:ind w:firstLine="480" w:firstLineChars="200"/>
        <w:rPr>
          <w:szCs w:val="21"/>
          <w:lang w:val="en-GB"/>
        </w:rPr>
      </w:pPr>
      <w:r>
        <w:rPr>
          <w:rFonts w:hint="eastAsia"/>
          <w:szCs w:val="21"/>
          <w:lang w:val="en-GB"/>
        </w:rPr>
        <w:t>4</w:t>
      </w:r>
      <w:r>
        <w:rPr>
          <w:rFonts w:hint="eastAsia"/>
          <w:szCs w:val="21"/>
          <w:lang w:val="en-GB"/>
        </w:rPr>
        <w:t>、工程竣工后，乙方应及时通知甲方验收，甲方自接到验收通知</w:t>
      </w:r>
      <w:r>
        <w:rPr>
          <w:rFonts w:hint="eastAsia"/>
          <w:szCs w:val="21"/>
          <w:lang w:val="en-GB"/>
        </w:rPr>
        <w:t>3</w:t>
      </w:r>
      <w:r>
        <w:rPr>
          <w:rFonts w:hint="eastAsia"/>
          <w:szCs w:val="21"/>
          <w:lang w:val="en-GB"/>
        </w:rPr>
        <w:t>个工作日内组织验收，并办理验收、移交手续。经甲方验收不合格的，乙方应在甲方规定的期限内进行</w:t>
      </w:r>
      <w:r>
        <w:rPr>
          <w:rFonts w:hint="eastAsia"/>
          <w:szCs w:val="21"/>
          <w:lang w:val="en-GB"/>
        </w:rPr>
        <w:t>修补返工，直至甲方验收合格，因此产生的费用责任由乙方承担。</w:t>
      </w:r>
    </w:p>
    <w:p w:rsidR="00C3275C">
      <w:pPr>
        <w:adjustRightInd w:val="0"/>
        <w:spacing w:line="360" w:lineRule="auto"/>
        <w:ind w:firstLine="480" w:firstLineChars="200"/>
        <w:rPr>
          <w:szCs w:val="21"/>
          <w:lang w:val="en-GB"/>
        </w:rPr>
      </w:pPr>
      <w:r>
        <w:rPr>
          <w:rFonts w:hint="eastAsia"/>
          <w:szCs w:val="21"/>
          <w:lang w:val="en-GB"/>
        </w:rPr>
        <w:t>5</w:t>
      </w:r>
      <w:r>
        <w:rPr>
          <w:rFonts w:hint="eastAsia"/>
          <w:szCs w:val="21"/>
          <w:lang w:val="en-GB"/>
        </w:rPr>
        <w:t>、本工程质量保修期为</w:t>
      </w:r>
      <w:r>
        <w:rPr>
          <w:rFonts w:hint="eastAsia"/>
          <w:szCs w:val="21"/>
          <w:lang w:val="en-GB"/>
        </w:rPr>
        <w:t xml:space="preserve">    </w:t>
      </w:r>
      <w:r>
        <w:rPr>
          <w:rFonts w:hint="eastAsia"/>
          <w:szCs w:val="21"/>
          <w:lang w:val="en-GB"/>
        </w:rPr>
        <w:t>年，保修期是从竣工验收合格之后即日起计算。乙方对本工程在保修范围和保修期限内发生的质量问题履行保修义务，并对造成的损失承担赔偿责任。</w:t>
      </w:r>
    </w:p>
    <w:p w:rsidR="00C3275C">
      <w:pPr>
        <w:adjustRightInd w:val="0"/>
        <w:spacing w:line="360" w:lineRule="auto"/>
        <w:ind w:firstLine="480" w:firstLineChars="200"/>
        <w:rPr>
          <w:szCs w:val="21"/>
          <w:lang w:val="en-GB"/>
        </w:rPr>
      </w:pPr>
      <w:r>
        <w:rPr>
          <w:rFonts w:hint="eastAsia"/>
          <w:szCs w:val="21"/>
          <w:lang w:val="en-GB"/>
        </w:rPr>
        <w:t>6</w:t>
      </w:r>
      <w:r>
        <w:rPr>
          <w:rFonts w:hint="eastAsia"/>
          <w:szCs w:val="21"/>
          <w:lang w:val="en-GB"/>
        </w:rPr>
        <w:t>、保修期间维保响应时间（从接到通知到到达现场）不超过</w:t>
      </w:r>
      <w:r>
        <w:rPr>
          <w:rFonts w:hint="eastAsia"/>
          <w:szCs w:val="21"/>
          <w:lang w:val="en-GB"/>
        </w:rPr>
        <w:t>4</w:t>
      </w:r>
      <w:r>
        <w:rPr>
          <w:rFonts w:hint="eastAsia"/>
          <w:szCs w:val="21"/>
          <w:lang w:val="en-GB"/>
        </w:rPr>
        <w:t>小时，发生质量问题，乙方要调查故障原因并修复直至满足最终验收指标和性能的要求，或者更换整个或部分有缺陷的材料；乙方自接到保修通知书后</w:t>
      </w:r>
      <w:r>
        <w:rPr>
          <w:rFonts w:hint="eastAsia"/>
          <w:szCs w:val="21"/>
          <w:lang w:val="en-GB"/>
        </w:rPr>
        <w:t>5</w:t>
      </w:r>
      <w:r>
        <w:rPr>
          <w:rFonts w:hint="eastAsia"/>
          <w:szCs w:val="21"/>
          <w:lang w:val="en-GB"/>
        </w:rPr>
        <w:t>日内未达到现场或维修两次仍未解决问题的，可由甲方另行委托单位进行保修，费用从质量保证金中扣除。此种</w:t>
      </w:r>
      <w:r>
        <w:rPr>
          <w:rFonts w:hint="eastAsia"/>
          <w:szCs w:val="21"/>
          <w:lang w:val="en-GB"/>
        </w:rPr>
        <w:t>情况并不免除乙方的保修责任。</w:t>
      </w:r>
    </w:p>
    <w:p w:rsidR="00C3275C">
      <w:pPr>
        <w:adjustRightInd w:val="0"/>
        <w:spacing w:line="360" w:lineRule="auto"/>
        <w:ind w:firstLine="480" w:firstLineChars="200"/>
        <w:rPr>
          <w:rFonts w:ascii="宋体" w:hAnsi="宋体" w:cs="宋体"/>
          <w:color w:val="000000"/>
          <w:sz w:val="24"/>
        </w:rPr>
      </w:pPr>
    </w:p>
    <w:p w:rsidR="00C3275C">
      <w:pPr>
        <w:adjustRightInd w:val="0"/>
        <w:spacing w:line="360" w:lineRule="auto"/>
        <w:rPr>
          <w:rFonts w:ascii="宋体" w:hAnsi="宋体" w:cs="仿宋_GB2312"/>
          <w:b/>
          <w:color w:val="000000"/>
          <w:sz w:val="24"/>
          <w:lang w:val="en-GB"/>
        </w:rPr>
      </w:pPr>
      <w:r>
        <w:rPr>
          <w:rFonts w:ascii="宋体" w:hAnsi="宋体" w:cs="仿宋_GB2312" w:hint="eastAsia"/>
          <w:b/>
          <w:color w:val="000000"/>
          <w:sz w:val="24"/>
          <w:lang w:val="en-GB"/>
        </w:rPr>
        <w:t>第七条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付款</w:t>
      </w:r>
    </w:p>
    <w:p w:rsidR="00C3275C">
      <w:pPr>
        <w:spacing w:line="380" w:lineRule="exact"/>
        <w:ind w:left="600" w:hanging="120" w:leftChars="200" w:hangingChars="50"/>
        <w:rPr>
          <w:rFonts w:ascii="宋体" w:hAnsi="宋体"/>
          <w:szCs w:val="21"/>
        </w:rPr>
      </w:pPr>
      <w:r>
        <w:rPr>
          <w:rFonts w:hint="eastAsia"/>
          <w:szCs w:val="21"/>
          <w:lang w:val="en-GB"/>
        </w:rPr>
        <w:t>1</w:t>
      </w:r>
      <w:r>
        <w:rPr>
          <w:rFonts w:hint="eastAsia"/>
          <w:szCs w:val="21"/>
          <w:lang w:val="en-GB"/>
        </w:rPr>
        <w:t>、支付方式：</w:t>
      </w:r>
      <w:r>
        <w:rPr>
          <w:rFonts w:hint="eastAsia"/>
          <w:szCs w:val="21"/>
          <w:lang w:val="en-GB"/>
        </w:rPr>
        <w:br/>
      </w:r>
      <w:r>
        <w:rPr>
          <w:rFonts w:ascii="宋体" w:hAnsi="宋体" w:hint="eastAsia"/>
          <w:szCs w:val="21"/>
        </w:rPr>
        <w:t>工程进度款的支付：在本合同协议书签订生效且工程进度完成</w:t>
      </w:r>
      <w:r>
        <w:rPr>
          <w:rFonts w:ascii="宋体" w:hAnsi="宋体"/>
          <w:szCs w:val="21"/>
        </w:rPr>
        <w:t>5</w:t>
      </w:r>
      <w:r>
        <w:rPr>
          <w:rFonts w:ascii="宋体" w:hAnsi="宋体" w:hint="eastAsia"/>
          <w:szCs w:val="21"/>
        </w:rPr>
        <w:t>0%</w:t>
      </w:r>
      <w:r>
        <w:rPr>
          <w:rFonts w:ascii="宋体" w:hAnsi="宋体" w:hint="eastAsia"/>
          <w:szCs w:val="21"/>
        </w:rPr>
        <w:t>，支付至合同价款</w:t>
      </w:r>
    </w:p>
    <w:p w:rsidR="00C3275C">
      <w:pPr>
        <w:spacing w:line="380" w:lineRule="exact"/>
        <w:rPr>
          <w:rFonts w:asciiTheme="minorEastAsia" w:eastAsiaTheme="minorEastAsia" w:hAnsiTheme="minorEastAsia" w:cstheme="minorEastAsia"/>
          <w:szCs w:val="21"/>
        </w:rPr>
      </w:pPr>
      <w:r>
        <w:rPr>
          <w:rFonts w:ascii="宋体" w:hAnsi="宋体" w:hint="eastAsia"/>
          <w:szCs w:val="21"/>
        </w:rPr>
        <w:t>的</w:t>
      </w:r>
      <w:r>
        <w:rPr>
          <w:rFonts w:ascii="宋体" w:hAnsi="宋体"/>
          <w:szCs w:val="21"/>
        </w:rPr>
        <w:t>4</w:t>
      </w:r>
      <w:r>
        <w:rPr>
          <w:rFonts w:ascii="宋体" w:hAnsi="宋体" w:hint="eastAsia"/>
          <w:szCs w:val="21"/>
        </w:rPr>
        <w:t>0%</w:t>
      </w:r>
      <w:r>
        <w:rPr>
          <w:rFonts w:ascii="宋体" w:hAnsi="宋体" w:hint="eastAsia"/>
          <w:szCs w:val="21"/>
        </w:rPr>
        <w:t>；</w:t>
      </w:r>
      <w:r>
        <w:rPr>
          <w:rFonts w:hint="eastAsia"/>
        </w:rPr>
        <w:t>进度完成</w:t>
      </w:r>
      <w:r>
        <w:t>7</w:t>
      </w:r>
      <w:r>
        <w:rPr>
          <w:rFonts w:hint="eastAsia"/>
        </w:rPr>
        <w:t>0%</w:t>
      </w:r>
      <w:r>
        <w:rPr>
          <w:rFonts w:hint="eastAsia"/>
        </w:rPr>
        <w:t>，支付至合同价款的</w:t>
      </w:r>
      <w:r>
        <w:t>6</w:t>
      </w:r>
      <w:r>
        <w:rPr>
          <w:rFonts w:hint="eastAsia"/>
        </w:rPr>
        <w:t>0%</w:t>
      </w:r>
      <w:r>
        <w:rPr>
          <w:rFonts w:hint="eastAsia"/>
        </w:rPr>
        <w:t>；竣工验收合格完成结算，支付至结算金额的</w:t>
      </w:r>
      <w:r>
        <w:rPr>
          <w:rFonts w:hint="eastAsia"/>
        </w:rPr>
        <w:t>97%</w:t>
      </w:r>
      <w:r>
        <w:rPr>
          <w:rFonts w:hint="eastAsia"/>
        </w:rPr>
        <w:t>，余款</w:t>
      </w:r>
      <w:r>
        <w:rPr>
          <w:rFonts w:hint="eastAsia"/>
        </w:rPr>
        <w:t>3%</w:t>
      </w:r>
      <w:r>
        <w:rPr>
          <w:rFonts w:hint="eastAsia"/>
        </w:rPr>
        <w:t>质保期满无息支付</w:t>
      </w:r>
      <w:r>
        <w:rPr>
          <w:rFonts w:ascii="宋体" w:hAnsi="宋体" w:hint="eastAsia"/>
        </w:rPr>
        <w:t>。</w:t>
      </w:r>
    </w:p>
    <w:p w:rsidR="00C3275C">
      <w:pPr>
        <w:adjustRightInd w:val="0"/>
        <w:spacing w:line="360" w:lineRule="auto"/>
        <w:ind w:firstLine="480" w:firstLineChars="200"/>
        <w:rPr>
          <w:szCs w:val="21"/>
          <w:lang w:val="en-GB"/>
        </w:rPr>
      </w:pPr>
    </w:p>
    <w:p w:rsidR="00C3275C">
      <w:pPr>
        <w:adjustRightInd w:val="0"/>
        <w:spacing w:line="360" w:lineRule="auto"/>
        <w:ind w:firstLine="480" w:firstLineChars="200"/>
        <w:rPr>
          <w:szCs w:val="21"/>
          <w:lang w:val="en-GB"/>
        </w:rPr>
      </w:pPr>
      <w:r>
        <w:rPr>
          <w:rFonts w:hint="eastAsia"/>
          <w:szCs w:val="21"/>
          <w:lang w:val="en-GB"/>
        </w:rPr>
        <w:t>2</w:t>
      </w:r>
      <w:r>
        <w:rPr>
          <w:rFonts w:hint="eastAsia"/>
          <w:szCs w:val="21"/>
          <w:lang w:val="en-GB"/>
        </w:rPr>
        <w:t>、乙方开户银行：</w:t>
      </w:r>
      <w:r>
        <w:rPr>
          <w:rFonts w:hint="eastAsia"/>
          <w:szCs w:val="21"/>
          <w:u w:val="single"/>
          <w:lang w:val="en-GB"/>
        </w:rPr>
        <w:t xml:space="preserve">     XXX</w:t>
      </w:r>
      <w:r>
        <w:rPr>
          <w:rFonts w:hint="eastAsia"/>
          <w:szCs w:val="21"/>
          <w:u w:val="single"/>
          <w:lang w:val="en-GB"/>
        </w:rPr>
        <w:t>银行股份有限公司</w:t>
      </w:r>
      <w:r>
        <w:rPr>
          <w:rFonts w:hint="eastAsia"/>
          <w:szCs w:val="21"/>
          <w:u w:val="single"/>
          <w:lang w:val="en-GB"/>
        </w:rPr>
        <w:t>XXX</w:t>
      </w:r>
      <w:r>
        <w:rPr>
          <w:rFonts w:hint="eastAsia"/>
          <w:szCs w:val="21"/>
          <w:u w:val="single"/>
          <w:lang w:val="en-GB"/>
        </w:rPr>
        <w:t>支行</w:t>
      </w:r>
    </w:p>
    <w:p w:rsidR="00C3275C">
      <w:pPr>
        <w:adjustRightInd w:val="0"/>
        <w:spacing w:line="360" w:lineRule="auto"/>
        <w:ind w:firstLine="480" w:firstLineChars="200"/>
        <w:rPr>
          <w:szCs w:val="21"/>
          <w:u w:val="single"/>
          <w:lang w:val="en-GB"/>
        </w:rPr>
      </w:pPr>
      <w:r>
        <w:rPr>
          <w:rFonts w:hint="eastAsia"/>
          <w:szCs w:val="21"/>
          <w:lang w:val="en-GB"/>
        </w:rPr>
        <w:t>账号</w:t>
      </w:r>
      <w:r>
        <w:rPr>
          <w:rFonts w:hint="eastAsia"/>
          <w:szCs w:val="21"/>
          <w:lang w:val="en-GB"/>
        </w:rPr>
        <w:t xml:space="preserve">: </w:t>
      </w:r>
      <w:r>
        <w:rPr>
          <w:rFonts w:hint="eastAsia"/>
          <w:szCs w:val="21"/>
          <w:u w:val="single"/>
          <w:lang w:val="en-GB"/>
        </w:rPr>
        <w:t xml:space="preserve">                              </w:t>
      </w:r>
    </w:p>
    <w:p w:rsidR="00C3275C">
      <w:pPr>
        <w:adjustRightInd w:val="0"/>
        <w:spacing w:line="360" w:lineRule="auto"/>
        <w:ind w:firstLine="480" w:firstLineChars="200"/>
        <w:rPr>
          <w:szCs w:val="21"/>
          <w:u w:val="single"/>
          <w:lang w:val="en-GB"/>
        </w:rPr>
      </w:pPr>
      <w:r>
        <w:rPr>
          <w:rFonts w:hint="eastAsia"/>
          <w:szCs w:val="21"/>
          <w:lang w:val="en-GB"/>
        </w:rPr>
        <w:t>账户名称：</w:t>
      </w:r>
      <w:r>
        <w:rPr>
          <w:rFonts w:hint="eastAsia"/>
          <w:szCs w:val="21"/>
          <w:u w:val="single"/>
          <w:lang w:val="en-GB"/>
        </w:rPr>
        <w:t xml:space="preserve">                          </w:t>
      </w:r>
    </w:p>
    <w:p w:rsidR="00C3275C">
      <w:pPr>
        <w:adjustRightInd w:val="0"/>
        <w:spacing w:line="360" w:lineRule="auto"/>
        <w:ind w:firstLine="480" w:firstLineChars="200"/>
        <w:rPr>
          <w:szCs w:val="21"/>
          <w:lang w:val="en-GB"/>
        </w:rPr>
      </w:pPr>
      <w:r>
        <w:rPr>
          <w:rFonts w:hint="eastAsia"/>
          <w:szCs w:val="21"/>
          <w:lang w:val="en-GB"/>
        </w:rPr>
        <w:t>乙方应在甲方付款前</w:t>
      </w:r>
      <w:r>
        <w:rPr>
          <w:rFonts w:hint="eastAsia"/>
          <w:szCs w:val="21"/>
          <w:lang w:val="en-GB"/>
        </w:rPr>
        <w:t>15</w:t>
      </w:r>
      <w:r>
        <w:rPr>
          <w:rFonts w:hint="eastAsia"/>
          <w:szCs w:val="21"/>
          <w:lang w:val="en-GB"/>
        </w:rPr>
        <w:t>个工作日之前，向甲方开具符合中国国家财税规定及深圳市财税规定的与甲方将要付款的金额相等的发票给甲方。乙方迟延提供前述发票的，甲方有权相应顺延支付货款的时间且无需承担任何违约责任。</w:t>
      </w:r>
    </w:p>
    <w:p w:rsidR="00C3275C">
      <w:pPr>
        <w:adjustRightInd w:val="0"/>
        <w:spacing w:line="360" w:lineRule="auto"/>
        <w:ind w:firstLine="480" w:firstLineChars="200"/>
        <w:rPr>
          <w:szCs w:val="21"/>
          <w:lang w:val="en-GB"/>
        </w:rPr>
      </w:pPr>
      <w:r>
        <w:rPr>
          <w:rFonts w:hint="eastAsia"/>
          <w:szCs w:val="21"/>
          <w:lang w:val="en-GB"/>
        </w:rPr>
        <w:t>因乙方原因导致甲方应支付款项的时间已超过当年财政资金支付的最终期限，从而造成甲方无法支付款项的，则甲方无法支付款项的后果由乙方承担，甲方无需为此承担任何违约责任。</w:t>
      </w:r>
    </w:p>
    <w:p w:rsidR="00C3275C">
      <w:pPr>
        <w:adjustRightInd w:val="0"/>
        <w:spacing w:line="360" w:lineRule="auto"/>
        <w:rPr>
          <w:rFonts w:ascii="宋体" w:hAnsi="宋体"/>
          <w:color w:val="000000"/>
          <w:sz w:val="24"/>
          <w:lang w:val="en-GB"/>
        </w:rPr>
      </w:pPr>
    </w:p>
    <w:p w:rsidR="00C3275C">
      <w:pPr>
        <w:adjustRightInd w:val="0"/>
        <w:spacing w:line="360" w:lineRule="auto"/>
        <w:rPr>
          <w:rFonts w:ascii="宋体" w:hAnsi="宋体" w:cs="仿宋_GB2312"/>
          <w:b/>
          <w:color w:val="000000"/>
          <w:sz w:val="24"/>
          <w:lang w:val="en-GB"/>
        </w:rPr>
      </w:pPr>
      <w:r>
        <w:rPr>
          <w:rFonts w:ascii="宋体" w:hAnsi="宋体" w:cs="仿宋_GB2312" w:hint="eastAsia"/>
          <w:b/>
          <w:color w:val="000000"/>
          <w:sz w:val="24"/>
          <w:lang w:val="en-GB"/>
        </w:rPr>
        <w:t>第八条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违约责任</w:t>
      </w:r>
    </w:p>
    <w:p w:rsidR="00C3275C">
      <w:pPr>
        <w:adjustRightInd w:val="0"/>
        <w:spacing w:line="360" w:lineRule="auto"/>
        <w:ind w:firstLine="480" w:firstLineChars="200"/>
        <w:rPr>
          <w:szCs w:val="21"/>
          <w:lang w:val="en-GB"/>
        </w:rPr>
      </w:pPr>
      <w:r>
        <w:rPr>
          <w:rFonts w:hint="eastAsia"/>
          <w:szCs w:val="21"/>
          <w:lang w:val="en-GB"/>
        </w:rPr>
        <w:t>1</w:t>
      </w:r>
      <w:r>
        <w:rPr>
          <w:rFonts w:hint="eastAsia"/>
          <w:szCs w:val="21"/>
          <w:lang w:val="en-GB"/>
        </w:rPr>
        <w:t>、一方不履行本合同的条款，即视为违约，因违约造成的损失，由违约方承担赔偿责任。</w:t>
      </w:r>
    </w:p>
    <w:p w:rsidR="00C3275C">
      <w:pPr>
        <w:adjustRightInd w:val="0"/>
        <w:spacing w:line="360" w:lineRule="auto"/>
        <w:ind w:firstLine="480" w:firstLineChars="200"/>
        <w:rPr>
          <w:szCs w:val="21"/>
          <w:lang w:val="en-GB"/>
        </w:rPr>
      </w:pPr>
      <w:r>
        <w:rPr>
          <w:rFonts w:hint="eastAsia"/>
          <w:szCs w:val="21"/>
          <w:lang w:val="en-GB"/>
        </w:rPr>
        <w:t>2</w:t>
      </w:r>
      <w:r>
        <w:rPr>
          <w:rFonts w:hint="eastAsia"/>
          <w:szCs w:val="21"/>
          <w:lang w:val="en-GB"/>
        </w:rPr>
        <w:t>、乙方的工程质量等级不合格的，要求返工重</w:t>
      </w:r>
      <w:r>
        <w:rPr>
          <w:rFonts w:hint="eastAsia"/>
          <w:szCs w:val="21"/>
          <w:lang w:val="en-GB"/>
        </w:rPr>
        <w:t>做，承担返工费用，工期不予延长；返工重做仍不合格的，甲方有权解除合同，乙方需支付合同金额</w:t>
      </w:r>
      <w:r>
        <w:rPr>
          <w:rFonts w:hint="eastAsia"/>
          <w:szCs w:val="21"/>
          <w:lang w:val="en-GB"/>
        </w:rPr>
        <w:t>7%</w:t>
      </w:r>
      <w:r>
        <w:rPr>
          <w:rFonts w:hint="eastAsia"/>
          <w:szCs w:val="21"/>
          <w:lang w:val="en-GB"/>
        </w:rPr>
        <w:t>的违约金。如前述约定的相应违约金不足以弥补甲方所受损失的，甲方有权就不足部分向乙方进行追偿。本第</w:t>
      </w:r>
      <w:r>
        <w:rPr>
          <w:rFonts w:hint="eastAsia"/>
          <w:szCs w:val="21"/>
          <w:lang w:val="en-GB"/>
        </w:rPr>
        <w:t>2</w:t>
      </w:r>
      <w:r>
        <w:rPr>
          <w:rFonts w:hint="eastAsia"/>
          <w:szCs w:val="21"/>
          <w:lang w:val="en-GB"/>
        </w:rPr>
        <w:t>条规定的违约金可以与本合同其他条款规定的违约金同时适用。</w:t>
      </w:r>
    </w:p>
    <w:p w:rsidR="00C3275C">
      <w:pPr>
        <w:adjustRightInd w:val="0"/>
        <w:spacing w:line="360" w:lineRule="auto"/>
        <w:ind w:firstLine="480" w:firstLineChars="200"/>
        <w:rPr>
          <w:szCs w:val="21"/>
          <w:lang w:val="en-GB"/>
        </w:rPr>
      </w:pPr>
      <w:r>
        <w:rPr>
          <w:rFonts w:hint="eastAsia"/>
          <w:szCs w:val="21"/>
          <w:lang w:val="en-GB"/>
        </w:rPr>
        <w:t>3</w:t>
      </w:r>
      <w:r>
        <w:rPr>
          <w:rFonts w:hint="eastAsia"/>
          <w:szCs w:val="21"/>
          <w:lang w:val="en-GB"/>
        </w:rPr>
        <w:t>、合同规定由乙方完成或提供配合的工作（包括合同、会议纪要约定内容以及设计变更等），如乙方拒绝完成或不能按合同要求完成的，应属违约，甲方有权单方解除合同，由乙方承担合同总价</w:t>
      </w:r>
      <w:r>
        <w:rPr>
          <w:rFonts w:hint="eastAsia"/>
          <w:szCs w:val="21"/>
          <w:lang w:val="en-GB"/>
        </w:rPr>
        <w:t>20%</w:t>
      </w:r>
      <w:r>
        <w:rPr>
          <w:rFonts w:hint="eastAsia"/>
          <w:szCs w:val="21"/>
          <w:lang w:val="en-GB"/>
        </w:rPr>
        <w:t>的违约金并赔偿甲方因此而造成的损失，或由甲方安排其他单位完成，所发生的费用（另加</w:t>
      </w:r>
      <w:r>
        <w:rPr>
          <w:rFonts w:hint="eastAsia"/>
          <w:szCs w:val="21"/>
          <w:lang w:val="en-GB"/>
        </w:rPr>
        <w:t xml:space="preserve">15 </w:t>
      </w:r>
      <w:r>
        <w:rPr>
          <w:rFonts w:hint="eastAsia"/>
          <w:szCs w:val="21"/>
          <w:lang w:val="en-GB"/>
        </w:rPr>
        <w:t>%</w:t>
      </w:r>
      <w:r>
        <w:rPr>
          <w:rFonts w:hint="eastAsia"/>
          <w:szCs w:val="21"/>
          <w:lang w:val="en-GB"/>
        </w:rPr>
        <w:t>的管理费）从将支付或已支付给乙方的工程款中扣回，影响工期的责任由乙方负责。本第</w:t>
      </w:r>
      <w:r>
        <w:rPr>
          <w:rFonts w:hint="eastAsia"/>
          <w:szCs w:val="21"/>
          <w:lang w:val="en-GB"/>
        </w:rPr>
        <w:t>3</w:t>
      </w:r>
      <w:r>
        <w:rPr>
          <w:rFonts w:hint="eastAsia"/>
          <w:szCs w:val="21"/>
          <w:lang w:val="en-GB"/>
        </w:rPr>
        <w:t>条规定的违约金可以与本合同其他条款规定的违约金同时适用。</w:t>
      </w:r>
    </w:p>
    <w:p w:rsidR="00C3275C">
      <w:pPr>
        <w:adjustRightInd w:val="0"/>
        <w:spacing w:line="360" w:lineRule="auto"/>
        <w:ind w:firstLine="480" w:firstLineChars="200"/>
        <w:rPr>
          <w:szCs w:val="21"/>
          <w:lang w:val="en-GB"/>
        </w:rPr>
      </w:pPr>
      <w:r>
        <w:rPr>
          <w:rFonts w:hint="eastAsia"/>
          <w:szCs w:val="21"/>
          <w:lang w:val="en-GB"/>
        </w:rPr>
        <w:t>4</w:t>
      </w:r>
      <w:r>
        <w:rPr>
          <w:rFonts w:hint="eastAsia"/>
          <w:szCs w:val="21"/>
          <w:lang w:val="en-GB"/>
        </w:rPr>
        <w:t>、乙方迟延工期的，除因甲方原因或不能归责于乙方的客观原因，否则将按照延期违约赔偿金</w:t>
      </w:r>
      <w:r>
        <w:rPr>
          <w:rFonts w:hint="eastAsia"/>
          <w:szCs w:val="21"/>
          <w:lang w:val="en-GB"/>
        </w:rPr>
        <w:t xml:space="preserve">0.5 </w:t>
      </w:r>
      <w:r>
        <w:rPr>
          <w:rFonts w:hint="eastAsia"/>
          <w:szCs w:val="21"/>
          <w:lang w:val="en-GB"/>
        </w:rPr>
        <w:t>万元</w:t>
      </w:r>
      <w:r>
        <w:rPr>
          <w:rFonts w:hint="eastAsia"/>
          <w:szCs w:val="21"/>
          <w:lang w:val="en-GB"/>
        </w:rPr>
        <w:t>/</w:t>
      </w:r>
      <w:r>
        <w:rPr>
          <w:rFonts w:hint="eastAsia"/>
          <w:szCs w:val="21"/>
          <w:lang w:val="en-GB"/>
        </w:rPr>
        <w:t>日历天，最多不超过合同价的</w:t>
      </w:r>
      <w:r>
        <w:rPr>
          <w:rFonts w:hint="eastAsia"/>
          <w:szCs w:val="21"/>
          <w:lang w:val="en-GB"/>
        </w:rPr>
        <w:t xml:space="preserve"> 5</w:t>
      </w:r>
      <w:r>
        <w:rPr>
          <w:rFonts w:hint="eastAsia"/>
          <w:szCs w:val="21"/>
          <w:lang w:val="en-GB"/>
        </w:rPr>
        <w:t>％予以工期处罚；逾期</w:t>
      </w:r>
      <w:r>
        <w:rPr>
          <w:rFonts w:hint="eastAsia"/>
          <w:szCs w:val="21"/>
          <w:lang w:val="en-GB"/>
        </w:rPr>
        <w:t>7</w:t>
      </w:r>
      <w:r>
        <w:rPr>
          <w:rFonts w:hint="eastAsia"/>
          <w:szCs w:val="21"/>
          <w:lang w:val="en-GB"/>
        </w:rPr>
        <w:t>日，甲方有权解除本合同，乙方应承担相应的逾期违约金。本第</w:t>
      </w:r>
      <w:r>
        <w:rPr>
          <w:rFonts w:hint="eastAsia"/>
          <w:szCs w:val="21"/>
          <w:lang w:val="en-GB"/>
        </w:rPr>
        <w:t>4</w:t>
      </w:r>
      <w:r>
        <w:rPr>
          <w:rFonts w:hint="eastAsia"/>
          <w:szCs w:val="21"/>
          <w:lang w:val="en-GB"/>
        </w:rPr>
        <w:t>条规定的违约金可以与本合同其他条款规定的违约金同时适用。若因乙方原因造成工期滞后</w:t>
      </w:r>
      <w:r>
        <w:rPr>
          <w:rFonts w:hint="eastAsia"/>
          <w:szCs w:val="21"/>
          <w:lang w:val="en-GB"/>
        </w:rPr>
        <w:t>10</w:t>
      </w:r>
      <w:r>
        <w:rPr>
          <w:rFonts w:hint="eastAsia"/>
          <w:szCs w:val="21"/>
          <w:lang w:val="en-GB"/>
        </w:rPr>
        <w:t>天以上的该合同履约评价为不合格。</w:t>
      </w:r>
    </w:p>
    <w:p w:rsidR="00C3275C">
      <w:pPr>
        <w:adjustRightInd w:val="0"/>
        <w:spacing w:line="360" w:lineRule="auto"/>
        <w:ind w:firstLine="480" w:firstLineChars="200"/>
        <w:rPr>
          <w:szCs w:val="21"/>
          <w:lang w:val="en-GB"/>
        </w:rPr>
      </w:pPr>
      <w:r>
        <w:rPr>
          <w:rFonts w:hint="eastAsia"/>
          <w:szCs w:val="21"/>
          <w:lang w:val="en-GB"/>
        </w:rPr>
        <w:t>5</w:t>
      </w:r>
      <w:r>
        <w:rPr>
          <w:rFonts w:hint="eastAsia"/>
          <w:szCs w:val="21"/>
          <w:lang w:val="en-GB"/>
        </w:rPr>
        <w:t>、上述乙方应付赔偿费用（如有），甲方有权直接</w:t>
      </w:r>
      <w:r>
        <w:rPr>
          <w:rFonts w:hint="eastAsia"/>
          <w:szCs w:val="21"/>
          <w:lang w:val="en-GB"/>
        </w:rPr>
        <w:t>从合同款中扣除或直接向乙方进行追偿。</w:t>
      </w:r>
    </w:p>
    <w:p w:rsidR="00C3275C">
      <w:pPr>
        <w:adjustRightInd w:val="0"/>
        <w:spacing w:line="360" w:lineRule="auto"/>
        <w:ind w:firstLine="480" w:firstLineChars="200"/>
        <w:rPr>
          <w:szCs w:val="21"/>
          <w:lang w:val="en-GB"/>
        </w:rPr>
      </w:pPr>
      <w:r>
        <w:rPr>
          <w:rFonts w:hint="eastAsia"/>
          <w:szCs w:val="21"/>
          <w:lang w:val="en-GB"/>
        </w:rPr>
        <w:t>6</w:t>
      </w:r>
      <w:r>
        <w:rPr>
          <w:rFonts w:hint="eastAsia"/>
          <w:szCs w:val="21"/>
          <w:lang w:val="en-GB"/>
        </w:rPr>
        <w:t>、甲方无故未按合同支付工程款的，每逾期一天，甲方应按合同金额的</w:t>
      </w:r>
      <w:r>
        <w:rPr>
          <w:rFonts w:hint="eastAsia"/>
          <w:szCs w:val="21"/>
          <w:lang w:val="en-GB"/>
        </w:rPr>
        <w:t>0.3%</w:t>
      </w:r>
      <w:r>
        <w:rPr>
          <w:rFonts w:hint="eastAsia"/>
          <w:szCs w:val="21"/>
          <w:lang w:val="en-GB"/>
        </w:rPr>
        <w:t>向乙方支付违约金。</w:t>
      </w:r>
    </w:p>
    <w:p w:rsidR="00C3275C">
      <w:pPr>
        <w:adjustRightInd w:val="0"/>
        <w:spacing w:line="360" w:lineRule="auto"/>
        <w:ind w:firstLine="480" w:firstLineChars="200"/>
        <w:rPr>
          <w:rFonts w:ascii="宋体" w:hAnsi="宋体" w:cs="仿宋_GB2312"/>
          <w:color w:val="000000"/>
          <w:sz w:val="24"/>
        </w:rPr>
      </w:pPr>
    </w:p>
    <w:p w:rsidR="00C3275C">
      <w:pPr>
        <w:adjustRightInd w:val="0"/>
        <w:spacing w:line="360" w:lineRule="auto"/>
        <w:rPr>
          <w:rFonts w:ascii="宋体" w:hAnsi="宋体" w:cs="仿宋_GB2312"/>
          <w:b/>
          <w:color w:val="000000"/>
          <w:sz w:val="24"/>
          <w:lang w:val="en-GB"/>
        </w:rPr>
      </w:pPr>
      <w:r>
        <w:rPr>
          <w:rFonts w:ascii="宋体" w:hAnsi="宋体" w:cs="仿宋_GB2312" w:hint="eastAsia"/>
          <w:b/>
          <w:color w:val="000000"/>
          <w:sz w:val="24"/>
          <w:lang w:val="en-GB"/>
        </w:rPr>
        <w:t>第九条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解决争议的方法</w:t>
      </w:r>
    </w:p>
    <w:p w:rsidR="00C3275C">
      <w:pPr>
        <w:adjustRightInd w:val="0"/>
        <w:spacing w:line="360" w:lineRule="auto"/>
        <w:ind w:firstLine="480" w:firstLineChars="200"/>
        <w:rPr>
          <w:szCs w:val="21"/>
          <w:lang w:val="en-GB"/>
        </w:rPr>
      </w:pPr>
      <w:r>
        <w:rPr>
          <w:rFonts w:hint="eastAsia"/>
          <w:szCs w:val="21"/>
          <w:lang w:val="en-GB"/>
        </w:rPr>
        <w:t>双方发生争议，协商解决；协商不成的，向甲方住所地人民法院诉讼解决。</w:t>
      </w:r>
    </w:p>
    <w:p w:rsidR="00C3275C">
      <w:pPr>
        <w:adjustRightInd w:val="0"/>
        <w:spacing w:line="360" w:lineRule="auto"/>
        <w:ind w:firstLine="480" w:firstLineChars="200"/>
        <w:rPr>
          <w:rFonts w:ascii="宋体" w:hAnsi="宋体" w:cs="仿宋_GB2312"/>
          <w:color w:val="000000"/>
          <w:sz w:val="24"/>
          <w:lang w:val="en-GB"/>
        </w:rPr>
      </w:pPr>
    </w:p>
    <w:p w:rsidR="00C3275C">
      <w:pPr>
        <w:adjustRightInd w:val="0"/>
        <w:spacing w:line="360" w:lineRule="auto"/>
        <w:rPr>
          <w:rFonts w:ascii="宋体" w:hAnsi="宋体" w:cs="仿宋_GB2312"/>
          <w:b/>
          <w:color w:val="000000"/>
          <w:sz w:val="24"/>
          <w:lang w:val="en-GB"/>
        </w:rPr>
      </w:pPr>
      <w:r>
        <w:rPr>
          <w:rFonts w:ascii="宋体" w:hAnsi="宋体" w:cs="仿宋_GB2312" w:hint="eastAsia"/>
          <w:b/>
          <w:color w:val="000000"/>
          <w:sz w:val="24"/>
          <w:lang w:val="en-GB"/>
        </w:rPr>
        <w:t>第十条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组成本合同的文件及解释顺序</w:t>
      </w:r>
    </w:p>
    <w:p w:rsidR="00C3275C">
      <w:pPr>
        <w:adjustRightInd w:val="0"/>
        <w:spacing w:line="360" w:lineRule="auto"/>
        <w:ind w:firstLine="480" w:firstLineChars="200"/>
        <w:rPr>
          <w:szCs w:val="21"/>
          <w:lang w:val="en-GB"/>
        </w:rPr>
      </w:pPr>
      <w:r>
        <w:rPr>
          <w:rFonts w:hint="eastAsia"/>
          <w:szCs w:val="21"/>
          <w:lang w:val="en-GB"/>
        </w:rPr>
        <w:t>1</w:t>
      </w:r>
      <w:r>
        <w:rPr>
          <w:rFonts w:hint="eastAsia"/>
          <w:szCs w:val="21"/>
          <w:lang w:val="en-GB"/>
        </w:rPr>
        <w:t>、组成合同的各项文件应互相解释，互为说明。组成本合同的文件及优先解释顺序如下：</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1</w:t>
      </w:r>
      <w:r>
        <w:rPr>
          <w:rFonts w:hint="eastAsia"/>
          <w:szCs w:val="21"/>
          <w:lang w:val="en-GB"/>
        </w:rPr>
        <w:t>）本施工合同；</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2</w:t>
      </w:r>
      <w:r>
        <w:rPr>
          <w:rFonts w:hint="eastAsia"/>
          <w:szCs w:val="21"/>
          <w:lang w:val="en-GB"/>
        </w:rPr>
        <w:t>）中标通知书；</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3</w:t>
      </w:r>
      <w:r>
        <w:rPr>
          <w:rFonts w:hint="eastAsia"/>
          <w:szCs w:val="21"/>
          <w:lang w:val="en-GB"/>
        </w:rPr>
        <w:t>）投标文件澄清纪要；</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4</w:t>
      </w:r>
      <w:r>
        <w:rPr>
          <w:rFonts w:hint="eastAsia"/>
          <w:szCs w:val="21"/>
          <w:lang w:val="en-GB"/>
        </w:rPr>
        <w:t>）投标书及其附件；</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5</w:t>
      </w:r>
      <w:r>
        <w:rPr>
          <w:rFonts w:hint="eastAsia"/>
          <w:szCs w:val="21"/>
          <w:lang w:val="en-GB"/>
        </w:rPr>
        <w:t>）招标文件及答疑、补遗</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6</w:t>
      </w:r>
      <w:r>
        <w:rPr>
          <w:rFonts w:hint="eastAsia"/>
          <w:szCs w:val="21"/>
          <w:lang w:val="en-GB"/>
        </w:rPr>
        <w:t>）图纸；</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7</w:t>
      </w:r>
      <w:r>
        <w:rPr>
          <w:rFonts w:hint="eastAsia"/>
          <w:szCs w:val="21"/>
          <w:lang w:val="en-GB"/>
        </w:rPr>
        <w:t>）工程量清单报价表；</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8</w:t>
      </w:r>
      <w:r>
        <w:rPr>
          <w:rFonts w:hint="eastAsia"/>
          <w:szCs w:val="21"/>
          <w:lang w:val="en-GB"/>
        </w:rPr>
        <w:t>）工程报价单或预算书；</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9</w:t>
      </w:r>
      <w:r>
        <w:rPr>
          <w:rFonts w:hint="eastAsia"/>
          <w:szCs w:val="21"/>
          <w:lang w:val="en-GB"/>
        </w:rPr>
        <w:t>）工程质量保修书；</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10</w:t>
      </w:r>
      <w:r>
        <w:rPr>
          <w:rFonts w:hint="eastAsia"/>
          <w:szCs w:val="21"/>
          <w:lang w:val="en-GB"/>
        </w:rPr>
        <w:t>）双方有关工程的洽商、变更等书面协议或文件；</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11</w:t>
      </w:r>
      <w:r>
        <w:rPr>
          <w:rFonts w:hint="eastAsia"/>
          <w:szCs w:val="21"/>
          <w:lang w:val="en-GB"/>
        </w:rPr>
        <w:t>）双方法人代表或法人代表授权委托证明书</w:t>
      </w:r>
    </w:p>
    <w:p w:rsidR="00C3275C">
      <w:pPr>
        <w:adjustRightInd w:val="0"/>
        <w:spacing w:line="360" w:lineRule="auto"/>
        <w:ind w:firstLine="480" w:firstLineChars="200"/>
        <w:rPr>
          <w:szCs w:val="21"/>
          <w:lang w:val="en-GB"/>
        </w:rPr>
      </w:pPr>
      <w:r>
        <w:rPr>
          <w:rFonts w:hint="eastAsia"/>
          <w:szCs w:val="21"/>
          <w:lang w:val="en-GB"/>
        </w:rPr>
        <w:t>（</w:t>
      </w:r>
      <w:r>
        <w:rPr>
          <w:rFonts w:hint="eastAsia"/>
          <w:szCs w:val="21"/>
          <w:lang w:val="en-GB"/>
        </w:rPr>
        <w:t>12</w:t>
      </w:r>
      <w:r>
        <w:rPr>
          <w:rFonts w:hint="eastAsia"/>
          <w:szCs w:val="21"/>
          <w:lang w:val="en-GB"/>
        </w:rPr>
        <w:t>）其他合同文件；</w:t>
      </w:r>
    </w:p>
    <w:p w:rsidR="00C3275C">
      <w:pPr>
        <w:adjustRightInd w:val="0"/>
        <w:spacing w:line="360" w:lineRule="auto"/>
        <w:ind w:firstLine="480" w:firstLineChars="200"/>
        <w:rPr>
          <w:szCs w:val="21"/>
          <w:lang w:val="en-GB"/>
        </w:rPr>
      </w:pPr>
      <w:r>
        <w:rPr>
          <w:rFonts w:hint="eastAsia"/>
          <w:szCs w:val="21"/>
          <w:lang w:val="en-GB"/>
        </w:rPr>
        <w:t>2</w:t>
      </w:r>
      <w:r>
        <w:rPr>
          <w:rFonts w:hint="eastAsia"/>
          <w:szCs w:val="21"/>
          <w:lang w:val="en-GB"/>
        </w:rPr>
        <w:t>、上述各项合同文件包括合同当事人就该项合同文件所作出的补充和修改，属于同一类内容的文件，应以最新签署的为准。</w:t>
      </w:r>
    </w:p>
    <w:p w:rsidR="00C3275C">
      <w:pPr>
        <w:adjustRightInd w:val="0"/>
        <w:spacing w:line="360" w:lineRule="auto"/>
        <w:ind w:firstLine="480" w:firstLineChars="200"/>
        <w:rPr>
          <w:szCs w:val="21"/>
          <w:lang w:val="en-GB"/>
        </w:rPr>
      </w:pPr>
      <w:r>
        <w:rPr>
          <w:rFonts w:hint="eastAsia"/>
          <w:szCs w:val="21"/>
          <w:lang w:val="en-GB"/>
        </w:rPr>
        <w:t>在合同订立及履行过程中形成的与合同有关的文件均构成合同文件组成部分，并根据其性质确定优先解释顺序。</w:t>
      </w:r>
    </w:p>
    <w:p w:rsidR="00C3275C">
      <w:pPr>
        <w:adjustRightInd w:val="0"/>
        <w:spacing w:line="360" w:lineRule="auto"/>
        <w:ind w:firstLine="480" w:firstLineChars="200"/>
        <w:rPr>
          <w:rFonts w:ascii="宋体" w:hAnsi="宋体" w:cs="仿宋_GB2312"/>
          <w:color w:val="000000"/>
          <w:sz w:val="24"/>
          <w:lang w:val="en-GB"/>
        </w:rPr>
      </w:pPr>
    </w:p>
    <w:p w:rsidR="00C3275C">
      <w:pPr>
        <w:adjustRightInd w:val="0"/>
        <w:spacing w:line="360" w:lineRule="auto"/>
        <w:rPr>
          <w:rFonts w:ascii="宋体" w:hAnsi="宋体" w:cs="仿宋_GB2312"/>
          <w:color w:val="000000"/>
          <w:sz w:val="24"/>
          <w:lang w:val="en-GB"/>
        </w:rPr>
      </w:pPr>
      <w:r>
        <w:rPr>
          <w:rFonts w:ascii="宋体" w:hAnsi="宋体" w:hint="eastAsia"/>
          <w:b/>
          <w:color w:val="000000"/>
          <w:sz w:val="24"/>
        </w:rPr>
        <w:t>第十一条</w:t>
      </w:r>
      <w:r>
        <w:rPr>
          <w:rFonts w:ascii="宋体" w:hAnsi="宋体" w:hint="eastAsia"/>
          <w:b/>
          <w:color w:val="000000"/>
          <w:sz w:val="24"/>
        </w:rPr>
        <w:t xml:space="preserve">   </w:t>
      </w:r>
      <w:r>
        <w:rPr>
          <w:rFonts w:ascii="宋体" w:hAnsi="宋体" w:hint="eastAsia"/>
          <w:b/>
          <w:color w:val="000000"/>
          <w:sz w:val="24"/>
        </w:rPr>
        <w:t>合同生效</w:t>
      </w:r>
      <w:r>
        <w:rPr>
          <w:rFonts w:ascii="宋体" w:hAnsi="宋体" w:hint="eastAsia"/>
          <w:b/>
          <w:color w:val="000000"/>
          <w:sz w:val="24"/>
        </w:rPr>
        <w:t xml:space="preserve"> </w:t>
      </w:r>
    </w:p>
    <w:p w:rsidR="00C3275C">
      <w:pPr>
        <w:adjustRightInd w:val="0"/>
        <w:spacing w:line="360" w:lineRule="auto"/>
        <w:ind w:firstLine="480" w:firstLineChars="200"/>
        <w:rPr>
          <w:szCs w:val="21"/>
          <w:lang w:val="en-GB"/>
        </w:rPr>
      </w:pPr>
      <w:r>
        <w:rPr>
          <w:rFonts w:hint="eastAsia"/>
          <w:szCs w:val="21"/>
          <w:lang w:val="en-GB"/>
        </w:rPr>
        <w:t>本合同自甲乙双方授权代表签字、盖章之日起生效。</w:t>
      </w:r>
    </w:p>
    <w:p w:rsidR="00C3275C">
      <w:pPr>
        <w:adjustRightInd w:val="0"/>
        <w:spacing w:line="360" w:lineRule="auto"/>
        <w:ind w:firstLine="560"/>
        <w:rPr>
          <w:rFonts w:ascii="宋体" w:hAnsi="宋体" w:cs="仿宋_GB2312"/>
          <w:color w:val="000000"/>
          <w:sz w:val="24"/>
        </w:rPr>
      </w:pPr>
    </w:p>
    <w:p w:rsidR="00C3275C">
      <w:pPr>
        <w:adjustRightInd w:val="0"/>
        <w:spacing w:line="360" w:lineRule="auto"/>
        <w:rPr>
          <w:rFonts w:ascii="宋体" w:hAnsi="宋体" w:cs="仿宋_GB2312"/>
          <w:b/>
          <w:color w:val="000000"/>
          <w:sz w:val="24"/>
          <w:lang w:val="en-GB"/>
        </w:rPr>
      </w:pPr>
      <w:r>
        <w:rPr>
          <w:rFonts w:ascii="宋体" w:hAnsi="宋体" w:cs="仿宋_GB2312" w:hint="eastAsia"/>
          <w:b/>
          <w:color w:val="000000"/>
          <w:sz w:val="24"/>
          <w:lang w:val="en-GB"/>
        </w:rPr>
        <w:t>第十二条</w:t>
      </w:r>
      <w:r>
        <w:rPr>
          <w:rFonts w:ascii="宋体" w:hAnsi="宋体" w:cs="仿宋_GB2312" w:hint="eastAsia"/>
          <w:b/>
          <w:color w:val="000000"/>
          <w:sz w:val="24"/>
          <w:lang w:val="en-GB"/>
        </w:rPr>
        <w:t xml:space="preserve">  </w:t>
      </w:r>
      <w:r>
        <w:rPr>
          <w:rFonts w:ascii="宋体" w:hAnsi="宋体" w:cs="仿宋_GB2312" w:hint="eastAsia"/>
          <w:b/>
          <w:color w:val="000000"/>
          <w:sz w:val="24"/>
          <w:lang w:val="en-GB"/>
        </w:rPr>
        <w:t>其他</w:t>
      </w:r>
    </w:p>
    <w:p w:rsidR="00C3275C">
      <w:pPr>
        <w:adjustRightInd w:val="0"/>
        <w:spacing w:line="360" w:lineRule="auto"/>
        <w:ind w:firstLine="480" w:firstLineChars="200"/>
        <w:rPr>
          <w:szCs w:val="21"/>
          <w:lang w:val="en-GB"/>
        </w:rPr>
      </w:pPr>
      <w:r>
        <w:rPr>
          <w:rFonts w:hint="eastAsia"/>
          <w:szCs w:val="21"/>
          <w:lang w:val="en-GB"/>
        </w:rPr>
        <w:t>1</w:t>
      </w:r>
      <w:r>
        <w:rPr>
          <w:rFonts w:hint="eastAsia"/>
          <w:szCs w:val="21"/>
          <w:lang w:val="en-GB"/>
        </w:rPr>
        <w:t>、双方在本协议履行过程中向对</w:t>
      </w:r>
      <w:r>
        <w:rPr>
          <w:rFonts w:hint="eastAsia"/>
          <w:szCs w:val="21"/>
          <w:lang w:val="en-GB"/>
        </w:rPr>
        <w:t>方发出或者提供的所有通知、文件、文书、资料等，均以本协议所列明的地址送达，一方向另一方指定联络人手机或电子邮箱发送的短信或电子邮件亦视为已送达。一方如果迁址、变更电话或变更指定联络人，应当书面通知对方；未履行书面通知义务的，一方按原地址、原指定联络人邮寄相关材料或通知相关信息即视为已履行送达义务</w:t>
      </w:r>
      <w:r>
        <w:rPr>
          <w:rFonts w:hint="eastAsia"/>
          <w:szCs w:val="21"/>
          <w:lang w:val="en-GB"/>
        </w:rPr>
        <w:t xml:space="preserve">, </w:t>
      </w:r>
      <w:r>
        <w:rPr>
          <w:rFonts w:hint="eastAsia"/>
          <w:szCs w:val="21"/>
          <w:lang w:val="en-GB"/>
        </w:rPr>
        <w:t>无论邮件是否退回或拒收。当面交付上述材料的，在交付之时视为送达；以邮寄、短信、电邮方式交付的，寄出、发出或者投邮后即视为送达。</w:t>
      </w:r>
    </w:p>
    <w:p w:rsidR="00C3275C">
      <w:pPr>
        <w:adjustRightInd w:val="0"/>
        <w:spacing w:line="360" w:lineRule="auto"/>
        <w:ind w:firstLine="480" w:firstLineChars="200"/>
        <w:rPr>
          <w:szCs w:val="21"/>
          <w:lang w:val="en-GB"/>
        </w:rPr>
      </w:pPr>
      <w:r>
        <w:rPr>
          <w:rFonts w:hint="eastAsia"/>
          <w:szCs w:val="21"/>
          <w:lang w:val="en-GB"/>
        </w:rPr>
        <w:t>甲、乙双方分别指定以下邮寄地址、电子邮箱和联系人负责签收双方往来的所有邮寄件、电子邮</w:t>
      </w:r>
      <w:r>
        <w:rPr>
          <w:rFonts w:hint="eastAsia"/>
          <w:szCs w:val="21"/>
          <w:lang w:val="en-GB"/>
        </w:rPr>
        <w:t>件及书面函件：</w:t>
      </w:r>
    </w:p>
    <w:p w:rsidR="00C3275C">
      <w:pPr>
        <w:adjustRightInd w:val="0"/>
        <w:spacing w:line="360" w:lineRule="auto"/>
        <w:ind w:firstLine="480" w:firstLineChars="200"/>
        <w:rPr>
          <w:szCs w:val="21"/>
          <w:lang w:val="en-GB"/>
        </w:rPr>
      </w:pPr>
      <w:r>
        <w:rPr>
          <w:rFonts w:hint="eastAsia"/>
          <w:szCs w:val="21"/>
          <w:lang w:val="en-GB"/>
        </w:rPr>
        <w:t>甲方联系人</w:t>
      </w:r>
      <w:r>
        <w:rPr>
          <w:rFonts w:hint="eastAsia"/>
          <w:szCs w:val="21"/>
          <w:lang w:val="en-GB"/>
        </w:rPr>
        <w:t>:</w:t>
      </w:r>
      <w:r>
        <w:rPr>
          <w:rFonts w:hint="eastAsia"/>
          <w:szCs w:val="21"/>
          <w:u w:val="single"/>
        </w:rPr>
        <w:t xml:space="preserve">        </w:t>
      </w:r>
      <w:r>
        <w:rPr>
          <w:rFonts w:hint="eastAsia"/>
          <w:szCs w:val="21"/>
          <w:lang w:val="en-GB"/>
        </w:rPr>
        <w:t>手机</w:t>
      </w:r>
      <w:r>
        <w:rPr>
          <w:rFonts w:hint="eastAsia"/>
          <w:szCs w:val="21"/>
          <w:lang w:val="en-GB"/>
        </w:rPr>
        <w:t xml:space="preserve">: </w:t>
      </w:r>
      <w:r>
        <w:rPr>
          <w:rFonts w:hint="eastAsia"/>
          <w:szCs w:val="21"/>
          <w:u w:val="single"/>
          <w:lang w:val="en-GB"/>
        </w:rPr>
        <w:t xml:space="preserve">        </w:t>
      </w:r>
      <w:r>
        <w:rPr>
          <w:rFonts w:hint="eastAsia"/>
          <w:szCs w:val="21"/>
          <w:lang w:val="en-GB"/>
        </w:rPr>
        <w:t>电子邮箱</w:t>
      </w:r>
      <w:r>
        <w:rPr>
          <w:rFonts w:hint="eastAsia"/>
          <w:szCs w:val="21"/>
          <w:lang w:val="en-GB"/>
        </w:rPr>
        <w:t>:</w:t>
      </w:r>
      <w:r>
        <w:rPr>
          <w:rFonts w:hint="eastAsia"/>
          <w:szCs w:val="21"/>
          <w:u w:val="single"/>
          <w:lang w:val="en-GB"/>
        </w:rPr>
        <w:t xml:space="preserve">        </w:t>
      </w:r>
      <w:r>
        <w:rPr>
          <w:szCs w:val="21"/>
          <w:u w:val="single"/>
          <w:lang w:val="en-GB"/>
        </w:rPr>
        <w:t xml:space="preserve"> </w:t>
      </w:r>
      <w:r>
        <w:rPr>
          <w:szCs w:val="21"/>
          <w:lang w:val="en-GB"/>
        </w:rPr>
        <w:t>@sustech.edu.cn</w:t>
      </w:r>
      <w:r>
        <w:rPr>
          <w:rFonts w:hint="eastAsia"/>
          <w:szCs w:val="21"/>
          <w:lang w:val="en-GB"/>
        </w:rPr>
        <w:t xml:space="preserve"> </w:t>
      </w:r>
    </w:p>
    <w:p w:rsidR="00C3275C">
      <w:pPr>
        <w:adjustRightInd w:val="0"/>
        <w:spacing w:line="360" w:lineRule="auto"/>
        <w:ind w:firstLine="480" w:firstLineChars="200"/>
        <w:rPr>
          <w:szCs w:val="21"/>
          <w:u w:val="single"/>
          <w:lang w:val="en-GB"/>
        </w:rPr>
      </w:pPr>
      <w:r>
        <w:rPr>
          <w:rFonts w:hint="eastAsia"/>
          <w:szCs w:val="21"/>
          <w:lang w:val="en-GB"/>
        </w:rPr>
        <w:t>乙方联系人</w:t>
      </w:r>
      <w:r>
        <w:rPr>
          <w:rFonts w:hint="eastAsia"/>
          <w:szCs w:val="21"/>
          <w:lang w:val="en-GB"/>
        </w:rPr>
        <w:t>:</w:t>
      </w:r>
      <w:r>
        <w:rPr>
          <w:rFonts w:hint="eastAsia"/>
          <w:szCs w:val="21"/>
          <w:u w:val="single"/>
        </w:rPr>
        <w:t xml:space="preserve">        </w:t>
      </w:r>
      <w:r>
        <w:rPr>
          <w:rFonts w:hint="eastAsia"/>
          <w:szCs w:val="21"/>
          <w:lang w:val="en-GB"/>
        </w:rPr>
        <w:t>手机</w:t>
      </w:r>
      <w:r>
        <w:rPr>
          <w:rFonts w:hint="eastAsia"/>
          <w:szCs w:val="21"/>
          <w:lang w:val="en-GB"/>
        </w:rPr>
        <w:t xml:space="preserve">: </w:t>
      </w:r>
      <w:r>
        <w:rPr>
          <w:rFonts w:hint="eastAsia"/>
          <w:szCs w:val="21"/>
          <w:u w:val="single"/>
          <w:lang w:val="en-GB"/>
        </w:rPr>
        <w:t xml:space="preserve">        </w:t>
      </w:r>
      <w:r>
        <w:rPr>
          <w:rFonts w:hint="eastAsia"/>
          <w:szCs w:val="21"/>
          <w:lang w:val="en-GB"/>
        </w:rPr>
        <w:t>电子邮箱</w:t>
      </w:r>
      <w:r>
        <w:rPr>
          <w:rFonts w:hint="eastAsia"/>
          <w:szCs w:val="21"/>
          <w:lang w:val="en-GB"/>
        </w:rPr>
        <w:t>:</w:t>
      </w:r>
      <w:r>
        <w:rPr>
          <w:rFonts w:hint="eastAsia"/>
          <w:szCs w:val="21"/>
          <w:u w:val="single"/>
          <w:lang w:val="en-GB"/>
        </w:rPr>
        <w:t xml:space="preserve">                       </w:t>
      </w:r>
    </w:p>
    <w:p w:rsidR="00C3275C">
      <w:pPr>
        <w:adjustRightInd w:val="0"/>
        <w:spacing w:line="360" w:lineRule="auto"/>
        <w:ind w:firstLine="480" w:firstLineChars="200"/>
        <w:rPr>
          <w:szCs w:val="21"/>
          <w:lang w:val="en-GB"/>
        </w:rPr>
      </w:pPr>
      <w:r>
        <w:rPr>
          <w:rFonts w:hint="eastAsia"/>
          <w:szCs w:val="21"/>
          <w:lang w:val="en-GB"/>
        </w:rPr>
        <w:t>甲、乙双方分别指定本合同开头的地址为各自的邮寄送达地址。</w:t>
      </w:r>
    </w:p>
    <w:p w:rsidR="00C3275C">
      <w:pPr>
        <w:adjustRightInd w:val="0"/>
        <w:spacing w:line="360" w:lineRule="auto"/>
        <w:ind w:firstLine="480" w:firstLineChars="200"/>
        <w:rPr>
          <w:szCs w:val="21"/>
          <w:lang w:val="en-GB"/>
        </w:rPr>
      </w:pPr>
      <w:r>
        <w:rPr>
          <w:rFonts w:hint="eastAsia"/>
          <w:szCs w:val="21"/>
          <w:lang w:val="en-GB"/>
        </w:rPr>
        <w:t>2</w:t>
      </w:r>
      <w:r>
        <w:rPr>
          <w:rFonts w:hint="eastAsia"/>
          <w:szCs w:val="21"/>
          <w:lang w:val="en-GB"/>
        </w:rPr>
        <w:t>、本合同一式</w:t>
      </w:r>
      <w:r>
        <w:rPr>
          <w:rFonts w:hint="eastAsia"/>
          <w:szCs w:val="21"/>
          <w:u w:val="single"/>
        </w:rPr>
        <w:t xml:space="preserve">   </w:t>
      </w:r>
      <w:r>
        <w:rPr>
          <w:rFonts w:hint="eastAsia"/>
          <w:szCs w:val="21"/>
          <w:lang w:val="en-GB"/>
        </w:rPr>
        <w:t>份，其中甲方执</w:t>
      </w:r>
      <w:r>
        <w:rPr>
          <w:rFonts w:hint="eastAsia"/>
          <w:szCs w:val="21"/>
        </w:rPr>
        <w:t>5</w:t>
      </w:r>
      <w:r>
        <w:rPr>
          <w:rFonts w:hint="eastAsia"/>
          <w:szCs w:val="21"/>
          <w:lang w:val="en-GB"/>
        </w:rPr>
        <w:t>份，乙方执</w:t>
      </w:r>
      <w:r>
        <w:rPr>
          <w:rFonts w:hint="eastAsia"/>
          <w:szCs w:val="21"/>
          <w:u w:val="single"/>
        </w:rPr>
        <w:t xml:space="preserve">   </w:t>
      </w:r>
      <w:r>
        <w:rPr>
          <w:rFonts w:hint="eastAsia"/>
          <w:szCs w:val="21"/>
          <w:lang w:val="en-GB"/>
        </w:rPr>
        <w:t>份，各份均具有同等效力。</w:t>
      </w:r>
    </w:p>
    <w:p w:rsidR="00C3275C">
      <w:pPr>
        <w:adjustRightInd w:val="0"/>
        <w:spacing w:line="360" w:lineRule="auto"/>
        <w:ind w:firstLine="480" w:firstLineChars="200"/>
        <w:rPr>
          <w:szCs w:val="21"/>
          <w:lang w:val="en-GB"/>
        </w:rPr>
      </w:pPr>
      <w:r>
        <w:rPr>
          <w:rFonts w:hint="eastAsia"/>
          <w:szCs w:val="21"/>
          <w:lang w:val="en-GB"/>
        </w:rPr>
        <w:t>（本页以下无正文）</w:t>
      </w:r>
    </w:p>
    <w:p w:rsidR="00C3275C">
      <w:pPr>
        <w:adjustRightInd w:val="0"/>
        <w:spacing w:line="360" w:lineRule="auto"/>
        <w:rPr>
          <w:szCs w:val="21"/>
          <w:lang w:val="en-GB"/>
        </w:rPr>
      </w:pPr>
    </w:p>
    <w:p w:rsidR="00C3275C">
      <w:pPr>
        <w:adjustRightInd w:val="0"/>
        <w:spacing w:line="360" w:lineRule="auto"/>
        <w:rPr>
          <w:szCs w:val="21"/>
          <w:lang w:val="en-GB"/>
        </w:rPr>
      </w:pPr>
      <w:r>
        <w:rPr>
          <w:rFonts w:hint="eastAsia"/>
          <w:szCs w:val="21"/>
          <w:lang w:val="en-GB"/>
        </w:rPr>
        <w:t>甲方：（公章）</w:t>
      </w:r>
      <w:r>
        <w:rPr>
          <w:rFonts w:hint="eastAsia"/>
          <w:szCs w:val="21"/>
          <w:lang w:val="en-GB"/>
        </w:rPr>
        <w:t xml:space="preserve">                       </w:t>
      </w:r>
      <w:r>
        <w:rPr>
          <w:rFonts w:hint="eastAsia"/>
          <w:szCs w:val="21"/>
          <w:lang w:val="en-GB"/>
        </w:rPr>
        <w:t>乙方：（公章）</w:t>
      </w:r>
    </w:p>
    <w:p w:rsidR="00C3275C">
      <w:pPr>
        <w:adjustRightInd w:val="0"/>
        <w:spacing w:line="360" w:lineRule="auto"/>
        <w:rPr>
          <w:szCs w:val="21"/>
          <w:lang w:val="en-GB"/>
        </w:rPr>
      </w:pPr>
    </w:p>
    <w:p w:rsidR="00C3275C">
      <w:pPr>
        <w:adjustRightInd w:val="0"/>
        <w:spacing w:line="360" w:lineRule="auto"/>
        <w:rPr>
          <w:szCs w:val="21"/>
          <w:lang w:val="en-GB"/>
        </w:rPr>
      </w:pPr>
      <w:r>
        <w:rPr>
          <w:rFonts w:hint="eastAsia"/>
          <w:szCs w:val="21"/>
          <w:lang w:val="en-GB"/>
        </w:rPr>
        <w:t>授权代表签字：　　　　　　　　　　授权代表签字：</w:t>
      </w:r>
    </w:p>
    <w:p w:rsidR="00C3275C">
      <w:pPr>
        <w:adjustRightInd w:val="0"/>
        <w:spacing w:line="360" w:lineRule="auto"/>
        <w:rPr>
          <w:szCs w:val="21"/>
        </w:rPr>
      </w:pPr>
    </w:p>
    <w:p w:rsidR="00C3275C">
      <w:pPr>
        <w:adjustRightInd w:val="0"/>
        <w:spacing w:line="360" w:lineRule="auto"/>
        <w:rPr>
          <w:szCs w:val="21"/>
          <w:lang w:val="en-GB"/>
        </w:rPr>
      </w:pPr>
      <w:r>
        <w:rPr>
          <w:rFonts w:hint="eastAsia"/>
          <w:szCs w:val="21"/>
          <w:lang w:val="en-GB"/>
        </w:rPr>
        <w:t>年</w:t>
      </w:r>
      <w:r>
        <w:rPr>
          <w:rFonts w:hint="eastAsia"/>
          <w:szCs w:val="21"/>
          <w:lang w:val="en-GB"/>
        </w:rPr>
        <w:t xml:space="preserve">  </w:t>
      </w:r>
      <w:r>
        <w:rPr>
          <w:rFonts w:hint="eastAsia"/>
          <w:szCs w:val="21"/>
          <w:lang w:val="en-GB"/>
        </w:rPr>
        <w:t>月</w:t>
      </w:r>
      <w:r>
        <w:rPr>
          <w:rFonts w:hint="eastAsia"/>
          <w:szCs w:val="21"/>
          <w:lang w:val="en-GB"/>
        </w:rPr>
        <w:t xml:space="preserve">  </w:t>
      </w:r>
      <w:r>
        <w:rPr>
          <w:rFonts w:hint="eastAsia"/>
          <w:szCs w:val="21"/>
          <w:lang w:val="en-GB"/>
        </w:rPr>
        <w:t>日</w:t>
      </w:r>
      <w:r>
        <w:rPr>
          <w:rFonts w:hint="eastAsia"/>
          <w:szCs w:val="21"/>
          <w:lang w:val="en-GB"/>
        </w:rPr>
        <w:t xml:space="preserve">                        </w:t>
      </w:r>
      <w:r>
        <w:rPr>
          <w:rFonts w:hint="eastAsia"/>
          <w:szCs w:val="21"/>
          <w:lang w:val="en-GB"/>
        </w:rPr>
        <w:t>年</w:t>
      </w:r>
      <w:r>
        <w:rPr>
          <w:rFonts w:hint="eastAsia"/>
          <w:szCs w:val="21"/>
          <w:lang w:val="en-GB"/>
        </w:rPr>
        <w:t xml:space="preserve">  </w:t>
      </w:r>
      <w:r>
        <w:rPr>
          <w:rFonts w:hint="eastAsia"/>
          <w:szCs w:val="21"/>
          <w:lang w:val="en-GB"/>
        </w:rPr>
        <w:t>月</w:t>
      </w:r>
      <w:r>
        <w:rPr>
          <w:rFonts w:hint="eastAsia"/>
          <w:szCs w:val="21"/>
          <w:lang w:val="en-GB"/>
        </w:rPr>
        <w:t xml:space="preserve">  </w:t>
      </w:r>
      <w:r>
        <w:rPr>
          <w:rFonts w:hint="eastAsia"/>
          <w:szCs w:val="21"/>
          <w:lang w:val="en-GB"/>
        </w:rPr>
        <w:t>日</w:t>
      </w:r>
      <w:r>
        <w:rPr>
          <w:rFonts w:hint="eastAsia"/>
          <w:szCs w:val="21"/>
          <w:lang w:val="en-GB"/>
        </w:rPr>
        <w:t xml:space="preserve"> </w:t>
      </w:r>
    </w:p>
    <w:p w:rsidR="00C3275C"/>
    <w:p w:rsidR="00C3275C">
      <w:pPr>
        <w:rPr>
          <w:rFonts w:cs="宋体"/>
          <w:kern w:val="0"/>
          <w:szCs w:val="21"/>
        </w:rPr>
      </w:pPr>
      <w:r>
        <w:rPr>
          <w:rFonts w:cs="宋体" w:hint="eastAsia"/>
          <w:kern w:val="0"/>
          <w:szCs w:val="21"/>
        </w:rPr>
        <w:br w:type="page"/>
      </w:r>
    </w:p>
    <w:p w:rsidR="00C3275C">
      <w:pPr>
        <w:jc w:val="center"/>
        <w:rPr>
          <w:rFonts w:cs="宋体"/>
          <w:b/>
          <w:bCs/>
          <w:kern w:val="0"/>
          <w:szCs w:val="21"/>
        </w:rPr>
      </w:pPr>
      <w:r>
        <w:rPr>
          <w:rFonts w:cs="宋体" w:hint="eastAsia"/>
          <w:b/>
          <w:bCs/>
          <w:kern w:val="0"/>
          <w:szCs w:val="21"/>
        </w:rPr>
        <w:t>二、政府采购履约情况反馈表</w:t>
      </w:r>
    </w:p>
    <w:p w:rsidR="00C3275C">
      <w:pPr>
        <w:spacing w:line="240" w:lineRule="atLeast"/>
        <w:rPr>
          <w:rFonts w:ascii="宋体" w:hAnsi="宋体"/>
          <w:b/>
          <w:szCs w:val="21"/>
        </w:rPr>
      </w:pPr>
      <w:r>
        <w:rPr>
          <w:rFonts w:ascii="宋体" w:hAnsi="宋体" w:hint="eastAsia"/>
          <w:b/>
          <w:szCs w:val="21"/>
        </w:rPr>
        <w:t>采购人名称：</w:t>
      </w:r>
      <w:r>
        <w:rPr>
          <w:rFonts w:ascii="宋体" w:hAnsi="宋体" w:hint="eastAsia"/>
          <w:b/>
          <w:szCs w:val="21"/>
        </w:rPr>
        <w:t xml:space="preserve">                       </w:t>
      </w:r>
      <w:r>
        <w:rPr>
          <w:rFonts w:ascii="宋体" w:hAnsi="宋体" w:hint="eastAsia"/>
          <w:b/>
          <w:szCs w:val="21"/>
        </w:rPr>
        <w:t>联系人及电话：</w:t>
      </w:r>
    </w:p>
    <w:p w:rsidR="00C3275C">
      <w:pPr>
        <w:spacing w:line="60" w:lineRule="exact"/>
        <w:rPr>
          <w:rFonts w:ascii="宋体" w:hAnsi="宋体"/>
          <w:b/>
          <w:szCs w:val="21"/>
        </w:rPr>
      </w:pPr>
    </w:p>
    <w:tbl>
      <w:tblPr>
        <w:tblStyle w:val="TableNormal"/>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42"/>
        <w:gridCol w:w="720"/>
        <w:gridCol w:w="720"/>
        <w:gridCol w:w="2520"/>
        <w:gridCol w:w="1980"/>
        <w:gridCol w:w="2135"/>
      </w:tblGrid>
      <w:tr>
        <w:tblPrEx>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Ex>
        <w:trPr>
          <w:trHeight w:val="450"/>
          <w:jc w:val="center"/>
        </w:trPr>
        <w:tc>
          <w:tcPr>
            <w:tcW w:w="2282" w:type="dxa"/>
            <w:gridSpan w:val="3"/>
            <w:vAlign w:val="center"/>
          </w:tcPr>
          <w:p w:rsidR="00C3275C">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C3275C">
            <w:pPr>
              <w:spacing w:line="240" w:lineRule="atLeast"/>
              <w:jc w:val="center"/>
              <w:rPr>
                <w:rFonts w:ascii="宋体" w:hAnsi="宋体"/>
                <w:szCs w:val="21"/>
              </w:rPr>
            </w:pPr>
          </w:p>
        </w:tc>
        <w:tc>
          <w:tcPr>
            <w:tcW w:w="1980" w:type="dxa"/>
            <w:vAlign w:val="center"/>
          </w:tcPr>
          <w:p w:rsidR="00C3275C">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C3275C">
            <w:pPr>
              <w:spacing w:line="240" w:lineRule="atLeast"/>
              <w:jc w:val="center"/>
              <w:rPr>
                <w:rFonts w:ascii="宋体" w:hAnsi="宋体"/>
                <w:szCs w:val="21"/>
              </w:rPr>
            </w:pPr>
          </w:p>
        </w:tc>
      </w:tr>
      <w:tr>
        <w:tblPrEx>
          <w:tblW w:w="8917" w:type="dxa"/>
          <w:jc w:val="center"/>
          <w:tblLayout w:type="fixed"/>
          <w:tblLook w:val="04A0"/>
        </w:tblPrEx>
        <w:trPr>
          <w:trHeight w:val="461"/>
          <w:jc w:val="center"/>
        </w:trPr>
        <w:tc>
          <w:tcPr>
            <w:tcW w:w="2282" w:type="dxa"/>
            <w:gridSpan w:val="3"/>
            <w:vAlign w:val="center"/>
          </w:tcPr>
          <w:p w:rsidR="00C3275C">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C3275C">
            <w:pPr>
              <w:spacing w:line="240" w:lineRule="atLeast"/>
              <w:jc w:val="center"/>
              <w:rPr>
                <w:rFonts w:ascii="宋体" w:hAnsi="宋体"/>
                <w:szCs w:val="21"/>
              </w:rPr>
            </w:pPr>
          </w:p>
        </w:tc>
        <w:tc>
          <w:tcPr>
            <w:tcW w:w="1980" w:type="dxa"/>
            <w:vAlign w:val="center"/>
          </w:tcPr>
          <w:p w:rsidR="00C3275C">
            <w:pPr>
              <w:spacing w:line="240" w:lineRule="atLeast"/>
              <w:jc w:val="center"/>
              <w:rPr>
                <w:rFonts w:ascii="宋体" w:hAnsi="宋体"/>
                <w:szCs w:val="21"/>
              </w:rPr>
            </w:pPr>
            <w:r>
              <w:rPr>
                <w:rFonts w:ascii="宋体" w:hAnsi="宋体" w:hint="eastAsia"/>
                <w:szCs w:val="21"/>
              </w:rPr>
              <w:t>供应商</w:t>
            </w:r>
          </w:p>
          <w:p w:rsidR="00C3275C">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C3275C">
            <w:pPr>
              <w:spacing w:line="240" w:lineRule="atLeast"/>
              <w:jc w:val="center"/>
              <w:rPr>
                <w:rFonts w:ascii="宋体" w:hAnsi="宋体"/>
                <w:szCs w:val="21"/>
              </w:rPr>
            </w:pPr>
          </w:p>
        </w:tc>
      </w:tr>
      <w:tr>
        <w:tblPrEx>
          <w:tblW w:w="8917" w:type="dxa"/>
          <w:jc w:val="center"/>
          <w:tblLayout w:type="fixed"/>
          <w:tblLook w:val="04A0"/>
        </w:tblPrEx>
        <w:trPr>
          <w:trHeight w:val="438"/>
          <w:jc w:val="center"/>
        </w:trPr>
        <w:tc>
          <w:tcPr>
            <w:tcW w:w="2282" w:type="dxa"/>
            <w:gridSpan w:val="3"/>
            <w:vAlign w:val="center"/>
          </w:tcPr>
          <w:p w:rsidR="00C3275C">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C3275C">
            <w:pPr>
              <w:spacing w:line="240" w:lineRule="atLeast"/>
              <w:jc w:val="center"/>
              <w:rPr>
                <w:rFonts w:ascii="宋体" w:hAnsi="宋体"/>
                <w:szCs w:val="21"/>
              </w:rPr>
            </w:pPr>
          </w:p>
        </w:tc>
        <w:tc>
          <w:tcPr>
            <w:tcW w:w="1980" w:type="dxa"/>
            <w:vAlign w:val="center"/>
          </w:tcPr>
          <w:p w:rsidR="00C3275C">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C3275C">
            <w:pPr>
              <w:spacing w:line="240" w:lineRule="atLeast"/>
              <w:rPr>
                <w:rFonts w:ascii="宋体" w:hAnsi="宋体"/>
                <w:szCs w:val="21"/>
              </w:rPr>
            </w:pPr>
            <w:r>
              <w:rPr>
                <w:rFonts w:ascii="宋体" w:hAnsi="宋体" w:hint="eastAsia"/>
                <w:szCs w:val="21"/>
              </w:rPr>
              <w:t>自</w:t>
            </w:r>
            <w:r>
              <w:rPr>
                <w:rFonts w:ascii="宋体" w:hAnsi="宋体" w:hint="eastAsia"/>
                <w:szCs w:val="21"/>
              </w:rPr>
              <w:t xml:space="preserve">       </w:t>
            </w:r>
            <w:r>
              <w:rPr>
                <w:rFonts w:ascii="宋体" w:hAnsi="宋体" w:hint="eastAsia"/>
                <w:szCs w:val="21"/>
              </w:rPr>
              <w:t>至</w:t>
            </w:r>
          </w:p>
        </w:tc>
      </w:tr>
      <w:tr>
        <w:tblPrEx>
          <w:tblW w:w="8917" w:type="dxa"/>
          <w:jc w:val="center"/>
          <w:tblLayout w:type="fixed"/>
          <w:tblLook w:val="04A0"/>
        </w:tblPrEx>
        <w:trPr>
          <w:trHeight w:val="544"/>
          <w:jc w:val="center"/>
        </w:trPr>
        <w:tc>
          <w:tcPr>
            <w:tcW w:w="842" w:type="dxa"/>
            <w:vMerge w:val="restart"/>
            <w:vAlign w:val="center"/>
          </w:tcPr>
          <w:p w:rsidR="00C3275C">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C3275C">
            <w:pPr>
              <w:spacing w:line="240" w:lineRule="atLeast"/>
              <w:ind w:firstLine="120" w:firstLineChars="50"/>
              <w:jc w:val="cente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tblPrEx>
          <w:tblW w:w="8917" w:type="dxa"/>
          <w:jc w:val="center"/>
          <w:tblLayout w:type="fixed"/>
          <w:tblLook w:val="04A0"/>
        </w:tblPrEx>
        <w:trPr>
          <w:trHeight w:val="458"/>
          <w:jc w:val="center"/>
        </w:trPr>
        <w:tc>
          <w:tcPr>
            <w:tcW w:w="842" w:type="dxa"/>
            <w:vMerge/>
            <w:vAlign w:val="center"/>
          </w:tcPr>
          <w:p w:rsidR="00C3275C">
            <w:pPr>
              <w:spacing w:line="240" w:lineRule="atLeast"/>
              <w:jc w:val="center"/>
              <w:rPr>
                <w:rFonts w:ascii="宋体" w:hAnsi="宋体"/>
                <w:szCs w:val="21"/>
              </w:rPr>
            </w:pPr>
          </w:p>
        </w:tc>
        <w:tc>
          <w:tcPr>
            <w:tcW w:w="720" w:type="dxa"/>
            <w:vMerge w:val="restart"/>
            <w:tcBorders>
              <w:righ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tblPrEx>
          <w:tblW w:w="8917" w:type="dxa"/>
          <w:jc w:val="center"/>
          <w:tblLayout w:type="fixed"/>
          <w:tblLook w:val="04A0"/>
        </w:tblPrEx>
        <w:trPr>
          <w:trHeight w:val="458"/>
          <w:jc w:val="center"/>
        </w:trPr>
        <w:tc>
          <w:tcPr>
            <w:tcW w:w="842" w:type="dxa"/>
            <w:vMerge/>
            <w:vAlign w:val="center"/>
          </w:tcPr>
          <w:p w:rsidR="00C3275C">
            <w:pPr>
              <w:spacing w:line="240" w:lineRule="atLeast"/>
              <w:jc w:val="center"/>
              <w:rPr>
                <w:rFonts w:ascii="宋体" w:hAnsi="宋体"/>
                <w:szCs w:val="21"/>
              </w:rPr>
            </w:pPr>
          </w:p>
        </w:tc>
        <w:tc>
          <w:tcPr>
            <w:tcW w:w="720" w:type="dxa"/>
            <w:vMerge/>
            <w:tcBorders>
              <w:right w:val="single" w:sz="4" w:space="0" w:color="auto"/>
            </w:tcBorders>
            <w:vAlign w:val="center"/>
          </w:tcPr>
          <w:p w:rsidR="00C3275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tblPrEx>
          <w:tblW w:w="8917" w:type="dxa"/>
          <w:jc w:val="center"/>
          <w:tblLayout w:type="fixed"/>
          <w:tblLook w:val="04A0"/>
        </w:tblPrEx>
        <w:trPr>
          <w:trHeight w:val="458"/>
          <w:jc w:val="center"/>
        </w:trPr>
        <w:tc>
          <w:tcPr>
            <w:tcW w:w="842" w:type="dxa"/>
            <w:vMerge/>
            <w:vAlign w:val="center"/>
          </w:tcPr>
          <w:p w:rsidR="00C3275C">
            <w:pPr>
              <w:spacing w:line="240" w:lineRule="atLeast"/>
              <w:jc w:val="center"/>
              <w:rPr>
                <w:rFonts w:ascii="宋体" w:hAnsi="宋体"/>
                <w:szCs w:val="21"/>
              </w:rPr>
            </w:pPr>
          </w:p>
        </w:tc>
        <w:tc>
          <w:tcPr>
            <w:tcW w:w="720" w:type="dxa"/>
            <w:vMerge/>
            <w:tcBorders>
              <w:right w:val="single" w:sz="4" w:space="0" w:color="auto"/>
            </w:tcBorders>
            <w:vAlign w:val="center"/>
          </w:tcPr>
          <w:p w:rsidR="00C3275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tblPrEx>
          <w:tblW w:w="8917" w:type="dxa"/>
          <w:jc w:val="center"/>
          <w:tblLayout w:type="fixed"/>
          <w:tblLook w:val="04A0"/>
        </w:tblPrEx>
        <w:trPr>
          <w:trHeight w:val="458"/>
          <w:jc w:val="center"/>
        </w:trPr>
        <w:tc>
          <w:tcPr>
            <w:tcW w:w="842" w:type="dxa"/>
            <w:vMerge/>
            <w:vAlign w:val="center"/>
          </w:tcPr>
          <w:p w:rsidR="00C3275C">
            <w:pPr>
              <w:spacing w:line="240" w:lineRule="atLeast"/>
              <w:jc w:val="center"/>
              <w:rPr>
                <w:rFonts w:ascii="宋体" w:hAnsi="宋体"/>
                <w:szCs w:val="21"/>
              </w:rPr>
            </w:pPr>
          </w:p>
        </w:tc>
        <w:tc>
          <w:tcPr>
            <w:tcW w:w="720" w:type="dxa"/>
            <w:vMerge/>
            <w:tcBorders>
              <w:right w:val="single" w:sz="4" w:space="0" w:color="auto"/>
            </w:tcBorders>
            <w:vAlign w:val="center"/>
          </w:tcPr>
          <w:p w:rsidR="00C3275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tblPrEx>
          <w:tblW w:w="8917" w:type="dxa"/>
          <w:jc w:val="center"/>
          <w:tblLayout w:type="fixed"/>
          <w:tblLook w:val="04A0"/>
        </w:tblPrEx>
        <w:trPr>
          <w:trHeight w:val="458"/>
          <w:jc w:val="center"/>
        </w:trPr>
        <w:tc>
          <w:tcPr>
            <w:tcW w:w="842" w:type="dxa"/>
            <w:vMerge/>
            <w:vAlign w:val="center"/>
          </w:tcPr>
          <w:p w:rsidR="00C3275C">
            <w:pPr>
              <w:spacing w:line="240" w:lineRule="atLeast"/>
              <w:jc w:val="center"/>
              <w:rPr>
                <w:rFonts w:ascii="宋体" w:hAnsi="宋体"/>
                <w:szCs w:val="21"/>
              </w:rPr>
            </w:pPr>
          </w:p>
        </w:tc>
        <w:tc>
          <w:tcPr>
            <w:tcW w:w="720" w:type="dxa"/>
            <w:vMerge/>
            <w:tcBorders>
              <w:right w:val="single" w:sz="4" w:space="0" w:color="auto"/>
            </w:tcBorders>
            <w:vAlign w:val="center"/>
          </w:tcPr>
          <w:p w:rsidR="00C3275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tblPrEx>
          <w:tblW w:w="8917" w:type="dxa"/>
          <w:jc w:val="center"/>
          <w:tblLayout w:type="fixed"/>
          <w:tblLook w:val="04A0"/>
        </w:tblPrEx>
        <w:trPr>
          <w:trHeight w:val="458"/>
          <w:jc w:val="center"/>
        </w:trPr>
        <w:tc>
          <w:tcPr>
            <w:tcW w:w="842" w:type="dxa"/>
            <w:vMerge/>
            <w:vAlign w:val="center"/>
          </w:tcPr>
          <w:p w:rsidR="00C3275C">
            <w:pPr>
              <w:spacing w:line="240" w:lineRule="atLeast"/>
              <w:jc w:val="center"/>
              <w:rPr>
                <w:rFonts w:ascii="宋体" w:hAnsi="宋体"/>
                <w:szCs w:val="21"/>
              </w:rPr>
            </w:pPr>
          </w:p>
        </w:tc>
        <w:tc>
          <w:tcPr>
            <w:tcW w:w="720" w:type="dxa"/>
            <w:vMerge/>
            <w:tcBorders>
              <w:right w:val="single" w:sz="4" w:space="0" w:color="auto"/>
            </w:tcBorders>
            <w:vAlign w:val="center"/>
          </w:tcPr>
          <w:p w:rsidR="00C3275C">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C3275C">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C3275C" w:rsidP="00C3275C">
            <w:pPr>
              <w:spacing w:before="120" w:beforeLines="50" w:after="120" w:afterLines="50" w:line="240" w:lineRule="atLeast"/>
              <w:rPr>
                <w:rFonts w:ascii="宋体" w:hAnsi="宋体"/>
                <w:szCs w:val="21"/>
                <w:u w:val="single"/>
              </w:rPr>
            </w:pPr>
            <w:r>
              <w:rPr>
                <w:rFonts w:ascii="宋体" w:hAnsi="宋体" w:hint="eastAsia"/>
                <w:szCs w:val="21"/>
              </w:rPr>
              <w:t>评价内容为：</w:t>
            </w:r>
            <w:r>
              <w:rPr>
                <w:rFonts w:ascii="宋体" w:hAnsi="宋体" w:hint="eastAsia"/>
                <w:szCs w:val="21"/>
                <w:u w:val="single"/>
              </w:rPr>
              <w:t xml:space="preserve">                    </w:t>
            </w:r>
          </w:p>
          <w:p w:rsidR="00C3275C" w:rsidP="00C3275C">
            <w:pPr>
              <w:spacing w:before="120" w:beforeLines="50" w:after="120" w:afterLines="50" w:line="240" w:lineRule="atLeast"/>
              <w:rPr>
                <w:rFonts w:ascii="宋体" w:hAnsi="宋体"/>
                <w:szCs w:val="21"/>
              </w:rPr>
            </w:pPr>
            <w:r>
              <w:rPr>
                <w:rFonts w:ascii="宋体" w:hAnsi="宋体" w:hint="eastAsia"/>
                <w:szCs w:val="21"/>
              </w:rPr>
              <w:t>评价等级为：</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tblPrEx>
          <w:tblW w:w="8917" w:type="dxa"/>
          <w:jc w:val="center"/>
          <w:tblLayout w:type="fixed"/>
          <w:tblLook w:val="04A0"/>
        </w:tblPrEx>
        <w:trPr>
          <w:trHeight w:val="3261"/>
          <w:jc w:val="center"/>
        </w:trPr>
        <w:tc>
          <w:tcPr>
            <w:tcW w:w="1562" w:type="dxa"/>
            <w:gridSpan w:val="2"/>
            <w:vAlign w:val="center"/>
          </w:tcPr>
          <w:p w:rsidR="00C3275C">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tc>
      </w:tr>
      <w:tr>
        <w:tblPrEx>
          <w:tblW w:w="8917" w:type="dxa"/>
          <w:jc w:val="center"/>
          <w:tblLayout w:type="fixed"/>
          <w:tblLook w:val="04A0"/>
        </w:tblPrEx>
        <w:trPr>
          <w:trHeight w:val="2510"/>
          <w:jc w:val="center"/>
        </w:trPr>
        <w:tc>
          <w:tcPr>
            <w:tcW w:w="1562" w:type="dxa"/>
            <w:gridSpan w:val="2"/>
            <w:vAlign w:val="center"/>
          </w:tcPr>
          <w:p w:rsidR="00C3275C">
            <w:pPr>
              <w:spacing w:line="240" w:lineRule="atLeast"/>
              <w:jc w:val="center"/>
              <w:rPr>
                <w:rFonts w:ascii="宋体" w:hAnsi="宋体"/>
                <w:szCs w:val="21"/>
              </w:rPr>
            </w:pPr>
            <w:r>
              <w:rPr>
                <w:rFonts w:ascii="宋体" w:hAnsi="宋体" w:hint="eastAsia"/>
                <w:szCs w:val="21"/>
              </w:rPr>
              <w:t>采购人意见</w:t>
            </w:r>
          </w:p>
          <w:p w:rsidR="00C3275C">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p>
          <w:p w:rsidR="00C3275C">
            <w:pPr>
              <w:spacing w:line="240" w:lineRule="atLeast"/>
              <w:rPr>
                <w:rFonts w:ascii="宋体" w:hAnsi="宋体"/>
                <w:szCs w:val="21"/>
              </w:rPr>
            </w:pPr>
            <w:r>
              <w:rPr>
                <w:rFonts w:ascii="宋体" w:hAnsi="宋体" w:hint="eastAsia"/>
                <w:szCs w:val="21"/>
              </w:rPr>
              <w:t xml:space="preserve">                                        </w:t>
            </w:r>
          </w:p>
          <w:p w:rsidR="00C3275C">
            <w:pPr>
              <w:spacing w:line="240" w:lineRule="atLeast"/>
              <w:ind w:firstLine="4320" w:firstLineChars="1800"/>
              <w:rPr>
                <w:rFonts w:ascii="宋体" w:hAnsi="宋体"/>
                <w:szCs w:val="21"/>
              </w:rPr>
            </w:pPr>
          </w:p>
          <w:p w:rsidR="00C3275C">
            <w:pPr>
              <w:spacing w:line="240" w:lineRule="atLeast"/>
              <w:ind w:firstLine="4320" w:firstLineChars="180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C3275C">
      <w:pPr>
        <w:spacing w:line="240" w:lineRule="atLeast"/>
        <w:rPr>
          <w:rFonts w:ascii="宋体" w:hAnsi="宋体"/>
          <w:szCs w:val="21"/>
        </w:rPr>
      </w:pPr>
      <w:r>
        <w:rPr>
          <w:rFonts w:ascii="宋体" w:hAnsi="宋体" w:hint="eastAsia"/>
          <w:szCs w:val="21"/>
        </w:rPr>
        <w:t>说明：</w:t>
      </w:r>
    </w:p>
    <w:p w:rsidR="00C3275C">
      <w:pPr>
        <w:spacing w:line="240" w:lineRule="atLeast"/>
        <w:rPr>
          <w:rFonts w:ascii="宋体" w:hAnsi="宋体"/>
          <w:szCs w:val="21"/>
        </w:rPr>
      </w:pPr>
      <w:r>
        <w:rPr>
          <w:rFonts w:ascii="宋体" w:hAnsi="宋体" w:hint="eastAsia"/>
          <w:szCs w:val="21"/>
        </w:rPr>
        <w:t>1</w:t>
      </w:r>
      <w:r>
        <w:rPr>
          <w:rFonts w:ascii="宋体" w:hAnsi="宋体" w:hint="eastAsia"/>
          <w:szCs w:val="21"/>
        </w:rPr>
        <w:t>、本表为采购人向深圳市政府采购中心反映政府采购项目履约情况时所用；</w:t>
      </w:r>
    </w:p>
    <w:p w:rsidR="00C3275C">
      <w:pPr>
        <w:spacing w:line="240" w:lineRule="atLeast"/>
        <w:rPr>
          <w:rFonts w:ascii="宋体" w:hAnsi="宋体"/>
          <w:szCs w:val="21"/>
        </w:rPr>
      </w:pPr>
      <w:r>
        <w:rPr>
          <w:rFonts w:ascii="宋体" w:hAnsi="宋体" w:hint="eastAsia"/>
          <w:szCs w:val="21"/>
        </w:rPr>
        <w:t>2</w:t>
      </w:r>
      <w:r>
        <w:rPr>
          <w:rFonts w:ascii="宋体" w:hAnsi="宋体" w:hint="eastAsia"/>
          <w:szCs w:val="21"/>
        </w:rPr>
        <w:t>、履约情况评价分为优、良、中、差四个等级，请在对应的框前打“√”，然后在“具体情况说明”一栏详细说明有关情况。</w:t>
      </w:r>
    </w:p>
    <w:p w:rsidR="00C3275C">
      <w:pPr>
        <w:rPr>
          <w:rFonts w:ascii="宋体" w:hAnsi="宋体"/>
          <w:szCs w:val="21"/>
        </w:rPr>
      </w:pPr>
      <w:r>
        <w:rPr>
          <w:rFonts w:ascii="宋体" w:hAnsi="宋体" w:hint="eastAsia"/>
          <w:szCs w:val="21"/>
        </w:rPr>
        <w:br w:type="page"/>
      </w:r>
    </w:p>
    <w:p w:rsidR="00C3275C" w:rsidP="00C3275C">
      <w:pPr>
        <w:pStyle w:val="Heading1"/>
        <w:spacing w:before="120" w:beforeLines="50" w:after="120" w:afterLines="50"/>
        <w:ind w:left="562"/>
        <w:rPr>
          <w:szCs w:val="28"/>
        </w:rPr>
      </w:pPr>
      <w:r>
        <w:rPr>
          <w:rFonts w:cs="宋体" w:hint="eastAsia"/>
          <w:b/>
          <w:bCs/>
          <w:sz w:val="32"/>
        </w:rPr>
        <w:t>第二册</w:t>
      </w:r>
      <w:r>
        <w:rPr>
          <w:rFonts w:cs="宋体" w:hint="eastAsia"/>
          <w:b/>
          <w:bCs/>
          <w:sz w:val="32"/>
        </w:rPr>
        <w:t xml:space="preserve">  </w:t>
      </w:r>
      <w:r>
        <w:rPr>
          <w:rFonts w:cs="宋体" w:hint="eastAsia"/>
          <w:b/>
          <w:bCs/>
          <w:sz w:val="32"/>
        </w:rPr>
        <w:t>通用条款（公开招标）</w:t>
      </w:r>
    </w:p>
    <w:p w:rsidR="00C3275C" w:rsidP="00C3275C">
      <w:pPr>
        <w:pStyle w:val="Heading2"/>
        <w:numPr>
          <w:ilvl w:val="0"/>
          <w:numId w:val="6"/>
        </w:numPr>
        <w:spacing w:before="120" w:beforeLines="50" w:after="120" w:afterLines="50"/>
        <w:ind w:left="562" w:hanging="562"/>
        <w:rPr>
          <w:sz w:val="28"/>
          <w:szCs w:val="28"/>
        </w:rPr>
      </w:pPr>
      <w:r>
        <w:rPr>
          <w:rFonts w:hint="eastAsia"/>
          <w:sz w:val="28"/>
          <w:szCs w:val="28"/>
        </w:rPr>
        <w:t>总则</w:t>
      </w:r>
    </w:p>
    <w:p w:rsidR="00C3275C">
      <w:pPr>
        <w:rPr>
          <w:rFonts w:ascii="黑体" w:eastAsia="黑体" w:hAnsi="宋体"/>
          <w:sz w:val="24"/>
        </w:rPr>
      </w:pPr>
      <w:r>
        <w:rPr>
          <w:rFonts w:ascii="黑体" w:eastAsia="黑体" w:hAnsi="宋体" w:hint="eastAsia"/>
          <w:sz w:val="24"/>
        </w:rPr>
        <w:t>1.</w:t>
      </w:r>
      <w:r>
        <w:rPr>
          <w:rFonts w:ascii="黑体" w:eastAsia="黑体" w:hAnsi="宋体" w:hint="eastAsia"/>
          <w:sz w:val="24"/>
        </w:rPr>
        <w:t>通用条款说明</w:t>
      </w:r>
    </w:p>
    <w:p w:rsidR="00C3275C" w:rsidP="00C3275C">
      <w:pPr>
        <w:ind w:firstLine="470" w:firstLineChars="196"/>
        <w:rPr>
          <w:rFonts w:ascii="宋体" w:hAnsi="宋体"/>
          <w:szCs w:val="21"/>
        </w:rPr>
      </w:pPr>
      <w:r>
        <w:rPr>
          <w:rFonts w:ascii="宋体" w:hAnsi="宋体" w:hint="eastAsia"/>
          <w:szCs w:val="21"/>
        </w:rPr>
        <w:t>1.1</w:t>
      </w:r>
      <w:r>
        <w:rPr>
          <w:rFonts w:ascii="宋体" w:hAnsi="宋体" w:hint="eastAsia"/>
          <w:szCs w:val="21"/>
        </w:rPr>
        <w:t>采购代理机构发出招标文件通用条款版本，列出深圳市政府采购项目进行招标采购所适用的通用条款内容。如有需要，采购代理机构可以随这些条款增加附录或补充内容。</w:t>
      </w:r>
    </w:p>
    <w:p w:rsidR="00C3275C" w:rsidP="00C3275C">
      <w:pPr>
        <w:ind w:firstLine="470" w:firstLineChars="196"/>
        <w:rPr>
          <w:rFonts w:ascii="宋体" w:hAnsi="宋体"/>
          <w:szCs w:val="21"/>
        </w:rPr>
      </w:pPr>
      <w:r>
        <w:rPr>
          <w:rFonts w:ascii="宋体" w:hAnsi="宋体" w:hint="eastAsia"/>
          <w:szCs w:val="21"/>
        </w:rPr>
        <w:t>1.2</w:t>
      </w:r>
      <w:r>
        <w:rPr>
          <w:rFonts w:ascii="宋体" w:hAnsi="宋体" w:hint="eastAsia"/>
          <w:szCs w:val="21"/>
        </w:rPr>
        <w:t>本招标文件分为第一册“专用条款”和第二册“通用条款”。</w:t>
      </w:r>
    </w:p>
    <w:p w:rsidR="00C3275C" w:rsidP="00C3275C">
      <w:pPr>
        <w:ind w:firstLine="470" w:firstLineChars="196"/>
        <w:rPr>
          <w:rFonts w:ascii="宋体" w:hAnsi="宋体"/>
          <w:szCs w:val="21"/>
        </w:rPr>
      </w:pPr>
      <w:r>
        <w:rPr>
          <w:rFonts w:ascii="宋体" w:hAnsi="宋体" w:hint="eastAsia"/>
          <w:szCs w:val="21"/>
        </w:rPr>
        <w:t>1.3</w:t>
      </w:r>
      <w:r>
        <w:rPr>
          <w:rFonts w:ascii="宋体" w:hAnsi="宋体" w:hint="eastAsia"/>
          <w:szCs w:val="21"/>
        </w:rPr>
        <w:t>“专用条款”是对本次采购项目的具体要求，包含投标人资格要求、招标项目需求、投标文件格式、附件等内容。</w:t>
      </w:r>
    </w:p>
    <w:p w:rsidR="00C3275C" w:rsidP="00C3275C">
      <w:pPr>
        <w:ind w:firstLine="470" w:firstLineChars="196"/>
        <w:rPr>
          <w:rFonts w:ascii="宋体" w:hAnsi="宋体"/>
          <w:szCs w:val="21"/>
        </w:rPr>
      </w:pPr>
      <w:r>
        <w:rPr>
          <w:rFonts w:ascii="宋体" w:hAnsi="宋体" w:hint="eastAsia"/>
          <w:szCs w:val="21"/>
        </w:rPr>
        <w:t>1.4</w:t>
      </w:r>
      <w:r>
        <w:rPr>
          <w:rFonts w:ascii="宋体" w:hAnsi="宋体" w:hint="eastAsia"/>
          <w:szCs w:val="21"/>
        </w:rPr>
        <w:t>“通用条款”是通用于政府采购项目的基础性条款，具有普遍性和通用性。</w:t>
      </w:r>
    </w:p>
    <w:p w:rsidR="00C3275C" w:rsidP="00C3275C">
      <w:pPr>
        <w:ind w:firstLine="470" w:firstLineChars="196"/>
        <w:rPr>
          <w:rFonts w:ascii="宋体" w:hAnsi="宋体"/>
          <w:szCs w:val="21"/>
        </w:rPr>
      </w:pPr>
      <w:r>
        <w:rPr>
          <w:rFonts w:ascii="宋体" w:hAnsi="宋体" w:hint="eastAsia"/>
          <w:szCs w:val="21"/>
        </w:rPr>
        <w:t xml:space="preserve">1.5 </w:t>
      </w:r>
      <w:r>
        <w:rPr>
          <w:rFonts w:ascii="宋体" w:hAnsi="宋体" w:hint="eastAsia"/>
          <w:szCs w:val="21"/>
        </w:rPr>
        <w:t>“专用条款”和“通用条款”表述不一致或有冲突时，以“专用条款”为准。</w:t>
      </w:r>
    </w:p>
    <w:p w:rsidR="00C3275C">
      <w:pPr>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rsidR="00C3275C" w:rsidP="00C3275C">
      <w:pPr>
        <w:ind w:firstLine="470" w:firstLineChars="196"/>
        <w:rPr>
          <w:rFonts w:ascii="宋体" w:hAnsi="宋体"/>
          <w:szCs w:val="21"/>
        </w:rPr>
      </w:pPr>
      <w:r>
        <w:rPr>
          <w:rFonts w:ascii="宋体" w:hAnsi="宋体" w:hint="eastAsia"/>
          <w:szCs w:val="21"/>
        </w:rPr>
        <w:t>本项目按照《深圳经济特区政府采购条例》、《深圳经济特区政府采购条例实施细则》等规定，并参考有关法规，通过招标选定供应商。</w:t>
      </w:r>
    </w:p>
    <w:p w:rsidR="00C3275C">
      <w:pPr>
        <w:rPr>
          <w:rFonts w:ascii="黑体" w:eastAsia="黑体" w:hAnsi="宋体"/>
          <w:sz w:val="24"/>
        </w:rPr>
      </w:pPr>
      <w:r>
        <w:rPr>
          <w:rFonts w:ascii="黑体" w:eastAsia="黑体" w:hAnsi="宋体" w:hint="eastAsia"/>
          <w:sz w:val="24"/>
        </w:rPr>
        <w:t>3</w:t>
      </w:r>
      <w:r>
        <w:rPr>
          <w:rFonts w:ascii="黑体" w:eastAsia="黑体" w:hAnsi="宋体" w:hint="eastAsia"/>
          <w:sz w:val="24"/>
        </w:rPr>
        <w:t>．定义</w:t>
      </w:r>
    </w:p>
    <w:p w:rsidR="00C3275C">
      <w:pPr>
        <w:ind w:firstLine="480" w:firstLineChars="200"/>
        <w:rPr>
          <w:rFonts w:ascii="宋体" w:hAnsi="宋体"/>
          <w:szCs w:val="21"/>
        </w:rPr>
      </w:pPr>
      <w:r>
        <w:rPr>
          <w:rFonts w:ascii="宋体" w:hAnsi="宋体"/>
          <w:szCs w:val="21"/>
        </w:rPr>
        <w:t>招标文件中下列术语应解释为：</w:t>
      </w:r>
    </w:p>
    <w:p w:rsidR="00C3275C" w:rsidP="00C3275C">
      <w:pPr>
        <w:ind w:firstLine="470" w:firstLineChars="196"/>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“政府集中采购机构”</w:t>
      </w:r>
      <w:r>
        <w:rPr>
          <w:rFonts w:ascii="Arial" w:hAnsi="Arial" w:cs="Arial" w:hint="eastAsia"/>
          <w:szCs w:val="21"/>
          <w:shd w:val="clear" w:color="auto" w:fill="FFFFFF"/>
        </w:rPr>
        <w:t>是指市政府设立的，对纳入集中采购目录内的采购项目组织实施采购，并对政府采购活动提供服务的专门机构；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szCs w:val="21"/>
        </w:rPr>
        <w:t>深圳公共资源交易中心；</w:t>
      </w:r>
    </w:p>
    <w:p w:rsidR="00C3275C" w:rsidP="00C3275C">
      <w:pPr>
        <w:ind w:firstLine="470" w:firstLineChars="196"/>
        <w:rPr>
          <w:rFonts w:ascii="宋体" w:hAnsi="宋体"/>
          <w:szCs w:val="21"/>
        </w:rPr>
      </w:pPr>
      <w:r>
        <w:rPr>
          <w:rFonts w:ascii="宋体" w:hAnsi="宋体" w:hint="eastAsia"/>
          <w:szCs w:val="21"/>
        </w:rPr>
        <w:t>3</w:t>
      </w:r>
      <w:r>
        <w:rPr>
          <w:rFonts w:ascii="宋体" w:hAnsi="宋体" w:hint="eastAsia"/>
          <w:szCs w:val="21"/>
        </w:rPr>
        <w:t>.2</w:t>
      </w:r>
      <w:r>
        <w:rPr>
          <w:rFonts w:ascii="宋体" w:hAnsi="宋体" w:hint="eastAsia"/>
          <w:szCs w:val="21"/>
        </w:rPr>
        <w:t>“采购代理机构”</w:t>
      </w:r>
      <w:r>
        <w:rPr>
          <w:rFonts w:ascii="宋体" w:hAnsi="宋体" w:hint="eastAsia"/>
          <w:szCs w:val="21"/>
          <w:u w:val="single"/>
        </w:rPr>
        <w:t>系</w:t>
      </w:r>
      <w:r>
        <w:rPr>
          <w:rFonts w:hint="eastAsia"/>
          <w:spacing w:val="8"/>
          <w:u w:val="single"/>
        </w:rPr>
        <w:t>指根据采购人的委托，代理政府采购事宜的机构；</w:t>
      </w:r>
      <w:r>
        <w:rPr>
          <w:rFonts w:ascii="宋体" w:hAnsi="宋体" w:hint="eastAsia"/>
          <w:szCs w:val="21"/>
        </w:rPr>
        <w:t>本文件所述的“采购代理机构”</w:t>
      </w:r>
      <w:r>
        <w:rPr>
          <w:rFonts w:ascii="宋体" w:hAnsi="宋体"/>
          <w:szCs w:val="21"/>
        </w:rPr>
        <w:t>指</w:t>
      </w:r>
      <w:r>
        <w:rPr>
          <w:rFonts w:hint="eastAsia"/>
          <w:spacing w:val="8"/>
          <w:u w:val="single"/>
        </w:rPr>
        <w:t>深圳市振东招标代理有限公司；</w:t>
      </w:r>
    </w:p>
    <w:p w:rsidR="00C3275C" w:rsidP="00C3275C">
      <w:pPr>
        <w:ind w:firstLine="470" w:firstLineChars="196"/>
        <w:rPr>
          <w:rFonts w:ascii="宋体" w:hAnsi="宋体"/>
          <w:szCs w:val="21"/>
        </w:rPr>
      </w:pPr>
      <w:r>
        <w:rPr>
          <w:rFonts w:ascii="宋体" w:hAnsi="宋体" w:hint="eastAsia"/>
          <w:szCs w:val="21"/>
        </w:rPr>
        <w:t>3.3</w:t>
      </w:r>
      <w:r>
        <w:rPr>
          <w:rFonts w:ascii="宋体" w:hAnsi="宋体" w:hint="eastAsia"/>
          <w:szCs w:val="21"/>
        </w:rPr>
        <w:t>“采购人”指利用财政性资金依法进行政府采购的国家机关、事业单位、团体组织；</w:t>
      </w:r>
      <w:r>
        <w:rPr>
          <w:rFonts w:ascii="宋体" w:hAnsi="宋体" w:hint="eastAsia"/>
          <w:szCs w:val="21"/>
        </w:rPr>
        <w:t xml:space="preserve"> </w:t>
      </w:r>
    </w:p>
    <w:p w:rsidR="00C3275C" w:rsidP="00C3275C">
      <w:pPr>
        <w:ind w:firstLine="470" w:firstLineChars="196"/>
        <w:rPr>
          <w:rFonts w:ascii="宋体" w:hAnsi="宋体"/>
          <w:szCs w:val="21"/>
        </w:rPr>
      </w:pPr>
      <w:r>
        <w:rPr>
          <w:rFonts w:ascii="宋体" w:hAnsi="宋体" w:hint="eastAsia"/>
          <w:szCs w:val="21"/>
        </w:rPr>
        <w:t>3.4</w:t>
      </w:r>
      <w:r>
        <w:rPr>
          <w:rFonts w:ascii="宋体" w:hAnsi="宋体" w:hint="eastAsia"/>
          <w:szCs w:val="21"/>
        </w:rPr>
        <w:t>“投标人”即供应商，指参加投标竞争并愿意按照招标文件要求向采购人提供货物、工程或者服务的依法成立的法人、其他组织或者自然人；</w:t>
      </w:r>
    </w:p>
    <w:p w:rsidR="00C3275C" w:rsidP="00C3275C">
      <w:pPr>
        <w:ind w:firstLine="470" w:firstLineChars="196"/>
        <w:rPr>
          <w:rFonts w:ascii="宋体" w:hAnsi="宋体"/>
          <w:szCs w:val="21"/>
        </w:rPr>
      </w:pPr>
      <w:r>
        <w:rPr>
          <w:rFonts w:ascii="宋体" w:hAnsi="宋体" w:hint="eastAsia"/>
          <w:szCs w:val="21"/>
        </w:rPr>
        <w:t>3.5</w:t>
      </w:r>
      <w:r>
        <w:rPr>
          <w:rFonts w:ascii="宋体" w:hAnsi="宋体" w:hint="eastAsia"/>
          <w:szCs w:val="21"/>
        </w:rPr>
        <w:t>“评审委员会”和“谈判小组”是依据《深圳经济特区政府采购条例》、《深圳经济特区政府采购条例实施细则》等有关规定组建的专门负责本次招标其评标（谈判）工作的临时性机构；</w:t>
      </w:r>
    </w:p>
    <w:p w:rsidR="00C3275C" w:rsidP="00C3275C">
      <w:pPr>
        <w:ind w:firstLine="470" w:firstLineChars="196"/>
        <w:rPr>
          <w:rFonts w:ascii="宋体" w:hAnsi="宋体"/>
          <w:szCs w:val="21"/>
        </w:rPr>
      </w:pPr>
      <w:r>
        <w:rPr>
          <w:rFonts w:ascii="宋体" w:hAnsi="宋体" w:hint="eastAsia"/>
          <w:szCs w:val="21"/>
        </w:rPr>
        <w:t>3.6</w:t>
      </w:r>
      <w:r>
        <w:rPr>
          <w:rFonts w:ascii="宋体" w:hAnsi="宋体" w:hint="eastAsia"/>
          <w:szCs w:val="21"/>
        </w:rPr>
        <w:t>“日期”</w:t>
      </w:r>
      <w:r>
        <w:rPr>
          <w:rFonts w:ascii="宋体" w:hAnsi="宋体"/>
          <w:szCs w:val="21"/>
        </w:rPr>
        <w:t>指</w:t>
      </w:r>
      <w:r>
        <w:rPr>
          <w:rFonts w:ascii="宋体" w:hAnsi="宋体" w:hint="eastAsia"/>
          <w:szCs w:val="21"/>
        </w:rPr>
        <w:t>公历日；</w:t>
      </w:r>
    </w:p>
    <w:p w:rsidR="00C3275C" w:rsidP="00C3275C">
      <w:pPr>
        <w:ind w:firstLine="470" w:firstLineChars="196"/>
        <w:rPr>
          <w:rFonts w:ascii="宋体" w:hAnsi="宋体"/>
          <w:szCs w:val="21"/>
        </w:rPr>
      </w:pPr>
      <w:r>
        <w:rPr>
          <w:rFonts w:ascii="宋体" w:hAnsi="宋体" w:hint="eastAsia"/>
          <w:szCs w:val="21"/>
        </w:rPr>
        <w:t>3.7</w:t>
      </w:r>
      <w:r>
        <w:rPr>
          <w:rFonts w:ascii="宋体" w:hAnsi="宋体" w:hint="eastAsia"/>
          <w:szCs w:val="21"/>
        </w:rPr>
        <w:t>“合同”指由本次招标所产生的合同或合约文件；</w:t>
      </w:r>
    </w:p>
    <w:p w:rsidR="00C3275C" w:rsidP="00C3275C">
      <w:pPr>
        <w:ind w:firstLine="470" w:firstLineChars="196"/>
        <w:rPr>
          <w:rFonts w:ascii="宋体" w:hAnsi="宋体"/>
          <w:szCs w:val="21"/>
        </w:rPr>
      </w:pPr>
      <w:r>
        <w:rPr>
          <w:rFonts w:ascii="宋体" w:hAnsi="宋体" w:hint="eastAsia"/>
          <w:szCs w:val="21"/>
        </w:rPr>
        <w:t>3.8</w:t>
      </w:r>
      <w:r>
        <w:rPr>
          <w:rFonts w:ascii="宋体" w:hAnsi="宋体" w:hint="eastAsia"/>
          <w:szCs w:val="21"/>
        </w:rPr>
        <w:t>“电子投标文件”指利用</w:t>
      </w:r>
      <w:r>
        <w:rPr>
          <w:rFonts w:ascii="宋体" w:hAnsi="宋体" w:cs="宋体" w:hint="eastAsia"/>
          <w:color w:val="000000"/>
          <w:kern w:val="0"/>
          <w:szCs w:val="21"/>
        </w:rPr>
        <w:t>深圳公共资源交易中心市区政府采购统一平台</w:t>
      </w:r>
      <w:r>
        <w:rPr>
          <w:rFonts w:ascii="宋体" w:hAnsi="宋体" w:hint="eastAsia"/>
          <w:szCs w:val="21"/>
        </w:rPr>
        <w:t>提供的投标书加密软件加密的投标文件</w:t>
      </w:r>
      <w:r>
        <w:rPr>
          <w:rFonts w:ascii="宋体" w:hAnsi="宋体" w:hint="eastAsia"/>
          <w:szCs w:val="21"/>
        </w:rPr>
        <w:t>,</w:t>
      </w:r>
      <w:r>
        <w:rPr>
          <w:rFonts w:ascii="宋体" w:hAnsi="宋体" w:hint="eastAsia"/>
          <w:szCs w:val="21"/>
        </w:rPr>
        <w:t>适用于网上投标；（此投标书加密软件可从</w:t>
      </w:r>
      <w:r>
        <w:fldChar w:fldCharType="begin"/>
      </w:r>
      <w:r>
        <w:instrText xml:space="preserve"> HYPERLINK "http://www.szzfcg.cn" </w:instrText>
      </w:r>
      <w:r>
        <w:fldChar w:fldCharType="separate"/>
      </w:r>
      <w:r>
        <w:rPr>
          <w:rStyle w:val="Hyperlink"/>
          <w:rFonts w:hint="default"/>
          <w:color w:val="auto"/>
          <w:szCs w:val="21"/>
        </w:rPr>
        <w:t>cgzx.sz.gov.cn</w:t>
      </w:r>
      <w:r>
        <w:fldChar w:fldCharType="end"/>
      </w:r>
      <w:r>
        <w:rPr>
          <w:rFonts w:ascii="宋体" w:hAnsi="宋体" w:hint="eastAsia"/>
          <w:szCs w:val="21"/>
        </w:rPr>
        <w:t>网站“相关软件”栏目中下载）</w:t>
      </w:r>
    </w:p>
    <w:p w:rsidR="00C3275C" w:rsidP="00C3275C">
      <w:pPr>
        <w:ind w:firstLine="470" w:firstLineChars="196"/>
        <w:rPr>
          <w:rFonts w:ascii="宋体" w:hAnsi="宋体"/>
          <w:szCs w:val="21"/>
        </w:rPr>
      </w:pPr>
      <w:r>
        <w:rPr>
          <w:rFonts w:ascii="宋体" w:hAnsi="宋体" w:hint="eastAsia"/>
          <w:szCs w:val="21"/>
        </w:rPr>
        <w:t>3.9</w:t>
      </w:r>
      <w:r>
        <w:rPr>
          <w:rFonts w:ascii="宋体" w:hAnsi="宋体" w:hint="eastAsia"/>
          <w:szCs w:val="21"/>
        </w:rPr>
        <w:t>“网上投标”指通过</w:t>
      </w:r>
      <w:r>
        <w:rPr>
          <w:rFonts w:ascii="宋体" w:hAnsi="宋体" w:cs="宋体" w:hint="eastAsia"/>
          <w:color w:val="000000"/>
          <w:kern w:val="0"/>
          <w:szCs w:val="21"/>
        </w:rPr>
        <w:t>深圳公共资源交易中心市区政府采购统一平台</w:t>
      </w:r>
      <w:r>
        <w:rPr>
          <w:rFonts w:ascii="宋体" w:hAnsi="宋体" w:hint="eastAsia"/>
          <w:szCs w:val="21"/>
        </w:rPr>
        <w:t>上传电子投标文件；</w:t>
      </w:r>
    </w:p>
    <w:p w:rsidR="00C3275C" w:rsidP="00C3275C">
      <w:pPr>
        <w:ind w:firstLine="470" w:firstLineChars="196"/>
        <w:rPr>
          <w:rFonts w:ascii="宋体" w:hAnsi="宋体"/>
          <w:szCs w:val="21"/>
        </w:rPr>
      </w:pPr>
      <w:r>
        <w:rPr>
          <w:rFonts w:ascii="宋体" w:hAnsi="宋体" w:hint="eastAsia"/>
          <w:szCs w:val="21"/>
        </w:rPr>
        <w:t>3.10</w:t>
      </w:r>
      <w:r>
        <w:rPr>
          <w:rFonts w:ascii="宋体" w:hAnsi="宋体" w:hint="eastAsia"/>
          <w:szCs w:val="21"/>
        </w:rPr>
        <w:t>招标文件中的标题或题名仅起引导作用，而不应视为对招标文件内容的理解和解释。</w:t>
      </w:r>
    </w:p>
    <w:p w:rsidR="00C3275C">
      <w:pPr>
        <w:rPr>
          <w:rFonts w:ascii="黑体" w:eastAsia="黑体" w:hAnsi="宋体"/>
          <w:sz w:val="24"/>
        </w:rPr>
      </w:pPr>
      <w:r>
        <w:rPr>
          <w:rFonts w:ascii="黑体" w:eastAsia="黑体" w:hAnsi="宋体" w:hint="eastAsia"/>
          <w:sz w:val="24"/>
        </w:rPr>
        <w:t xml:space="preserve">4. </w:t>
      </w:r>
      <w:r>
        <w:rPr>
          <w:rFonts w:ascii="黑体" w:eastAsia="黑体" w:hAnsi="宋体" w:hint="eastAsia"/>
          <w:sz w:val="24"/>
        </w:rPr>
        <w:t>政府采购供应商责任</w:t>
      </w:r>
    </w:p>
    <w:p w:rsidR="00C3275C" w:rsidP="00C3275C">
      <w:pPr>
        <w:ind w:firstLine="470" w:firstLineChars="196"/>
        <w:rPr>
          <w:rFonts w:ascii="宋体" w:hAnsi="宋体"/>
          <w:szCs w:val="21"/>
        </w:rPr>
      </w:pPr>
      <w:r>
        <w:rPr>
          <w:rFonts w:ascii="宋体" w:hAnsi="宋体" w:hint="eastAsia"/>
          <w:szCs w:val="21"/>
        </w:rPr>
        <w:t>4.1</w:t>
      </w:r>
      <w:r>
        <w:rPr>
          <w:rFonts w:ascii="宋体" w:hAnsi="宋体" w:hint="eastAsia"/>
          <w:szCs w:val="21"/>
        </w:rPr>
        <w:t>欢迎诚信、有实力和有社会责任心的供应商参与政府采购事业。</w:t>
      </w:r>
    </w:p>
    <w:p w:rsidR="00C3275C" w:rsidP="00C3275C">
      <w:pPr>
        <w:ind w:firstLine="470" w:firstLineChars="196"/>
        <w:rPr>
          <w:rFonts w:ascii="宋体" w:hAnsi="宋体"/>
          <w:szCs w:val="21"/>
        </w:rPr>
      </w:pPr>
      <w:r>
        <w:rPr>
          <w:rFonts w:ascii="宋体" w:hAnsi="宋体" w:hint="eastAsia"/>
          <w:szCs w:val="21"/>
        </w:rPr>
        <w:t>4.2</w:t>
      </w:r>
      <w:r>
        <w:rPr>
          <w:rFonts w:ascii="宋体" w:hAnsi="宋体" w:hint="eastAsia"/>
          <w:szCs w:val="21"/>
        </w:rPr>
        <w:t>投标人应当遵循公平竞争的原则，不得恶意串通，不得妨碍其他投标人的竞争行为，不得损害采购人或者其他投标人的合法权益。如违反上述要求，经核实后，供应商的投标无效。</w:t>
      </w:r>
    </w:p>
    <w:p w:rsidR="00C3275C">
      <w:pPr>
        <w:rPr>
          <w:rFonts w:ascii="黑体" w:eastAsia="黑体" w:hAnsi="宋体"/>
          <w:sz w:val="24"/>
        </w:rPr>
      </w:pPr>
      <w:r>
        <w:rPr>
          <w:rFonts w:ascii="黑体" w:eastAsia="黑体" w:hAnsi="宋体" w:hint="eastAsia"/>
          <w:sz w:val="24"/>
        </w:rPr>
        <w:t>5</w:t>
      </w:r>
      <w:r>
        <w:rPr>
          <w:rFonts w:ascii="黑体" w:eastAsia="黑体" w:hAnsi="宋体" w:hint="eastAsia"/>
          <w:sz w:val="24"/>
        </w:rPr>
        <w:t>．投标人参加政府采购的条件</w:t>
      </w:r>
    </w:p>
    <w:p w:rsidR="00C3275C" w:rsidP="00C3275C">
      <w:pPr>
        <w:ind w:firstLine="470" w:firstLineChars="196"/>
        <w:rPr>
          <w:rFonts w:ascii="宋体" w:hAnsi="宋体"/>
          <w:szCs w:val="21"/>
        </w:rPr>
      </w:pPr>
      <w:r>
        <w:rPr>
          <w:rFonts w:ascii="宋体" w:hAnsi="宋体" w:hint="eastAsia"/>
          <w:szCs w:val="21"/>
        </w:rPr>
        <w:t>5.1</w:t>
      </w:r>
      <w:r>
        <w:rPr>
          <w:rFonts w:ascii="宋体" w:hAnsi="宋体" w:hint="eastAsia"/>
          <w:szCs w:val="21"/>
        </w:rPr>
        <w:t>投标人应在投标前到政府集中采购机构进行注册，《</w:t>
      </w:r>
      <w:r>
        <w:fldChar w:fldCharType="begin"/>
      </w:r>
      <w:r>
        <w:instrText xml:space="preserve"> HYPERLINK "http://www.szzfcg.cn/viewer.do?id=2455258" \t "documentViewer2455258" </w:instrText>
      </w:r>
      <w:r>
        <w:fldChar w:fldCharType="separate"/>
      </w:r>
      <w:r>
        <w:rPr>
          <w:rFonts w:ascii="宋体" w:hAnsi="宋体"/>
          <w:szCs w:val="21"/>
        </w:rPr>
        <w:t>供应商注册及电子密钥新申请指引</w:t>
      </w:r>
      <w:r>
        <w:fldChar w:fldCharType="end"/>
      </w:r>
      <w:r>
        <w:rPr>
          <w:rFonts w:ascii="宋体" w:hAnsi="宋体" w:hint="eastAsia"/>
          <w:szCs w:val="21"/>
        </w:rPr>
        <w:t>》详见</w:t>
      </w:r>
      <w:r>
        <w:fldChar w:fldCharType="begin"/>
      </w:r>
      <w:r>
        <w:instrText xml:space="preserve"> HYPERLINK "http://www.szzfcg.cn" </w:instrText>
      </w:r>
      <w:r>
        <w:fldChar w:fldCharType="separate"/>
      </w:r>
      <w:r>
        <w:rPr>
          <w:rFonts w:ascii="宋体" w:hAnsi="宋体"/>
          <w:szCs w:val="21"/>
        </w:rPr>
        <w:t>cgzx.sz.gov.cn</w:t>
      </w:r>
      <w:r>
        <w:fldChar w:fldCharType="end"/>
      </w:r>
      <w:r>
        <w:rPr>
          <w:rFonts w:ascii="宋体" w:hAnsi="宋体" w:hint="eastAsia"/>
          <w:szCs w:val="21"/>
        </w:rPr>
        <w:t>。</w:t>
      </w:r>
    </w:p>
    <w:p w:rsidR="00C3275C" w:rsidP="00C3275C">
      <w:pPr>
        <w:ind w:firstLine="470" w:firstLineChars="196"/>
        <w:rPr>
          <w:rFonts w:ascii="宋体" w:hAnsi="宋体"/>
          <w:szCs w:val="21"/>
        </w:rPr>
      </w:pPr>
      <w:r>
        <w:rPr>
          <w:rFonts w:ascii="宋体" w:hAnsi="宋体" w:hint="eastAsia"/>
          <w:szCs w:val="21"/>
        </w:rPr>
        <w:t>5.2</w:t>
      </w:r>
      <w:r>
        <w:rPr>
          <w:rFonts w:ascii="宋体" w:hAnsi="宋体" w:hint="eastAsia"/>
          <w:szCs w:val="21"/>
        </w:rPr>
        <w:t>投标人的资格要求</w:t>
      </w:r>
    </w:p>
    <w:p w:rsidR="00C3275C" w:rsidP="00C3275C">
      <w:pPr>
        <w:ind w:firstLine="470" w:firstLineChars="196"/>
        <w:rPr>
          <w:rFonts w:ascii="宋体" w:hAnsi="宋体"/>
          <w:szCs w:val="21"/>
        </w:rPr>
      </w:pPr>
      <w:r>
        <w:rPr>
          <w:rFonts w:ascii="宋体" w:hAnsi="宋体" w:hint="eastAsia"/>
          <w:szCs w:val="21"/>
        </w:rPr>
        <w:t>参加本项目的投标人应具备的资格条件详见本项目招标公告中</w:t>
      </w:r>
      <w:r>
        <w:rPr>
          <w:rFonts w:ascii="宋体" w:hAnsi="宋体" w:hint="eastAsia"/>
          <w:szCs w:val="21"/>
        </w:rPr>
        <w:t xml:space="preserve"> </w:t>
      </w:r>
      <w:r>
        <w:rPr>
          <w:rFonts w:ascii="宋体" w:hAnsi="宋体" w:hint="eastAsia"/>
          <w:szCs w:val="21"/>
        </w:rPr>
        <w:t>“投标人资格要求”的内容。</w:t>
      </w:r>
    </w:p>
    <w:p w:rsidR="00C3275C" w:rsidP="00C3275C">
      <w:pPr>
        <w:ind w:firstLine="470" w:firstLineChars="196"/>
        <w:rPr>
          <w:rFonts w:ascii="宋体" w:hAnsi="宋体"/>
          <w:szCs w:val="21"/>
        </w:rPr>
      </w:pPr>
      <w:r>
        <w:rPr>
          <w:rFonts w:ascii="宋体" w:hAnsi="宋体" w:hint="eastAsia"/>
          <w:szCs w:val="21"/>
        </w:rPr>
        <w:t>5.3</w:t>
      </w:r>
      <w:r>
        <w:rPr>
          <w:rFonts w:ascii="宋体" w:hAnsi="宋体" w:hint="eastAsia"/>
          <w:szCs w:val="21"/>
        </w:rPr>
        <w:t>联合体投标</w:t>
      </w:r>
    </w:p>
    <w:p w:rsidR="00C3275C" w:rsidP="00C3275C">
      <w:pPr>
        <w:ind w:firstLine="470" w:firstLineChars="196"/>
        <w:rPr>
          <w:rFonts w:ascii="宋体" w:hAnsi="宋体"/>
          <w:szCs w:val="21"/>
        </w:rPr>
      </w:pPr>
      <w:r>
        <w:rPr>
          <w:rFonts w:ascii="宋体" w:hAnsi="宋体" w:hint="eastAsia"/>
          <w:szCs w:val="21"/>
        </w:rPr>
        <w:t>5.3.1</w:t>
      </w:r>
      <w:r>
        <w:rPr>
          <w:rFonts w:ascii="宋体" w:hAnsi="宋体" w:hint="eastAsia"/>
          <w:szCs w:val="21"/>
        </w:rPr>
        <w:t>　以下有关联合体投标的条款仅适用于允许投标人组成联合体投标的项目。</w:t>
      </w:r>
    </w:p>
    <w:p w:rsidR="00C3275C" w:rsidP="00C3275C">
      <w:pPr>
        <w:ind w:firstLine="470" w:firstLineChars="196"/>
        <w:rPr>
          <w:rFonts w:ascii="宋体" w:hAnsi="宋体"/>
          <w:szCs w:val="21"/>
        </w:rPr>
      </w:pPr>
      <w:r>
        <w:rPr>
          <w:rFonts w:ascii="宋体" w:hAnsi="宋体" w:hint="eastAsia"/>
          <w:szCs w:val="21"/>
        </w:rPr>
        <w:t xml:space="preserve">5.3.2  </w:t>
      </w:r>
      <w:r>
        <w:rPr>
          <w:rFonts w:ascii="宋体" w:hAnsi="宋体" w:hint="eastAsia"/>
          <w:szCs w:val="21"/>
        </w:rPr>
        <w:t>由两个或两个以上的自然人、法人或者其他组织可以组成一个联合体，以一个供应商的身份共同投标时，应符合以下原则：</w:t>
      </w:r>
    </w:p>
    <w:p w:rsidR="00C3275C" w:rsidP="00C3275C">
      <w:pPr>
        <w:ind w:firstLine="470" w:firstLineChars="196"/>
        <w:rPr>
          <w:rFonts w:ascii="宋体" w:hAnsi="宋体"/>
        </w:rPr>
      </w:pPr>
      <w:r>
        <w:rPr>
          <w:rFonts w:ascii="宋体" w:hAnsi="宋体" w:hint="eastAsia"/>
        </w:rPr>
        <w:t>（</w:t>
      </w:r>
      <w:r>
        <w:rPr>
          <w:rFonts w:ascii="宋体" w:hAnsi="宋体" w:hint="eastAsia"/>
        </w:rPr>
        <w:t>1</w:t>
      </w:r>
      <w:r>
        <w:rPr>
          <w:rFonts w:ascii="宋体" w:hAnsi="宋体" w:hint="eastAsia"/>
        </w:rPr>
        <w:t>）投标联合体各方参加政府采购活动应当具备下列条件：</w:t>
      </w:r>
      <w:r>
        <w:rPr>
          <w:rFonts w:ascii="宋体" w:hAnsi="宋体"/>
        </w:rPr>
        <w:t xml:space="preserve"> </w:t>
      </w:r>
    </w:p>
    <w:p w:rsidR="00C3275C" w:rsidP="00C3275C">
      <w:pPr>
        <w:ind w:left="480" w:firstLine="470" w:leftChars="200" w:firstLineChars="196"/>
        <w:rPr>
          <w:rFonts w:ascii="宋体" w:hAnsi="宋体"/>
        </w:rPr>
      </w:pPr>
      <w:r>
        <w:rPr>
          <w:rFonts w:ascii="宋体" w:hAnsi="宋体" w:hint="eastAsia"/>
        </w:rPr>
        <w:t>1</w:t>
      </w:r>
      <w:r>
        <w:rPr>
          <w:rFonts w:ascii="宋体" w:hAnsi="宋体" w:hint="eastAsia"/>
        </w:rPr>
        <w:t>、具有独立承担民事责任的能力；</w:t>
      </w:r>
      <w:r>
        <w:rPr>
          <w:rFonts w:ascii="宋体" w:hAnsi="宋体"/>
        </w:rPr>
        <w:t xml:space="preserve"> </w:t>
      </w:r>
    </w:p>
    <w:p w:rsidR="00C3275C" w:rsidP="00C3275C">
      <w:pPr>
        <w:ind w:left="420" w:firstLine="470" w:firstLineChars="196"/>
        <w:rPr>
          <w:rFonts w:ascii="宋体" w:hAnsi="宋体"/>
        </w:rPr>
      </w:pPr>
      <w:r>
        <w:rPr>
          <w:rFonts w:ascii="宋体" w:hAnsi="宋体" w:hint="eastAsia"/>
        </w:rPr>
        <w:t>2</w:t>
      </w:r>
      <w:r>
        <w:rPr>
          <w:rFonts w:ascii="宋体" w:hAnsi="宋体" w:hint="eastAsia"/>
        </w:rPr>
        <w:t>、有良好的商业信誉和健全的财务会计制度；</w:t>
      </w:r>
      <w:r>
        <w:rPr>
          <w:rFonts w:ascii="宋体" w:hAnsi="宋体"/>
        </w:rPr>
        <w:t xml:space="preserve"> </w:t>
      </w:r>
    </w:p>
    <w:p w:rsidR="00C3275C" w:rsidP="00C3275C">
      <w:pPr>
        <w:ind w:left="480" w:firstLine="470" w:leftChars="200" w:firstLineChars="196"/>
        <w:rPr>
          <w:rFonts w:ascii="宋体" w:hAnsi="宋体"/>
        </w:rPr>
      </w:pPr>
      <w:r>
        <w:rPr>
          <w:rFonts w:ascii="宋体" w:hAnsi="宋体" w:hint="eastAsia"/>
        </w:rPr>
        <w:t>3</w:t>
      </w:r>
      <w:r>
        <w:rPr>
          <w:rFonts w:ascii="宋体" w:hAnsi="宋体" w:hint="eastAsia"/>
        </w:rPr>
        <w:t>、具有履行合同所必需的设备和专业技术能力；</w:t>
      </w:r>
      <w:r>
        <w:rPr>
          <w:rFonts w:ascii="宋体" w:hAnsi="宋体"/>
        </w:rPr>
        <w:t xml:space="preserve"> </w:t>
      </w:r>
    </w:p>
    <w:p w:rsidR="00C3275C" w:rsidP="00C3275C">
      <w:pPr>
        <w:ind w:left="480" w:firstLine="470" w:leftChars="200" w:firstLineChars="196"/>
        <w:rPr>
          <w:rFonts w:ascii="宋体" w:hAnsi="宋体"/>
        </w:rPr>
      </w:pPr>
      <w:r>
        <w:rPr>
          <w:rFonts w:ascii="宋体" w:hAnsi="宋体" w:hint="eastAsia"/>
        </w:rPr>
        <w:t>4</w:t>
      </w:r>
      <w:r>
        <w:rPr>
          <w:rFonts w:ascii="宋体" w:hAnsi="宋体" w:hint="eastAsia"/>
        </w:rPr>
        <w:t>、有依法缴纳税收和社会保障资金的良好记录；</w:t>
      </w:r>
      <w:r>
        <w:rPr>
          <w:rFonts w:ascii="宋体" w:hAnsi="宋体"/>
        </w:rPr>
        <w:t xml:space="preserve"> </w:t>
      </w:r>
    </w:p>
    <w:p w:rsidR="00C3275C" w:rsidP="00C3275C">
      <w:pPr>
        <w:ind w:left="480" w:firstLine="470" w:leftChars="200" w:firstLineChars="196"/>
        <w:rPr>
          <w:rFonts w:ascii="宋体" w:hAnsi="宋体"/>
        </w:rPr>
      </w:pPr>
      <w:r>
        <w:rPr>
          <w:rFonts w:ascii="宋体" w:hAnsi="宋体" w:hint="eastAsia"/>
        </w:rPr>
        <w:t>5</w:t>
      </w:r>
      <w:r>
        <w:rPr>
          <w:rFonts w:ascii="宋体" w:hAnsi="宋体" w:hint="eastAsia"/>
        </w:rPr>
        <w:t>、参加政府采购活动前三年内，在经营活动中没有重大违法记录；</w:t>
      </w:r>
      <w:r>
        <w:rPr>
          <w:rFonts w:ascii="宋体" w:hAnsi="宋体"/>
        </w:rPr>
        <w:t xml:space="preserve"> </w:t>
      </w:r>
    </w:p>
    <w:p w:rsidR="00C3275C" w:rsidP="00C3275C">
      <w:pPr>
        <w:ind w:left="480" w:firstLine="470" w:leftChars="200" w:firstLineChars="196"/>
        <w:rPr>
          <w:rFonts w:ascii="宋体" w:hAnsi="宋体"/>
        </w:rPr>
      </w:pPr>
      <w:r>
        <w:rPr>
          <w:rFonts w:ascii="宋体" w:hAnsi="宋体" w:hint="eastAsia"/>
        </w:rPr>
        <w:t>6</w:t>
      </w:r>
      <w:r>
        <w:rPr>
          <w:rFonts w:ascii="宋体" w:hAnsi="宋体" w:hint="eastAsia"/>
        </w:rPr>
        <w:t>、法律、行政法规规定的其他条件。</w:t>
      </w:r>
      <w:r>
        <w:rPr>
          <w:rFonts w:ascii="宋体" w:hAnsi="宋体"/>
        </w:rPr>
        <w:t xml:space="preserve"> </w:t>
      </w:r>
    </w:p>
    <w:p w:rsidR="00C3275C" w:rsidP="00C3275C">
      <w:pPr>
        <w:ind w:firstLine="470" w:firstLineChars="196"/>
        <w:rPr>
          <w:rFonts w:ascii="宋体" w:hAnsi="宋体"/>
        </w:rPr>
      </w:pPr>
      <w:r>
        <w:rPr>
          <w:rFonts w:ascii="宋体" w:hAnsi="宋体" w:hint="eastAsia"/>
        </w:rPr>
        <w:t>（</w:t>
      </w:r>
      <w:r>
        <w:rPr>
          <w:rFonts w:ascii="宋体" w:hAnsi="宋体" w:hint="eastAsia"/>
        </w:rPr>
        <w:t>2</w:t>
      </w:r>
      <w:r>
        <w:rPr>
          <w:rFonts w:ascii="宋体" w:hAnsi="宋体" w:hint="eastAsia"/>
        </w:rPr>
        <w:t>）投标联合体各方必须有一方先行注册成深圳市政府采购中心供应商；</w:t>
      </w:r>
    </w:p>
    <w:p w:rsidR="00C3275C" w:rsidP="00C3275C">
      <w:pPr>
        <w:ind w:firstLine="470" w:firstLineChars="196"/>
        <w:rPr>
          <w:rFonts w:ascii="宋体" w:hAnsi="宋体"/>
        </w:rPr>
      </w:pPr>
      <w:r>
        <w:rPr>
          <w:rFonts w:ascii="宋体" w:hAnsi="宋体" w:hint="eastAsia"/>
        </w:rPr>
        <w:t>（</w:t>
      </w:r>
      <w:r>
        <w:rPr>
          <w:rFonts w:ascii="宋体" w:hAnsi="宋体" w:hint="eastAsia"/>
        </w:rPr>
        <w:t>3</w:t>
      </w:r>
      <w:r>
        <w:rPr>
          <w:rFonts w:ascii="宋体" w:hAnsi="宋体" w:hint="eastAsia"/>
        </w:rPr>
        <w:t>）联合体中有同类资质的供应商按照联合体分工承担相同工作的，应当按照资质等级较低的供应商确定资质等级。</w:t>
      </w:r>
    </w:p>
    <w:p w:rsidR="00C3275C" w:rsidP="00C3275C">
      <w:pPr>
        <w:ind w:firstLine="470" w:firstLineChars="196"/>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）是否允许联合体参加投标，应当由采购人和采购代理机构根据项目的实际情况和潜在供应商的数量自主决定，如果决定接受联合体投标则应当在采购公告中明示。</w:t>
      </w:r>
    </w:p>
    <w:p w:rsidR="00C3275C" w:rsidP="00C3275C">
      <w:pPr>
        <w:ind w:firstLine="470" w:firstLineChars="196"/>
        <w:rPr>
          <w:rFonts w:ascii="宋体" w:hAnsi="宋体"/>
        </w:rPr>
      </w:pPr>
      <w:r>
        <w:rPr>
          <w:rFonts w:hint="eastAsia"/>
        </w:rPr>
        <w:t>（</w:t>
      </w:r>
      <w:r>
        <w:rPr>
          <w:rFonts w:hint="eastAsia"/>
        </w:rPr>
        <w:t>5</w:t>
      </w:r>
      <w:r>
        <w:rPr>
          <w:rFonts w:hint="eastAsia"/>
        </w:rPr>
        <w:t>）采购人根据采购项目的特殊要求规定投标人特定条件的，联合体各方中至少应当有一方符合采购人规定的特定条件。对于招标公告</w:t>
      </w:r>
      <w:r>
        <w:t>对投标人</w:t>
      </w:r>
      <w:r>
        <w:rPr>
          <w:rFonts w:hint="eastAsia"/>
        </w:rPr>
        <w:t>某一资格</w:t>
      </w:r>
      <w:r>
        <w:t>有</w:t>
      </w:r>
      <w:r>
        <w:rPr>
          <w:rFonts w:hint="eastAsia"/>
        </w:rPr>
        <w:t>要求</w:t>
      </w:r>
      <w:r>
        <w:t>的，</w:t>
      </w:r>
      <w:r>
        <w:rPr>
          <w:rFonts w:hint="eastAsia"/>
        </w:rPr>
        <w:t>按照联合体各方中最低资质等级确定联合体的资</w:t>
      </w:r>
      <w:r>
        <w:rPr>
          <w:rFonts w:hint="eastAsia"/>
        </w:rPr>
        <w:t>质等级</w:t>
      </w:r>
      <w:r>
        <w:rPr>
          <w:rFonts w:ascii="宋体" w:hAnsi="宋体" w:hint="eastAsia"/>
        </w:rPr>
        <w:t>；联合体各方的不同资质可优势互补。</w:t>
      </w:r>
    </w:p>
    <w:p w:rsidR="00C3275C" w:rsidP="00C3275C">
      <w:pPr>
        <w:ind w:firstLine="470" w:firstLineChars="196"/>
        <w:rPr>
          <w:rFonts w:ascii="宋体" w:hAnsi="宋体"/>
        </w:rPr>
      </w:pPr>
      <w:r>
        <w:rPr>
          <w:rFonts w:ascii="宋体" w:hAnsi="宋体" w:hint="eastAsia"/>
        </w:rPr>
        <w:t>（</w:t>
      </w:r>
      <w:r>
        <w:rPr>
          <w:rFonts w:ascii="宋体" w:hAnsi="宋体" w:hint="eastAsia"/>
        </w:rPr>
        <w:t>6</w:t>
      </w:r>
      <w:r>
        <w:rPr>
          <w:rFonts w:ascii="宋体" w:hAnsi="宋体" w:hint="eastAsia"/>
        </w:rPr>
        <w:t>）投标人的投标文件及中标后签署的合同协议对联合体各方均具法律约束力；</w:t>
      </w:r>
    </w:p>
    <w:p w:rsidR="00C3275C" w:rsidP="00C3275C">
      <w:pPr>
        <w:ind w:firstLine="470" w:firstLineChars="196"/>
        <w:rPr>
          <w:rFonts w:ascii="宋体" w:hAnsi="宋体"/>
        </w:rPr>
      </w:pPr>
      <w:r>
        <w:rPr>
          <w:rFonts w:ascii="宋体" w:hAnsi="宋体" w:hint="eastAsia"/>
        </w:rPr>
        <w:t>（</w:t>
      </w:r>
      <w:r>
        <w:rPr>
          <w:rFonts w:ascii="宋体" w:hAnsi="宋体" w:hint="eastAsia"/>
        </w:rPr>
        <w:t>7</w:t>
      </w:r>
      <w:r>
        <w:rPr>
          <w:rFonts w:ascii="宋体" w:hAnsi="宋体" w:hint="eastAsia"/>
        </w:rPr>
        <w:t>）联合体各方应当签订共同投标协议，明确约定各方拟承担的工作和责任，并将该共同投标协议随投标文件一并递交给采购代理机构；</w:t>
      </w:r>
    </w:p>
    <w:p w:rsidR="00C3275C" w:rsidP="00C3275C">
      <w:pPr>
        <w:ind w:firstLine="470" w:firstLineChars="196"/>
        <w:rPr>
          <w:rFonts w:ascii="宋体" w:hAnsi="宋体"/>
        </w:rPr>
      </w:pPr>
      <w:r>
        <w:rPr>
          <w:rFonts w:ascii="宋体" w:hAnsi="宋体" w:hint="eastAsia"/>
        </w:rPr>
        <w:t>（</w:t>
      </w:r>
      <w:r>
        <w:rPr>
          <w:rFonts w:ascii="宋体" w:hAnsi="宋体" w:hint="eastAsia"/>
        </w:rPr>
        <w:t>8</w:t>
      </w:r>
      <w:r>
        <w:rPr>
          <w:rFonts w:ascii="宋体" w:hAnsi="宋体" w:hint="eastAsia"/>
        </w:rPr>
        <w:t>）联合体中标后，联合体各方应当共同与采购人签订合同，就中标项目向采购人承担连带责任；</w:t>
      </w:r>
    </w:p>
    <w:p w:rsidR="00C3275C" w:rsidP="00C3275C">
      <w:pPr>
        <w:ind w:firstLine="470" w:firstLineChars="196"/>
        <w:rPr>
          <w:rFonts w:ascii="宋体" w:hAnsi="宋体"/>
        </w:rPr>
      </w:pPr>
      <w:r>
        <w:rPr>
          <w:rFonts w:ascii="宋体" w:hAnsi="宋体" w:hint="eastAsia"/>
        </w:rPr>
        <w:t>（</w:t>
      </w:r>
      <w:r>
        <w:rPr>
          <w:rFonts w:ascii="宋体" w:hAnsi="宋体" w:hint="eastAsia"/>
        </w:rPr>
        <w:t>9</w:t>
      </w:r>
      <w:r>
        <w:rPr>
          <w:rFonts w:ascii="宋体" w:hAnsi="宋体" w:hint="eastAsia"/>
        </w:rPr>
        <w:t>）联合体的各方应当共同推荐一联合体投标授权代表方，由联合体各方提交一份授权书，证明其有资格代表联合体各方签署投标文件，该授权书作为投标文件的组成部分一并递交给采购代理机构；</w:t>
      </w:r>
    </w:p>
    <w:p w:rsidR="00C3275C" w:rsidP="00C3275C">
      <w:pPr>
        <w:ind w:firstLine="470" w:firstLineChars="196"/>
        <w:rPr>
          <w:rFonts w:ascii="宋体" w:hAnsi="宋体"/>
        </w:rPr>
      </w:pPr>
      <w:r>
        <w:rPr>
          <w:rFonts w:ascii="宋体" w:hAnsi="宋体" w:hint="eastAsia"/>
        </w:rPr>
        <w:t>（</w:t>
      </w:r>
      <w:r>
        <w:rPr>
          <w:rFonts w:ascii="宋体" w:hAnsi="宋体" w:hint="eastAsia"/>
        </w:rPr>
        <w:t>1</w:t>
      </w:r>
      <w:r>
        <w:rPr>
          <w:rFonts w:ascii="宋体" w:hAnsi="宋体" w:hint="eastAsia"/>
        </w:rPr>
        <w:t>0</w:t>
      </w:r>
      <w:r>
        <w:rPr>
          <w:rFonts w:ascii="宋体" w:hAnsi="宋体" w:hint="eastAsia"/>
        </w:rPr>
        <w:t>）以联合体形式参加政府采购活动的，联合体各方不得再单独参加或者与其他供应商另外组成联合体参加同一合同项下的政府采购活动，出现上述情况者，其投标和与此有关联合体、总包单位的投标将被拒绝；</w:t>
      </w:r>
    </w:p>
    <w:p w:rsidR="00C3275C" w:rsidP="00C3275C">
      <w:pPr>
        <w:ind w:firstLine="470" w:firstLineChars="196"/>
        <w:rPr>
          <w:rFonts w:ascii="宋体" w:hAnsi="宋体"/>
          <w:szCs w:val="21"/>
        </w:rPr>
      </w:pPr>
      <w:r>
        <w:rPr>
          <w:rFonts w:ascii="宋体" w:hAnsi="宋体" w:hint="eastAsia"/>
        </w:rPr>
        <w:t>（</w:t>
      </w:r>
      <w:r>
        <w:rPr>
          <w:rFonts w:ascii="宋体" w:hAnsi="宋体" w:hint="eastAsia"/>
        </w:rPr>
        <w:t>11</w:t>
      </w:r>
      <w:r>
        <w:rPr>
          <w:rFonts w:ascii="宋体" w:hAnsi="宋体" w:hint="eastAsia"/>
        </w:rPr>
        <w:t>）本通用条款中“投标人”一词亦指联合体各方，专用条款另有规定或说明的除外。</w:t>
      </w:r>
    </w:p>
    <w:p w:rsidR="00C3275C">
      <w:pPr>
        <w:rPr>
          <w:rFonts w:ascii="黑体" w:eastAsia="黑体" w:hAnsi="宋体"/>
          <w:sz w:val="24"/>
        </w:rPr>
      </w:pPr>
      <w:r>
        <w:rPr>
          <w:rFonts w:ascii="黑体" w:eastAsia="黑体" w:hAnsi="宋体" w:hint="eastAsia"/>
          <w:sz w:val="24"/>
        </w:rPr>
        <w:t>6</w:t>
      </w:r>
      <w:r>
        <w:rPr>
          <w:rFonts w:ascii="黑体" w:eastAsia="黑体" w:hAnsi="宋体" w:hint="eastAsia"/>
          <w:sz w:val="24"/>
        </w:rPr>
        <w:t>．政策导向</w:t>
      </w:r>
    </w:p>
    <w:p w:rsidR="00C3275C">
      <w:pPr>
        <w:snapToGrid w:val="0"/>
        <w:ind w:firstLine="360" w:firstLineChars="150"/>
        <w:rPr>
          <w:bCs/>
          <w:szCs w:val="21"/>
        </w:rPr>
      </w:pPr>
      <w:r>
        <w:rPr>
          <w:rFonts w:hint="eastAsia"/>
          <w:bCs/>
          <w:szCs w:val="21"/>
        </w:rPr>
        <w:t>6.1</w:t>
      </w:r>
      <w:r>
        <w:rPr>
          <w:rFonts w:hint="eastAsia"/>
          <w:bCs/>
          <w:szCs w:val="21"/>
        </w:rPr>
        <w:t>按照《国务院办公厅关于建立政府强制采购节能产品制度的通知》（国办发〔</w:t>
      </w:r>
      <w:r>
        <w:rPr>
          <w:rFonts w:hint="eastAsia"/>
          <w:bCs/>
          <w:szCs w:val="21"/>
        </w:rPr>
        <w:t>2007</w:t>
      </w:r>
      <w:r>
        <w:rPr>
          <w:rFonts w:hint="eastAsia"/>
          <w:bCs/>
          <w:szCs w:val="21"/>
        </w:rPr>
        <w:t>〕</w:t>
      </w:r>
      <w:r>
        <w:rPr>
          <w:rFonts w:hint="eastAsia"/>
          <w:bCs/>
          <w:szCs w:val="21"/>
        </w:rPr>
        <w:t>51</w:t>
      </w:r>
      <w:r>
        <w:rPr>
          <w:rFonts w:hint="eastAsia"/>
          <w:bCs/>
          <w:szCs w:val="21"/>
        </w:rPr>
        <w:t>号）、《财政部、环保总局关于环境标志产品政府采购实施的意见》（财库</w:t>
      </w:r>
      <w:r>
        <w:rPr>
          <w:rFonts w:hint="eastAsia"/>
          <w:bCs/>
          <w:szCs w:val="21"/>
        </w:rPr>
        <w:t>[2006]90</w:t>
      </w:r>
      <w:r>
        <w:rPr>
          <w:rFonts w:hint="eastAsia"/>
          <w:bCs/>
          <w:szCs w:val="21"/>
        </w:rPr>
        <w:t>号）、《中共深圳市委、深圳市人民政府关于全面推进循环经济发</w:t>
      </w:r>
      <w:r>
        <w:rPr>
          <w:rFonts w:hint="eastAsia"/>
          <w:bCs/>
          <w:szCs w:val="21"/>
        </w:rPr>
        <w:t>展的决定》（深发〔</w:t>
      </w:r>
      <w:r>
        <w:rPr>
          <w:rFonts w:hint="eastAsia"/>
          <w:bCs/>
          <w:szCs w:val="21"/>
        </w:rPr>
        <w:t>2006</w:t>
      </w:r>
      <w:r>
        <w:rPr>
          <w:rFonts w:hint="eastAsia"/>
          <w:bCs/>
          <w:szCs w:val="21"/>
        </w:rPr>
        <w:t>〕</w:t>
      </w:r>
      <w:r>
        <w:rPr>
          <w:rFonts w:hint="eastAsia"/>
          <w:bCs/>
          <w:szCs w:val="21"/>
        </w:rPr>
        <w:t>9</w:t>
      </w:r>
      <w:r>
        <w:rPr>
          <w:rFonts w:hint="eastAsia"/>
          <w:bCs/>
          <w:szCs w:val="21"/>
        </w:rPr>
        <w:t>号）根据《财政部</w:t>
      </w:r>
      <w:r>
        <w:rPr>
          <w:rFonts w:hint="eastAsia"/>
          <w:bCs/>
          <w:szCs w:val="21"/>
        </w:rPr>
        <w:t xml:space="preserve"> </w:t>
      </w:r>
      <w:r>
        <w:rPr>
          <w:rFonts w:hint="eastAsia"/>
          <w:bCs/>
          <w:szCs w:val="21"/>
        </w:rPr>
        <w:t>发展改革委</w:t>
      </w:r>
      <w:r>
        <w:rPr>
          <w:rFonts w:hint="eastAsia"/>
          <w:bCs/>
          <w:szCs w:val="21"/>
        </w:rPr>
        <w:t xml:space="preserve"> </w:t>
      </w:r>
      <w:r>
        <w:rPr>
          <w:rFonts w:hint="eastAsia"/>
          <w:bCs/>
          <w:szCs w:val="21"/>
        </w:rPr>
        <w:t>生态环境部</w:t>
      </w:r>
      <w:r>
        <w:rPr>
          <w:rFonts w:hint="eastAsia"/>
          <w:bCs/>
          <w:szCs w:val="21"/>
        </w:rPr>
        <w:t xml:space="preserve"> </w:t>
      </w:r>
      <w:r>
        <w:rPr>
          <w:rFonts w:hint="eastAsia"/>
          <w:bCs/>
          <w:szCs w:val="21"/>
        </w:rPr>
        <w:t>市场监管总局关于调整优化节能产品</w:t>
      </w:r>
      <w:r>
        <w:rPr>
          <w:rFonts w:hint="eastAsia"/>
          <w:bCs/>
          <w:szCs w:val="21"/>
        </w:rPr>
        <w:t xml:space="preserve"> </w:t>
      </w:r>
      <w:r>
        <w:rPr>
          <w:rFonts w:hint="eastAsia"/>
          <w:bCs/>
          <w:szCs w:val="21"/>
        </w:rPr>
        <w:t>环境标志产品政府采购执行机制的通知》（财库〔</w:t>
      </w:r>
      <w:r>
        <w:rPr>
          <w:rFonts w:hint="eastAsia"/>
          <w:bCs/>
          <w:szCs w:val="21"/>
        </w:rPr>
        <w:t>2019</w:t>
      </w:r>
      <w:r>
        <w:rPr>
          <w:rFonts w:hint="eastAsia"/>
          <w:bCs/>
          <w:szCs w:val="21"/>
        </w:rPr>
        <w:t>〕</w:t>
      </w:r>
      <w:r>
        <w:rPr>
          <w:rFonts w:hint="eastAsia"/>
          <w:bCs/>
          <w:szCs w:val="21"/>
        </w:rPr>
        <w:t>9</w:t>
      </w:r>
      <w:r>
        <w:rPr>
          <w:rFonts w:hint="eastAsia"/>
          <w:bCs/>
          <w:szCs w:val="21"/>
        </w:rPr>
        <w:t>号）等的要求，以下产品列入</w:t>
      </w:r>
      <w:r>
        <w:fldChar w:fldCharType="begin"/>
      </w:r>
      <w:r>
        <w:instrText xml:space="preserve"> HYPERLINK "http://gks.mof.gov.cn/zhengfucaigouguanli/201904/P020190404409422168443.pdf" </w:instrText>
      </w:r>
      <w:r>
        <w:fldChar w:fldCharType="separate"/>
      </w:r>
      <w:r>
        <w:rPr>
          <w:rFonts w:hint="eastAsia"/>
          <w:bCs/>
          <w:szCs w:val="21"/>
        </w:rPr>
        <w:t>节能产品政府采购品目清单</w:t>
      </w:r>
      <w:r>
        <w:fldChar w:fldCharType="end"/>
      </w:r>
      <w:r>
        <w:rPr>
          <w:rFonts w:hint="eastAsia"/>
          <w:bCs/>
          <w:szCs w:val="21"/>
        </w:rPr>
        <w:t>，我市政府采购组织实施中，在技术、服务等指标满足采购需求的前提下，优先采购以下清单范围内产品：</w:t>
      </w:r>
    </w:p>
    <w:p w:rsidR="00C3275C">
      <w:pPr>
        <w:snapToGrid w:val="0"/>
        <w:ind w:firstLine="360" w:firstLineChars="150"/>
        <w:rPr>
          <w:bCs/>
          <w:szCs w:val="21"/>
        </w:rPr>
      </w:pPr>
      <w:r>
        <w:rPr>
          <w:rFonts w:hint="eastAsia"/>
          <w:bCs/>
          <w:szCs w:val="21"/>
        </w:rPr>
        <w:t>财政部、国家发展和改</w:t>
      </w:r>
      <w:r>
        <w:rPr>
          <w:rFonts w:hint="eastAsia"/>
          <w:bCs/>
          <w:szCs w:val="21"/>
        </w:rPr>
        <w:t>革委员会制定的《</w:t>
      </w:r>
      <w:r>
        <w:fldChar w:fldCharType="begin"/>
      </w:r>
      <w:r>
        <w:instrText xml:space="preserve"> HYPERLINK "http://gks.mof.gov.cn/zhengfucaigouguanli/201904/P020190404409422168443.pdf" </w:instrText>
      </w:r>
      <w:r>
        <w:fldChar w:fldCharType="separate"/>
      </w:r>
      <w:r>
        <w:rPr>
          <w:rFonts w:hint="eastAsia"/>
          <w:bCs/>
          <w:szCs w:val="21"/>
        </w:rPr>
        <w:t>节能产品政府采购品目清单</w:t>
      </w:r>
      <w:r>
        <w:fldChar w:fldCharType="end"/>
      </w:r>
      <w:r>
        <w:rPr>
          <w:rFonts w:hint="eastAsia"/>
          <w:bCs/>
          <w:szCs w:val="21"/>
        </w:rPr>
        <w:t>》，详见中国政府采购网（</w:t>
      </w:r>
      <w:r>
        <w:rPr>
          <w:rFonts w:hint="eastAsia"/>
          <w:bCs/>
          <w:szCs w:val="21"/>
        </w:rPr>
        <w:t>http://www.ccgp.gov.cn/</w:t>
      </w:r>
      <w:r>
        <w:rPr>
          <w:rFonts w:hint="eastAsia"/>
          <w:bCs/>
          <w:szCs w:val="21"/>
        </w:rPr>
        <w:t>）首页。</w:t>
      </w:r>
    </w:p>
    <w:p w:rsidR="00C3275C">
      <w:pPr>
        <w:snapToGrid w:val="0"/>
        <w:ind w:firstLine="360" w:firstLineChars="150"/>
        <w:rPr>
          <w:bCs/>
          <w:szCs w:val="21"/>
        </w:rPr>
      </w:pPr>
      <w:r>
        <w:rPr>
          <w:rFonts w:hint="eastAsia"/>
          <w:bCs/>
          <w:szCs w:val="21"/>
        </w:rPr>
        <w:t>进入以上清单范围的投标产品将在评标时获得竞争优势。</w:t>
      </w:r>
    </w:p>
    <w:p w:rsidR="00C3275C">
      <w:pPr>
        <w:snapToGrid w:val="0"/>
        <w:ind w:firstLine="360" w:firstLineChars="150"/>
        <w:rPr>
          <w:bCs/>
          <w:szCs w:val="21"/>
        </w:rPr>
      </w:pPr>
      <w:r>
        <w:rPr>
          <w:rFonts w:hint="eastAsia"/>
          <w:bCs/>
          <w:szCs w:val="21"/>
        </w:rPr>
        <w:t>6.2 2014</w:t>
      </w:r>
      <w:r>
        <w:rPr>
          <w:rFonts w:hint="eastAsia"/>
          <w:bCs/>
          <w:szCs w:val="21"/>
        </w:rPr>
        <w:t>年起，政府部门、国有企业在进行设备或工程采购时，应在招标文件中明确要求工程机械、装卸机械满足国家现阶段非道路移动机械用柴油机排放标准，并鼓励</w:t>
      </w:r>
      <w:r>
        <w:rPr>
          <w:rFonts w:hint="eastAsia"/>
          <w:bCs/>
          <w:szCs w:val="21"/>
        </w:rPr>
        <w:t>使用</w:t>
      </w:r>
      <w:r>
        <w:rPr>
          <w:rFonts w:hint="eastAsia"/>
          <w:bCs/>
          <w:szCs w:val="21"/>
        </w:rPr>
        <w:t>LNG</w:t>
      </w:r>
      <w:r>
        <w:rPr>
          <w:rFonts w:hint="eastAsia"/>
          <w:bCs/>
          <w:szCs w:val="21"/>
        </w:rPr>
        <w:t>或电动工程机械、装卸机械。</w:t>
      </w:r>
      <w:r>
        <w:rPr>
          <w:rFonts w:hint="eastAsia"/>
          <w:bCs/>
          <w:szCs w:val="21"/>
        </w:rPr>
        <w:t>2015</w:t>
      </w:r>
      <w:r>
        <w:rPr>
          <w:rFonts w:hint="eastAsia"/>
          <w:bCs/>
          <w:szCs w:val="21"/>
        </w:rPr>
        <w:t>年起，政府部门、国有企业采购设备或工程项目中选用</w:t>
      </w:r>
      <w:r>
        <w:rPr>
          <w:rFonts w:hint="eastAsia"/>
          <w:bCs/>
          <w:szCs w:val="21"/>
        </w:rPr>
        <w:t>LNG</w:t>
      </w:r>
      <w:r>
        <w:rPr>
          <w:rFonts w:hint="eastAsia"/>
          <w:bCs/>
          <w:szCs w:val="21"/>
        </w:rPr>
        <w:t>或电动工程机械、装卸机械的比例不低于</w:t>
      </w:r>
      <w:r>
        <w:rPr>
          <w:rFonts w:hint="eastAsia"/>
          <w:bCs/>
          <w:szCs w:val="21"/>
        </w:rPr>
        <w:t>30%</w:t>
      </w:r>
      <w:r>
        <w:rPr>
          <w:rFonts w:hint="eastAsia"/>
          <w:bCs/>
          <w:szCs w:val="21"/>
        </w:rPr>
        <w:t>。</w:t>
      </w:r>
    </w:p>
    <w:p w:rsidR="00C3275C">
      <w:pPr>
        <w:snapToGrid w:val="0"/>
        <w:ind w:firstLine="405"/>
        <w:rPr>
          <w:shd w:val="clear" w:color="auto" w:fill="FFFFFF"/>
        </w:rPr>
      </w:pPr>
      <w:r>
        <w:rPr>
          <w:rFonts w:hint="eastAsia"/>
          <w:shd w:val="clear" w:color="auto" w:fill="FFFFFF"/>
        </w:rPr>
        <w:t>6.3</w:t>
      </w:r>
      <w:r>
        <w:rPr>
          <w:rFonts w:ascii="宋体" w:hAnsi="宋体" w:hint="eastAsia"/>
        </w:rPr>
        <w:t>根据《深圳市人民政府关于印发深圳市贯彻落实守信联合激励和失信联合惩戒制度实施方案的通知》（深府〔</w:t>
      </w:r>
      <w:r>
        <w:rPr>
          <w:rFonts w:ascii="宋体" w:hAnsi="宋体" w:hint="eastAsia"/>
        </w:rPr>
        <w:t>2017</w:t>
      </w:r>
      <w:r>
        <w:rPr>
          <w:rFonts w:ascii="宋体" w:hAnsi="宋体" w:hint="eastAsia"/>
        </w:rPr>
        <w:t>〕</w:t>
      </w:r>
      <w:r>
        <w:rPr>
          <w:rFonts w:ascii="宋体" w:hAnsi="宋体" w:hint="eastAsia"/>
        </w:rPr>
        <w:t>57</w:t>
      </w:r>
      <w:r>
        <w:rPr>
          <w:rFonts w:ascii="宋体" w:hAnsi="宋体" w:hint="eastAsia"/>
        </w:rPr>
        <w:t>号）、《深圳市政府采购供应商诚信管理暂行办法》（深财规〔</w:t>
      </w:r>
      <w:r>
        <w:rPr>
          <w:rFonts w:ascii="宋体" w:hAnsi="宋体" w:hint="eastAsia"/>
        </w:rPr>
        <w:t>2017</w:t>
      </w:r>
      <w:r>
        <w:rPr>
          <w:rFonts w:ascii="宋体" w:hAnsi="宋体" w:hint="eastAsia"/>
        </w:rPr>
        <w:t>〕</w:t>
      </w:r>
      <w:r>
        <w:rPr>
          <w:rFonts w:ascii="宋体" w:hAnsi="宋体" w:hint="eastAsia"/>
        </w:rPr>
        <w:t>8</w:t>
      </w:r>
      <w:r>
        <w:rPr>
          <w:rFonts w:ascii="宋体" w:hAnsi="宋体" w:hint="eastAsia"/>
        </w:rPr>
        <w:t>号）以及《深圳市财政委员会关于印发</w:t>
      </w:r>
      <w:r>
        <w:rPr>
          <w:rFonts w:ascii="宋体" w:hAnsi="宋体" w:hint="eastAsia"/>
        </w:rPr>
        <w:t>&lt;</w:t>
      </w:r>
      <w:r>
        <w:rPr>
          <w:rFonts w:ascii="宋体" w:hAnsi="宋体" w:hint="eastAsia"/>
        </w:rPr>
        <w:t>深圳市政府采购供应商诚信管理暂行办法操作细则</w:t>
      </w:r>
      <w:r>
        <w:rPr>
          <w:rFonts w:ascii="宋体" w:hAnsi="宋体" w:hint="eastAsia"/>
        </w:rPr>
        <w:t>&gt;</w:t>
      </w:r>
      <w:r>
        <w:rPr>
          <w:rFonts w:ascii="宋体" w:hAnsi="宋体" w:hint="eastAsia"/>
        </w:rPr>
        <w:t>的通知》的要求，对列入失信“黑名单”的供应商限制参与政府采购。</w:t>
      </w:r>
    </w:p>
    <w:p w:rsidR="00C3275C">
      <w:pPr>
        <w:rPr>
          <w:rFonts w:ascii="黑体" w:eastAsia="黑体" w:hAnsi="宋体"/>
          <w:sz w:val="24"/>
        </w:rPr>
      </w:pPr>
      <w:r>
        <w:rPr>
          <w:rFonts w:ascii="黑体" w:eastAsia="黑体" w:hAnsi="宋体" w:hint="eastAsia"/>
          <w:sz w:val="24"/>
        </w:rPr>
        <w:t>7.</w:t>
      </w:r>
      <w:r>
        <w:rPr>
          <w:rFonts w:ascii="黑体" w:eastAsia="黑体" w:hAnsi="宋体" w:hint="eastAsia"/>
          <w:sz w:val="24"/>
        </w:rPr>
        <w:t>本项目若涉及采购货物，则合格的货物及相应服务应满足以下要求：</w:t>
      </w:r>
    </w:p>
    <w:p w:rsidR="00C3275C" w:rsidP="00C3275C">
      <w:pPr>
        <w:ind w:firstLine="470" w:firstLineChars="196"/>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rsidR="00C3275C" w:rsidP="00C3275C">
      <w:pPr>
        <w:ind w:firstLine="470" w:firstLineChars="196"/>
        <w:rPr>
          <w:rFonts w:ascii="宋体" w:hAnsi="宋体"/>
        </w:rPr>
      </w:pPr>
      <w:r>
        <w:rPr>
          <w:rFonts w:ascii="宋体" w:hAnsi="宋体" w:hint="eastAsia"/>
        </w:rPr>
        <w:t xml:space="preserve">7.2  </w:t>
      </w:r>
      <w:r>
        <w:rPr>
          <w:rFonts w:ascii="宋体" w:hAnsi="宋体" w:hint="eastAsia"/>
        </w:rPr>
        <w:t>国产的货物及其有关服务必须符合中华人民共和国的设计和制造生产标准或行业标准。招标公告有其他要求的，亦应符合其要求。</w:t>
      </w:r>
    </w:p>
    <w:p w:rsidR="00C3275C" w:rsidP="00C3275C">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3</w:t>
      </w:r>
      <w:r>
        <w:rPr>
          <w:rFonts w:ascii="宋体" w:hAnsi="宋体"/>
        </w:rPr>
        <w:t xml:space="preserve">  </w:t>
      </w:r>
      <w:r>
        <w:rPr>
          <w:rFonts w:ascii="宋体" w:hAnsi="宋体" w:hint="eastAsia"/>
        </w:rPr>
        <w:t>进口货物及其有关服务必须符合原产地和</w:t>
      </w:r>
      <w:r>
        <w:rPr>
          <w:rFonts w:ascii="宋体" w:hAnsi="宋体" w:hint="eastAsia"/>
        </w:rPr>
        <w:t>/</w:t>
      </w:r>
      <w:r>
        <w:rPr>
          <w:rFonts w:ascii="宋体" w:hAnsi="宋体" w:hint="eastAsia"/>
        </w:rPr>
        <w:t>或中华人民共和国的设计和制造生产标准或行业标准。进口的货物必须具有合法的进口手续和途径，并通过中华人民共和国商检部门检验。招标公告有其他要求的，亦应符合其要求。</w:t>
      </w:r>
    </w:p>
    <w:p w:rsidR="00C3275C" w:rsidP="00C3275C">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4</w:t>
      </w:r>
      <w:r>
        <w:rPr>
          <w:rFonts w:ascii="宋体" w:hAnsi="宋体"/>
        </w:rPr>
        <w:t xml:space="preserve">  </w:t>
      </w:r>
      <w:r>
        <w:rPr>
          <w:rFonts w:ascii="宋体" w:hAnsi="宋体" w:hint="eastAsia"/>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rsidR="00C3275C" w:rsidP="00C3275C">
      <w:pPr>
        <w:ind w:firstLine="470" w:firstLineChars="196"/>
        <w:rPr>
          <w:rFonts w:ascii="宋体" w:hAnsi="宋体"/>
        </w:rPr>
      </w:pPr>
      <w:r>
        <w:rPr>
          <w:rFonts w:ascii="宋体" w:hAnsi="宋体" w:hint="eastAsia"/>
        </w:rPr>
        <w:t xml:space="preserve">7.5  </w:t>
      </w:r>
      <w:r>
        <w:rPr>
          <w:rFonts w:ascii="宋体" w:hAnsi="宋体" w:hint="eastAsia"/>
        </w:rPr>
        <w:t>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w:t>
      </w:r>
      <w:r>
        <w:rPr>
          <w:rFonts w:ascii="宋体" w:hAnsi="宋体" w:hint="eastAsia"/>
        </w:rPr>
        <w:t>收标准。</w:t>
      </w:r>
    </w:p>
    <w:p w:rsidR="00C3275C" w:rsidP="00C3275C">
      <w:pPr>
        <w:ind w:firstLine="470" w:firstLineChars="196"/>
        <w:rPr>
          <w:rFonts w:ascii="宋体" w:hAnsi="宋体"/>
        </w:rPr>
      </w:pPr>
      <w:r>
        <w:rPr>
          <w:rFonts w:ascii="宋体" w:hAnsi="宋体" w:hint="eastAsia"/>
        </w:rPr>
        <w:t xml:space="preserve">7.6  </w:t>
      </w:r>
      <w:r>
        <w:rPr>
          <w:rFonts w:ascii="宋体" w:hAnsi="宋体" w:hint="eastAsia"/>
        </w:rPr>
        <w:t>对工期的要求：投标人在投标时对其所投项目应提交详细的《交货进度表》，列明交货计划等，在合同规定的时间内完工验收。</w:t>
      </w:r>
    </w:p>
    <w:p w:rsidR="00C3275C" w:rsidP="00C3275C">
      <w:pPr>
        <w:ind w:firstLine="470" w:firstLineChars="196"/>
        <w:rPr>
          <w:rFonts w:ascii="宋体" w:hAnsi="宋体"/>
        </w:rPr>
      </w:pPr>
      <w:r>
        <w:rPr>
          <w:rFonts w:ascii="宋体" w:hAnsi="宋体" w:hint="eastAsia"/>
        </w:rPr>
        <w:t xml:space="preserve">7.7  </w:t>
      </w:r>
      <w:r>
        <w:rPr>
          <w:rFonts w:ascii="宋体" w:hAnsi="宋体" w:hint="eastAsia"/>
        </w:rPr>
        <w:t>投标人必须承担的设备运输、安装调试、验收检测和提供设备操作说明书、图纸等其他相关及类似的义务。</w:t>
      </w:r>
    </w:p>
    <w:p w:rsidR="00C3275C">
      <w:pPr>
        <w:rPr>
          <w:rFonts w:ascii="黑体" w:eastAsia="黑体" w:hAnsi="宋体"/>
          <w:sz w:val="24"/>
        </w:rPr>
      </w:pPr>
      <w:r>
        <w:rPr>
          <w:rFonts w:ascii="黑体" w:eastAsia="黑体" w:hAnsi="宋体" w:hint="eastAsia"/>
          <w:sz w:val="24"/>
        </w:rPr>
        <w:t>8</w:t>
      </w:r>
      <w:r>
        <w:rPr>
          <w:rFonts w:ascii="黑体" w:eastAsia="黑体" w:hAnsi="宋体" w:hint="eastAsia"/>
          <w:sz w:val="24"/>
        </w:rPr>
        <w:t>．投标费用</w:t>
      </w:r>
    </w:p>
    <w:p w:rsidR="00C3275C" w:rsidP="00C3275C">
      <w:pPr>
        <w:ind w:firstLine="470" w:firstLineChars="196"/>
        <w:rPr>
          <w:rFonts w:ascii="宋体" w:hAnsi="宋体"/>
          <w:szCs w:val="21"/>
        </w:rPr>
      </w:pPr>
      <w:r>
        <w:rPr>
          <w:rFonts w:ascii="宋体" w:hAnsi="宋体" w:hint="eastAsia"/>
          <w:szCs w:val="21"/>
        </w:rPr>
        <w:t>不论投标结果如何，投标人应承担其编制投标文件与递交投标文件所涉及的一切费用。</w:t>
      </w:r>
    </w:p>
    <w:p w:rsidR="00C3275C">
      <w:pPr>
        <w:rPr>
          <w:rFonts w:ascii="黑体" w:eastAsia="黑体" w:hAnsi="宋体"/>
          <w:sz w:val="24"/>
        </w:rPr>
      </w:pPr>
      <w:r>
        <w:rPr>
          <w:rFonts w:ascii="黑体" w:eastAsia="黑体" w:hAnsi="宋体" w:hint="eastAsia"/>
          <w:sz w:val="24"/>
        </w:rPr>
        <w:t>9</w:t>
      </w:r>
      <w:r>
        <w:rPr>
          <w:rFonts w:ascii="黑体" w:eastAsia="黑体" w:hAnsi="宋体" w:hint="eastAsia"/>
          <w:sz w:val="24"/>
        </w:rPr>
        <w:t>．踏勘现场</w:t>
      </w:r>
    </w:p>
    <w:p w:rsidR="00C3275C" w:rsidP="00C3275C">
      <w:pPr>
        <w:ind w:firstLine="470" w:firstLineChars="196"/>
        <w:rPr>
          <w:rFonts w:ascii="宋体" w:hAnsi="宋体"/>
          <w:szCs w:val="21"/>
        </w:rPr>
      </w:pPr>
      <w:r>
        <w:rPr>
          <w:rFonts w:ascii="宋体" w:hAnsi="宋体" w:hint="eastAsia"/>
          <w:szCs w:val="21"/>
        </w:rPr>
        <w:t>9.1</w:t>
      </w:r>
      <w:r>
        <w:rPr>
          <w:rFonts w:ascii="宋体" w:hAnsi="宋体" w:hint="eastAsia"/>
          <w:szCs w:val="21"/>
        </w:rPr>
        <w:t>如有需要（详见专用条款），采购代理机构或采购人将组织投标人对项目现场及周围环境进行踏勘，以便投标人获取有关编制投标文件和签署合同所需的资料。踏勘现场所发生的费用</w:t>
      </w:r>
      <w:r>
        <w:rPr>
          <w:rFonts w:ascii="宋体" w:hAnsi="宋体" w:hint="eastAsia"/>
          <w:szCs w:val="21"/>
        </w:rPr>
        <w:t>由投标人自行承担。投标人应按</w:t>
      </w:r>
      <w:r>
        <w:rPr>
          <w:rFonts w:hint="eastAsia"/>
        </w:rPr>
        <w:t>招标文件专用条款</w:t>
      </w:r>
      <w:r>
        <w:rPr>
          <w:rFonts w:ascii="宋体" w:hAnsi="宋体" w:hint="eastAsia"/>
          <w:szCs w:val="21"/>
        </w:rPr>
        <w:t>所约定的时间或采购代理机构另行书面通知（包括网站发布的通知）的时间和地点踏勘现场。</w:t>
      </w:r>
    </w:p>
    <w:p w:rsidR="00C3275C" w:rsidP="00C3275C">
      <w:pPr>
        <w:ind w:firstLine="470" w:firstLineChars="196"/>
        <w:rPr>
          <w:rFonts w:ascii="宋体" w:hAnsi="宋体"/>
        </w:rPr>
      </w:pPr>
      <w:r>
        <w:rPr>
          <w:rFonts w:ascii="宋体" w:hAnsi="宋体" w:hint="eastAsia"/>
        </w:rPr>
        <w:t>9.2</w:t>
      </w:r>
      <w:r>
        <w:rPr>
          <w:rFonts w:ascii="宋体" w:hAnsi="宋体" w:hint="eastAsia"/>
        </w:rPr>
        <w:t>投标人及其人员经过采购人的允许，可以踏勘目的进入采购人的项目现场。若招标文件要求投标人于统一时间地点踏勘现场的，投标人应当按时前往。</w:t>
      </w:r>
    </w:p>
    <w:p w:rsidR="00C3275C" w:rsidP="00C3275C">
      <w:pPr>
        <w:ind w:firstLine="470" w:firstLineChars="196"/>
        <w:rPr>
          <w:rFonts w:ascii="宋体" w:hAnsi="宋体"/>
        </w:rPr>
      </w:pPr>
      <w:r>
        <w:rPr>
          <w:rFonts w:ascii="宋体" w:hAnsi="宋体" w:hint="eastAsia"/>
        </w:rPr>
        <w:t>9.3</w:t>
      </w:r>
      <w:r>
        <w:rPr>
          <w:rFonts w:ascii="宋体" w:hAnsi="宋体" w:hint="eastAsia"/>
        </w:rPr>
        <w:t>采购人必须通过</w:t>
      </w:r>
      <w:r>
        <w:rPr>
          <w:rFonts w:ascii="宋体" w:hAnsi="宋体" w:hint="eastAsia"/>
          <w:szCs w:val="21"/>
        </w:rPr>
        <w:t>采购代理机构</w:t>
      </w:r>
      <w:r>
        <w:rPr>
          <w:rFonts w:ascii="宋体" w:hAnsi="宋体" w:hint="eastAsia"/>
        </w:rPr>
        <w:t>向投标人提供有关现场的资料和数据。</w:t>
      </w:r>
    </w:p>
    <w:p w:rsidR="00C3275C" w:rsidP="00C3275C">
      <w:pPr>
        <w:ind w:firstLine="470" w:firstLineChars="196"/>
        <w:rPr>
          <w:rFonts w:ascii="宋体" w:hAnsi="宋体"/>
        </w:rPr>
      </w:pPr>
      <w:r>
        <w:rPr>
          <w:rFonts w:ascii="宋体" w:hAnsi="宋体" w:hint="eastAsia"/>
        </w:rPr>
        <w:t>9.4</w:t>
      </w:r>
      <w:r>
        <w:rPr>
          <w:rFonts w:ascii="宋体" w:hAnsi="宋体" w:hint="eastAsia"/>
        </w:rPr>
        <w:t>任何人或任何组织在踏勘现场时向投标人提交的任何书面资料或口头承诺，未经</w:t>
      </w:r>
      <w:r>
        <w:rPr>
          <w:rFonts w:ascii="宋体" w:hAnsi="宋体" w:hint="eastAsia"/>
          <w:szCs w:val="21"/>
        </w:rPr>
        <w:t>采购代理机构</w:t>
      </w:r>
      <w:r>
        <w:rPr>
          <w:rFonts w:ascii="宋体" w:hAnsi="宋体" w:hint="eastAsia"/>
        </w:rPr>
        <w:t>在网上发布或书面通知，均作无效处理。</w:t>
      </w:r>
    </w:p>
    <w:p w:rsidR="00C3275C">
      <w:pPr>
        <w:rPr>
          <w:rFonts w:ascii="黑体" w:eastAsia="黑体" w:hAnsi="宋体"/>
          <w:sz w:val="24"/>
        </w:rPr>
      </w:pPr>
      <w:r>
        <w:rPr>
          <w:rFonts w:ascii="黑体" w:eastAsia="黑体" w:hAnsi="宋体" w:hint="eastAsia"/>
          <w:sz w:val="24"/>
        </w:rPr>
        <w:t>10</w:t>
      </w:r>
      <w:r>
        <w:rPr>
          <w:rFonts w:ascii="黑体" w:eastAsia="黑体" w:hAnsi="宋体" w:hint="eastAsia"/>
          <w:sz w:val="24"/>
        </w:rPr>
        <w:t>．招标答疑</w:t>
      </w:r>
    </w:p>
    <w:p w:rsidR="00C3275C" w:rsidP="00C3275C">
      <w:pPr>
        <w:ind w:firstLine="470" w:firstLineChars="196"/>
        <w:rPr>
          <w:rFonts w:ascii="宋体" w:hAnsi="宋体"/>
          <w:szCs w:val="21"/>
        </w:rPr>
      </w:pPr>
      <w:r>
        <w:rPr>
          <w:rFonts w:ascii="宋体" w:hAnsi="宋体" w:hint="eastAsia"/>
          <w:szCs w:val="21"/>
        </w:rPr>
        <w:t>10.1</w:t>
      </w:r>
      <w:r>
        <w:rPr>
          <w:rFonts w:ascii="宋体" w:hAnsi="宋体" w:hint="eastAsia"/>
          <w:szCs w:val="21"/>
        </w:rPr>
        <w:t>招标答疑的目的是澄清、解答</w:t>
      </w:r>
      <w:r>
        <w:rPr>
          <w:rFonts w:ascii="宋体" w:hAnsi="宋体" w:hint="eastAsia"/>
          <w:szCs w:val="21"/>
        </w:rPr>
        <w:t>投标人在查阅招标文件后或现场踏勘中可能提出的与投标有关的疑问或询问。</w:t>
      </w:r>
    </w:p>
    <w:p w:rsidR="00C3275C" w:rsidP="00C3275C">
      <w:pPr>
        <w:ind w:firstLine="470" w:firstLineChars="196"/>
        <w:rPr>
          <w:rFonts w:ascii="宋体" w:hAnsi="宋体"/>
          <w:szCs w:val="21"/>
        </w:rPr>
      </w:pPr>
      <w:r>
        <w:rPr>
          <w:rFonts w:ascii="宋体" w:hAnsi="宋体" w:hint="eastAsia"/>
          <w:szCs w:val="21"/>
        </w:rPr>
        <w:t>10.2</w:t>
      </w:r>
      <w:r>
        <w:rPr>
          <w:rFonts w:ascii="宋体" w:hAnsi="宋体" w:hint="eastAsia"/>
          <w:szCs w:val="21"/>
        </w:rPr>
        <w:t>投标人如对招标文件内容有疑问，必须在招标文件规定的答疑截止时间前以网上提问形式提交采购代理机构。</w:t>
      </w:r>
    </w:p>
    <w:p w:rsidR="00C3275C" w:rsidP="00C3275C">
      <w:pPr>
        <w:ind w:firstLine="470" w:firstLineChars="196"/>
        <w:rPr>
          <w:rFonts w:ascii="宋体" w:hAnsi="宋体"/>
          <w:szCs w:val="21"/>
        </w:rPr>
      </w:pPr>
      <w:r>
        <w:rPr>
          <w:rFonts w:ascii="宋体" w:hAnsi="宋体" w:hint="eastAsia"/>
          <w:szCs w:val="21"/>
        </w:rPr>
        <w:t>10.3</w:t>
      </w:r>
      <w:r>
        <w:rPr>
          <w:rFonts w:ascii="宋体" w:hAnsi="宋体" w:hint="eastAsia"/>
          <w:szCs w:val="21"/>
        </w:rPr>
        <w:t>采购代理机构对疑问所做出的澄清和解答，以书面答复（包括网站发布信息）为准。答疑纪要的有效性规定按照本通用条款第</w:t>
      </w:r>
      <w:r>
        <w:rPr>
          <w:rFonts w:ascii="宋体" w:hAnsi="宋体" w:hint="eastAsia"/>
          <w:szCs w:val="21"/>
        </w:rPr>
        <w:t>13</w:t>
      </w:r>
      <w:r>
        <w:rPr>
          <w:rFonts w:ascii="宋体" w:hAnsi="宋体"/>
          <w:szCs w:val="21"/>
        </w:rPr>
        <w:t>.3</w:t>
      </w:r>
      <w:r>
        <w:rPr>
          <w:rFonts w:ascii="宋体" w:hAnsi="宋体" w:hint="eastAsia"/>
          <w:szCs w:val="21"/>
        </w:rPr>
        <w:t>、</w:t>
      </w:r>
      <w:r>
        <w:rPr>
          <w:rFonts w:ascii="宋体" w:hAnsi="宋体" w:hint="eastAsia"/>
          <w:szCs w:val="21"/>
        </w:rPr>
        <w:t>13</w:t>
      </w:r>
      <w:r>
        <w:rPr>
          <w:rFonts w:ascii="宋体" w:hAnsi="宋体"/>
          <w:szCs w:val="21"/>
        </w:rPr>
        <w:t>.4</w:t>
      </w:r>
      <w:r>
        <w:rPr>
          <w:rFonts w:ascii="宋体" w:hAnsi="宋体" w:hint="eastAsia"/>
          <w:szCs w:val="21"/>
        </w:rPr>
        <w:t>款规定执行。</w:t>
      </w:r>
    </w:p>
    <w:p w:rsidR="00C3275C" w:rsidP="00C3275C">
      <w:pPr>
        <w:ind w:firstLine="470" w:firstLineChars="196"/>
        <w:rPr>
          <w:rFonts w:ascii="宋体" w:hAnsi="宋体"/>
          <w:szCs w:val="21"/>
        </w:rPr>
      </w:pPr>
      <w:r>
        <w:rPr>
          <w:rFonts w:ascii="宋体" w:hAnsi="宋体" w:hint="eastAsia"/>
          <w:szCs w:val="21"/>
        </w:rPr>
        <w:t>10.4</w:t>
      </w:r>
      <w:r>
        <w:rPr>
          <w:rFonts w:ascii="宋体" w:hAnsi="宋体" w:cs="宋体" w:hint="eastAsia"/>
        </w:rPr>
        <w:t>投标人应该在法定质疑期内一次性提出针对同一采购程序环节的质疑，否则采购代理机构有权拒收。</w:t>
      </w:r>
    </w:p>
    <w:p w:rsidR="00C3275C" w:rsidP="00C3275C">
      <w:pPr>
        <w:ind w:firstLine="470" w:firstLineChars="196"/>
        <w:rPr>
          <w:rFonts w:ascii="宋体" w:hAnsi="宋体"/>
          <w:szCs w:val="21"/>
        </w:rPr>
      </w:pPr>
      <w:r>
        <w:rPr>
          <w:rFonts w:ascii="宋体" w:hAnsi="宋体" w:hint="eastAsia"/>
          <w:szCs w:val="21"/>
        </w:rPr>
        <w:t>10.5</w:t>
      </w:r>
      <w:r>
        <w:rPr>
          <w:rFonts w:ascii="宋体" w:hAnsi="宋体" w:hint="eastAsia"/>
          <w:szCs w:val="21"/>
        </w:rPr>
        <w:t>如采购人认为有必要组织现场答疑会，投标人应按照招标文件规定的时间或采购代理机构另</w:t>
      </w:r>
      <w:r>
        <w:rPr>
          <w:rFonts w:ascii="宋体" w:hAnsi="宋体" w:hint="eastAsia"/>
          <w:szCs w:val="21"/>
        </w:rPr>
        <w:t>行书面通知（包括网站发布的通知）的时间和地点，参与现场答疑会。</w:t>
      </w:r>
    </w:p>
    <w:p w:rsidR="00C3275C" w:rsidP="00C3275C">
      <w:pPr>
        <w:ind w:firstLine="470" w:firstLineChars="196"/>
        <w:rPr>
          <w:rFonts w:ascii="宋体" w:hAnsi="宋体"/>
          <w:szCs w:val="21"/>
        </w:rPr>
      </w:pPr>
      <w:r>
        <w:rPr>
          <w:rFonts w:ascii="宋体" w:hAnsi="宋体" w:hint="eastAsia"/>
          <w:szCs w:val="21"/>
        </w:rPr>
        <w:t>10.6</w:t>
      </w:r>
      <w:r>
        <w:rPr>
          <w:rFonts w:ascii="宋体" w:hAnsi="宋体" w:hint="eastAsia"/>
          <w:szCs w:val="21"/>
        </w:rPr>
        <w:t>未参与招标答疑不作为否定投标人资格的理由。</w:t>
      </w:r>
    </w:p>
    <w:p w:rsidR="00C3275C">
      <w:pPr>
        <w:rPr>
          <w:sz w:val="28"/>
          <w:szCs w:val="28"/>
        </w:rPr>
      </w:pPr>
      <w:r>
        <w:rPr>
          <w:rFonts w:hint="eastAsia"/>
          <w:sz w:val="28"/>
          <w:szCs w:val="28"/>
        </w:rPr>
        <w:br w:type="page"/>
      </w:r>
    </w:p>
    <w:p w:rsidR="00C3275C" w:rsidP="00C3275C">
      <w:pPr>
        <w:pStyle w:val="Heading2"/>
        <w:numPr>
          <w:ilvl w:val="0"/>
          <w:numId w:val="6"/>
        </w:numPr>
        <w:spacing w:before="120" w:beforeLines="50" w:after="120" w:afterLines="50"/>
        <w:rPr>
          <w:sz w:val="28"/>
          <w:szCs w:val="28"/>
        </w:rPr>
      </w:pPr>
      <w:r>
        <w:rPr>
          <w:rFonts w:hint="eastAsia"/>
          <w:sz w:val="28"/>
          <w:szCs w:val="28"/>
        </w:rPr>
        <w:t>招标文件</w:t>
      </w:r>
    </w:p>
    <w:p w:rsidR="00C3275C">
      <w:pPr>
        <w:rPr>
          <w:rFonts w:ascii="黑体" w:eastAsia="黑体" w:hAnsi="宋体"/>
          <w:sz w:val="24"/>
        </w:rPr>
      </w:pPr>
      <w:r>
        <w:rPr>
          <w:rFonts w:ascii="黑体" w:eastAsia="黑体" w:hAnsi="宋体" w:hint="eastAsia"/>
          <w:sz w:val="24"/>
        </w:rPr>
        <w:t>11</w:t>
      </w:r>
      <w:r>
        <w:rPr>
          <w:rFonts w:ascii="黑体" w:eastAsia="黑体" w:hAnsi="宋体" w:hint="eastAsia"/>
          <w:sz w:val="24"/>
        </w:rPr>
        <w:t>．招标文件的编制与组成</w:t>
      </w:r>
    </w:p>
    <w:p w:rsidR="00C3275C">
      <w:pPr>
        <w:snapToGrid w:val="0"/>
        <w:ind w:firstLine="480" w:firstLineChars="200"/>
        <w:rPr>
          <w:rFonts w:ascii="宋体" w:hAnsi="宋体"/>
          <w:szCs w:val="21"/>
        </w:rPr>
      </w:pPr>
      <w:r>
        <w:rPr>
          <w:rFonts w:ascii="宋体" w:hAnsi="宋体" w:hint="eastAsia"/>
          <w:szCs w:val="21"/>
        </w:rPr>
        <w:t>11.1</w:t>
      </w:r>
      <w:r>
        <w:rPr>
          <w:rFonts w:ascii="宋体" w:hAnsi="宋体" w:hint="eastAsia"/>
          <w:szCs w:val="21"/>
        </w:rPr>
        <w:t>招标文件除以下内容外，采购代理机构在招标（或谈判）期间发出的答疑纪要和其他补充修改函件，均是招标文件的组成部分，对投标人起约束作用；</w:t>
      </w:r>
    </w:p>
    <w:p w:rsidR="00C3275C" w:rsidP="00C3275C">
      <w:pPr>
        <w:ind w:firstLine="470" w:firstLineChars="196"/>
        <w:rPr>
          <w:rFonts w:ascii="宋体" w:hAnsi="宋体"/>
          <w:szCs w:val="21"/>
        </w:rPr>
      </w:pPr>
      <w:r>
        <w:rPr>
          <w:rFonts w:ascii="宋体" w:hAnsi="宋体" w:hint="eastAsia"/>
          <w:szCs w:val="21"/>
        </w:rPr>
        <w:t>招标文件包括下列内容：</w:t>
      </w:r>
    </w:p>
    <w:p w:rsidR="00C3275C">
      <w:pPr>
        <w:ind w:left="480" w:firstLine="470" w:leftChars="200" w:firstLineChars="196"/>
        <w:rPr>
          <w:rFonts w:ascii="宋体" w:hAnsi="宋体"/>
          <w:b/>
          <w:szCs w:val="21"/>
        </w:rPr>
      </w:pPr>
      <w:r>
        <w:rPr>
          <w:rFonts w:ascii="宋体" w:hAnsi="宋体" w:hint="eastAsia"/>
          <w:b/>
          <w:szCs w:val="21"/>
        </w:rPr>
        <w:t>第一册</w:t>
      </w:r>
      <w:r>
        <w:rPr>
          <w:rFonts w:ascii="宋体" w:hAnsi="宋体" w:hint="eastAsia"/>
          <w:b/>
          <w:szCs w:val="21"/>
        </w:rPr>
        <w:t xml:space="preserve">  </w:t>
      </w:r>
      <w:r>
        <w:rPr>
          <w:rFonts w:ascii="宋体" w:hAnsi="宋体" w:hint="eastAsia"/>
          <w:b/>
          <w:szCs w:val="21"/>
        </w:rPr>
        <w:t>专用条款</w:t>
      </w:r>
    </w:p>
    <w:p w:rsidR="00C3275C">
      <w:pPr>
        <w:ind w:left="1234" w:leftChars="514"/>
        <w:rPr>
          <w:rFonts w:ascii="宋体" w:hAnsi="宋体"/>
          <w:b/>
          <w:szCs w:val="21"/>
        </w:rPr>
      </w:pPr>
      <w:r>
        <w:rPr>
          <w:rFonts w:ascii="宋体" w:hAnsi="宋体" w:hint="eastAsia"/>
          <w:b/>
          <w:szCs w:val="21"/>
        </w:rPr>
        <w:t>关键信息</w:t>
      </w:r>
    </w:p>
    <w:p w:rsidR="00C3275C" w:rsidP="00C3275C">
      <w:pPr>
        <w:ind w:left="720" w:firstLine="470" w:leftChars="300" w:firstLineChars="196"/>
        <w:rPr>
          <w:rFonts w:ascii="宋体" w:hAnsi="宋体"/>
          <w:szCs w:val="21"/>
        </w:rPr>
      </w:pPr>
      <w:r>
        <w:rPr>
          <w:rFonts w:ascii="宋体" w:hAnsi="宋体" w:hint="eastAsia"/>
          <w:szCs w:val="21"/>
        </w:rPr>
        <w:t>第一章</w:t>
      </w:r>
      <w:r>
        <w:rPr>
          <w:rFonts w:ascii="宋体" w:hAnsi="宋体" w:hint="eastAsia"/>
          <w:szCs w:val="21"/>
        </w:rPr>
        <w:t xml:space="preserve">  </w:t>
      </w:r>
      <w:r>
        <w:rPr>
          <w:rFonts w:ascii="宋体" w:hAnsi="宋体" w:hint="eastAsia"/>
          <w:szCs w:val="21"/>
        </w:rPr>
        <w:t>招标公告</w:t>
      </w:r>
    </w:p>
    <w:p w:rsidR="00C3275C" w:rsidP="00C3275C">
      <w:pPr>
        <w:ind w:left="720" w:firstLine="470" w:leftChars="300" w:firstLineChars="196"/>
        <w:rPr>
          <w:rFonts w:ascii="宋体" w:hAnsi="宋体"/>
          <w:szCs w:val="21"/>
        </w:rPr>
      </w:pPr>
      <w:r>
        <w:rPr>
          <w:rFonts w:ascii="宋体" w:hAnsi="宋体" w:hint="eastAsia"/>
          <w:szCs w:val="21"/>
        </w:rPr>
        <w:t>第二章</w:t>
      </w:r>
      <w:r>
        <w:rPr>
          <w:rFonts w:ascii="宋体" w:hAnsi="宋体" w:hint="eastAsia"/>
          <w:szCs w:val="21"/>
        </w:rPr>
        <w:t xml:space="preserve">  </w:t>
      </w:r>
      <w:r>
        <w:rPr>
          <w:rFonts w:ascii="宋体" w:hAnsi="宋体" w:hint="eastAsia"/>
          <w:szCs w:val="21"/>
        </w:rPr>
        <w:t>招标项目需求</w:t>
      </w:r>
    </w:p>
    <w:p w:rsidR="00C3275C" w:rsidP="00C3275C">
      <w:pPr>
        <w:ind w:left="720" w:firstLine="470" w:leftChars="300" w:firstLineChars="196"/>
        <w:rPr>
          <w:rFonts w:ascii="宋体" w:hAnsi="宋体"/>
          <w:szCs w:val="21"/>
        </w:rPr>
      </w:pPr>
      <w:r>
        <w:rPr>
          <w:rFonts w:ascii="宋体" w:hAnsi="宋体" w:hint="eastAsia"/>
          <w:szCs w:val="21"/>
        </w:rPr>
        <w:t>第三章</w:t>
      </w:r>
      <w:r>
        <w:rPr>
          <w:rFonts w:ascii="宋体" w:hAnsi="宋体" w:hint="eastAsia"/>
          <w:szCs w:val="21"/>
        </w:rPr>
        <w:t xml:space="preserve">  </w:t>
      </w:r>
      <w:r>
        <w:rPr>
          <w:rFonts w:ascii="宋体" w:hAnsi="宋体" w:hint="eastAsia"/>
          <w:szCs w:val="21"/>
        </w:rPr>
        <w:t>投标文件格式、附件</w:t>
      </w:r>
    </w:p>
    <w:p w:rsidR="00C3275C" w:rsidP="00C3275C">
      <w:pPr>
        <w:ind w:left="720" w:firstLine="470" w:leftChars="300" w:firstLineChars="196"/>
        <w:rPr>
          <w:rFonts w:ascii="宋体" w:hAnsi="宋体"/>
          <w:szCs w:val="21"/>
        </w:rPr>
      </w:pPr>
      <w:r>
        <w:rPr>
          <w:rFonts w:ascii="宋体" w:hAnsi="宋体" w:hint="eastAsia"/>
          <w:szCs w:val="21"/>
        </w:rPr>
        <w:t>第四章</w:t>
      </w:r>
      <w:r>
        <w:rPr>
          <w:rFonts w:ascii="宋体" w:hAnsi="宋体" w:hint="eastAsia"/>
          <w:szCs w:val="21"/>
        </w:rPr>
        <w:t xml:space="preserve">  </w:t>
      </w:r>
      <w:r>
        <w:rPr>
          <w:rFonts w:ascii="宋体" w:hAnsi="宋体" w:hint="eastAsia"/>
          <w:szCs w:val="21"/>
        </w:rPr>
        <w:t>合同及履约情况反馈格式</w:t>
      </w:r>
    </w:p>
    <w:p w:rsidR="00C3275C">
      <w:pPr>
        <w:ind w:left="480" w:firstLine="470" w:leftChars="200" w:firstLineChars="196"/>
        <w:rPr>
          <w:rFonts w:ascii="宋体" w:hAnsi="宋体"/>
          <w:b/>
          <w:szCs w:val="21"/>
        </w:rPr>
      </w:pPr>
      <w:r>
        <w:rPr>
          <w:rFonts w:ascii="宋体" w:hAnsi="宋体" w:hint="eastAsia"/>
          <w:b/>
          <w:szCs w:val="21"/>
        </w:rPr>
        <w:t>第二册</w:t>
      </w:r>
      <w:r>
        <w:rPr>
          <w:rFonts w:ascii="宋体" w:hAnsi="宋体" w:hint="eastAsia"/>
          <w:b/>
          <w:szCs w:val="21"/>
        </w:rPr>
        <w:t xml:space="preserve">  </w:t>
      </w:r>
      <w:r>
        <w:rPr>
          <w:rFonts w:ascii="宋体" w:hAnsi="宋体" w:hint="eastAsia"/>
          <w:b/>
          <w:szCs w:val="21"/>
        </w:rPr>
        <w:t>通用条款</w:t>
      </w:r>
    </w:p>
    <w:p w:rsidR="00C3275C" w:rsidP="00C3275C">
      <w:pPr>
        <w:ind w:left="720" w:firstLine="470" w:leftChars="300" w:firstLineChars="196"/>
        <w:rPr>
          <w:rFonts w:ascii="宋体" w:hAnsi="宋体"/>
          <w:szCs w:val="21"/>
        </w:rPr>
      </w:pPr>
      <w:r>
        <w:rPr>
          <w:rFonts w:ascii="宋体" w:hAnsi="宋体" w:hint="eastAsia"/>
          <w:szCs w:val="21"/>
        </w:rPr>
        <w:t>第一章</w:t>
      </w:r>
      <w:r>
        <w:rPr>
          <w:rFonts w:ascii="宋体" w:hAnsi="宋体" w:hint="eastAsia"/>
          <w:szCs w:val="21"/>
        </w:rPr>
        <w:t xml:space="preserve">  </w:t>
      </w:r>
      <w:r>
        <w:rPr>
          <w:rFonts w:ascii="宋体" w:hAnsi="宋体" w:hint="eastAsia"/>
          <w:szCs w:val="21"/>
        </w:rPr>
        <w:t>总则</w:t>
      </w:r>
    </w:p>
    <w:p w:rsidR="00C3275C" w:rsidP="00C3275C">
      <w:pPr>
        <w:ind w:left="720" w:firstLine="470" w:leftChars="300" w:firstLineChars="196"/>
        <w:rPr>
          <w:rFonts w:ascii="宋体" w:hAnsi="宋体"/>
          <w:szCs w:val="21"/>
        </w:rPr>
      </w:pPr>
      <w:r>
        <w:rPr>
          <w:rFonts w:ascii="宋体" w:hAnsi="宋体" w:hint="eastAsia"/>
          <w:szCs w:val="21"/>
        </w:rPr>
        <w:t>第二章</w:t>
      </w:r>
      <w:r>
        <w:rPr>
          <w:rFonts w:ascii="宋体" w:hAnsi="宋体" w:hint="eastAsia"/>
          <w:szCs w:val="21"/>
        </w:rPr>
        <w:t xml:space="preserve">  </w:t>
      </w:r>
      <w:r>
        <w:rPr>
          <w:rFonts w:ascii="宋体" w:hAnsi="宋体" w:hint="eastAsia"/>
          <w:szCs w:val="21"/>
        </w:rPr>
        <w:t>招标文件</w:t>
      </w:r>
    </w:p>
    <w:p w:rsidR="00C3275C" w:rsidP="00C3275C">
      <w:pPr>
        <w:ind w:left="720" w:firstLine="470" w:leftChars="300" w:firstLineChars="196"/>
        <w:rPr>
          <w:rFonts w:ascii="宋体" w:hAnsi="宋体"/>
          <w:szCs w:val="21"/>
        </w:rPr>
      </w:pPr>
      <w:r>
        <w:rPr>
          <w:rFonts w:ascii="宋体" w:hAnsi="宋体" w:hint="eastAsia"/>
          <w:szCs w:val="21"/>
        </w:rPr>
        <w:t>第三章</w:t>
      </w:r>
      <w:r>
        <w:rPr>
          <w:rFonts w:ascii="宋体" w:hAnsi="宋体" w:hint="eastAsia"/>
          <w:szCs w:val="21"/>
        </w:rPr>
        <w:t xml:space="preserve">  </w:t>
      </w:r>
      <w:r>
        <w:rPr>
          <w:rFonts w:ascii="宋体" w:hAnsi="宋体" w:hint="eastAsia"/>
          <w:szCs w:val="21"/>
        </w:rPr>
        <w:t>投标文件的编制</w:t>
      </w:r>
    </w:p>
    <w:p w:rsidR="00C3275C" w:rsidP="00C3275C">
      <w:pPr>
        <w:ind w:left="720" w:firstLine="470" w:leftChars="300" w:firstLineChars="196"/>
        <w:rPr>
          <w:rFonts w:ascii="宋体" w:hAnsi="宋体"/>
          <w:szCs w:val="21"/>
        </w:rPr>
      </w:pPr>
      <w:r>
        <w:rPr>
          <w:rFonts w:ascii="宋体" w:hAnsi="宋体" w:hint="eastAsia"/>
          <w:szCs w:val="21"/>
        </w:rPr>
        <w:t>第四章</w:t>
      </w:r>
      <w:r>
        <w:rPr>
          <w:rFonts w:ascii="宋体" w:hAnsi="宋体" w:hint="eastAsia"/>
          <w:szCs w:val="21"/>
        </w:rPr>
        <w:t xml:space="preserve">  </w:t>
      </w:r>
      <w:r>
        <w:rPr>
          <w:rFonts w:ascii="宋体" w:hAnsi="宋体" w:hint="eastAsia"/>
          <w:szCs w:val="21"/>
        </w:rPr>
        <w:t>投标文件的递交</w:t>
      </w:r>
    </w:p>
    <w:p w:rsidR="00C3275C" w:rsidP="00C3275C">
      <w:pPr>
        <w:ind w:left="720" w:firstLine="470" w:leftChars="300" w:firstLineChars="196"/>
        <w:rPr>
          <w:rFonts w:ascii="宋体" w:hAnsi="宋体"/>
          <w:szCs w:val="21"/>
        </w:rPr>
      </w:pPr>
      <w:r>
        <w:rPr>
          <w:rFonts w:ascii="宋体" w:hAnsi="宋体" w:hint="eastAsia"/>
          <w:szCs w:val="21"/>
        </w:rPr>
        <w:t>第五章</w:t>
      </w:r>
      <w:r>
        <w:rPr>
          <w:rFonts w:ascii="宋体" w:hAnsi="宋体" w:hint="eastAsia"/>
          <w:szCs w:val="21"/>
        </w:rPr>
        <w:t xml:space="preserve">  </w:t>
      </w:r>
      <w:r>
        <w:rPr>
          <w:rFonts w:ascii="宋体" w:hAnsi="宋体" w:hint="eastAsia"/>
          <w:szCs w:val="21"/>
        </w:rPr>
        <w:t>开标</w:t>
      </w:r>
    </w:p>
    <w:p w:rsidR="00C3275C" w:rsidP="00C3275C">
      <w:pPr>
        <w:ind w:left="720" w:firstLine="470" w:leftChars="300" w:firstLineChars="196"/>
        <w:rPr>
          <w:rFonts w:ascii="宋体" w:hAnsi="宋体"/>
          <w:szCs w:val="21"/>
        </w:rPr>
      </w:pPr>
      <w:r>
        <w:rPr>
          <w:rFonts w:ascii="宋体" w:hAnsi="宋体" w:hint="eastAsia"/>
          <w:szCs w:val="21"/>
        </w:rPr>
        <w:t>第六章</w:t>
      </w:r>
      <w:r>
        <w:rPr>
          <w:rFonts w:ascii="宋体" w:hAnsi="宋体" w:hint="eastAsia"/>
          <w:szCs w:val="21"/>
        </w:rPr>
        <w:t xml:space="preserve">  </w:t>
      </w:r>
      <w:r>
        <w:rPr>
          <w:rFonts w:ascii="宋体" w:hAnsi="宋体" w:hint="eastAsia"/>
          <w:szCs w:val="21"/>
        </w:rPr>
        <w:t>评标要求</w:t>
      </w:r>
    </w:p>
    <w:p w:rsidR="00C3275C" w:rsidP="00C3275C">
      <w:pPr>
        <w:ind w:left="720" w:firstLine="470" w:leftChars="300" w:firstLineChars="196"/>
        <w:rPr>
          <w:rFonts w:ascii="宋体" w:hAnsi="宋体"/>
          <w:szCs w:val="21"/>
        </w:rPr>
      </w:pPr>
      <w:r>
        <w:rPr>
          <w:rFonts w:ascii="宋体" w:hAnsi="宋体" w:hint="eastAsia"/>
          <w:szCs w:val="21"/>
        </w:rPr>
        <w:t>第七章</w:t>
      </w:r>
      <w:r>
        <w:rPr>
          <w:rFonts w:ascii="宋体" w:hAnsi="宋体" w:hint="eastAsia"/>
          <w:szCs w:val="21"/>
        </w:rPr>
        <w:t xml:space="preserve">  </w:t>
      </w:r>
      <w:r>
        <w:rPr>
          <w:rFonts w:ascii="宋体" w:hAnsi="宋体" w:hint="eastAsia"/>
          <w:szCs w:val="21"/>
        </w:rPr>
        <w:t>评标程序及评标方法</w:t>
      </w:r>
    </w:p>
    <w:p w:rsidR="00C3275C" w:rsidP="00C3275C">
      <w:pPr>
        <w:ind w:left="720" w:firstLine="470" w:leftChars="300" w:firstLineChars="196"/>
        <w:rPr>
          <w:rFonts w:ascii="宋体" w:hAnsi="宋体"/>
          <w:szCs w:val="21"/>
        </w:rPr>
      </w:pPr>
      <w:r>
        <w:rPr>
          <w:rFonts w:ascii="宋体" w:hAnsi="宋体" w:hint="eastAsia"/>
          <w:szCs w:val="21"/>
        </w:rPr>
        <w:t>第八章</w:t>
      </w:r>
      <w:r>
        <w:rPr>
          <w:rFonts w:ascii="宋体" w:hAnsi="宋体" w:hint="eastAsia"/>
          <w:szCs w:val="21"/>
        </w:rPr>
        <w:t xml:space="preserve">  </w:t>
      </w:r>
      <w:r>
        <w:rPr>
          <w:rFonts w:ascii="宋体" w:hAnsi="宋体" w:hint="eastAsia"/>
          <w:szCs w:val="21"/>
        </w:rPr>
        <w:t>定标及公示</w:t>
      </w:r>
    </w:p>
    <w:p w:rsidR="00C3275C" w:rsidP="00C3275C">
      <w:pPr>
        <w:ind w:left="720" w:firstLine="470" w:leftChars="300" w:firstLineChars="196"/>
        <w:rPr>
          <w:rFonts w:ascii="宋体" w:hAnsi="宋体"/>
          <w:szCs w:val="21"/>
        </w:rPr>
      </w:pPr>
      <w:r>
        <w:rPr>
          <w:rFonts w:ascii="宋体" w:hAnsi="宋体" w:hint="eastAsia"/>
          <w:szCs w:val="21"/>
        </w:rPr>
        <w:t>第九章</w:t>
      </w:r>
      <w:r>
        <w:rPr>
          <w:rFonts w:ascii="宋体" w:hAnsi="宋体" w:hint="eastAsia"/>
          <w:szCs w:val="21"/>
        </w:rPr>
        <w:t xml:space="preserve">  </w:t>
      </w:r>
      <w:r>
        <w:rPr>
          <w:rFonts w:ascii="宋体" w:hAnsi="宋体" w:hint="eastAsia"/>
          <w:szCs w:val="21"/>
        </w:rPr>
        <w:t>公开招标失败的后续处理</w:t>
      </w:r>
    </w:p>
    <w:p w:rsidR="00C3275C" w:rsidP="00C3275C">
      <w:pPr>
        <w:ind w:left="720" w:firstLine="470" w:leftChars="300" w:firstLineChars="196"/>
        <w:rPr>
          <w:rFonts w:ascii="宋体" w:hAnsi="宋体"/>
          <w:szCs w:val="21"/>
        </w:rPr>
      </w:pPr>
      <w:r>
        <w:rPr>
          <w:rFonts w:ascii="宋体" w:hAnsi="宋体" w:hint="eastAsia"/>
          <w:szCs w:val="21"/>
        </w:rPr>
        <w:t>第十章</w:t>
      </w:r>
      <w:r>
        <w:rPr>
          <w:rFonts w:ascii="宋体" w:hAnsi="宋体" w:hint="eastAsia"/>
          <w:szCs w:val="21"/>
        </w:rPr>
        <w:t xml:space="preserve">  </w:t>
      </w:r>
      <w:r>
        <w:rPr>
          <w:rFonts w:ascii="宋体" w:hAnsi="宋体" w:hint="eastAsia"/>
          <w:szCs w:val="21"/>
        </w:rPr>
        <w:t>合同的授予与备案</w:t>
      </w:r>
    </w:p>
    <w:p w:rsidR="00C3275C" w:rsidP="00C3275C">
      <w:pPr>
        <w:ind w:left="720" w:firstLine="470" w:leftChars="300" w:firstLineChars="196"/>
        <w:rPr>
          <w:rFonts w:ascii="宋体" w:hAnsi="宋体"/>
          <w:szCs w:val="21"/>
        </w:rPr>
      </w:pPr>
      <w:r>
        <w:rPr>
          <w:rFonts w:ascii="宋体" w:hAnsi="宋体" w:hint="eastAsia"/>
          <w:szCs w:val="21"/>
        </w:rPr>
        <w:t>第十一章</w:t>
      </w:r>
      <w:r>
        <w:rPr>
          <w:rFonts w:ascii="宋体" w:hAnsi="宋体" w:hint="eastAsia"/>
          <w:szCs w:val="21"/>
        </w:rPr>
        <w:t xml:space="preserve">  </w:t>
      </w:r>
      <w:r>
        <w:rPr>
          <w:rFonts w:ascii="宋体" w:hAnsi="宋体" w:hint="eastAsia"/>
          <w:szCs w:val="21"/>
        </w:rPr>
        <w:t>质疑处理</w:t>
      </w:r>
    </w:p>
    <w:p w:rsidR="00C3275C" w:rsidP="00C3275C">
      <w:pPr>
        <w:ind w:left="720" w:firstLine="470" w:leftChars="300" w:firstLineChars="196"/>
        <w:rPr>
          <w:rFonts w:ascii="宋体" w:hAnsi="宋体"/>
          <w:szCs w:val="21"/>
        </w:rPr>
      </w:pPr>
      <w:r>
        <w:rPr>
          <w:rFonts w:ascii="宋体" w:hAnsi="宋体" w:hint="eastAsia"/>
          <w:szCs w:val="21"/>
        </w:rPr>
        <w:t>第十二章</w:t>
      </w:r>
      <w:r>
        <w:rPr>
          <w:rFonts w:ascii="宋体" w:hAnsi="宋体" w:hint="eastAsia"/>
          <w:szCs w:val="21"/>
        </w:rPr>
        <w:t xml:space="preserve">  </w:t>
      </w:r>
      <w:r>
        <w:rPr>
          <w:rFonts w:ascii="宋体" w:hAnsi="宋体" w:hint="eastAsia"/>
          <w:szCs w:val="21"/>
        </w:rPr>
        <w:t>中标服务费</w:t>
      </w:r>
    </w:p>
    <w:p w:rsidR="00C3275C" w:rsidP="00C3275C">
      <w:pPr>
        <w:ind w:firstLine="470" w:firstLineChars="196"/>
        <w:rPr>
          <w:rFonts w:ascii="宋体" w:hAnsi="宋体"/>
          <w:szCs w:val="21"/>
        </w:rPr>
      </w:pPr>
      <w:r>
        <w:rPr>
          <w:rFonts w:ascii="宋体" w:hAnsi="宋体" w:hint="eastAsia"/>
          <w:szCs w:val="21"/>
        </w:rPr>
        <w:t xml:space="preserve">11.2 </w:t>
      </w:r>
      <w:r>
        <w:rPr>
          <w:rFonts w:ascii="宋体" w:hAnsi="宋体" w:hint="eastAsia"/>
          <w:szCs w:val="21"/>
        </w:rPr>
        <w:t>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w:t>
      </w:r>
      <w:r>
        <w:rPr>
          <w:rFonts w:ascii="宋体" w:hAnsi="宋体" w:hint="eastAsia"/>
          <w:szCs w:val="21"/>
        </w:rPr>
        <w:t>者投标文件未对招标文件做出实质性响应，其风险应由投标人自行承担，并根据有关条款规定，其投标有可能被拒绝。</w:t>
      </w:r>
    </w:p>
    <w:p w:rsidR="00C3275C" w:rsidP="00C3275C">
      <w:pPr>
        <w:ind w:firstLine="470" w:firstLineChars="196"/>
        <w:rPr>
          <w:rFonts w:ascii="宋体" w:hAnsi="宋体"/>
          <w:szCs w:val="21"/>
        </w:rPr>
      </w:pPr>
      <w:r>
        <w:rPr>
          <w:rFonts w:ascii="宋体" w:hAnsi="宋体" w:hint="eastAsia"/>
          <w:szCs w:val="21"/>
        </w:rPr>
        <w:t>11.3</w:t>
      </w:r>
      <w:r>
        <w:rPr>
          <w:rFonts w:ascii="宋体" w:hAnsi="宋体" w:hint="eastAsia"/>
        </w:rPr>
        <w:t>任何人或任何组织向投标人提交的任何书面或口头资料，未经</w:t>
      </w:r>
      <w:r>
        <w:rPr>
          <w:rFonts w:ascii="宋体" w:hAnsi="宋体" w:hint="eastAsia"/>
          <w:szCs w:val="21"/>
        </w:rPr>
        <w:t>采购代理机构</w:t>
      </w:r>
      <w:r>
        <w:rPr>
          <w:rFonts w:ascii="宋体" w:hAnsi="宋体" w:hint="eastAsia"/>
        </w:rPr>
        <w:t>在网上发布或书面通知，均作无效处理，不得作为招标文件的组成部分。</w:t>
      </w:r>
      <w:r>
        <w:rPr>
          <w:rFonts w:ascii="宋体" w:hAnsi="宋体" w:hint="eastAsia"/>
          <w:szCs w:val="21"/>
        </w:rPr>
        <w:t>采购代理机构</w:t>
      </w:r>
      <w:r>
        <w:rPr>
          <w:rFonts w:ascii="宋体" w:hAnsi="宋体" w:hint="eastAsia"/>
        </w:rPr>
        <w:t>对投标人由此而做出的推论、理解和结论概不负责。</w:t>
      </w:r>
    </w:p>
    <w:p w:rsidR="00C3275C">
      <w:pPr>
        <w:rPr>
          <w:rFonts w:ascii="黑体" w:eastAsia="黑体" w:hAnsi="宋体"/>
          <w:sz w:val="24"/>
        </w:rPr>
      </w:pPr>
      <w:r>
        <w:rPr>
          <w:rFonts w:ascii="黑体" w:eastAsia="黑体" w:hAnsi="宋体" w:hint="eastAsia"/>
          <w:sz w:val="24"/>
        </w:rPr>
        <w:t>12</w:t>
      </w:r>
      <w:r>
        <w:rPr>
          <w:rFonts w:ascii="黑体" w:eastAsia="黑体" w:hAnsi="宋体" w:hint="eastAsia"/>
          <w:sz w:val="24"/>
        </w:rPr>
        <w:t>．招标文件的澄清</w:t>
      </w:r>
    </w:p>
    <w:p w:rsidR="00C3275C" w:rsidP="00C3275C">
      <w:pPr>
        <w:ind w:firstLine="470" w:firstLineChars="196"/>
        <w:rPr>
          <w:rFonts w:ascii="宋体" w:hAnsi="宋体"/>
          <w:szCs w:val="21"/>
        </w:rPr>
      </w:pPr>
      <w:r>
        <w:rPr>
          <w:rFonts w:ascii="宋体" w:hAnsi="宋体" w:hint="eastAsia"/>
          <w:szCs w:val="21"/>
        </w:rPr>
        <w:t>12.1</w:t>
      </w:r>
      <w:r>
        <w:rPr>
          <w:rFonts w:ascii="宋体" w:hAnsi="宋体" w:hint="eastAsia"/>
          <w:szCs w:val="21"/>
        </w:rPr>
        <w:t>投标人如对招标文件内容有疑问，必须在招标文件规定的答疑截止时间前以网上提问形式提交给采购代理机构。不论是采购人采购代理机构根据需要主动对招标文件进行必要的澄清或是根据投标人的要求对招标文件做出澄清，采购代理机构都将在投标截止日期前以书面形式（包括网站公开发布方式）答复或发送给所有投标人，招标文件的澄清均在指定媒体以网上公告形式发布，并对投标人具有约束力，在项目开标前，投标人有义务上网查看，公告一经上网发布，即视为送达。澄清纪要作为招标文件的组成部分，对投标人起约束作用；</w:t>
      </w:r>
    </w:p>
    <w:p w:rsidR="00C3275C" w:rsidP="00C3275C">
      <w:pPr>
        <w:ind w:firstLine="470" w:firstLineChars="196"/>
        <w:rPr>
          <w:rFonts w:ascii="宋体" w:hAnsi="宋体"/>
          <w:szCs w:val="21"/>
        </w:rPr>
      </w:pPr>
      <w:r>
        <w:rPr>
          <w:rFonts w:ascii="宋体" w:hAnsi="宋体" w:hint="eastAsia"/>
          <w:szCs w:val="21"/>
        </w:rPr>
        <w:t>12.2</w:t>
      </w:r>
      <w:r>
        <w:rPr>
          <w:rFonts w:ascii="宋体" w:hAnsi="宋体" w:hint="eastAsia"/>
          <w:szCs w:val="21"/>
        </w:rPr>
        <w:t>对于没有提出澄清又参</w:t>
      </w:r>
      <w:r>
        <w:rPr>
          <w:rFonts w:ascii="宋体" w:hAnsi="宋体" w:hint="eastAsia"/>
          <w:szCs w:val="21"/>
        </w:rPr>
        <w:t>与了该项目投标的供应商将被视为完全认同该招标文件（含澄清纪要），投标截止期后不再受理针对招标文件的相关质疑或投诉。</w:t>
      </w:r>
    </w:p>
    <w:p w:rsidR="00C3275C" w:rsidP="00C3275C">
      <w:pPr>
        <w:ind w:firstLine="470" w:firstLineChars="196"/>
        <w:rPr>
          <w:rFonts w:ascii="宋体" w:hAnsi="宋体"/>
          <w:szCs w:val="21"/>
        </w:rPr>
      </w:pPr>
      <w:r>
        <w:rPr>
          <w:rFonts w:ascii="宋体" w:hAnsi="宋体" w:hint="eastAsia"/>
          <w:szCs w:val="21"/>
        </w:rPr>
        <w:t xml:space="preserve">12.3 </w:t>
      </w:r>
      <w:r>
        <w:rPr>
          <w:rFonts w:ascii="宋体" w:hAnsi="宋体" w:hint="eastAsia"/>
          <w:szCs w:val="21"/>
        </w:rPr>
        <w:t>对招标文件中描述有歧意或前后不一致的地方，评审委员会有权进行评判，但对同一条款的评判应适用于每个投标人。</w:t>
      </w:r>
    </w:p>
    <w:p w:rsidR="00C3275C">
      <w:pPr>
        <w:rPr>
          <w:rFonts w:ascii="黑体" w:eastAsia="黑体" w:hAnsi="宋体"/>
          <w:sz w:val="24"/>
        </w:rPr>
      </w:pPr>
      <w:r>
        <w:rPr>
          <w:rFonts w:ascii="黑体" w:eastAsia="黑体" w:hAnsi="宋体"/>
          <w:sz w:val="24"/>
        </w:rPr>
        <w:t>1</w:t>
      </w:r>
      <w:r>
        <w:rPr>
          <w:rFonts w:ascii="黑体" w:eastAsia="黑体" w:hAnsi="宋体" w:hint="eastAsia"/>
          <w:sz w:val="24"/>
        </w:rPr>
        <w:t>3</w:t>
      </w:r>
      <w:r>
        <w:rPr>
          <w:rFonts w:ascii="黑体" w:eastAsia="黑体" w:hAnsi="宋体" w:hint="eastAsia"/>
          <w:sz w:val="24"/>
        </w:rPr>
        <w:t>．招标文件的修改</w:t>
      </w:r>
    </w:p>
    <w:p w:rsidR="00C3275C" w:rsidP="00C3275C">
      <w:pPr>
        <w:ind w:firstLine="470" w:firstLineChars="196"/>
        <w:rPr>
          <w:rFonts w:ascii="宋体" w:hAnsi="宋体"/>
          <w:szCs w:val="21"/>
        </w:rPr>
      </w:pPr>
      <w:r>
        <w:rPr>
          <w:rFonts w:ascii="宋体" w:hAnsi="宋体"/>
          <w:szCs w:val="21"/>
        </w:rPr>
        <w:t>1</w:t>
      </w:r>
      <w:r>
        <w:rPr>
          <w:rFonts w:ascii="宋体" w:hAnsi="宋体" w:hint="eastAsia"/>
          <w:szCs w:val="21"/>
        </w:rPr>
        <w:t>3.1</w:t>
      </w:r>
      <w:r>
        <w:rPr>
          <w:rFonts w:ascii="宋体" w:hAnsi="宋体" w:hint="eastAsia"/>
          <w:szCs w:val="21"/>
        </w:rPr>
        <w:t>招标文件发出后，在投标截止日期前任何时候，确需要变更招标内容的，经采购人同意后采购代理机构可主动或在解答投标人提出的澄清问题时对招标文件进行修改；</w:t>
      </w:r>
    </w:p>
    <w:p w:rsidR="00C3275C" w:rsidP="00C3275C">
      <w:pPr>
        <w:ind w:firstLine="470" w:firstLineChars="196"/>
        <w:rPr>
          <w:rFonts w:ascii="宋体" w:hAnsi="宋体"/>
          <w:szCs w:val="21"/>
        </w:rPr>
      </w:pPr>
      <w:r>
        <w:rPr>
          <w:rFonts w:ascii="宋体" w:hAnsi="宋体"/>
          <w:szCs w:val="21"/>
        </w:rPr>
        <w:t>1</w:t>
      </w:r>
      <w:r>
        <w:rPr>
          <w:rFonts w:ascii="宋体" w:hAnsi="宋体" w:hint="eastAsia"/>
          <w:szCs w:val="21"/>
        </w:rPr>
        <w:t>3.2</w:t>
      </w:r>
      <w:r>
        <w:rPr>
          <w:rFonts w:ascii="宋体" w:hAnsi="宋体" w:hint="eastAsia"/>
          <w:szCs w:val="21"/>
        </w:rPr>
        <w:t>招标文件的修改以书面形式（包括网站公开发布方式）发送给所有投标人，招标文件的修改内容作为招标文</w:t>
      </w:r>
      <w:r>
        <w:rPr>
          <w:rFonts w:ascii="宋体" w:hAnsi="宋体" w:hint="eastAsia"/>
          <w:szCs w:val="21"/>
        </w:rPr>
        <w:t>件的组成部分，并具有约束力。</w:t>
      </w:r>
    </w:p>
    <w:p w:rsidR="00C3275C" w:rsidP="00C3275C">
      <w:pPr>
        <w:ind w:firstLine="470" w:firstLineChars="196"/>
        <w:rPr>
          <w:rFonts w:ascii="宋体" w:hAnsi="宋体"/>
          <w:szCs w:val="21"/>
        </w:rPr>
      </w:pPr>
      <w:r>
        <w:rPr>
          <w:rFonts w:ascii="宋体" w:hAnsi="宋体"/>
          <w:szCs w:val="21"/>
        </w:rPr>
        <w:t>1</w:t>
      </w:r>
      <w:r>
        <w:rPr>
          <w:rFonts w:ascii="宋体" w:hAnsi="宋体" w:hint="eastAsia"/>
          <w:szCs w:val="21"/>
        </w:rPr>
        <w:t>3.3</w:t>
      </w:r>
      <w:r>
        <w:rPr>
          <w:rFonts w:ascii="宋体" w:hAnsi="宋体" w:hint="eastAsia"/>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C3275C" w:rsidP="00C3275C">
      <w:pPr>
        <w:ind w:firstLine="470" w:firstLineChars="196"/>
        <w:rPr>
          <w:rFonts w:ascii="宋体" w:hAnsi="宋体"/>
          <w:szCs w:val="21"/>
        </w:rPr>
      </w:pPr>
      <w:r>
        <w:rPr>
          <w:rFonts w:ascii="宋体" w:hAnsi="宋体"/>
          <w:szCs w:val="21"/>
        </w:rPr>
        <w:t>1</w:t>
      </w:r>
      <w:r>
        <w:rPr>
          <w:rFonts w:ascii="宋体" w:hAnsi="宋体" w:hint="eastAsia"/>
          <w:szCs w:val="21"/>
        </w:rPr>
        <w:t>3.4</w:t>
      </w:r>
      <w:r>
        <w:rPr>
          <w:rFonts w:ascii="宋体" w:hAnsi="宋体" w:hint="eastAsia"/>
          <w:szCs w:val="21"/>
        </w:rPr>
        <w:t>招标文件澄清（答疑）纪要和招标文件修改补充通知在投标截止时间前以网站公开发布形式或书面形式发送给所有投标人。为使投标人在编写投标文件时有充分时间对招标文件的修改部分进行研究，经采购人同意后，采购代理机构可以根据采购人要求延长递交投标文件的截止日期，具体时间将在修改补充通知中明确。</w:t>
      </w:r>
    </w:p>
    <w:p w:rsidR="00C3275C" w:rsidP="00C3275C">
      <w:pPr>
        <w:ind w:firstLine="470" w:firstLineChars="196"/>
        <w:rPr>
          <w:rFonts w:ascii="宋体" w:hAnsi="宋体"/>
          <w:szCs w:val="21"/>
        </w:rPr>
      </w:pPr>
    </w:p>
    <w:p w:rsidR="00C3275C" w:rsidP="00C3275C">
      <w:pPr>
        <w:ind w:firstLine="470" w:firstLineChars="196"/>
        <w:rPr>
          <w:rFonts w:ascii="宋体" w:hAnsi="宋体"/>
          <w:szCs w:val="21"/>
        </w:rPr>
      </w:pPr>
    </w:p>
    <w:p w:rsidR="00C3275C" w:rsidP="00C3275C">
      <w:pPr>
        <w:pStyle w:val="Heading2"/>
        <w:numPr>
          <w:ilvl w:val="0"/>
          <w:numId w:val="6"/>
        </w:numPr>
        <w:spacing w:before="120" w:beforeLines="50" w:after="120" w:afterLines="50"/>
        <w:rPr>
          <w:sz w:val="28"/>
          <w:szCs w:val="28"/>
        </w:rPr>
      </w:pPr>
      <w:r>
        <w:rPr>
          <w:rFonts w:hint="eastAsia"/>
          <w:sz w:val="28"/>
          <w:szCs w:val="28"/>
        </w:rPr>
        <w:t>投标文件的编制</w:t>
      </w:r>
    </w:p>
    <w:p w:rsidR="00C3275C">
      <w:pPr>
        <w:rPr>
          <w:rFonts w:ascii="黑体" w:eastAsia="黑体" w:hAnsi="宋体"/>
          <w:sz w:val="24"/>
        </w:rPr>
      </w:pPr>
      <w:r>
        <w:rPr>
          <w:rFonts w:ascii="黑体" w:eastAsia="黑体" w:hAnsi="宋体" w:hint="eastAsia"/>
          <w:sz w:val="24"/>
        </w:rPr>
        <w:t>14</w:t>
      </w:r>
      <w:r>
        <w:rPr>
          <w:rFonts w:ascii="黑体" w:eastAsia="黑体" w:hAnsi="宋体" w:hint="eastAsia"/>
          <w:sz w:val="24"/>
        </w:rPr>
        <w:t>．投标文件的语言及度量单位</w:t>
      </w:r>
    </w:p>
    <w:p w:rsidR="00C3275C" w:rsidP="00C3275C">
      <w:pPr>
        <w:ind w:firstLine="470" w:firstLineChars="196"/>
        <w:rPr>
          <w:rFonts w:ascii="宋体" w:hAnsi="宋体"/>
          <w:szCs w:val="21"/>
        </w:rPr>
      </w:pPr>
      <w:r>
        <w:rPr>
          <w:rFonts w:ascii="宋体" w:hAnsi="宋体" w:hint="eastAsia"/>
          <w:szCs w:val="21"/>
        </w:rPr>
        <w:t xml:space="preserve">14.1 </w:t>
      </w:r>
      <w:r>
        <w:rPr>
          <w:rFonts w:ascii="宋体" w:hAnsi="宋体" w:hint="eastAsia"/>
          <w:szCs w:val="21"/>
        </w:rPr>
        <w:t>投标人与采购代理机构或采购人之间与投标有关的所有往来通知、函件和投标文件均用中文表述。投标人随投标文件提供的证明文件和资料可以为其它语言，但必须附中文译文。翻译的</w:t>
      </w:r>
      <w:r>
        <w:rPr>
          <w:rFonts w:ascii="宋体" w:hAnsi="宋体" w:hint="eastAsia"/>
          <w:szCs w:val="21"/>
        </w:rPr>
        <w:t>中文资料与外文资料如果出现差异时，以中文为准，但翻译错误的除外。</w:t>
      </w:r>
    </w:p>
    <w:p w:rsidR="00C3275C" w:rsidP="00C3275C">
      <w:pPr>
        <w:ind w:firstLine="470" w:firstLineChars="196"/>
        <w:rPr>
          <w:rFonts w:ascii="宋体" w:hAnsi="宋体"/>
          <w:szCs w:val="21"/>
        </w:rPr>
      </w:pPr>
      <w:r>
        <w:rPr>
          <w:rFonts w:ascii="宋体" w:hAnsi="宋体" w:hint="eastAsia"/>
          <w:szCs w:val="21"/>
        </w:rPr>
        <w:t xml:space="preserve">14.2 </w:t>
      </w:r>
      <w:r>
        <w:rPr>
          <w:rFonts w:ascii="宋体" w:hAnsi="宋体" w:hint="eastAsia"/>
          <w:szCs w:val="21"/>
        </w:rPr>
        <w:t>除技术规范另有规定外，投标文件使用的度量单位，均采用中华人民共和国法定计量单位。</w:t>
      </w:r>
    </w:p>
    <w:p w:rsidR="00C3275C">
      <w:pPr>
        <w:rPr>
          <w:rFonts w:ascii="黑体" w:eastAsia="黑体" w:hAnsi="宋体"/>
          <w:sz w:val="24"/>
        </w:rPr>
      </w:pPr>
      <w:r>
        <w:rPr>
          <w:rFonts w:ascii="黑体" w:eastAsia="黑体" w:hAnsi="宋体" w:hint="eastAsia"/>
          <w:sz w:val="24"/>
        </w:rPr>
        <w:t>15</w:t>
      </w:r>
      <w:r>
        <w:rPr>
          <w:rFonts w:ascii="黑体" w:eastAsia="黑体" w:hAnsi="宋体" w:hint="eastAsia"/>
          <w:sz w:val="24"/>
        </w:rPr>
        <w:t>．投标文件的组成</w:t>
      </w:r>
    </w:p>
    <w:p w:rsidR="00C3275C">
      <w:pPr>
        <w:ind w:firstLine="470" w:firstLineChars="196"/>
        <w:rPr>
          <w:rFonts w:ascii="宋体" w:hAnsi="宋体"/>
          <w:b/>
          <w:szCs w:val="21"/>
        </w:rPr>
      </w:pPr>
      <w:r>
        <w:rPr>
          <w:rFonts w:ascii="宋体" w:hAnsi="宋体" w:hint="eastAsia"/>
          <w:b/>
          <w:szCs w:val="21"/>
        </w:rPr>
        <w:t>具体内容请详见本项目专用条款的相关内容。</w:t>
      </w:r>
    </w:p>
    <w:p w:rsidR="00C3275C">
      <w:pPr>
        <w:rPr>
          <w:rFonts w:ascii="黑体" w:eastAsia="黑体" w:hAnsi="宋体"/>
          <w:sz w:val="24"/>
        </w:rPr>
      </w:pPr>
      <w:r>
        <w:rPr>
          <w:rFonts w:ascii="黑体" w:eastAsia="黑体" w:hAnsi="宋体" w:hint="eastAsia"/>
          <w:sz w:val="24"/>
        </w:rPr>
        <w:t>16</w:t>
      </w:r>
      <w:r>
        <w:rPr>
          <w:rFonts w:ascii="黑体" w:eastAsia="黑体" w:hAnsi="宋体" w:hint="eastAsia"/>
          <w:sz w:val="24"/>
        </w:rPr>
        <w:t>．投标文件格式</w:t>
      </w:r>
    </w:p>
    <w:p w:rsidR="00C3275C" w:rsidP="00C3275C">
      <w:pPr>
        <w:ind w:firstLine="470" w:firstLineChars="196"/>
        <w:rPr>
          <w:rFonts w:ascii="宋体" w:hAnsi="宋体"/>
          <w:szCs w:val="21"/>
        </w:rPr>
      </w:pPr>
      <w:r>
        <w:rPr>
          <w:rFonts w:ascii="宋体" w:hAnsi="宋体" w:hint="eastAsia"/>
          <w:szCs w:val="21"/>
        </w:rPr>
        <w:t>投标文件包括本通用条款第</w:t>
      </w:r>
      <w:r>
        <w:rPr>
          <w:rFonts w:ascii="宋体" w:hAnsi="宋体" w:hint="eastAsia"/>
          <w:szCs w:val="21"/>
        </w:rPr>
        <w:t>15</w:t>
      </w:r>
      <w:r>
        <w:rPr>
          <w:rFonts w:ascii="宋体" w:hAnsi="宋体" w:hint="eastAsia"/>
          <w:szCs w:val="21"/>
        </w:rPr>
        <w:t>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（表格可以按同样格式扩展）。如未按招标文件规定格式提供，经评审委员会判定存在重大偏离内容的有权判定其投标无效。</w:t>
      </w:r>
    </w:p>
    <w:p w:rsidR="00C3275C">
      <w:pPr>
        <w:rPr>
          <w:rFonts w:ascii="黑体" w:eastAsia="黑体" w:hAnsi="宋体"/>
          <w:sz w:val="24"/>
        </w:rPr>
      </w:pPr>
      <w:r>
        <w:rPr>
          <w:rFonts w:ascii="黑体" w:eastAsia="黑体" w:hAnsi="宋体" w:hint="eastAsia"/>
          <w:sz w:val="24"/>
        </w:rPr>
        <w:t>17</w:t>
      </w:r>
      <w:r>
        <w:rPr>
          <w:rFonts w:ascii="黑体" w:eastAsia="黑体" w:hAnsi="宋体" w:hint="eastAsia"/>
          <w:sz w:val="24"/>
        </w:rPr>
        <w:t>．投标货币</w:t>
      </w:r>
    </w:p>
    <w:p w:rsidR="00C3275C" w:rsidP="00C3275C">
      <w:pPr>
        <w:ind w:firstLine="470" w:firstLineChars="196"/>
        <w:rPr>
          <w:rFonts w:ascii="宋体" w:hAnsi="宋体"/>
          <w:szCs w:val="21"/>
        </w:rPr>
      </w:pPr>
      <w:r>
        <w:rPr>
          <w:rFonts w:ascii="宋体" w:hAnsi="宋体" w:hint="eastAsia"/>
          <w:szCs w:val="21"/>
        </w:rPr>
        <w:t>本项目</w:t>
      </w:r>
      <w:r>
        <w:rPr>
          <w:rFonts w:ascii="宋体" w:hAnsi="宋体" w:hint="eastAsia"/>
          <w:szCs w:val="21"/>
        </w:rPr>
        <w:t>的投标应以人民币计。</w:t>
      </w:r>
    </w:p>
    <w:p w:rsidR="00C3275C">
      <w:pPr>
        <w:rPr>
          <w:rFonts w:ascii="黑体" w:eastAsia="黑体" w:hAnsi="宋体"/>
          <w:sz w:val="24"/>
        </w:rPr>
      </w:pPr>
      <w:r>
        <w:rPr>
          <w:rFonts w:ascii="黑体" w:eastAsia="黑体" w:hAnsi="宋体" w:hint="eastAsia"/>
          <w:sz w:val="24"/>
        </w:rPr>
        <w:t>18</w:t>
      </w:r>
      <w:r>
        <w:rPr>
          <w:rFonts w:ascii="黑体" w:eastAsia="黑体" w:hAnsi="宋体" w:hint="eastAsia"/>
          <w:sz w:val="24"/>
        </w:rPr>
        <w:t>．证明投标文件投标技术方案的合格性和符合招标文件规定的文件要求</w:t>
      </w:r>
    </w:p>
    <w:p w:rsidR="00C3275C" w:rsidP="00C3275C">
      <w:pPr>
        <w:ind w:firstLine="470" w:firstLineChars="196"/>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投标人应提交证明文件证明其投标技术方案项下的货物、工程和服务的合格性符合招标文件规定。该投标技术方案及其证明文件作为投标文件的一部分。</w:t>
      </w:r>
    </w:p>
    <w:p w:rsidR="00C3275C" w:rsidP="00C3275C">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以证明投标人响应的真实性。它包括并应符合以下要求：</w:t>
      </w:r>
    </w:p>
    <w:p w:rsidR="00C3275C" w:rsidP="00C3275C">
      <w:pPr>
        <w:ind w:firstLine="470" w:firstLineChars="196"/>
        <w:rPr>
          <w:rFonts w:ascii="宋体" w:hAnsi="宋体"/>
          <w:szCs w:val="21"/>
        </w:rPr>
      </w:pPr>
      <w:r>
        <w:rPr>
          <w:rFonts w:ascii="宋体" w:hAnsi="宋体" w:hint="eastAsia"/>
          <w:szCs w:val="21"/>
        </w:rPr>
        <w:t>18.2.1</w:t>
      </w:r>
      <w:r>
        <w:rPr>
          <w:rFonts w:ascii="宋体" w:hAnsi="宋体" w:hint="eastAsia"/>
          <w:szCs w:val="21"/>
        </w:rPr>
        <w:t>主要技术指标和性能的详细说明。</w:t>
      </w:r>
    </w:p>
    <w:p w:rsidR="00C3275C" w:rsidP="00C3275C">
      <w:pPr>
        <w:ind w:firstLine="470" w:firstLineChars="196"/>
        <w:rPr>
          <w:rFonts w:ascii="宋体" w:hAnsi="宋体"/>
          <w:szCs w:val="21"/>
        </w:rPr>
      </w:pPr>
      <w:r>
        <w:rPr>
          <w:rFonts w:ascii="宋体" w:hAnsi="宋体" w:hint="eastAsia"/>
          <w:szCs w:val="21"/>
        </w:rPr>
        <w:t>1</w:t>
      </w:r>
      <w:r>
        <w:rPr>
          <w:rFonts w:ascii="宋体" w:hAnsi="宋体" w:hint="eastAsia"/>
          <w:szCs w:val="21"/>
        </w:rPr>
        <w:t>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rsidR="00C3275C" w:rsidP="00C3275C">
      <w:pPr>
        <w:ind w:firstLine="470" w:firstLineChars="196"/>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w:t>
      </w:r>
    </w:p>
    <w:p w:rsidR="00C3275C" w:rsidP="00C3275C">
      <w:pPr>
        <w:ind w:firstLine="470" w:firstLineChars="196"/>
        <w:rPr>
          <w:rFonts w:ascii="宋体" w:hAnsi="宋体"/>
          <w:szCs w:val="21"/>
        </w:rPr>
      </w:pPr>
      <w:r>
        <w:rPr>
          <w:rFonts w:ascii="宋体" w:hAnsi="宋体" w:hint="eastAsia"/>
          <w:szCs w:val="21"/>
        </w:rPr>
        <w:t>18.2.4</w:t>
      </w:r>
      <w:r>
        <w:rPr>
          <w:rFonts w:ascii="宋体" w:hAnsi="宋体" w:hint="eastAsia"/>
          <w:szCs w:val="21"/>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rsidR="00C3275C" w:rsidP="00C3275C">
      <w:pPr>
        <w:ind w:firstLine="470" w:firstLineChars="196"/>
        <w:rPr>
          <w:rFonts w:ascii="宋体" w:hAnsi="宋体"/>
          <w:szCs w:val="21"/>
        </w:rPr>
      </w:pPr>
      <w:r>
        <w:rPr>
          <w:rFonts w:ascii="宋体" w:hAnsi="宋体" w:hint="eastAsia"/>
          <w:szCs w:val="21"/>
        </w:rPr>
        <w:t>18.2.5</w:t>
      </w:r>
      <w:r>
        <w:rPr>
          <w:rFonts w:ascii="宋体" w:hAnsi="宋体" w:hint="eastAsia"/>
          <w:szCs w:val="21"/>
        </w:rPr>
        <w:t>我国政府机构出具的产品检验和核准证件应为证件正面、背面和附件标注的全部具体内容；产品检验和核准证件的尺寸和清晰度应该能够在电脑上被阅读、识别和判断，提供原件扫描件。</w:t>
      </w:r>
    </w:p>
    <w:p w:rsidR="00C3275C" w:rsidP="00C3275C">
      <w:pPr>
        <w:ind w:firstLine="470" w:firstLineChars="196"/>
        <w:rPr>
          <w:rFonts w:ascii="宋体" w:hAnsi="宋体"/>
          <w:szCs w:val="21"/>
        </w:rPr>
      </w:pPr>
      <w:r>
        <w:rPr>
          <w:rFonts w:ascii="宋体" w:hAnsi="宋体" w:hint="eastAsia"/>
          <w:szCs w:val="21"/>
        </w:rPr>
        <w:t>18.3</w:t>
      </w:r>
      <w:r>
        <w:rPr>
          <w:rFonts w:ascii="宋体" w:hAnsi="宋体" w:hint="eastAsia"/>
          <w:szCs w:val="21"/>
        </w:rPr>
        <w:t>相关资料不符合</w:t>
      </w:r>
      <w:r>
        <w:rPr>
          <w:rFonts w:ascii="宋体" w:hAnsi="宋体" w:hint="eastAsia"/>
          <w:szCs w:val="21"/>
        </w:rPr>
        <w:t>18.2</w:t>
      </w:r>
      <w:r>
        <w:rPr>
          <w:rFonts w:ascii="宋体" w:hAnsi="宋体" w:hint="eastAsia"/>
          <w:szCs w:val="21"/>
        </w:rPr>
        <w:t>款要求的，评审委员会有权认定为投标技术方案</w:t>
      </w:r>
      <w:r>
        <w:rPr>
          <w:rFonts w:ascii="宋体" w:hAnsi="宋体" w:hint="eastAsia"/>
          <w:szCs w:val="21"/>
        </w:rPr>
        <w:t>不合格响应，其相关分数予以扣减或作投标无效处理。</w:t>
      </w:r>
    </w:p>
    <w:p w:rsidR="00C3275C" w:rsidP="00C3275C">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w:t>
      </w:r>
      <w:r>
        <w:rPr>
          <w:rFonts w:ascii="宋体" w:hAnsi="宋体" w:hint="eastAsia"/>
          <w:szCs w:val="21"/>
        </w:rPr>
        <w:t>投标人在阐述上述第</w:t>
      </w:r>
      <w:r>
        <w:rPr>
          <w:rFonts w:ascii="宋体" w:hAnsi="宋体" w:hint="eastAsia"/>
          <w:szCs w:val="21"/>
        </w:rPr>
        <w:t>18.2</w:t>
      </w:r>
      <w:r>
        <w:rPr>
          <w:rFonts w:ascii="宋体" w:hAnsi="宋体" w:hint="eastAsia"/>
          <w:szCs w:val="21"/>
        </w:rPr>
        <w:t>时应注意采购人在技术规格中指出的工艺、材料和产品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rsidR="00C3275C" w:rsidP="00C3275C">
      <w:pPr>
        <w:ind w:firstLine="470" w:firstLineChars="196"/>
        <w:rPr>
          <w:rFonts w:ascii="宋体" w:hAnsi="宋体"/>
          <w:szCs w:val="21"/>
        </w:rPr>
      </w:pPr>
      <w:r>
        <w:rPr>
          <w:rFonts w:ascii="宋体" w:hAnsi="宋体" w:hint="eastAsia"/>
          <w:szCs w:val="21"/>
        </w:rPr>
        <w:t>18.5</w:t>
      </w:r>
      <w:r>
        <w:rPr>
          <w:rFonts w:ascii="宋体" w:hAnsi="宋体" w:hint="eastAsia"/>
          <w:szCs w:val="21"/>
        </w:rPr>
        <w:t>为保证公平公正，除非另有规定或说明，投标人对同一项目投标时，不得同时提供两套或两套以上的投标方案。</w:t>
      </w:r>
    </w:p>
    <w:p w:rsidR="00C3275C">
      <w:pPr>
        <w:rPr>
          <w:rFonts w:ascii="黑体" w:eastAsia="黑体" w:hAnsi="宋体"/>
          <w:sz w:val="24"/>
        </w:rPr>
      </w:pPr>
      <w:r>
        <w:rPr>
          <w:rFonts w:ascii="黑体" w:eastAsia="黑体" w:hAnsi="宋体" w:hint="eastAsia"/>
          <w:sz w:val="24"/>
        </w:rPr>
        <w:t>19</w:t>
      </w:r>
      <w:r>
        <w:rPr>
          <w:rFonts w:ascii="黑体" w:eastAsia="黑体" w:hAnsi="宋体" w:hint="eastAsia"/>
          <w:sz w:val="24"/>
        </w:rPr>
        <w:t>．投标文件其他证明文件的要求</w:t>
      </w:r>
    </w:p>
    <w:p w:rsidR="00C3275C">
      <w:pPr>
        <w:pStyle w:val="NormalWeb"/>
        <w:spacing w:before="280" w:beforeAutospacing="0"/>
        <w:rPr>
          <w:rFonts w:ascii="Arial" w:hAnsi="Arial" w:cs="Arial"/>
          <w:kern w:val="2"/>
          <w:sz w:val="21"/>
          <w:szCs w:val="21"/>
        </w:rPr>
      </w:pPr>
      <w:r>
        <w:rPr>
          <w:rFonts w:hint="eastAsia"/>
          <w:szCs w:val="21"/>
        </w:rPr>
        <w:t xml:space="preserve">   </w:t>
      </w:r>
      <w:r>
        <w:rPr>
          <w:rFonts w:ascii="Arial" w:hAnsi="Arial" w:cs="Arial" w:hint="eastAsia"/>
          <w:kern w:val="2"/>
          <w:sz w:val="21"/>
          <w:szCs w:val="21"/>
        </w:rPr>
        <w:t xml:space="preserve"> 19.1</w:t>
      </w:r>
      <w:r>
        <w:rPr>
          <w:rFonts w:ascii="Arial" w:hAnsi="Arial" w:cs="Arial" w:hint="eastAsia"/>
          <w:kern w:val="2"/>
          <w:sz w:val="21"/>
          <w:szCs w:val="21"/>
        </w:rPr>
        <w:t>对项目招标文件《评标信息》评分项中涉及的相关业绩、社保情况等内容以及《资格性审查表》和《符合性审查表》中涉及的资格证书，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w:t>
      </w:r>
      <w:r>
        <w:rPr>
          <w:rFonts w:ascii="Arial" w:hAnsi="Arial" w:cs="Arial" w:hint="eastAsia"/>
          <w:kern w:val="2"/>
          <w:sz w:val="21"/>
          <w:szCs w:val="21"/>
        </w:rPr>
        <w:t>0</w:t>
      </w:r>
      <w:r>
        <w:rPr>
          <w:rFonts w:ascii="Arial" w:hAnsi="Arial" w:cs="Arial" w:hint="eastAsia"/>
          <w:kern w:val="2"/>
          <w:sz w:val="21"/>
          <w:szCs w:val="21"/>
        </w:rPr>
        <w:t>分处理。</w:t>
      </w:r>
    </w:p>
    <w:p w:rsidR="00C3275C" w:rsidP="00C3275C">
      <w:pPr>
        <w:ind w:firstLine="470" w:firstLineChars="196"/>
        <w:rPr>
          <w:rFonts w:ascii="宋体" w:hAnsi="宋体"/>
          <w:szCs w:val="21"/>
        </w:rPr>
      </w:pPr>
      <w:r>
        <w:rPr>
          <w:rFonts w:ascii="宋体" w:hAnsi="宋体" w:hint="eastAsia"/>
          <w:szCs w:val="21"/>
        </w:rPr>
        <w:t>19.2</w:t>
      </w:r>
      <w:r>
        <w:rPr>
          <w:rFonts w:ascii="宋体" w:hAnsi="宋体" w:hint="eastAsia"/>
          <w:szCs w:val="21"/>
        </w:rPr>
        <w:t>本项目涉及</w:t>
      </w:r>
      <w:r>
        <w:rPr>
          <w:rFonts w:ascii="宋体" w:hAnsi="宋体" w:hint="eastAsia"/>
          <w:szCs w:val="21"/>
        </w:rPr>
        <w:t>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C3275C">
      <w:pPr>
        <w:rPr>
          <w:rFonts w:ascii="黑体" w:eastAsia="黑体" w:hAnsi="宋体"/>
          <w:sz w:val="24"/>
        </w:rPr>
      </w:pPr>
      <w:r>
        <w:rPr>
          <w:rFonts w:ascii="黑体" w:eastAsia="黑体" w:hAnsi="宋体" w:hint="eastAsia"/>
          <w:sz w:val="24"/>
        </w:rPr>
        <w:t>20</w:t>
      </w:r>
      <w:r>
        <w:rPr>
          <w:rFonts w:ascii="黑体" w:eastAsia="黑体" w:hAnsi="宋体" w:hint="eastAsia"/>
          <w:sz w:val="24"/>
        </w:rPr>
        <w:t>．投标有效期</w:t>
      </w:r>
    </w:p>
    <w:p w:rsidR="00C3275C" w:rsidP="00C3275C">
      <w:pPr>
        <w:ind w:firstLine="470" w:firstLineChars="196"/>
        <w:rPr>
          <w:rFonts w:ascii="宋体" w:hAnsi="宋体"/>
          <w:szCs w:val="21"/>
        </w:rPr>
      </w:pPr>
      <w:r>
        <w:rPr>
          <w:rFonts w:ascii="宋体" w:hAnsi="宋体" w:hint="eastAsia"/>
          <w:szCs w:val="21"/>
        </w:rPr>
        <w:t xml:space="preserve">20.1 </w:t>
      </w:r>
      <w:r>
        <w:rPr>
          <w:rFonts w:ascii="宋体" w:hAnsi="宋体" w:hint="eastAsia"/>
          <w:szCs w:val="21"/>
        </w:rPr>
        <w:t>投标有效期为</w:t>
      </w:r>
      <w:r>
        <w:rPr>
          <w:rFonts w:ascii="Arial" w:hAnsi="Arial" w:cs="Arial" w:hint="eastAsia"/>
          <w:szCs w:val="21"/>
        </w:rPr>
        <w:t>从投标截止之日算起的日历天数，具体见专用条款中投标有效期的天数要求。</w:t>
      </w:r>
      <w:r>
        <w:rPr>
          <w:rFonts w:ascii="宋体" w:hAnsi="宋体" w:hint="eastAsia"/>
          <w:szCs w:val="21"/>
        </w:rPr>
        <w:t>在此期限内，所有投标文件均保持有效；</w:t>
      </w:r>
    </w:p>
    <w:p w:rsidR="00C3275C" w:rsidP="00C3275C">
      <w:pPr>
        <w:ind w:firstLine="470" w:firstLineChars="196"/>
        <w:rPr>
          <w:rFonts w:ascii="宋体" w:hAnsi="宋体"/>
          <w:szCs w:val="21"/>
        </w:rPr>
      </w:pPr>
      <w:r>
        <w:rPr>
          <w:rFonts w:ascii="宋体" w:hAnsi="宋体" w:hint="eastAsia"/>
          <w:szCs w:val="21"/>
        </w:rPr>
        <w:t xml:space="preserve">20.2 </w:t>
      </w:r>
      <w:r>
        <w:rPr>
          <w:rFonts w:ascii="宋体" w:hAnsi="宋体" w:hint="eastAsia"/>
          <w:szCs w:val="21"/>
        </w:rPr>
        <w:t>在特殊的情况下，采购代理机构在原定的投标有效期满之前，经采购人同</w:t>
      </w:r>
      <w:r>
        <w:rPr>
          <w:rFonts w:ascii="宋体" w:hAnsi="宋体" w:hint="eastAsia"/>
          <w:szCs w:val="21"/>
        </w:rPr>
        <w:t>意后，可以根据需要以书面形式（包括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但应当相应的延长投标担保有效期；</w:t>
      </w:r>
    </w:p>
    <w:p w:rsidR="00C3275C" w:rsidP="00C3275C">
      <w:pPr>
        <w:ind w:firstLine="470" w:firstLineChars="196"/>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w:t>
      </w:r>
      <w:r>
        <w:rPr>
          <w:rFonts w:ascii="宋体" w:hAnsi="宋体" w:hint="eastAsia"/>
          <w:szCs w:val="21"/>
        </w:rPr>
        <w:t>中标单位的投标书有效期，截止于完成本招标文件规定的全部项目内容，项目验收及保修或其它售后服务履约结束。</w:t>
      </w:r>
    </w:p>
    <w:p w:rsidR="00C3275C">
      <w:pPr>
        <w:rPr>
          <w:rFonts w:ascii="黑体" w:eastAsia="黑体" w:hAnsi="宋体"/>
          <w:sz w:val="24"/>
        </w:rPr>
      </w:pPr>
      <w:r>
        <w:rPr>
          <w:rFonts w:ascii="黑体" w:eastAsia="黑体" w:hAnsi="宋体" w:hint="eastAsia"/>
          <w:sz w:val="24"/>
        </w:rPr>
        <w:t>21</w:t>
      </w:r>
      <w:r>
        <w:rPr>
          <w:rFonts w:ascii="黑体" w:eastAsia="黑体" w:hAnsi="宋体" w:hint="eastAsia"/>
          <w:sz w:val="24"/>
        </w:rPr>
        <w:t>．关于投标保证金须知</w:t>
      </w:r>
    </w:p>
    <w:p w:rsidR="00C3275C">
      <w:pPr>
        <w:pStyle w:val="BodyText"/>
        <w:spacing w:line="240" w:lineRule="auto"/>
        <w:rPr>
          <w:rFonts w:eastAsia="黑体"/>
        </w:rPr>
      </w:pPr>
      <w:r>
        <w:rPr>
          <w:rFonts w:ascii="黑体" w:eastAsia="黑体" w:hAnsi="宋体" w:hint="eastAsia"/>
        </w:rPr>
        <w:t xml:space="preserve">   </w:t>
      </w:r>
      <w:r>
        <w:rPr>
          <w:rFonts w:ascii="黑体" w:eastAsia="黑体" w:hAnsi="宋体" w:hint="eastAsia"/>
          <w:b w:val="0"/>
          <w:bCs w:val="0"/>
        </w:rPr>
        <w:t xml:space="preserve"> </w:t>
      </w:r>
      <w:r>
        <w:rPr>
          <w:rFonts w:ascii="宋体" w:hAnsi="宋体" w:cs="宋体" w:hint="eastAsia"/>
          <w:b w:val="0"/>
          <w:bCs w:val="0"/>
          <w:sz w:val="21"/>
          <w:szCs w:val="21"/>
        </w:rPr>
        <w:t>根据《深圳市财政局关于明确政府采购保证金管理工作的通知》的相关规定，本项目无需交</w:t>
      </w:r>
      <w:r>
        <w:rPr>
          <w:rFonts w:ascii="宋体" w:hAnsi="宋体" w:cs="宋体" w:hint="eastAsia"/>
          <w:b w:val="0"/>
          <w:bCs w:val="0"/>
          <w:sz w:val="21"/>
          <w:szCs w:val="21"/>
        </w:rPr>
        <w:t>纳投标保证金。</w:t>
      </w:r>
    </w:p>
    <w:p w:rsidR="00C3275C">
      <w:pPr>
        <w:rPr>
          <w:rFonts w:ascii="黑体" w:eastAsia="黑体" w:hAnsi="宋体"/>
          <w:sz w:val="24"/>
        </w:rPr>
      </w:pPr>
      <w:r>
        <w:rPr>
          <w:rFonts w:ascii="黑体" w:eastAsia="黑体" w:hAnsi="宋体" w:hint="eastAsia"/>
          <w:sz w:val="24"/>
        </w:rPr>
        <w:t>22</w:t>
      </w:r>
      <w:r>
        <w:rPr>
          <w:rFonts w:ascii="黑体" w:eastAsia="黑体" w:hAnsi="宋体" w:hint="eastAsia"/>
          <w:sz w:val="24"/>
        </w:rPr>
        <w:t>．投标人的替代方案</w:t>
      </w:r>
    </w:p>
    <w:p w:rsidR="00C3275C" w:rsidP="00C3275C">
      <w:pPr>
        <w:ind w:firstLine="470" w:firstLineChars="196"/>
        <w:rPr>
          <w:rFonts w:ascii="宋体" w:hAnsi="宋体"/>
          <w:szCs w:val="21"/>
        </w:rPr>
      </w:pPr>
      <w:r>
        <w:rPr>
          <w:rFonts w:ascii="宋体" w:hAnsi="宋体" w:hint="eastAsia"/>
          <w:szCs w:val="21"/>
        </w:rPr>
        <w:t>22.1</w:t>
      </w:r>
      <w:r>
        <w:rPr>
          <w:rFonts w:ascii="宋体" w:hAnsi="宋体" w:hint="eastAsia"/>
          <w:szCs w:val="21"/>
        </w:rPr>
        <w:t>投标人所提交的投标文件应完全满足招标文件的要求。除非招标的项目明确允许投标人提交替代方案，否则投标人有关替代方案的条款将初审不通过，投标无效。</w:t>
      </w:r>
    </w:p>
    <w:p w:rsidR="00C3275C" w:rsidP="00C3275C">
      <w:pPr>
        <w:ind w:firstLine="470" w:firstLineChars="196"/>
        <w:rPr>
          <w:rFonts w:ascii="宋体" w:hAnsi="宋体"/>
          <w:szCs w:val="21"/>
        </w:rPr>
      </w:pPr>
      <w:r>
        <w:rPr>
          <w:rFonts w:ascii="宋体" w:hAnsi="宋体" w:hint="eastAsia"/>
          <w:szCs w:val="21"/>
        </w:rPr>
        <w:t xml:space="preserve">22.2 </w:t>
      </w:r>
      <w:r>
        <w:rPr>
          <w:rFonts w:ascii="宋体" w:hAnsi="宋体" w:hint="eastAsia"/>
          <w:szCs w:val="21"/>
        </w:rPr>
        <w:t>如果允许投标人提交替代方案，则准备提交替代方案的投标人除应提交一份满足招标文件要求的投标文件外，还应提交需评审其替代方案所需的全部资料，包括项目方案书、技术规范、替代方案报价书、所建议的项目方案及有关的其它详细资料。</w:t>
      </w:r>
    </w:p>
    <w:p w:rsidR="00C3275C">
      <w:pPr>
        <w:rPr>
          <w:rFonts w:ascii="黑体" w:eastAsia="黑体" w:hAnsi="宋体"/>
          <w:sz w:val="24"/>
        </w:rPr>
      </w:pPr>
      <w:r>
        <w:rPr>
          <w:rFonts w:ascii="黑体" w:eastAsia="黑体" w:hAnsi="宋体" w:hint="eastAsia"/>
          <w:sz w:val="24"/>
        </w:rPr>
        <w:t>23</w:t>
      </w:r>
      <w:r>
        <w:rPr>
          <w:rFonts w:ascii="黑体" w:eastAsia="黑体" w:hAnsi="宋体" w:hint="eastAsia"/>
          <w:sz w:val="24"/>
        </w:rPr>
        <w:t>．</w:t>
      </w:r>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rsidR="00C3275C" w:rsidP="00C3275C">
      <w:pPr>
        <w:ind w:firstLine="470" w:firstLineChars="196"/>
        <w:rPr>
          <w:rFonts w:ascii="宋体" w:hAnsi="宋体"/>
          <w:highlight w:val="green"/>
        </w:rPr>
      </w:pPr>
      <w:r>
        <w:rPr>
          <w:rFonts w:ascii="宋体" w:hAnsi="宋体" w:hint="eastAsia"/>
          <w:highlight w:val="green"/>
        </w:rPr>
        <w:t>23.1</w:t>
      </w:r>
      <w:r>
        <w:rPr>
          <w:rFonts w:ascii="宋体" w:hAnsi="宋体" w:hint="eastAsia"/>
          <w:highlight w:val="green"/>
        </w:rPr>
        <w:t>投标人应准备所投项目的电子投标文件一份。此电子投标文件须由</w:t>
      </w:r>
      <w:r>
        <w:rPr>
          <w:rFonts w:ascii="宋体" w:hAnsi="宋体" w:hint="eastAsia"/>
          <w:highlight w:val="green"/>
        </w:rPr>
        <w:t>投标人根据采购代理机构提供的后缀名为</w:t>
      </w:r>
      <w:r>
        <w:rPr>
          <w:rFonts w:ascii="宋体" w:hAnsi="宋体" w:hint="eastAsia"/>
          <w:highlight w:val="green"/>
        </w:rPr>
        <w:t>.szczf</w:t>
      </w:r>
      <w:r>
        <w:rPr>
          <w:rFonts w:ascii="宋体" w:hAnsi="宋体" w:hint="eastAsia"/>
          <w:highlight w:val="green"/>
        </w:rPr>
        <w:t>的电子招标文件，下载并使用相应的深圳智慧采购平台投标文件制作专用软件打开招标文件（</w:t>
      </w:r>
      <w:r>
        <w:rPr>
          <w:rFonts w:ascii="宋体" w:hAnsi="宋体" w:hint="eastAsia"/>
          <w:highlight w:val="green"/>
        </w:rPr>
        <w:t>.szczf</w:t>
      </w:r>
      <w:r>
        <w:rPr>
          <w:rFonts w:ascii="宋体" w:hAnsi="宋体" w:hint="eastAsia"/>
          <w:highlight w:val="green"/>
        </w:rPr>
        <w:t>格式）【下载地址：</w:t>
      </w:r>
      <w:r>
        <w:rPr>
          <w:highlight w:val="green"/>
        </w:rPr>
        <w:t>http://zfcg.szggzy.com/</w:t>
      </w:r>
      <w:r>
        <w:rPr>
          <w:rFonts w:ascii="宋体" w:hAnsi="宋体" w:hint="eastAsia"/>
          <w:highlight w:val="green"/>
        </w:rPr>
        <w:t>TPBidder/DownLoad/</w:t>
      </w:r>
      <w:r>
        <w:rPr>
          <w:rFonts w:ascii="宋体" w:hAnsi="宋体" w:hint="eastAsia"/>
          <w:highlight w:val="green"/>
        </w:rPr>
        <w:t>深圳市智慧采购平台投标文件制作专用软件</w:t>
      </w:r>
      <w:r>
        <w:rPr>
          <w:rFonts w:ascii="宋体" w:hAnsi="宋体" w:hint="eastAsia"/>
          <w:highlight w:val="green"/>
        </w:rPr>
        <w:t>.zip</w:t>
      </w:r>
      <w:r>
        <w:rPr>
          <w:rFonts w:ascii="宋体" w:hAnsi="宋体" w:hint="eastAsia"/>
          <w:highlight w:val="green"/>
        </w:rPr>
        <w:t>】。</w:t>
      </w:r>
    </w:p>
    <w:p w:rsidR="00C3275C" w:rsidP="00C3275C">
      <w:pPr>
        <w:ind w:firstLine="470" w:firstLineChars="196"/>
        <w:rPr>
          <w:rFonts w:ascii="宋体" w:hAnsi="宋体"/>
          <w:highlight w:val="green"/>
        </w:rPr>
      </w:pPr>
      <w:r>
        <w:rPr>
          <w:rFonts w:ascii="宋体" w:hAnsi="宋体" w:hint="eastAsia"/>
          <w:highlight w:val="green"/>
        </w:rPr>
        <w:t>23.2</w:t>
      </w:r>
      <w:r>
        <w:rPr>
          <w:rFonts w:ascii="宋体" w:hAnsi="宋体" w:hint="eastAsia"/>
          <w:highlight w:val="green"/>
        </w:rPr>
        <w:t>投标人在使用《投标文件制作软件》编制投标书时须注意：</w:t>
      </w:r>
    </w:p>
    <w:p w:rsidR="00C3275C" w:rsidP="00C3275C">
      <w:pPr>
        <w:ind w:firstLine="470" w:firstLineChars="196"/>
        <w:rPr>
          <w:rFonts w:ascii="宋体" w:hAnsi="宋体"/>
          <w:highlight w:val="green"/>
        </w:rPr>
      </w:pPr>
      <w:r>
        <w:rPr>
          <w:rFonts w:ascii="宋体" w:hAnsi="宋体" w:hint="eastAsia"/>
          <w:highlight w:val="green"/>
        </w:rPr>
        <w:t>23.2.1</w:t>
      </w:r>
      <w:r>
        <w:rPr>
          <w:rFonts w:ascii="宋体" w:hAnsi="宋体" w:hint="eastAsia"/>
          <w:highlight w:val="green"/>
        </w:rPr>
        <w:t>导入《投标文件制作软件》的招标文件项目编号、包号应与以此制作的投标文件项目编号、包号一致。例如，不能将甲项目</w:t>
      </w:r>
      <w:r>
        <w:rPr>
          <w:rFonts w:ascii="宋体" w:hAnsi="宋体" w:hint="eastAsia"/>
          <w:highlight w:val="green"/>
        </w:rPr>
        <w:t>A</w:t>
      </w:r>
      <w:r>
        <w:rPr>
          <w:rFonts w:ascii="宋体" w:hAnsi="宋体" w:hint="eastAsia"/>
          <w:highlight w:val="green"/>
        </w:rPr>
        <w:t>包的招标书导入《投标文件制作软件》，制作乙项目</w:t>
      </w:r>
      <w:r>
        <w:rPr>
          <w:rFonts w:ascii="宋体" w:hAnsi="宋体" w:hint="eastAsia"/>
          <w:highlight w:val="green"/>
        </w:rPr>
        <w:t>B</w:t>
      </w:r>
      <w:r>
        <w:rPr>
          <w:rFonts w:ascii="宋体" w:hAnsi="宋体" w:hint="eastAsia"/>
          <w:highlight w:val="green"/>
        </w:rPr>
        <w:t>包的投标书。</w:t>
      </w:r>
    </w:p>
    <w:p w:rsidR="00C3275C" w:rsidP="00C3275C">
      <w:pPr>
        <w:ind w:firstLine="470" w:firstLineChars="196"/>
        <w:rPr>
          <w:rFonts w:ascii="宋体" w:hAnsi="宋体"/>
          <w:highlight w:val="green"/>
        </w:rPr>
      </w:pPr>
      <w:r>
        <w:rPr>
          <w:rFonts w:ascii="宋体" w:hAnsi="宋体" w:hint="eastAsia"/>
          <w:highlight w:val="green"/>
        </w:rPr>
        <w:t>23.2.2</w:t>
      </w:r>
      <w:r>
        <w:rPr>
          <w:rFonts w:ascii="宋体" w:hAnsi="宋体" w:hint="eastAsia"/>
          <w:highlight w:val="green"/>
        </w:rPr>
        <w:t>不能用非本公司的电子密钥加密本公司的投标文件，或者用其它公司的登录用户上传本公司的投标文件。</w:t>
      </w:r>
    </w:p>
    <w:p w:rsidR="00C3275C" w:rsidP="00C3275C">
      <w:pPr>
        <w:ind w:firstLine="470" w:firstLineChars="196"/>
        <w:rPr>
          <w:rFonts w:ascii="宋体" w:hAnsi="宋体"/>
          <w:highlight w:val="green"/>
        </w:rPr>
      </w:pPr>
      <w:r>
        <w:rPr>
          <w:rFonts w:ascii="宋体" w:hAnsi="宋体" w:hint="eastAsia"/>
          <w:highlight w:val="green"/>
        </w:rPr>
        <w:t>23.2.3</w:t>
      </w:r>
      <w:r>
        <w:rPr>
          <w:rFonts w:ascii="宋体" w:hAnsi="宋体" w:hint="eastAsia"/>
          <w:highlight w:val="green"/>
        </w:rPr>
        <w:t>要求用《投标文件制作软件》编制投标书的包，不能用其它方式编制投标书。编制投标文件时，电脑须连通互联网。</w:t>
      </w:r>
    </w:p>
    <w:p w:rsidR="00C3275C" w:rsidP="00C3275C">
      <w:pPr>
        <w:ind w:firstLine="470" w:firstLineChars="196"/>
        <w:rPr>
          <w:rFonts w:ascii="宋体" w:hAnsi="宋体"/>
          <w:highlight w:val="green"/>
        </w:rPr>
      </w:pPr>
      <w:r>
        <w:rPr>
          <w:rFonts w:ascii="宋体" w:hAnsi="宋体" w:hint="eastAsia"/>
          <w:highlight w:val="green"/>
        </w:rPr>
        <w:t>23.2.4</w:t>
      </w:r>
      <w:r>
        <w:rPr>
          <w:rFonts w:ascii="宋体" w:hAnsi="宋体" w:hint="eastAsia"/>
          <w:highlight w:val="green"/>
        </w:rPr>
        <w:t>投标文件不能带病毒。采购代理机构将用专业杀毒软件对投标文件进行病毒检测，如果这两种软件均报告发</w:t>
      </w:r>
      <w:r>
        <w:rPr>
          <w:rFonts w:ascii="宋体" w:hAnsi="宋体" w:hint="eastAsia"/>
          <w:highlight w:val="green"/>
        </w:rPr>
        <w:t>现病毒，则采购代理机构认为该投标文件带病毒。</w:t>
      </w:r>
    </w:p>
    <w:p w:rsidR="00C3275C" w:rsidP="00C3275C">
      <w:pPr>
        <w:ind w:firstLine="470" w:firstLineChars="196"/>
        <w:rPr>
          <w:rFonts w:ascii="宋体" w:hAnsi="宋体"/>
          <w:highlight w:val="green"/>
        </w:rPr>
      </w:pPr>
      <w:r>
        <w:rPr>
          <w:rFonts w:ascii="宋体" w:hAnsi="宋体" w:hint="eastAsia"/>
          <w:highlight w:val="green"/>
        </w:rPr>
        <w:t>23.2.5</w:t>
      </w:r>
      <w:r>
        <w:rPr>
          <w:rFonts w:ascii="宋体" w:hAnsi="宋体" w:hint="eastAsia"/>
          <w:highlight w:val="green"/>
        </w:rPr>
        <w:t>完整填写“投标关键信息”，如下图所示：</w:t>
      </w:r>
    </w:p>
    <w:p w:rsidR="00C3275C" w:rsidP="00C3275C">
      <w:pPr>
        <w:ind w:firstLine="470" w:firstLineChars="196"/>
        <w:rPr>
          <w:rFonts w:ascii="宋体" w:hAnsi="宋体"/>
          <w:highlight w:val="green"/>
        </w:rPr>
      </w:pPr>
      <w:r>
        <w:rPr>
          <w:rFonts w:ascii="宋体" w:hAnsi="宋体"/>
          <w:noProof/>
          <w:highlight w:val="green"/>
        </w:rPr>
        <w:drawing>
          <wp:inline distT="0" distB="0" distL="114300" distR="114300">
            <wp:extent cx="5278755" cy="2721610"/>
            <wp:effectExtent l="0" t="0" r="17145" b="2540"/>
            <wp:docPr id="4"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图形用户界面, 应用程序&#10;&#10;描述已自动生成"/>
                    <pic:cNvPicPr>
                      <a:picLocks noChangeAspect="1"/>
                    </pic:cNvPicPr>
                  </pic:nvPicPr>
                  <pic:blipFill>
                    <a:blip xmlns:r="http://schemas.openxmlformats.org/officeDocument/2006/relationships" r:embed="rId6" cstate="print"/>
                    <a:stretch>
                      <a:fillRect/>
                    </a:stretch>
                  </pic:blipFill>
                  <pic:spPr>
                    <a:xfrm>
                      <a:off x="0" y="0"/>
                      <a:ext cx="5278755" cy="2721610"/>
                    </a:xfrm>
                    <a:prstGeom prst="rect">
                      <a:avLst/>
                    </a:prstGeom>
                    <a:noFill/>
                    <a:ln>
                      <a:noFill/>
                    </a:ln>
                  </pic:spPr>
                </pic:pic>
              </a:graphicData>
            </a:graphic>
          </wp:inline>
        </w:drawing>
      </w:r>
    </w:p>
    <w:p w:rsidR="00C3275C">
      <w:pPr>
        <w:ind w:firstLine="470" w:firstLineChars="196"/>
        <w:rPr>
          <w:rFonts w:ascii="宋体" w:hAnsi="宋体"/>
          <w:b/>
          <w:highlight w:val="green"/>
        </w:rPr>
      </w:pPr>
      <w:r>
        <w:rPr>
          <w:rFonts w:ascii="宋体" w:hAnsi="宋体" w:hint="eastAsia"/>
          <w:b/>
          <w:highlight w:val="green"/>
        </w:rPr>
        <w:t>备注：上述“开标一览表”中的“投标总价”将作为价格分计算依据；其它信息仅是对投标文件相关内容的概括性表述，不作为评审依据。</w:t>
      </w:r>
    </w:p>
    <w:p w:rsidR="00C3275C" w:rsidP="00C3275C">
      <w:pPr>
        <w:ind w:firstLine="470" w:firstLineChars="196"/>
        <w:rPr>
          <w:rFonts w:ascii="宋体" w:hAnsi="宋体"/>
          <w:highlight w:val="green"/>
        </w:rPr>
      </w:pPr>
      <w:r>
        <w:rPr>
          <w:rFonts w:ascii="宋体" w:hAnsi="宋体" w:hint="eastAsia"/>
          <w:highlight w:val="green"/>
        </w:rPr>
        <w:t>23.2.6</w:t>
      </w:r>
      <w:r>
        <w:rPr>
          <w:rFonts w:ascii="宋体" w:hAnsi="宋体" w:hint="eastAsia"/>
          <w:highlight w:val="green"/>
        </w:rPr>
        <w:t>投标人在编辑投标文件时，</w:t>
      </w:r>
      <w:r>
        <w:rPr>
          <w:rFonts w:ascii="宋体" w:hAnsi="宋体" w:hint="eastAsia"/>
          <w:b/>
          <w:highlight w:val="green"/>
        </w:rPr>
        <w:t>在投标文件目录中属于本节点内容的必须在本节点中填写，填写到其他节点或附件，</w:t>
      </w:r>
      <w:r>
        <w:rPr>
          <w:rFonts w:ascii="宋体" w:hAnsi="宋体" w:hint="eastAsia"/>
          <w:highlight w:val="green"/>
        </w:rPr>
        <w:t>一切后果由供应商自行承担。</w:t>
      </w:r>
    </w:p>
    <w:p w:rsidR="00C3275C" w:rsidP="00C3275C">
      <w:pPr>
        <w:ind w:firstLine="470" w:firstLineChars="196"/>
        <w:rPr>
          <w:rFonts w:ascii="宋体" w:hAnsi="宋体"/>
          <w:highlight w:val="green"/>
        </w:rPr>
      </w:pPr>
      <w:r>
        <w:rPr>
          <w:rFonts w:ascii="宋体" w:hAnsi="宋体" w:hint="eastAsia"/>
          <w:highlight w:val="green"/>
        </w:rPr>
        <w:t>23.2.7</w:t>
      </w:r>
      <w:r>
        <w:rPr>
          <w:rFonts w:ascii="宋体" w:hAnsi="宋体" w:hint="eastAsia"/>
          <w:highlight w:val="green"/>
        </w:rPr>
        <w:t>投标文件编写完成后，</w:t>
      </w:r>
      <w:r>
        <w:rPr>
          <w:rFonts w:ascii="宋体" w:hAnsi="宋体" w:hint="eastAsia"/>
          <w:b/>
          <w:highlight w:val="green"/>
        </w:rPr>
        <w:t>必须用属于投标人的电子密钥进行加密，否则视同未盖公章，将导致投标文件无效</w:t>
      </w:r>
      <w:r>
        <w:rPr>
          <w:rFonts w:ascii="宋体" w:hAnsi="宋体" w:hint="eastAsia"/>
          <w:b/>
          <w:highlight w:val="green"/>
        </w:rPr>
        <w:t>；供应商投标文件上传</w:t>
      </w:r>
      <w:r>
        <w:rPr>
          <w:rFonts w:ascii="宋体" w:hAnsi="宋体" w:hint="eastAsia"/>
          <w:b/>
          <w:highlight w:val="green"/>
        </w:rPr>
        <w:t>IP</w:t>
      </w:r>
      <w:r>
        <w:rPr>
          <w:rFonts w:ascii="宋体" w:hAnsi="宋体" w:hint="eastAsia"/>
          <w:b/>
          <w:highlight w:val="green"/>
        </w:rPr>
        <w:t>地址不得与其他投标供应商一致，否则投标人将自行承担导致其投标无效的后果。</w:t>
      </w:r>
    </w:p>
    <w:p w:rsidR="00C3275C" w:rsidP="00C3275C">
      <w:pPr>
        <w:ind w:firstLine="470" w:firstLineChars="196"/>
        <w:rPr>
          <w:rFonts w:ascii="宋体" w:hAnsi="宋体"/>
          <w:highlight w:val="green"/>
        </w:rPr>
      </w:pPr>
      <w:r>
        <w:rPr>
          <w:rFonts w:ascii="宋体" w:hAnsi="宋体" w:hint="eastAsia"/>
          <w:highlight w:val="green"/>
        </w:rPr>
        <w:t>23.2.8</w:t>
      </w:r>
      <w:r>
        <w:rPr>
          <w:rFonts w:ascii="宋体" w:hAnsi="宋体" w:hint="eastAsia"/>
          <w:highlight w:val="green"/>
        </w:rPr>
        <w:t>采购代理机构不接受投标截止时间后递交的纸质、电子、传真等所有形式的投标文件。由于对网上政府采购系统操作不熟悉或自身电脑、网络等原因导致不能在投标截止时间之前上传投标文件，采购代理机构概不负责。建议于开标前一个工作日完成投标文件的制作与上传，如上传确有困难，请及时咨询。</w:t>
      </w:r>
    </w:p>
    <w:p w:rsidR="00C3275C" w:rsidP="00C3275C">
      <w:pPr>
        <w:ind w:firstLine="470" w:firstLineChars="196"/>
        <w:rPr>
          <w:rFonts w:ascii="宋体" w:hAnsi="宋体"/>
          <w:highlight w:val="green"/>
        </w:rPr>
      </w:pPr>
      <w:r>
        <w:rPr>
          <w:rFonts w:ascii="宋体" w:hAnsi="宋体" w:hint="eastAsia"/>
          <w:highlight w:val="green"/>
        </w:rPr>
        <w:t>23.2.9</w:t>
      </w:r>
      <w:r>
        <w:rPr>
          <w:rFonts w:ascii="宋体" w:hAnsi="宋体" w:hint="eastAsia"/>
          <w:highlight w:val="green"/>
        </w:rPr>
        <w:t>如果开标时出现网络故障、技术故障，影响了政府采购活动，采购代理机构有权采取措施如延期、接受无法从网上上传的投标书等，以保</w:t>
      </w:r>
      <w:r>
        <w:rPr>
          <w:rFonts w:ascii="宋体" w:hAnsi="宋体" w:hint="eastAsia"/>
          <w:highlight w:val="green"/>
        </w:rPr>
        <w:t>障政府采购活动的公开、公平和公正。</w:t>
      </w:r>
    </w:p>
    <w:p w:rsidR="00C3275C" w:rsidP="00C3275C">
      <w:pPr>
        <w:ind w:firstLine="470" w:firstLineChars="196"/>
        <w:rPr>
          <w:rFonts w:ascii="宋体" w:hAnsi="宋体"/>
          <w:highlight w:val="green"/>
        </w:rPr>
      </w:pPr>
      <w:r>
        <w:rPr>
          <w:rFonts w:ascii="宋体" w:hAnsi="宋体" w:hint="eastAsia"/>
          <w:highlight w:val="green"/>
        </w:rPr>
        <w:t>23.3</w:t>
      </w:r>
      <w:r>
        <w:rPr>
          <w:rFonts w:ascii="宋体" w:hAnsi="宋体" w:hint="eastAsia"/>
          <w:highlight w:val="green"/>
        </w:rPr>
        <w:t>电报、电话、传真形式的投标概不接受。</w:t>
      </w:r>
    </w:p>
    <w:p w:rsidR="00C3275C">
      <w:pPr>
        <w:ind w:firstLine="470" w:firstLineChars="196"/>
        <w:rPr>
          <w:rFonts w:ascii="宋体" w:hAnsi="宋体"/>
          <w:b/>
          <w:highlight w:val="green"/>
        </w:rPr>
      </w:pPr>
      <w:r>
        <w:rPr>
          <w:rFonts w:ascii="宋体" w:hAnsi="宋体" w:hint="eastAsia"/>
          <w:b/>
          <w:highlight w:val="green"/>
        </w:rPr>
        <w:t>23.4</w:t>
      </w:r>
      <w:r>
        <w:rPr>
          <w:rFonts w:ascii="宋体" w:hAnsi="宋体" w:hint="eastAsia"/>
          <w:b/>
          <w:highlight w:val="green"/>
        </w:rPr>
        <w:t>经投标人电子密钥加密的投标文件无须盖章或签字，</w:t>
      </w:r>
      <w:r>
        <w:rPr>
          <w:rFonts w:ascii="宋体" w:hAnsi="宋体" w:hint="eastAsia"/>
          <w:highlight w:val="green"/>
        </w:rPr>
        <w:t>专用条款另有要求的除外。</w:t>
      </w:r>
    </w:p>
    <w:p w:rsidR="00C3275C">
      <w:pPr>
        <w:ind w:firstLine="470" w:firstLineChars="196"/>
        <w:rPr>
          <w:rFonts w:ascii="宋体" w:hAnsi="宋体"/>
          <w:highlight w:val="green"/>
        </w:rPr>
      </w:pPr>
      <w:r>
        <w:rPr>
          <w:rFonts w:ascii="宋体" w:hAnsi="宋体" w:hint="eastAsia"/>
          <w:b/>
          <w:highlight w:val="green"/>
        </w:rPr>
        <w:t>23.5</w:t>
      </w:r>
      <w:r>
        <w:rPr>
          <w:rFonts w:ascii="宋体" w:hAnsi="宋体" w:hint="eastAsia"/>
          <w:highlight w:val="green"/>
        </w:rPr>
        <w:t xml:space="preserve"> </w:t>
      </w:r>
      <w:r>
        <w:rPr>
          <w:rFonts w:ascii="宋体" w:hAnsi="宋体" w:hint="eastAsia"/>
          <w:highlight w:val="green"/>
        </w:rPr>
        <w:t>各类资格（资质）文件提供扫描件，专用条款另有要求的除外。</w:t>
      </w:r>
    </w:p>
    <w:p w:rsidR="00C3275C">
      <w:pPr>
        <w:pStyle w:val="BodyText"/>
      </w:pPr>
    </w:p>
    <w:p w:rsidR="00C3275C" w:rsidP="00C3275C">
      <w:pPr>
        <w:pStyle w:val="Heading2"/>
        <w:numPr>
          <w:ilvl w:val="0"/>
          <w:numId w:val="6"/>
        </w:numPr>
        <w:spacing w:before="120" w:beforeLines="50" w:after="120" w:afterLines="50"/>
        <w:rPr>
          <w:sz w:val="28"/>
          <w:szCs w:val="28"/>
          <w:highlight w:val="green"/>
        </w:rPr>
      </w:pPr>
      <w:r>
        <w:rPr>
          <w:rFonts w:hint="eastAsia"/>
          <w:sz w:val="28"/>
          <w:szCs w:val="28"/>
          <w:highlight w:val="green"/>
        </w:rPr>
        <w:t>投标文件的递交</w:t>
      </w:r>
    </w:p>
    <w:p w:rsidR="00C3275C">
      <w:pPr>
        <w:rPr>
          <w:rFonts w:ascii="黑体" w:eastAsia="黑体" w:hAnsi="宋体"/>
          <w:sz w:val="24"/>
          <w:highlight w:val="green"/>
        </w:rPr>
      </w:pPr>
      <w:r>
        <w:rPr>
          <w:rFonts w:ascii="黑体" w:eastAsia="黑体" w:hAnsi="宋体" w:hint="eastAsia"/>
          <w:sz w:val="24"/>
          <w:highlight w:val="green"/>
        </w:rPr>
        <w:t>24</w:t>
      </w:r>
      <w:r>
        <w:rPr>
          <w:rFonts w:ascii="黑体" w:eastAsia="黑体" w:hAnsi="宋体" w:hint="eastAsia"/>
          <w:sz w:val="24"/>
          <w:highlight w:val="green"/>
        </w:rPr>
        <w:t>．投标书的保密</w:t>
      </w:r>
    </w:p>
    <w:p w:rsidR="00C3275C" w:rsidP="00C3275C">
      <w:pPr>
        <w:ind w:firstLine="470" w:firstLineChars="196"/>
        <w:rPr>
          <w:rFonts w:ascii="宋体" w:hAnsi="宋体"/>
          <w:highlight w:val="green"/>
        </w:rPr>
      </w:pPr>
      <w:r>
        <w:rPr>
          <w:rFonts w:ascii="宋体" w:hAnsi="宋体" w:hint="eastAsia"/>
          <w:highlight w:val="green"/>
        </w:rPr>
        <w:t>24.1</w:t>
      </w:r>
      <w:r>
        <w:rPr>
          <w:rFonts w:ascii="宋体" w:hAnsi="宋体" w:hint="eastAsia"/>
          <w:highlight w:val="green"/>
        </w:rPr>
        <w:t>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w:t>
      </w:r>
      <w:r>
        <w:rPr>
          <w:rFonts w:ascii="宋体" w:hAnsi="宋体" w:hint="eastAsia"/>
          <w:highlight w:val="green"/>
        </w:rPr>
        <w:t>动进行加密，此加密程序确保投标文件在到达开标时间后才能解密查看。在加密过程中，请按照软件提示进行操作。加密操作界面如下图所示：</w:t>
      </w:r>
    </w:p>
    <w:p w:rsidR="00C3275C" w:rsidP="00C3275C">
      <w:pPr>
        <w:ind w:firstLine="470" w:firstLineChars="196"/>
        <w:rPr>
          <w:rFonts w:ascii="宋体" w:hAnsi="宋体"/>
          <w:highlight w:val="green"/>
        </w:rPr>
      </w:pPr>
      <w:r>
        <w:rPr>
          <w:rFonts w:ascii="宋体" w:hAnsi="宋体"/>
          <w:noProof/>
          <w:highlight w:val="green"/>
        </w:rPr>
        <w:drawing>
          <wp:inline distT="0" distB="0" distL="114300" distR="114300">
            <wp:extent cx="5278755" cy="2721610"/>
            <wp:effectExtent l="0" t="0" r="17145" b="2540"/>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a:picLocks noChangeAspect="1"/>
                    </pic:cNvPicPr>
                  </pic:nvPicPr>
                  <pic:blipFill>
                    <a:blip xmlns:r="http://schemas.openxmlformats.org/officeDocument/2006/relationships" r:embed="rId6" cstate="print"/>
                    <a:stretch>
                      <a:fillRect/>
                    </a:stretch>
                  </pic:blipFill>
                  <pic:spPr>
                    <a:xfrm>
                      <a:off x="0" y="0"/>
                      <a:ext cx="5278755" cy="2721610"/>
                    </a:xfrm>
                    <a:prstGeom prst="rect">
                      <a:avLst/>
                    </a:prstGeom>
                    <a:noFill/>
                    <a:ln>
                      <a:noFill/>
                    </a:ln>
                  </pic:spPr>
                </pic:pic>
              </a:graphicData>
            </a:graphic>
          </wp:inline>
        </w:drawing>
      </w:r>
    </w:p>
    <w:p w:rsidR="00C3275C" w:rsidP="00C3275C">
      <w:pPr>
        <w:ind w:firstLine="470" w:firstLineChars="196"/>
        <w:rPr>
          <w:rFonts w:ascii="宋体" w:hAnsi="宋体"/>
          <w:highlight w:val="green"/>
        </w:rPr>
      </w:pPr>
      <w:r>
        <w:rPr>
          <w:rFonts w:ascii="宋体" w:hAnsi="宋体" w:hint="eastAsia"/>
          <w:highlight w:val="green"/>
        </w:rPr>
        <w:t>在投标文件制作软件点击【生成标书】按钮进入【填写开标一览表界面】界面，在该界面填写完开标一览表信息后点击【确定】，进入投标文件生成环节。</w:t>
      </w:r>
      <w:r>
        <w:rPr>
          <w:rFonts w:ascii="宋体" w:hAnsi="宋体"/>
          <w:noProof/>
          <w:highlight w:val="green"/>
        </w:rPr>
        <w:drawing>
          <wp:inline distT="0" distB="0" distL="114300" distR="114300">
            <wp:extent cx="5278755" cy="2732405"/>
            <wp:effectExtent l="0" t="0" r="17145" b="10795"/>
            <wp:docPr id="3" name="图片 3"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10;&#10;描述已自动生成"/>
                    <pic:cNvPicPr>
                      <a:picLocks noChangeAspect="1"/>
                    </pic:cNvPicPr>
                  </pic:nvPicPr>
                  <pic:blipFill>
                    <a:blip xmlns:r="http://schemas.openxmlformats.org/officeDocument/2006/relationships" r:embed="rId7" cstate="print"/>
                    <a:stretch>
                      <a:fillRect/>
                    </a:stretch>
                  </pic:blipFill>
                  <pic:spPr>
                    <a:xfrm>
                      <a:off x="0" y="0"/>
                      <a:ext cx="5278755" cy="2732405"/>
                    </a:xfrm>
                    <a:prstGeom prst="rect">
                      <a:avLst/>
                    </a:prstGeom>
                    <a:noFill/>
                    <a:ln>
                      <a:noFill/>
                    </a:ln>
                  </pic:spPr>
                </pic:pic>
              </a:graphicData>
            </a:graphic>
          </wp:inline>
        </w:drawing>
      </w:r>
    </w:p>
    <w:p w:rsidR="00C3275C" w:rsidP="00C3275C">
      <w:pPr>
        <w:ind w:firstLine="470" w:firstLineChars="196"/>
        <w:rPr>
          <w:rFonts w:ascii="宋体" w:hAnsi="宋体"/>
          <w:highlight w:val="green"/>
        </w:rPr>
      </w:pPr>
      <w:r>
        <w:rPr>
          <w:rFonts w:ascii="宋体" w:hAnsi="宋体" w:hint="eastAsia"/>
          <w:highlight w:val="green"/>
        </w:rPr>
        <w:t>投标文件制作软件会在投标文件生成过程中，提示用户输入密码，输入密码后对标文件自动进行加密。</w:t>
      </w:r>
    </w:p>
    <w:p w:rsidR="00C3275C">
      <w:pPr>
        <w:ind w:firstLine="422"/>
        <w:rPr>
          <w:rFonts w:ascii="宋体" w:hAnsi="宋体"/>
          <w:b/>
          <w:highlight w:val="green"/>
        </w:rPr>
      </w:pPr>
      <w:r>
        <w:rPr>
          <w:rFonts w:ascii="宋体" w:hAnsi="宋体" w:hint="eastAsia"/>
          <w:b/>
          <w:highlight w:val="green"/>
        </w:rPr>
        <w:t>24.2</w:t>
      </w:r>
      <w:r>
        <w:rPr>
          <w:rFonts w:ascii="宋体" w:hAnsi="宋体" w:hint="eastAsia"/>
          <w:b/>
          <w:highlight w:val="green"/>
        </w:rPr>
        <w:t>若采购项目出现延期情况：</w:t>
      </w:r>
    </w:p>
    <w:p w:rsidR="00C3275C">
      <w:pPr>
        <w:ind w:firstLine="422"/>
        <w:rPr>
          <w:rFonts w:ascii="黑体" w:eastAsia="黑体" w:hAnsi="宋体"/>
          <w:b/>
          <w:sz w:val="24"/>
          <w:highlight w:val="green"/>
        </w:rPr>
      </w:pPr>
      <w:r>
        <w:rPr>
          <w:rFonts w:ascii="宋体" w:hAnsi="宋体" w:hint="eastAsia"/>
          <w:b/>
          <w:highlight w:val="green"/>
        </w:rPr>
        <w:t>如果供下载的招标文件（后缀名为</w:t>
      </w:r>
      <w:r>
        <w:rPr>
          <w:rFonts w:ascii="宋体" w:hAnsi="宋体" w:hint="eastAsia"/>
          <w:b/>
          <w:highlight w:val="green"/>
        </w:rPr>
        <w:t>.</w:t>
      </w:r>
      <w:r>
        <w:rPr>
          <w:rFonts w:ascii="宋体" w:hAnsi="宋体"/>
          <w:b/>
          <w:highlight w:val="green"/>
        </w:rPr>
        <w:t>szczf</w:t>
      </w:r>
      <w:r>
        <w:rPr>
          <w:rFonts w:ascii="宋体" w:hAnsi="宋体" w:hint="eastAsia"/>
          <w:b/>
          <w:highlight w:val="green"/>
        </w:rPr>
        <w:t>）有更新，投标人必须重新下载招标文件、重新制作投标文件、重新加密投标文件、重新上传投标文件；如果供下载的招标文件（后缀名为</w:t>
      </w:r>
      <w:r>
        <w:rPr>
          <w:rFonts w:ascii="宋体" w:hAnsi="宋体" w:hint="eastAsia"/>
          <w:b/>
          <w:highlight w:val="green"/>
        </w:rPr>
        <w:t>.</w:t>
      </w:r>
      <w:r>
        <w:rPr>
          <w:rFonts w:ascii="宋体" w:hAnsi="宋体"/>
          <w:b/>
          <w:highlight w:val="green"/>
        </w:rPr>
        <w:t>szczf</w:t>
      </w:r>
      <w:r>
        <w:rPr>
          <w:rFonts w:ascii="宋体" w:hAnsi="宋体" w:hint="eastAsia"/>
          <w:b/>
          <w:highlight w:val="green"/>
        </w:rPr>
        <w:t>）没有更新，投标人必须重新加密投标文件、重新上传投标文件（是否重新制作投标文件根据项目实际情况定）。否则，投标人自行承担投标文件无法解密导致投标无效的后果。</w:t>
      </w:r>
    </w:p>
    <w:p w:rsidR="00C3275C">
      <w:pPr>
        <w:rPr>
          <w:rFonts w:ascii="黑体" w:eastAsia="黑体" w:hAnsi="宋体"/>
          <w:sz w:val="24"/>
          <w:highlight w:val="green"/>
        </w:rPr>
      </w:pPr>
      <w:r>
        <w:rPr>
          <w:rFonts w:ascii="黑体" w:eastAsia="黑体" w:hAnsi="宋体" w:hint="eastAsia"/>
          <w:sz w:val="24"/>
          <w:highlight w:val="green"/>
        </w:rPr>
        <w:t>25</w:t>
      </w:r>
      <w:r>
        <w:rPr>
          <w:rFonts w:ascii="黑体" w:eastAsia="黑体" w:hAnsi="宋体" w:hint="eastAsia"/>
          <w:sz w:val="24"/>
          <w:highlight w:val="green"/>
        </w:rPr>
        <w:t>．上传投标文件及投标截止日期</w:t>
      </w:r>
    </w:p>
    <w:p w:rsidR="00C3275C" w:rsidP="00C3275C">
      <w:pPr>
        <w:ind w:firstLine="470" w:firstLineChars="196"/>
        <w:rPr>
          <w:rFonts w:ascii="宋体" w:hAnsi="宋体"/>
          <w:highlight w:val="green"/>
        </w:rPr>
      </w:pPr>
      <w:r>
        <w:rPr>
          <w:rFonts w:ascii="宋体" w:hAnsi="宋体" w:hint="eastAsia"/>
          <w:highlight w:val="green"/>
        </w:rPr>
        <w:t>25</w:t>
      </w:r>
      <w:r>
        <w:rPr>
          <w:rFonts w:ascii="宋体" w:hAnsi="宋体"/>
          <w:highlight w:val="green"/>
        </w:rPr>
        <w:t>.</w:t>
      </w:r>
      <w:r>
        <w:rPr>
          <w:rFonts w:ascii="宋体" w:hAnsi="宋体" w:hint="eastAsia"/>
          <w:highlight w:val="green"/>
        </w:rPr>
        <w:t>1</w:t>
      </w:r>
      <w:r>
        <w:rPr>
          <w:rFonts w:ascii="宋体" w:hAnsi="宋体" w:hint="eastAsia"/>
          <w:highlight w:val="green"/>
        </w:rPr>
        <w:t>实行网上投标，</w:t>
      </w:r>
      <w:r>
        <w:rPr>
          <w:rFonts w:ascii="宋体" w:hAnsi="宋体"/>
          <w:highlight w:val="green"/>
        </w:rPr>
        <w:t>投标人必须</w:t>
      </w:r>
      <w:r>
        <w:rPr>
          <w:rFonts w:ascii="宋体" w:hAnsi="宋体" w:hint="eastAsia"/>
          <w:highlight w:val="green"/>
        </w:rPr>
        <w:t>在招标</w:t>
      </w:r>
      <w:r>
        <w:rPr>
          <w:rFonts w:ascii="宋体" w:hAnsi="宋体"/>
          <w:highlight w:val="green"/>
        </w:rPr>
        <w:t>文件规定的投标截止时间前</w:t>
      </w:r>
      <w:r>
        <w:rPr>
          <w:rFonts w:ascii="宋体" w:hAnsi="宋体" w:hint="eastAsia"/>
          <w:highlight w:val="green"/>
        </w:rPr>
        <w:t>用电子密钥登录“深圳政府采购智慧平台用户网上办事子系统（</w:t>
      </w:r>
      <w:r>
        <w:rPr>
          <w:rFonts w:ascii="宋体" w:hAnsi="宋体" w:hint="eastAsia"/>
          <w:highlight w:val="green"/>
        </w:rPr>
        <w:t>http://zfcg.szggzy.com/TPBidder/me</w:t>
      </w:r>
      <w:r>
        <w:rPr>
          <w:rFonts w:ascii="宋体" w:hAnsi="宋体" w:hint="eastAsia"/>
          <w:highlight w:val="green"/>
        </w:rPr>
        <w:t>mberLogin</w:t>
      </w:r>
      <w:r>
        <w:rPr>
          <w:rFonts w:ascii="宋体" w:hAnsi="宋体" w:hint="eastAsia"/>
          <w:highlight w:val="green"/>
        </w:rPr>
        <w:t>）”，用“【我的项目】→【项目流程】→【递交投标</w:t>
      </w:r>
      <w:r>
        <w:rPr>
          <w:rFonts w:ascii="宋体" w:hAnsi="宋体" w:hint="eastAsia"/>
          <w:highlight w:val="green"/>
        </w:rPr>
        <w:t>(</w:t>
      </w:r>
      <w:r>
        <w:rPr>
          <w:rFonts w:ascii="宋体" w:hAnsi="宋体" w:hint="eastAsia"/>
          <w:highlight w:val="green"/>
        </w:rPr>
        <w:t>应答</w:t>
      </w:r>
      <w:r>
        <w:rPr>
          <w:rFonts w:ascii="宋体" w:hAnsi="宋体" w:hint="eastAsia"/>
          <w:highlight w:val="green"/>
        </w:rPr>
        <w:t>)</w:t>
      </w:r>
      <w:r>
        <w:rPr>
          <w:rFonts w:ascii="宋体" w:hAnsi="宋体" w:hint="eastAsia"/>
          <w:highlight w:val="green"/>
        </w:rPr>
        <w:t>文件】”功能点上传投标文件。如果确有困难，多次上传均告失败，请在投标截止时间之前携带加密后的电子投标文件送达至</w:t>
      </w:r>
      <w:r>
        <w:rPr>
          <w:rFonts w:ascii="宋体" w:hAnsi="宋体" w:hint="eastAsia"/>
          <w:b/>
          <w:bCs/>
          <w:szCs w:val="21"/>
          <w:highlight w:val="green"/>
        </w:rPr>
        <w:t>深圳公共资源交易中心（深圳交易集团有限公司政府采购业务分公司）</w:t>
      </w:r>
      <w:r>
        <w:rPr>
          <w:rFonts w:ascii="宋体" w:hAnsi="宋体" w:hint="eastAsia"/>
          <w:b/>
          <w:bCs/>
          <w:szCs w:val="21"/>
          <w:highlight w:val="green"/>
        </w:rPr>
        <w:t>3</w:t>
      </w:r>
      <w:r>
        <w:rPr>
          <w:rFonts w:ascii="宋体" w:hAnsi="宋体" w:hint="eastAsia"/>
          <w:b/>
          <w:bCs/>
          <w:szCs w:val="21"/>
          <w:highlight w:val="green"/>
        </w:rPr>
        <w:t>楼</w:t>
      </w:r>
      <w:r>
        <w:rPr>
          <w:rFonts w:ascii="宋体" w:hAnsi="宋体" w:hint="eastAsia"/>
          <w:b/>
          <w:bCs/>
          <w:szCs w:val="21"/>
          <w:highlight w:val="green"/>
        </w:rPr>
        <w:t>304</w:t>
      </w:r>
      <w:r>
        <w:rPr>
          <w:rFonts w:ascii="宋体" w:hAnsi="宋体" w:hint="eastAsia"/>
          <w:b/>
          <w:bCs/>
          <w:szCs w:val="21"/>
          <w:highlight w:val="green"/>
        </w:rPr>
        <w:t>室（地址：深圳市福田区景田路</w:t>
      </w:r>
      <w:r>
        <w:rPr>
          <w:rFonts w:ascii="宋体" w:hAnsi="宋体" w:hint="eastAsia"/>
          <w:b/>
          <w:bCs/>
          <w:szCs w:val="21"/>
          <w:highlight w:val="green"/>
        </w:rPr>
        <w:t>70</w:t>
      </w:r>
      <w:r>
        <w:rPr>
          <w:rFonts w:ascii="宋体" w:hAnsi="宋体" w:hint="eastAsia"/>
          <w:b/>
          <w:bCs/>
          <w:szCs w:val="21"/>
          <w:highlight w:val="green"/>
        </w:rPr>
        <w:t>号雅枫国际酒店北侧交易集团评审区三楼），联系方式：</w:t>
      </w:r>
      <w:r>
        <w:rPr>
          <w:rFonts w:ascii="宋体" w:hAnsi="宋体" w:hint="eastAsia"/>
          <w:b/>
          <w:bCs/>
          <w:szCs w:val="21"/>
          <w:highlight w:val="green"/>
        </w:rPr>
        <w:t>83948100</w:t>
      </w:r>
      <w:r>
        <w:rPr>
          <w:rFonts w:ascii="宋体" w:hAnsi="宋体" w:hint="eastAsia"/>
          <w:b/>
          <w:bCs/>
          <w:szCs w:val="21"/>
          <w:highlight w:val="green"/>
        </w:rPr>
        <w:t>，</w:t>
      </w:r>
      <w:r>
        <w:rPr>
          <w:rFonts w:ascii="宋体" w:hAnsi="宋体" w:hint="eastAsia"/>
          <w:b/>
          <w:bCs/>
          <w:szCs w:val="21"/>
          <w:highlight w:val="green"/>
        </w:rPr>
        <w:t>83938584</w:t>
      </w:r>
      <w:r>
        <w:rPr>
          <w:rFonts w:ascii="宋体" w:hAnsi="宋体" w:hint="eastAsia"/>
          <w:b/>
          <w:bCs/>
          <w:szCs w:val="21"/>
          <w:highlight w:val="green"/>
        </w:rPr>
        <w:t>，</w:t>
      </w:r>
      <w:r>
        <w:rPr>
          <w:rFonts w:ascii="宋体" w:hAnsi="宋体" w:hint="eastAsia"/>
          <w:b/>
          <w:bCs/>
          <w:szCs w:val="21"/>
          <w:highlight w:val="green"/>
        </w:rPr>
        <w:t>83938599</w:t>
      </w:r>
      <w:r>
        <w:rPr>
          <w:rFonts w:ascii="宋体" w:hAnsi="宋体" w:hint="eastAsia"/>
          <w:b/>
          <w:bCs/>
          <w:szCs w:val="21"/>
          <w:highlight w:val="green"/>
        </w:rPr>
        <w:t>。</w:t>
      </w:r>
    </w:p>
    <w:p w:rsidR="00C3275C" w:rsidP="00C3275C">
      <w:pPr>
        <w:ind w:firstLine="470" w:firstLineChars="196"/>
        <w:rPr>
          <w:rFonts w:ascii="宋体" w:hAnsi="宋体"/>
          <w:highlight w:val="green"/>
        </w:rPr>
      </w:pPr>
      <w:r>
        <w:rPr>
          <w:rFonts w:ascii="宋体" w:hAnsi="宋体" w:hint="eastAsia"/>
          <w:highlight w:val="green"/>
        </w:rPr>
        <w:t>25.2</w:t>
      </w:r>
      <w:r>
        <w:rPr>
          <w:rFonts w:ascii="宋体" w:hAnsi="宋体" w:hint="eastAsia"/>
          <w:highlight w:val="green"/>
        </w:rPr>
        <w:t>采购代理机构可以按本通用条款第</w:t>
      </w:r>
      <w:r>
        <w:rPr>
          <w:rFonts w:ascii="宋体" w:hAnsi="宋体" w:hint="eastAsia"/>
          <w:highlight w:val="green"/>
        </w:rPr>
        <w:t>13</w:t>
      </w:r>
      <w:r>
        <w:rPr>
          <w:rFonts w:ascii="宋体" w:hAnsi="宋体" w:hint="eastAsia"/>
          <w:highlight w:val="green"/>
        </w:rPr>
        <w:t>条规定，通过修改招标文件自行决定酌情延长投标截止期。在此情况下，采购代理机构</w:t>
      </w:r>
      <w:r>
        <w:rPr>
          <w:rFonts w:ascii="宋体" w:hAnsi="宋体" w:hint="eastAsia"/>
          <w:highlight w:val="green"/>
        </w:rPr>
        <w:t>、采购人和投标人受投标截止期制约的所有权利和义务均应延长至新的截止期。</w:t>
      </w:r>
    </w:p>
    <w:p w:rsidR="00C3275C" w:rsidP="00C3275C">
      <w:pPr>
        <w:ind w:firstLine="470" w:firstLineChars="196"/>
        <w:rPr>
          <w:rFonts w:ascii="宋体" w:hAnsi="宋体"/>
          <w:highlight w:val="green"/>
        </w:rPr>
      </w:pPr>
      <w:r>
        <w:rPr>
          <w:rFonts w:ascii="宋体" w:hAnsi="宋体" w:hint="eastAsia"/>
          <w:highlight w:val="green"/>
        </w:rPr>
        <w:t>25</w:t>
      </w:r>
      <w:r>
        <w:rPr>
          <w:rFonts w:ascii="宋体" w:hAnsi="宋体"/>
          <w:highlight w:val="green"/>
        </w:rPr>
        <w:t>.</w:t>
      </w:r>
      <w:r>
        <w:rPr>
          <w:rFonts w:ascii="宋体" w:hAnsi="宋体" w:hint="eastAsia"/>
          <w:highlight w:val="green"/>
        </w:rPr>
        <w:t>3</w:t>
      </w:r>
      <w:r>
        <w:rPr>
          <w:rFonts w:ascii="宋体" w:hAnsi="宋体" w:hint="eastAsia"/>
          <w:highlight w:val="green"/>
        </w:rPr>
        <w:t>投标截止时间以后不得上传投标文件。</w:t>
      </w:r>
    </w:p>
    <w:p w:rsidR="00C3275C" w:rsidP="00C3275C">
      <w:pPr>
        <w:ind w:firstLine="470" w:firstLineChars="196"/>
        <w:rPr>
          <w:rFonts w:ascii="宋体" w:hAnsi="宋体"/>
          <w:highlight w:val="green"/>
        </w:rPr>
      </w:pPr>
      <w:r>
        <w:rPr>
          <w:rFonts w:ascii="宋体" w:hAnsi="宋体" w:hint="eastAsia"/>
          <w:highlight w:val="green"/>
        </w:rPr>
        <w:t>25.4.</w:t>
      </w:r>
      <w:r>
        <w:rPr>
          <w:rFonts w:ascii="宋体" w:hAnsi="宋体" w:hint="eastAsia"/>
          <w:highlight w:val="green"/>
        </w:rPr>
        <w:t>投标人须在开标当日的开标时间至解密截止时间内进行解密，逾期未解密的作无效处理。解密方法：登录“深圳政府采购智慧平台用户网上办事子系统（</w:t>
      </w:r>
      <w:r>
        <w:rPr>
          <w:rFonts w:ascii="宋体" w:hAnsi="宋体" w:hint="eastAsia"/>
          <w:highlight w:val="green"/>
        </w:rPr>
        <w:t>http://zfcg.szggzy.com/TPBidder/memberLogin</w:t>
      </w:r>
      <w:r>
        <w:rPr>
          <w:rFonts w:ascii="宋体" w:hAnsi="宋体" w:hint="eastAsia"/>
          <w:highlight w:val="green"/>
        </w:rPr>
        <w:t>）”，使用本单位制作电子投标文件同一个电子密钥，在“【我的项目】→【项目流程】→【开标及解密】”进行在线解密、查询开标情况。</w:t>
      </w:r>
    </w:p>
    <w:p w:rsidR="00C3275C">
      <w:pPr>
        <w:rPr>
          <w:rFonts w:ascii="黑体" w:eastAsia="黑体" w:hAnsi="宋体"/>
          <w:sz w:val="24"/>
          <w:highlight w:val="green"/>
        </w:rPr>
      </w:pPr>
      <w:r>
        <w:rPr>
          <w:rFonts w:ascii="黑体" w:eastAsia="黑体" w:hAnsi="宋体" w:hint="eastAsia"/>
          <w:sz w:val="24"/>
          <w:highlight w:val="green"/>
        </w:rPr>
        <w:t xml:space="preserve">26. </w:t>
      </w:r>
      <w:r>
        <w:rPr>
          <w:rFonts w:ascii="黑体" w:eastAsia="黑体" w:hAnsi="宋体" w:hint="eastAsia"/>
          <w:sz w:val="24"/>
          <w:highlight w:val="green"/>
        </w:rPr>
        <w:t>样品、现场演示、方案讲解</w:t>
      </w:r>
    </w:p>
    <w:p w:rsidR="00C3275C" w:rsidP="00C3275C">
      <w:pPr>
        <w:ind w:firstLine="470" w:firstLineChars="196"/>
        <w:rPr>
          <w:rFonts w:ascii="宋体" w:hAnsi="宋体"/>
          <w:szCs w:val="21"/>
          <w:highlight w:val="green"/>
        </w:rPr>
      </w:pPr>
      <w:r>
        <w:rPr>
          <w:rFonts w:ascii="宋体" w:hAnsi="宋体" w:hint="eastAsia"/>
          <w:szCs w:val="21"/>
          <w:highlight w:val="green"/>
        </w:rPr>
        <w:t>26.</w:t>
      </w:r>
      <w:r>
        <w:rPr>
          <w:rFonts w:ascii="宋体" w:hAnsi="宋体" w:hint="eastAsia"/>
          <w:szCs w:val="21"/>
          <w:highlight w:val="green"/>
        </w:rPr>
        <w:t xml:space="preserve">1 </w:t>
      </w:r>
      <w:r>
        <w:rPr>
          <w:rFonts w:ascii="宋体" w:hAnsi="宋体" w:hint="eastAsia"/>
          <w:szCs w:val="21"/>
          <w:highlight w:val="green"/>
        </w:rPr>
        <w:t>样品、现场演示、方案讲解等事项在招标文件专用条款中进行规定。</w:t>
      </w:r>
    </w:p>
    <w:p w:rsidR="00C3275C">
      <w:pPr>
        <w:rPr>
          <w:rFonts w:ascii="黑体" w:eastAsia="黑体" w:hAnsi="宋体"/>
          <w:sz w:val="24"/>
          <w:highlight w:val="green"/>
        </w:rPr>
      </w:pPr>
      <w:bookmarkStart w:id="13" w:name="_Hlk72428346"/>
      <w:r>
        <w:rPr>
          <w:rFonts w:ascii="黑体" w:eastAsia="黑体" w:hAnsi="宋体"/>
          <w:sz w:val="24"/>
          <w:highlight w:val="green"/>
        </w:rPr>
        <w:t>2</w:t>
      </w:r>
      <w:r>
        <w:rPr>
          <w:rFonts w:ascii="黑体" w:eastAsia="黑体" w:hAnsi="宋体" w:hint="eastAsia"/>
          <w:sz w:val="24"/>
          <w:highlight w:val="green"/>
        </w:rPr>
        <w:t>7</w:t>
      </w:r>
      <w:r>
        <w:rPr>
          <w:rFonts w:ascii="黑体" w:eastAsia="黑体" w:hAnsi="宋体" w:hint="eastAsia"/>
          <w:sz w:val="24"/>
          <w:highlight w:val="green"/>
        </w:rPr>
        <w:t>．</w:t>
      </w:r>
      <w:r>
        <w:rPr>
          <w:rFonts w:ascii="黑体" w:eastAsia="黑体" w:hAnsi="宋体"/>
          <w:sz w:val="24"/>
          <w:highlight w:val="green"/>
        </w:rPr>
        <w:t>投标文件的修改和撤销</w:t>
      </w:r>
    </w:p>
    <w:p w:rsidR="00C3275C" w:rsidP="00C3275C">
      <w:pPr>
        <w:ind w:firstLine="470" w:firstLineChars="196"/>
        <w:rPr>
          <w:rFonts w:ascii="宋体" w:hAnsi="宋体"/>
          <w:highlight w:val="green"/>
        </w:rPr>
      </w:pPr>
      <w:r>
        <w:rPr>
          <w:rFonts w:ascii="宋体" w:hAnsi="宋体"/>
          <w:highlight w:val="green"/>
        </w:rPr>
        <w:t>2</w:t>
      </w:r>
      <w:r>
        <w:rPr>
          <w:rFonts w:ascii="宋体" w:hAnsi="宋体" w:hint="eastAsia"/>
          <w:highlight w:val="green"/>
        </w:rPr>
        <w:t>7</w:t>
      </w:r>
      <w:r>
        <w:rPr>
          <w:rFonts w:ascii="宋体" w:hAnsi="宋体"/>
          <w:highlight w:val="green"/>
        </w:rPr>
        <w:t>.</w:t>
      </w:r>
      <w:r>
        <w:rPr>
          <w:rFonts w:ascii="宋体" w:hAnsi="宋体" w:hint="eastAsia"/>
          <w:highlight w:val="green"/>
        </w:rPr>
        <w:t>1</w:t>
      </w:r>
      <w:r>
        <w:rPr>
          <w:rFonts w:ascii="宋体" w:hAnsi="宋体"/>
          <w:highlight w:val="green"/>
        </w:rPr>
        <w:t>投标方在提交投标文件后可对其投标文件进行修改</w:t>
      </w:r>
      <w:r>
        <w:rPr>
          <w:rFonts w:ascii="宋体" w:hAnsi="宋体" w:hint="eastAsia"/>
          <w:highlight w:val="green"/>
        </w:rPr>
        <w:t>并重新上传投标文件</w:t>
      </w:r>
      <w:r>
        <w:rPr>
          <w:rFonts w:ascii="宋体" w:hAnsi="宋体"/>
          <w:highlight w:val="green"/>
        </w:rPr>
        <w:t>或</w:t>
      </w:r>
      <w:r>
        <w:rPr>
          <w:rFonts w:ascii="宋体" w:hAnsi="宋体" w:hint="eastAsia"/>
          <w:highlight w:val="green"/>
        </w:rPr>
        <w:t>在网上进行</w:t>
      </w:r>
      <w:r>
        <w:rPr>
          <w:rFonts w:ascii="宋体" w:hAnsi="宋体"/>
          <w:highlight w:val="green"/>
        </w:rPr>
        <w:t>撤销</w:t>
      </w:r>
      <w:r>
        <w:rPr>
          <w:rFonts w:ascii="宋体" w:hAnsi="宋体" w:hint="eastAsia"/>
          <w:highlight w:val="green"/>
        </w:rPr>
        <w:t>投标的操作</w:t>
      </w:r>
      <w:r>
        <w:rPr>
          <w:rFonts w:ascii="宋体" w:hAnsi="宋体"/>
          <w:highlight w:val="green"/>
        </w:rPr>
        <w:t>。</w:t>
      </w:r>
    </w:p>
    <w:p w:rsidR="00C3275C" w:rsidP="00C3275C">
      <w:pPr>
        <w:ind w:firstLine="470" w:firstLineChars="196"/>
        <w:rPr>
          <w:rFonts w:ascii="宋体" w:hAnsi="宋体"/>
          <w:highlight w:val="green"/>
        </w:rPr>
      </w:pPr>
      <w:r>
        <w:rPr>
          <w:rFonts w:ascii="宋体" w:hAnsi="宋体"/>
          <w:highlight w:val="green"/>
        </w:rPr>
        <w:t>2</w:t>
      </w:r>
      <w:r>
        <w:rPr>
          <w:rFonts w:ascii="宋体" w:hAnsi="宋体" w:hint="eastAsia"/>
          <w:highlight w:val="green"/>
        </w:rPr>
        <w:t>7</w:t>
      </w:r>
      <w:r>
        <w:rPr>
          <w:rFonts w:ascii="宋体" w:hAnsi="宋体"/>
          <w:highlight w:val="green"/>
        </w:rPr>
        <w:t>.</w:t>
      </w:r>
      <w:r>
        <w:rPr>
          <w:rFonts w:ascii="宋体" w:hAnsi="宋体" w:hint="eastAsia"/>
          <w:highlight w:val="green"/>
        </w:rPr>
        <w:t>2</w:t>
      </w:r>
      <w:r>
        <w:rPr>
          <w:rFonts w:ascii="宋体" w:hAnsi="宋体"/>
          <w:highlight w:val="green"/>
        </w:rPr>
        <w:t>投标截止时间以后不得修改投标文件。</w:t>
      </w:r>
    </w:p>
    <w:p w:rsidR="00C3275C" w:rsidP="00C3275C">
      <w:pPr>
        <w:ind w:firstLine="470" w:firstLineChars="196"/>
        <w:rPr>
          <w:rFonts w:ascii="宋体" w:hAnsi="宋体"/>
          <w:highlight w:val="green"/>
        </w:rPr>
      </w:pPr>
      <w:r>
        <w:rPr>
          <w:rFonts w:ascii="宋体" w:hAnsi="宋体"/>
          <w:highlight w:val="green"/>
        </w:rPr>
        <w:t>2</w:t>
      </w:r>
      <w:r>
        <w:rPr>
          <w:rFonts w:ascii="宋体" w:hAnsi="宋体" w:hint="eastAsia"/>
          <w:highlight w:val="green"/>
        </w:rPr>
        <w:t>7</w:t>
      </w:r>
      <w:r>
        <w:rPr>
          <w:rFonts w:ascii="宋体" w:hAnsi="宋体"/>
          <w:highlight w:val="green"/>
        </w:rPr>
        <w:t>.</w:t>
      </w:r>
      <w:r>
        <w:rPr>
          <w:rFonts w:ascii="宋体" w:hAnsi="宋体" w:hint="eastAsia"/>
          <w:highlight w:val="green"/>
        </w:rPr>
        <w:t>3</w:t>
      </w:r>
      <w:r>
        <w:rPr>
          <w:rFonts w:ascii="宋体" w:hAnsi="宋体" w:hint="eastAsia"/>
          <w:highlight w:val="green"/>
        </w:rPr>
        <w:t>从投标截止期至投标人在投标文件中确定的投标有效期之间的这段时间内，投标人不得撤回其投标。</w:t>
      </w:r>
    </w:p>
    <w:p w:rsidR="00C3275C" w:rsidP="00C3275C">
      <w:pPr>
        <w:ind w:firstLine="470" w:firstLineChars="196"/>
        <w:rPr>
          <w:rFonts w:ascii="宋体" w:hAnsi="宋体"/>
          <w:szCs w:val="21"/>
          <w:highlight w:val="green"/>
        </w:rPr>
      </w:pPr>
      <w:r>
        <w:rPr>
          <w:rFonts w:ascii="宋体" w:hAnsi="宋体" w:hint="eastAsia"/>
          <w:szCs w:val="21"/>
          <w:highlight w:val="green"/>
        </w:rPr>
        <w:t>27.4</w:t>
      </w:r>
      <w:r>
        <w:rPr>
          <w:rFonts w:ascii="宋体" w:hAnsi="宋体" w:hint="eastAsia"/>
          <w:highlight w:val="green"/>
        </w:rPr>
        <w:t>采购代理机构</w:t>
      </w:r>
      <w:r>
        <w:rPr>
          <w:rFonts w:ascii="宋体" w:hAnsi="宋体" w:hint="eastAsia"/>
          <w:szCs w:val="21"/>
          <w:highlight w:val="green"/>
        </w:rPr>
        <w:t>不退还投标文件，专用条款另有规定的除外。</w:t>
      </w:r>
    </w:p>
    <w:p w:rsidR="00C3275C">
      <w:pPr>
        <w:pStyle w:val="BodyText"/>
      </w:pPr>
      <w:bookmarkEnd w:id="13"/>
    </w:p>
    <w:p w:rsidR="00C3275C" w:rsidP="00C3275C">
      <w:pPr>
        <w:pStyle w:val="Heading2"/>
        <w:numPr>
          <w:ilvl w:val="0"/>
          <w:numId w:val="6"/>
        </w:numPr>
        <w:spacing w:before="120" w:beforeLines="50" w:after="120" w:afterLines="50"/>
        <w:rPr>
          <w:sz w:val="28"/>
          <w:szCs w:val="28"/>
        </w:rPr>
      </w:pPr>
      <w:r>
        <w:rPr>
          <w:rFonts w:hint="eastAsia"/>
          <w:sz w:val="28"/>
          <w:szCs w:val="28"/>
        </w:rPr>
        <w:t>开标</w:t>
      </w:r>
    </w:p>
    <w:p w:rsidR="00C3275C">
      <w:pPr>
        <w:rPr>
          <w:rFonts w:ascii="黑体" w:eastAsia="黑体" w:hAnsi="宋体"/>
          <w:sz w:val="24"/>
        </w:rPr>
      </w:pPr>
      <w:r>
        <w:rPr>
          <w:rFonts w:ascii="黑体" w:eastAsia="黑体" w:hAnsi="宋体" w:hint="eastAsia"/>
          <w:sz w:val="24"/>
        </w:rPr>
        <w:t>28</w:t>
      </w:r>
      <w:r>
        <w:rPr>
          <w:rFonts w:ascii="黑体" w:eastAsia="黑体" w:hAnsi="宋体" w:hint="eastAsia"/>
          <w:sz w:val="24"/>
        </w:rPr>
        <w:t>．开标</w:t>
      </w:r>
    </w:p>
    <w:p w:rsidR="00C3275C">
      <w:pPr>
        <w:ind w:firstLine="420"/>
        <w:rPr>
          <w:rFonts w:ascii="宋体" w:hAnsi="宋体"/>
          <w:highlight w:val="green"/>
        </w:rPr>
      </w:pPr>
      <w:r>
        <w:rPr>
          <w:rFonts w:ascii="宋体" w:hAnsi="宋体"/>
          <w:szCs w:val="21"/>
          <w:highlight w:val="green"/>
        </w:rPr>
        <w:t>2</w:t>
      </w:r>
      <w:r>
        <w:rPr>
          <w:rFonts w:ascii="宋体" w:hAnsi="宋体" w:hint="eastAsia"/>
          <w:szCs w:val="21"/>
          <w:highlight w:val="green"/>
        </w:rPr>
        <w:t>8</w:t>
      </w:r>
      <w:r>
        <w:rPr>
          <w:rFonts w:ascii="宋体" w:hAnsi="宋体"/>
          <w:szCs w:val="21"/>
          <w:highlight w:val="green"/>
        </w:rPr>
        <w:t>.</w:t>
      </w:r>
      <w:r>
        <w:rPr>
          <w:rFonts w:ascii="宋体" w:hAnsi="宋体" w:hint="eastAsia"/>
          <w:szCs w:val="21"/>
          <w:highlight w:val="green"/>
        </w:rPr>
        <w:t>1</w:t>
      </w:r>
      <w:r>
        <w:rPr>
          <w:rFonts w:ascii="宋体" w:hAnsi="宋体" w:hint="eastAsia"/>
          <w:highlight w:val="green"/>
        </w:rPr>
        <w:t>投标人须在开标当日的开标时间至解密截止时间内进行解密，逾期未解密的作无效处理。解密方法：登录“深圳政府采购智慧平台用户网上办事子系统（</w:t>
      </w:r>
      <w:r>
        <w:rPr>
          <w:rFonts w:ascii="宋体" w:hAnsi="宋体"/>
          <w:highlight w:val="green"/>
        </w:rPr>
        <w:t>http://zfcg.szggzy.com/</w:t>
      </w:r>
      <w:r>
        <w:rPr>
          <w:rFonts w:ascii="宋体" w:hAnsi="宋体" w:hint="eastAsia"/>
          <w:highlight w:val="green"/>
        </w:rPr>
        <w:t>TPBidder/memberLogin</w:t>
      </w:r>
      <w:r>
        <w:rPr>
          <w:rFonts w:ascii="宋体" w:hAnsi="宋体" w:hint="eastAsia"/>
          <w:highlight w:val="green"/>
        </w:rPr>
        <w:t>）”，使用本单位制作电子投标文件同一个电子密钥，在“【我的项目】→【项目流程】→【开标及解密】”进行在线解密、查询开标情况。</w:t>
      </w:r>
    </w:p>
    <w:p w:rsidR="00C3275C">
      <w:pPr>
        <w:ind w:firstLine="410" w:firstLineChars="171"/>
        <w:rPr>
          <w:rFonts w:ascii="宋体" w:hAnsi="宋体"/>
          <w:szCs w:val="21"/>
        </w:rPr>
      </w:pPr>
      <w:r>
        <w:rPr>
          <w:rFonts w:ascii="宋体" w:hAnsi="宋体" w:hint="eastAsia"/>
          <w:szCs w:val="21"/>
          <w:highlight w:val="green"/>
        </w:rPr>
        <w:t>2</w:t>
      </w:r>
      <w:r>
        <w:rPr>
          <w:rFonts w:ascii="宋体" w:hAnsi="宋体"/>
          <w:szCs w:val="21"/>
          <w:highlight w:val="green"/>
        </w:rPr>
        <w:t xml:space="preserve">8.2 </w:t>
      </w:r>
      <w:r>
        <w:rPr>
          <w:rFonts w:ascii="宋体" w:hAnsi="宋体" w:hint="eastAsia"/>
          <w:szCs w:val="21"/>
          <w:highlight w:val="green"/>
        </w:rPr>
        <w:t>采购代理机构将在满足开标条件（</w:t>
      </w:r>
      <w:r>
        <w:rPr>
          <w:rFonts w:ascii="宋体" w:hAnsi="宋体" w:cs="宋体" w:hint="eastAsia"/>
          <w:sz w:val="20"/>
          <w:szCs w:val="20"/>
          <w:highlight w:val="green"/>
          <w:shd w:val="clear" w:color="auto" w:fill="FFFFFF"/>
        </w:rPr>
        <w:t>①</w:t>
      </w:r>
      <w:r>
        <w:rPr>
          <w:rFonts w:ascii="宋体" w:hAnsi="宋体" w:hint="eastAsia"/>
          <w:szCs w:val="21"/>
          <w:highlight w:val="green"/>
        </w:rPr>
        <w:t>解密时间结束，解密后的投标供应商数量满足开标要求或</w:t>
      </w:r>
      <w:r>
        <w:rPr>
          <w:rFonts w:ascii="宋体" w:hAnsi="宋体" w:cs="宋体" w:hint="eastAsia"/>
          <w:sz w:val="20"/>
          <w:szCs w:val="20"/>
          <w:highlight w:val="green"/>
          <w:shd w:val="clear" w:color="auto" w:fill="FFFFFF"/>
        </w:rPr>
        <w:t>②</w:t>
      </w:r>
      <w:r>
        <w:rPr>
          <w:rFonts w:ascii="宋体" w:hAnsi="宋体" w:hint="eastAsia"/>
          <w:szCs w:val="21"/>
          <w:highlight w:val="green"/>
        </w:rPr>
        <w:t>解密时间结束前所有投标供应商均完成投标文件解密）后，对投标文件进行开标，</w:t>
      </w:r>
      <w:r>
        <w:rPr>
          <w:rFonts w:ascii="宋体" w:hAnsi="宋体" w:hint="eastAsia"/>
          <w:szCs w:val="21"/>
          <w:highlight w:val="green"/>
        </w:rPr>
        <w:t>并在网上公布开标结果。</w:t>
      </w:r>
    </w:p>
    <w:p w:rsidR="00C3275C" w:rsidP="00C3275C">
      <w:pPr>
        <w:pStyle w:val="Heading2"/>
        <w:numPr>
          <w:ilvl w:val="0"/>
          <w:numId w:val="6"/>
        </w:numPr>
        <w:spacing w:before="120" w:beforeLines="50" w:after="120" w:afterLines="50"/>
        <w:rPr>
          <w:sz w:val="28"/>
          <w:szCs w:val="28"/>
        </w:rPr>
      </w:pPr>
      <w:r>
        <w:rPr>
          <w:rFonts w:hint="eastAsia"/>
          <w:sz w:val="28"/>
          <w:szCs w:val="28"/>
        </w:rPr>
        <w:t>评标要求</w:t>
      </w:r>
    </w:p>
    <w:p w:rsidR="00C3275C">
      <w:pPr>
        <w:rPr>
          <w:rFonts w:ascii="黑体" w:eastAsia="黑体" w:hAnsi="宋体"/>
          <w:sz w:val="24"/>
        </w:rPr>
      </w:pPr>
      <w:r>
        <w:rPr>
          <w:rFonts w:ascii="黑体" w:eastAsia="黑体" w:hAnsi="宋体" w:hint="eastAsia"/>
          <w:sz w:val="24"/>
        </w:rPr>
        <w:t>29</w:t>
      </w:r>
      <w:r>
        <w:rPr>
          <w:rFonts w:ascii="黑体" w:eastAsia="黑体" w:hAnsi="宋体" w:hint="eastAsia"/>
          <w:sz w:val="24"/>
        </w:rPr>
        <w:t>．评审委员会组成</w:t>
      </w:r>
    </w:p>
    <w:p w:rsidR="00C3275C" w:rsidP="00C3275C">
      <w:pPr>
        <w:ind w:firstLine="470" w:firstLineChars="196"/>
        <w:rPr>
          <w:rFonts w:ascii="宋体" w:hAnsi="宋体"/>
        </w:rPr>
      </w:pPr>
      <w:r>
        <w:rPr>
          <w:rFonts w:ascii="宋体" w:hAnsi="宋体" w:hint="eastAsia"/>
        </w:rPr>
        <w:t>29.1</w:t>
      </w:r>
      <w:r>
        <w:rPr>
          <w:rFonts w:ascii="宋体" w:hAnsi="宋体" w:hint="eastAsia"/>
        </w:rPr>
        <w:t>网上开标结束后召开评标会议，</w:t>
      </w:r>
      <w:r>
        <w:rPr>
          <w:rFonts w:ascii="宋体" w:hAnsi="宋体" w:hint="eastAsia"/>
          <w:szCs w:val="21"/>
        </w:rPr>
        <w:t>评审委员会</w:t>
      </w:r>
      <w:r>
        <w:rPr>
          <w:rFonts w:ascii="宋体" w:hAnsi="宋体" w:hint="eastAsia"/>
        </w:rPr>
        <w:t>由</w:t>
      </w:r>
      <w:r>
        <w:rPr>
          <w:rFonts w:ascii="宋体" w:hAnsi="宋体" w:hint="eastAsia"/>
          <w:szCs w:val="21"/>
        </w:rPr>
        <w:t>采购代理机构</w:t>
      </w:r>
      <w:r>
        <w:rPr>
          <w:rFonts w:ascii="宋体" w:hAnsi="宋体" w:hint="eastAsia"/>
        </w:rPr>
        <w:t>依法组建，负责评标活动。</w:t>
      </w:r>
    </w:p>
    <w:p w:rsidR="00C3275C">
      <w:pPr>
        <w:widowControl/>
        <w:shd w:val="clear" w:color="auto" w:fill="FFFFFF"/>
        <w:spacing w:before="47" w:after="206" w:line="299" w:lineRule="atLeast"/>
        <w:jc w:val="left"/>
      </w:pPr>
      <w:r>
        <w:rPr>
          <w:rFonts w:hint="eastAsia"/>
        </w:rPr>
        <w:t xml:space="preserve">     </w:t>
      </w:r>
      <w:r>
        <w:rPr>
          <w:rFonts w:ascii="宋体" w:hAnsi="宋体" w:hint="eastAsia"/>
          <w:szCs w:val="21"/>
        </w:rPr>
        <w:t>评审委员会</w:t>
      </w:r>
      <w:r>
        <w:rPr>
          <w:rFonts w:hint="eastAsia"/>
        </w:rPr>
        <w:t>的组成及行为规范执行《</w:t>
      </w:r>
      <w:r>
        <w:t>深圳经济特区政府采购条例实施细则</w:t>
      </w:r>
      <w:r>
        <w:rPr>
          <w:rFonts w:hint="eastAsia"/>
        </w:rPr>
        <w:t>》，</w:t>
      </w:r>
      <w:r>
        <w:t>评审委员会由评审专家</w:t>
      </w:r>
      <w:r>
        <w:rPr>
          <w:rFonts w:hint="eastAsia"/>
        </w:rPr>
        <w:t>及采购人代表</w:t>
      </w:r>
      <w:r>
        <w:t>组成</w:t>
      </w:r>
      <w:r>
        <w:rPr>
          <w:rFonts w:hint="eastAsia"/>
        </w:rPr>
        <w:t>（其中专家人数不少于评审委员会的三分之二）</w:t>
      </w:r>
      <w:r>
        <w:t>，人数为五人以上的单数，评审专家由主管部门通过随机方式从</w:t>
      </w:r>
      <w:r>
        <w:rPr>
          <w:rFonts w:hint="eastAsia"/>
        </w:rPr>
        <w:t>深圳市财政局</w:t>
      </w:r>
      <w:r>
        <w:t>专家库中选取。</w:t>
      </w:r>
    </w:p>
    <w:p w:rsidR="00C3275C" w:rsidP="00C3275C">
      <w:pPr>
        <w:ind w:firstLine="470" w:firstLineChars="196"/>
        <w:rPr>
          <w:rFonts w:ascii="宋体" w:hAnsi="宋体"/>
        </w:rPr>
      </w:pPr>
      <w:r>
        <w:rPr>
          <w:rFonts w:ascii="宋体" w:hAnsi="宋体" w:hint="eastAsia"/>
        </w:rPr>
        <w:t>采购人代表须持《评标授权书》参加评标。</w:t>
      </w:r>
    </w:p>
    <w:p w:rsidR="00C3275C" w:rsidP="00C3275C">
      <w:pPr>
        <w:ind w:firstLine="470" w:firstLineChars="196"/>
        <w:rPr>
          <w:rFonts w:ascii="宋体" w:hAnsi="宋体"/>
        </w:rPr>
      </w:pPr>
      <w:r>
        <w:rPr>
          <w:rFonts w:ascii="宋体" w:hAnsi="宋体" w:hint="eastAsia"/>
        </w:rPr>
        <w:t>29.2</w:t>
      </w:r>
      <w:r>
        <w:rPr>
          <w:rFonts w:ascii="宋体" w:hAnsi="宋体" w:hint="eastAsia"/>
        </w:rPr>
        <w:t>评标定标应当遵循公平、公正、科学、择优的原则。</w:t>
      </w:r>
    </w:p>
    <w:p w:rsidR="00C3275C" w:rsidP="00C3275C">
      <w:pPr>
        <w:ind w:firstLine="470" w:firstLineChars="196"/>
        <w:rPr>
          <w:rFonts w:ascii="宋体" w:hAnsi="宋体"/>
        </w:rPr>
      </w:pPr>
      <w:r>
        <w:rPr>
          <w:rFonts w:ascii="宋体" w:hAnsi="宋体" w:hint="eastAsia"/>
        </w:rPr>
        <w:t>29.3</w:t>
      </w:r>
      <w:r>
        <w:rPr>
          <w:rFonts w:ascii="宋体" w:hAnsi="宋体" w:hint="eastAsia"/>
        </w:rPr>
        <w:t>评标活动依法进行，任何单位和个人不得非法干预评标过程和结果。</w:t>
      </w:r>
    </w:p>
    <w:p w:rsidR="00C3275C" w:rsidP="00C3275C">
      <w:pPr>
        <w:ind w:firstLine="470" w:firstLineChars="196"/>
        <w:rPr>
          <w:rFonts w:ascii="宋体" w:hAnsi="宋体"/>
        </w:rPr>
      </w:pPr>
      <w:r>
        <w:rPr>
          <w:rFonts w:ascii="宋体" w:hAnsi="宋体" w:hint="eastAsia"/>
        </w:rPr>
        <w:t>29.4</w:t>
      </w:r>
      <w:r>
        <w:rPr>
          <w:rFonts w:ascii="宋体" w:hAnsi="宋体" w:hint="eastAsia"/>
        </w:rPr>
        <w:t>评标过程中不允许违背评标程序或采用招标文件未载明的评标方法或评标因素进行评标。</w:t>
      </w:r>
    </w:p>
    <w:p w:rsidR="00C3275C" w:rsidP="00C3275C">
      <w:pPr>
        <w:ind w:firstLine="470" w:firstLineChars="196"/>
        <w:rPr>
          <w:rFonts w:ascii="宋体" w:hAnsi="宋体"/>
          <w:bCs/>
        </w:rPr>
      </w:pPr>
      <w:r>
        <w:rPr>
          <w:rFonts w:ascii="宋体" w:hAnsi="宋体" w:hint="eastAsia"/>
          <w:bCs/>
        </w:rPr>
        <w:t xml:space="preserve">29.5 </w:t>
      </w:r>
      <w:r>
        <w:rPr>
          <w:rFonts w:ascii="宋体" w:hAnsi="宋体" w:hint="eastAsia"/>
          <w:bCs/>
        </w:rPr>
        <w:t>开标后，直到签订合同为止，凡属于对投标文件的审查、澄清、评价和比较的有关资料以及与评标有关的其他任何情况均严格保密（</w:t>
      </w:r>
      <w:r>
        <w:rPr>
          <w:rFonts w:hint="eastAsia"/>
        </w:rPr>
        <w:t>信息公开的内容除外</w:t>
      </w:r>
      <w:r>
        <w:rPr>
          <w:rFonts w:ascii="宋体" w:hAnsi="宋体" w:hint="eastAsia"/>
          <w:bCs/>
        </w:rPr>
        <w:t>）。</w:t>
      </w:r>
    </w:p>
    <w:p w:rsidR="00C3275C">
      <w:pPr>
        <w:rPr>
          <w:rFonts w:ascii="黑体" w:eastAsia="黑体" w:hAnsi="宋体"/>
          <w:sz w:val="24"/>
        </w:rPr>
      </w:pPr>
      <w:r>
        <w:rPr>
          <w:rFonts w:ascii="黑体" w:eastAsia="黑体" w:hAnsi="宋体" w:hint="eastAsia"/>
          <w:sz w:val="24"/>
        </w:rPr>
        <w:t>30</w:t>
      </w:r>
      <w:r>
        <w:rPr>
          <w:rFonts w:ascii="黑体" w:eastAsia="黑体" w:hAnsi="宋体" w:hint="eastAsia"/>
          <w:sz w:val="24"/>
        </w:rPr>
        <w:t>．向评审委员会提供的资料</w:t>
      </w:r>
    </w:p>
    <w:p w:rsidR="00C3275C" w:rsidP="00C3275C">
      <w:pPr>
        <w:ind w:firstLine="470" w:firstLineChars="196"/>
        <w:rPr>
          <w:rFonts w:ascii="宋体" w:hAnsi="宋体"/>
        </w:rPr>
      </w:pPr>
      <w:r>
        <w:rPr>
          <w:rFonts w:ascii="宋体" w:hAnsi="宋体" w:hint="eastAsia"/>
        </w:rPr>
        <w:t>30.1</w:t>
      </w:r>
      <w:r>
        <w:rPr>
          <w:rFonts w:ascii="宋体" w:hAnsi="宋体" w:hint="eastAsia"/>
        </w:rPr>
        <w:t>公开发布的招标文件，包括图纸、服务清单、答疑文件等；</w:t>
      </w:r>
    </w:p>
    <w:p w:rsidR="00C3275C" w:rsidP="00C3275C">
      <w:pPr>
        <w:ind w:firstLine="470" w:firstLineChars="196"/>
        <w:rPr>
          <w:rFonts w:ascii="宋体" w:hAnsi="宋体"/>
        </w:rPr>
      </w:pPr>
      <w:r>
        <w:rPr>
          <w:rFonts w:ascii="宋体" w:hAnsi="宋体" w:hint="eastAsia"/>
        </w:rPr>
        <w:t>30.2</w:t>
      </w:r>
      <w:r>
        <w:rPr>
          <w:rFonts w:ascii="宋体" w:hAnsi="宋体" w:hint="eastAsia"/>
        </w:rPr>
        <w:t>其他评标必须的资料。</w:t>
      </w:r>
    </w:p>
    <w:p w:rsidR="00C3275C" w:rsidP="00C3275C">
      <w:pPr>
        <w:ind w:firstLine="470" w:firstLineChars="196"/>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rsidR="00C3275C" w:rsidP="00C3275C">
      <w:pPr>
        <w:ind w:firstLine="470" w:firstLineChars="196"/>
        <w:rPr>
          <w:rFonts w:ascii="宋体" w:hAnsi="宋体"/>
        </w:rPr>
      </w:pPr>
      <w:r>
        <w:rPr>
          <w:rFonts w:ascii="宋体" w:hAnsi="宋体" w:hint="eastAsia"/>
        </w:rPr>
        <w:t>（</w:t>
      </w:r>
      <w:r>
        <w:rPr>
          <w:rFonts w:ascii="宋体" w:hAnsi="宋体" w:hint="eastAsia"/>
        </w:rPr>
        <w:t>1</w:t>
      </w:r>
      <w:r>
        <w:rPr>
          <w:rFonts w:ascii="宋体" w:hAnsi="宋体" w:hint="eastAsia"/>
        </w:rPr>
        <w:t>）招标的目的</w:t>
      </w:r>
      <w:r>
        <w:rPr>
          <w:rFonts w:ascii="宋体" w:hAnsi="宋体" w:hint="eastAsia"/>
        </w:rPr>
        <w:t>；</w:t>
      </w:r>
    </w:p>
    <w:p w:rsidR="00C3275C" w:rsidP="00C3275C">
      <w:pPr>
        <w:ind w:firstLine="470" w:firstLineChars="196"/>
        <w:rPr>
          <w:rFonts w:ascii="宋体" w:hAnsi="宋体"/>
        </w:rPr>
      </w:pPr>
      <w:r>
        <w:rPr>
          <w:rFonts w:ascii="宋体" w:hAnsi="宋体" w:hint="eastAsia"/>
        </w:rPr>
        <w:t>（</w:t>
      </w:r>
      <w:r>
        <w:rPr>
          <w:rFonts w:ascii="宋体" w:hAnsi="宋体" w:hint="eastAsia"/>
        </w:rPr>
        <w:t>2</w:t>
      </w:r>
      <w:r>
        <w:rPr>
          <w:rFonts w:ascii="宋体" w:hAnsi="宋体" w:hint="eastAsia"/>
        </w:rPr>
        <w:t>）招标项目需求的范围和性质；</w:t>
      </w:r>
    </w:p>
    <w:p w:rsidR="00C3275C" w:rsidP="00C3275C">
      <w:pPr>
        <w:ind w:firstLine="470" w:firstLineChars="196"/>
        <w:rPr>
          <w:rFonts w:ascii="宋体" w:hAnsi="宋体"/>
        </w:rPr>
      </w:pPr>
      <w:r>
        <w:rPr>
          <w:rFonts w:ascii="宋体" w:hAnsi="宋体" w:hint="eastAsia"/>
        </w:rPr>
        <w:t>（</w:t>
      </w:r>
      <w:r>
        <w:rPr>
          <w:rFonts w:ascii="宋体" w:hAnsi="宋体" w:hint="eastAsia"/>
        </w:rPr>
        <w:t>3</w:t>
      </w:r>
      <w:r>
        <w:rPr>
          <w:rFonts w:ascii="宋体" w:hAnsi="宋体" w:hint="eastAsia"/>
        </w:rPr>
        <w:t>）招标文件规定的投标人的资格、财政预算限额、商务条款；</w:t>
      </w:r>
    </w:p>
    <w:p w:rsidR="00C3275C" w:rsidP="00C3275C">
      <w:pPr>
        <w:ind w:firstLine="470" w:firstLineChars="196"/>
        <w:rPr>
          <w:rFonts w:ascii="宋体" w:hAnsi="宋体"/>
        </w:rPr>
      </w:pPr>
      <w:r>
        <w:rPr>
          <w:rFonts w:ascii="宋体" w:hAnsi="宋体" w:hint="eastAsia"/>
        </w:rPr>
        <w:t>（</w:t>
      </w:r>
      <w:r>
        <w:rPr>
          <w:rFonts w:ascii="宋体" w:hAnsi="宋体" w:hint="eastAsia"/>
        </w:rPr>
        <w:t>4</w:t>
      </w:r>
      <w:r>
        <w:rPr>
          <w:rFonts w:ascii="宋体" w:hAnsi="宋体" w:hint="eastAsia"/>
        </w:rPr>
        <w:t>）招标文件规定的评标程序、评标方法和评标因素；</w:t>
      </w:r>
    </w:p>
    <w:p w:rsidR="00C3275C" w:rsidP="00C3275C">
      <w:pPr>
        <w:ind w:firstLine="470" w:firstLineChars="196"/>
        <w:rPr>
          <w:rFonts w:ascii="宋体" w:hAnsi="宋体"/>
        </w:rPr>
      </w:pPr>
      <w:r>
        <w:rPr>
          <w:rFonts w:ascii="宋体" w:hAnsi="宋体" w:hint="eastAsia"/>
        </w:rPr>
        <w:t>（</w:t>
      </w:r>
      <w:r>
        <w:rPr>
          <w:rFonts w:ascii="宋体" w:hAnsi="宋体" w:hint="eastAsia"/>
        </w:rPr>
        <w:t>5</w:t>
      </w:r>
      <w:r>
        <w:rPr>
          <w:rFonts w:ascii="宋体" w:hAnsi="宋体" w:hint="eastAsia"/>
        </w:rPr>
        <w:t>）招标文件所列示的资格性审查表及符合性审查表。</w:t>
      </w:r>
    </w:p>
    <w:p w:rsidR="00C3275C">
      <w:pPr>
        <w:rPr>
          <w:rFonts w:ascii="黑体" w:eastAsia="黑体" w:hAnsi="宋体"/>
          <w:sz w:val="24"/>
        </w:rPr>
      </w:pPr>
      <w:r>
        <w:rPr>
          <w:rFonts w:ascii="黑体" w:eastAsia="黑体" w:hAnsi="宋体" w:hint="eastAsia"/>
          <w:sz w:val="24"/>
        </w:rPr>
        <w:t>31</w:t>
      </w:r>
      <w:r>
        <w:rPr>
          <w:rFonts w:ascii="黑体" w:eastAsia="黑体" w:hAnsi="宋体" w:hint="eastAsia"/>
          <w:sz w:val="24"/>
        </w:rPr>
        <w:t>．独立评标</w:t>
      </w:r>
    </w:p>
    <w:p w:rsidR="00C3275C" w:rsidP="00C3275C">
      <w:pPr>
        <w:ind w:firstLine="470" w:firstLineChars="196"/>
        <w:rPr>
          <w:rFonts w:ascii="宋体" w:hAnsi="宋体"/>
          <w:bCs/>
          <w:szCs w:val="21"/>
        </w:rPr>
      </w:pPr>
      <w:r>
        <w:rPr>
          <w:rFonts w:ascii="宋体" w:hAnsi="宋体" w:hint="eastAsia"/>
          <w:bCs/>
        </w:rPr>
        <w:t>30.1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成员的评标活动应当独立进行，并应遵循投标文件初审、澄清有关问题、比较与评价、确定中标供应商、编写评标报告的工作程序。</w:t>
      </w:r>
    </w:p>
    <w:p w:rsidR="00C3275C" w:rsidP="00C3275C">
      <w:pPr>
        <w:pStyle w:val="Heading2"/>
        <w:numPr>
          <w:ilvl w:val="0"/>
          <w:numId w:val="6"/>
        </w:numPr>
        <w:spacing w:before="120" w:beforeLines="50" w:after="120" w:afterLines="50"/>
        <w:rPr>
          <w:sz w:val="28"/>
          <w:szCs w:val="28"/>
        </w:rPr>
      </w:pPr>
      <w:r>
        <w:rPr>
          <w:rFonts w:hint="eastAsia"/>
          <w:sz w:val="28"/>
          <w:szCs w:val="28"/>
        </w:rPr>
        <w:t>评标程序及评标方法</w:t>
      </w:r>
    </w:p>
    <w:p w:rsidR="00C3275C">
      <w:pPr>
        <w:rPr>
          <w:rFonts w:ascii="黑体" w:eastAsia="黑体" w:hAnsi="宋体"/>
          <w:sz w:val="24"/>
        </w:rPr>
      </w:pPr>
      <w:r>
        <w:rPr>
          <w:rFonts w:ascii="黑体" w:eastAsia="黑体" w:hAnsi="宋体" w:hint="eastAsia"/>
          <w:sz w:val="24"/>
        </w:rPr>
        <w:t>32</w:t>
      </w:r>
      <w:r>
        <w:rPr>
          <w:rFonts w:ascii="黑体" w:eastAsia="黑体" w:hAnsi="宋体" w:hint="eastAsia"/>
          <w:sz w:val="24"/>
        </w:rPr>
        <w:t>．投标文件初审</w:t>
      </w:r>
    </w:p>
    <w:p w:rsidR="00C3275C" w:rsidP="00C3275C">
      <w:pPr>
        <w:ind w:firstLine="470" w:firstLineChars="196"/>
        <w:rPr>
          <w:rFonts w:ascii="宋体" w:hAnsi="宋体"/>
        </w:rPr>
      </w:pPr>
      <w:r>
        <w:rPr>
          <w:rFonts w:ascii="宋体" w:hAnsi="宋体" w:hint="eastAsia"/>
        </w:rPr>
        <w:t>32.1</w:t>
      </w:r>
      <w:r>
        <w:rPr>
          <w:rFonts w:ascii="宋体" w:hAnsi="宋体" w:hint="eastAsia"/>
        </w:rPr>
        <w:t>投标文件初审包括资格性审查和符合性审查。资格性审查：依据法律法规和招标文件的规定，对投标文件中的资格证明进行审查，以确定投标人是否具备投标资格。符合性审查：依据招标文件的规定，从投标文件的有效性、完整性和对招标文件的响应程度进行审查，以确定是否对招标文件的实质性要求作出响应。</w:t>
      </w:r>
    </w:p>
    <w:p w:rsidR="00C3275C">
      <w:pPr>
        <w:autoSpaceDE w:val="0"/>
        <w:autoSpaceDN w:val="0"/>
        <w:adjustRightInd w:val="0"/>
        <w:jc w:val="left"/>
        <w:rPr>
          <w:rFonts w:ascii="宋体" w:hAnsi="宋体"/>
          <w:b/>
        </w:rPr>
      </w:pPr>
      <w:r>
        <w:rPr>
          <w:rFonts w:ascii="宋体" w:hAnsi="宋体" w:hint="eastAsia"/>
        </w:rPr>
        <w:t xml:space="preserve">    32.2 </w:t>
      </w:r>
      <w:r>
        <w:rPr>
          <w:rFonts w:ascii="宋体" w:hAnsi="宋体" w:hint="eastAsia"/>
          <w:b/>
        </w:rPr>
        <w:t>投标文件初审内容请详见《资格性审查表》和《符合性审查表》部分。投标人若有一条审查不通过则按投标无效处理。评审委员会对投标单位打√为通过审查，打×为未通过审查。</w:t>
      </w:r>
    </w:p>
    <w:p w:rsidR="00C3275C">
      <w:pPr>
        <w:ind w:firstLine="470" w:firstLineChars="196"/>
        <w:rPr>
          <w:rFonts w:ascii="宋体" w:hAnsi="宋体"/>
          <w:b/>
        </w:rPr>
      </w:pPr>
      <w:r>
        <w:rPr>
          <w:rFonts w:ascii="宋体" w:hAnsi="宋体" w:hint="eastAsia"/>
          <w:b/>
        </w:rPr>
        <w:t xml:space="preserve">32.3 </w:t>
      </w:r>
      <w:r>
        <w:rPr>
          <w:rFonts w:ascii="宋体" w:hAnsi="宋体" w:hint="eastAsia"/>
          <w:b/>
        </w:rPr>
        <w:t>投标文件初审中关于供应商家数的计算</w:t>
      </w:r>
      <w:r>
        <w:rPr>
          <w:rFonts w:ascii="宋体" w:hAnsi="宋体" w:hint="eastAsia"/>
          <w:b/>
        </w:rPr>
        <w:t>:</w:t>
      </w:r>
    </w:p>
    <w:p w:rsidR="00C3275C">
      <w:pPr>
        <w:ind w:firstLine="470" w:firstLineChars="196"/>
        <w:rPr>
          <w:rFonts w:ascii="宋体" w:hAnsi="宋体"/>
          <w:b/>
        </w:rPr>
      </w:pPr>
      <w:r>
        <w:rPr>
          <w:rFonts w:ascii="宋体" w:hAnsi="宋体" w:hint="eastAsia"/>
          <w:b/>
        </w:rPr>
        <w:t>32.3.1</w:t>
      </w:r>
      <w:r>
        <w:rPr>
          <w:rFonts w:ascii="宋体" w:hAnsi="宋体" w:hint="eastAsia"/>
          <w:b/>
        </w:rPr>
        <w:t>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rsidR="00C3275C">
      <w:pPr>
        <w:ind w:firstLine="470" w:firstLineChars="196"/>
        <w:rPr>
          <w:rFonts w:ascii="宋体" w:hAnsi="宋体"/>
          <w:b/>
        </w:rPr>
      </w:pPr>
      <w:r>
        <w:rPr>
          <w:rFonts w:ascii="宋体" w:hAnsi="宋体" w:hint="eastAsia"/>
          <w:b/>
        </w:rPr>
        <w:t>32.3.2</w:t>
      </w:r>
      <w:r>
        <w:rPr>
          <w:rFonts w:ascii="宋体" w:hAnsi="宋体" w:hint="eastAsia"/>
          <w:b/>
        </w:rPr>
        <w:t>采用综合评分法的采购项目，提供相同品牌产品且通过资格审查、符合性审查的不同投标人参加同一合同项下投标的，按一家投标人计算，评审后得分最高的同品牌投标人获得中标人推荐资格；评审得分相同的，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b/>
        </w:rPr>
        <w:t>有效投标报价较低者优先推</w:t>
      </w:r>
      <w:r>
        <w:rPr>
          <w:rFonts w:hint="eastAsia"/>
          <w:b/>
        </w:rPr>
        <w:t>荐，综合得分和有效投标报价均相同的按技术得分较高者优先推荐，综合得分和有效投标报价相同且技术、商务得分均相同的由评审委员会抽签进行优先推荐</w:t>
      </w:r>
      <w:r>
        <w:rPr>
          <w:rFonts w:ascii="宋体" w:hAnsi="宋体" w:hint="eastAsia"/>
          <w:b/>
        </w:rPr>
        <w:t>一个投标人获得中标候选人推荐资格，招标文件未规定的采取随机抽取方式确定，其他同品牌投标人不作为中标候选人。</w:t>
      </w:r>
    </w:p>
    <w:p w:rsidR="00C3275C">
      <w:pPr>
        <w:ind w:firstLine="470" w:firstLineChars="196"/>
        <w:rPr>
          <w:rFonts w:ascii="宋体" w:hAnsi="宋体"/>
          <w:b/>
        </w:rPr>
      </w:pPr>
      <w:r>
        <w:rPr>
          <w:rFonts w:ascii="宋体" w:hAnsi="宋体" w:hint="eastAsia"/>
          <w:b/>
        </w:rPr>
        <w:t>32.3.3</w:t>
      </w:r>
      <w:r>
        <w:rPr>
          <w:rFonts w:ascii="宋体" w:hAnsi="宋体" w:hint="eastAsia"/>
          <w:b/>
        </w:rPr>
        <w:t>非单一产品采购项目，采购人应当根据采购项目技术构成、产品价格比重等合理确定核心产品，并在招标文件中载明。多家投标人提供的核心产品品牌相同的，按前两款规定处理。</w:t>
      </w:r>
    </w:p>
    <w:p w:rsidR="00C3275C" w:rsidP="00C3275C">
      <w:pPr>
        <w:ind w:firstLine="470" w:firstLineChars="196"/>
        <w:rPr>
          <w:rFonts w:ascii="宋体" w:hAnsi="宋体"/>
        </w:rPr>
      </w:pPr>
      <w:r>
        <w:rPr>
          <w:rFonts w:ascii="宋体" w:hAnsi="宋体" w:hint="eastAsia"/>
        </w:rPr>
        <w:t>32.4</w:t>
      </w:r>
      <w:r>
        <w:rPr>
          <w:rFonts w:ascii="宋体" w:hAnsi="宋体" w:hint="eastAsia"/>
        </w:rPr>
        <w:t>投标人投标文件作无效处理的情形，具体包括但不限于以下：</w:t>
      </w:r>
    </w:p>
    <w:p w:rsidR="00C3275C" w:rsidP="00C3275C">
      <w:pPr>
        <w:ind w:firstLine="470" w:firstLineChars="196"/>
      </w:pPr>
      <w:r>
        <w:rPr>
          <w:rFonts w:ascii="宋体" w:hAnsi="宋体" w:hint="eastAsia"/>
        </w:rPr>
        <w:t>32.4.1</w:t>
      </w:r>
      <w:r>
        <w:rPr>
          <w:rFonts w:hint="eastAsia"/>
        </w:rPr>
        <w:t>不同投标人的投标文</w:t>
      </w:r>
      <w:r>
        <w:rPr>
          <w:rFonts w:hint="eastAsia"/>
        </w:rPr>
        <w:t>件由同一单位或者同一个人编制，或者由同一个人分阶段参与编制；</w:t>
      </w:r>
    </w:p>
    <w:p w:rsidR="00C3275C" w:rsidP="00C3275C">
      <w:pPr>
        <w:ind w:firstLine="470" w:firstLineChars="196"/>
      </w:pPr>
      <w:r>
        <w:rPr>
          <w:rFonts w:ascii="宋体" w:hAnsi="宋体"/>
        </w:rPr>
        <w:t>32.4.</w:t>
      </w:r>
      <w:r>
        <w:rPr>
          <w:rFonts w:ascii="宋体" w:hAnsi="宋体" w:hint="eastAsia"/>
        </w:rPr>
        <w:t>2</w:t>
      </w:r>
      <w:r>
        <w:rPr>
          <w:rFonts w:hint="eastAsia"/>
        </w:rPr>
        <w:t>不同投标人委托同一单位或者个人办理投标事宜；</w:t>
      </w:r>
    </w:p>
    <w:p w:rsidR="00C3275C" w:rsidP="00C3275C">
      <w:pPr>
        <w:ind w:firstLine="470" w:firstLineChars="196"/>
      </w:pPr>
      <w:r>
        <w:rPr>
          <w:rFonts w:hint="eastAsia"/>
        </w:rPr>
        <w:t>32.4.3</w:t>
      </w:r>
      <w:r>
        <w:rPr>
          <w:rFonts w:hint="eastAsia"/>
        </w:rPr>
        <w:t>不同投标人的投标文件载明的项目管理成员或者联系人员为同一人；</w:t>
      </w:r>
    </w:p>
    <w:p w:rsidR="00C3275C" w:rsidP="00C3275C">
      <w:pPr>
        <w:ind w:firstLine="470" w:firstLineChars="196"/>
      </w:pPr>
      <w:r>
        <w:rPr>
          <w:rFonts w:hint="eastAsia"/>
        </w:rPr>
        <w:t>32.4.4</w:t>
      </w:r>
      <w:r>
        <w:rPr>
          <w:rFonts w:hint="eastAsia"/>
        </w:rPr>
        <w:t>不同投标人的投标文件异常一致或者投标报价呈规律性差异；</w:t>
      </w:r>
    </w:p>
    <w:p w:rsidR="00C3275C" w:rsidP="00C3275C">
      <w:pPr>
        <w:ind w:firstLine="470" w:firstLineChars="196"/>
      </w:pPr>
      <w:r>
        <w:rPr>
          <w:rFonts w:hint="eastAsia"/>
        </w:rPr>
        <w:t>32.4.5</w:t>
      </w:r>
      <w:r>
        <w:rPr>
          <w:rFonts w:hint="eastAsia"/>
        </w:rPr>
        <w:t>不同投标人的投标文件相互混装；</w:t>
      </w:r>
    </w:p>
    <w:p w:rsidR="00C3275C" w:rsidP="00C3275C">
      <w:pPr>
        <w:ind w:firstLine="470" w:firstLineChars="196"/>
        <w:rPr>
          <w:rFonts w:ascii="宋体" w:hAnsi="宋体"/>
        </w:rPr>
      </w:pPr>
      <w:r>
        <w:rPr>
          <w:rFonts w:hint="eastAsia"/>
        </w:rPr>
        <w:t>32.4.6</w:t>
      </w:r>
      <w:r>
        <w:rPr>
          <w:rFonts w:hint="eastAsia"/>
        </w:rPr>
        <w:t>不同投标人的投标保证金从同一单位或者个人的账户转出；</w:t>
      </w:r>
    </w:p>
    <w:p w:rsidR="00C3275C" w:rsidP="00C3275C">
      <w:pPr>
        <w:ind w:firstLine="470" w:firstLineChars="196"/>
        <w:rPr>
          <w:rFonts w:ascii="宋体" w:hAnsi="宋体"/>
        </w:rPr>
      </w:pPr>
      <w:r>
        <w:rPr>
          <w:rFonts w:ascii="宋体" w:hAnsi="宋体" w:hint="eastAsia"/>
        </w:rPr>
        <w:t>32.4.7</w:t>
      </w:r>
      <w:r>
        <w:rPr>
          <w:rFonts w:ascii="宋体" w:hAnsi="宋体" w:hint="eastAsia"/>
        </w:rPr>
        <w:t>投标人之间相互约定给予未中标的供应商利益补偿；</w:t>
      </w:r>
    </w:p>
    <w:p w:rsidR="00C3275C" w:rsidP="00C3275C">
      <w:pPr>
        <w:ind w:firstLine="470" w:firstLineChars="196"/>
        <w:rPr>
          <w:rFonts w:ascii="宋体" w:hAnsi="宋体"/>
        </w:rPr>
      </w:pPr>
      <w:r>
        <w:rPr>
          <w:rFonts w:ascii="宋体" w:hAnsi="宋体" w:hint="eastAsia"/>
        </w:rPr>
        <w:t>32.4.8</w:t>
      </w:r>
      <w:r>
        <w:rPr>
          <w:rFonts w:ascii="宋体" w:hAnsi="宋体" w:hint="eastAsia"/>
        </w:rPr>
        <w:t>不同投标人的法定代表人、主要经营负责人、项目投标授权代表人、项目负责</w:t>
      </w:r>
      <w:r>
        <w:rPr>
          <w:rFonts w:ascii="宋体" w:hAnsi="宋体" w:hint="eastAsia"/>
        </w:rPr>
        <w:t>人、主要技术人员为同一人、属同一单位或者同一单位缴纳社会保险；</w:t>
      </w:r>
    </w:p>
    <w:p w:rsidR="00C3275C" w:rsidP="00C3275C">
      <w:pPr>
        <w:ind w:firstLine="470" w:firstLineChars="196"/>
        <w:rPr>
          <w:rFonts w:ascii="宋体" w:hAnsi="宋体"/>
        </w:rPr>
      </w:pPr>
      <w:r>
        <w:rPr>
          <w:rFonts w:ascii="宋体" w:hAnsi="宋体" w:hint="eastAsia"/>
        </w:rPr>
        <w:t>32.4.9</w:t>
      </w:r>
      <w:r>
        <w:rPr>
          <w:rFonts w:ascii="宋体" w:hAnsi="宋体" w:hint="eastAsia"/>
        </w:rPr>
        <w:t>不同投标人的投标文件内容存在非正常一致；</w:t>
      </w:r>
    </w:p>
    <w:p w:rsidR="00C3275C" w:rsidP="00C3275C">
      <w:pPr>
        <w:ind w:firstLine="470" w:firstLineChars="196"/>
        <w:rPr>
          <w:rFonts w:ascii="宋体" w:hAnsi="宋体"/>
        </w:rPr>
      </w:pPr>
      <w:r>
        <w:rPr>
          <w:rFonts w:ascii="宋体" w:hAnsi="宋体" w:hint="eastAsia"/>
        </w:rPr>
        <w:t>32.4.10</w:t>
      </w:r>
      <w:r>
        <w:rPr>
          <w:rFonts w:ascii="宋体" w:hAnsi="宋体" w:hint="eastAsia"/>
        </w:rPr>
        <w:t>在同一单位工作人员为两家以上（含两家）供应商进行同一项投标活动；</w:t>
      </w:r>
    </w:p>
    <w:p w:rsidR="00C3275C" w:rsidP="00C3275C">
      <w:pPr>
        <w:ind w:firstLine="470" w:firstLineChars="196"/>
        <w:rPr>
          <w:rFonts w:ascii="宋体" w:hAnsi="宋体"/>
        </w:rPr>
      </w:pPr>
      <w:r>
        <w:rPr>
          <w:rFonts w:ascii="宋体" w:hAnsi="宋体" w:hint="eastAsia"/>
        </w:rPr>
        <w:t>32.4.11</w:t>
      </w:r>
      <w:r>
        <w:rPr>
          <w:rFonts w:ascii="宋体" w:hAnsi="宋体" w:hint="eastAsia"/>
        </w:rPr>
        <w:t>主管部门依照法律、法规认定的其他情形。</w:t>
      </w:r>
    </w:p>
    <w:p w:rsidR="00C3275C">
      <w:pPr>
        <w:ind w:firstLine="480" w:firstLineChars="200"/>
        <w:rPr>
          <w:rFonts w:ascii="宋体" w:hAnsi="宋体"/>
        </w:rPr>
      </w:pPr>
      <w:r>
        <w:rPr>
          <w:rFonts w:ascii="宋体" w:hAnsi="宋体" w:hint="eastAsia"/>
        </w:rPr>
        <w:t>32.5</w:t>
      </w:r>
      <w:r>
        <w:rPr>
          <w:rFonts w:ascii="宋体" w:hAnsi="宋体" w:hint="eastAsia"/>
        </w:rPr>
        <w:t>对不属于《资格性审查表》和《符合性审查表》所列的其他情形，除专用条款另有规定和</w:t>
      </w:r>
      <w:r>
        <w:rPr>
          <w:rFonts w:ascii="宋体" w:hAnsi="宋体" w:hint="eastAsia"/>
        </w:rPr>
        <w:t>32.4</w:t>
      </w:r>
      <w:r>
        <w:rPr>
          <w:rFonts w:ascii="宋体" w:hAnsi="宋体" w:hint="eastAsia"/>
        </w:rPr>
        <w:t>条款所列情形外，不得作为投保无效的理由。</w:t>
      </w:r>
    </w:p>
    <w:p w:rsidR="00C3275C">
      <w:pPr>
        <w:rPr>
          <w:rFonts w:ascii="黑体" w:eastAsia="黑体" w:hAnsi="宋体"/>
          <w:sz w:val="24"/>
        </w:rPr>
      </w:pPr>
      <w:r>
        <w:rPr>
          <w:rFonts w:ascii="黑体" w:eastAsia="黑体" w:hAnsi="宋体" w:hint="eastAsia"/>
          <w:sz w:val="24"/>
        </w:rPr>
        <w:t>33</w:t>
      </w:r>
      <w:r>
        <w:rPr>
          <w:rFonts w:ascii="黑体" w:eastAsia="黑体" w:hAnsi="宋体" w:hint="eastAsia"/>
          <w:sz w:val="24"/>
        </w:rPr>
        <w:t>．澄清有关问题</w:t>
      </w:r>
    </w:p>
    <w:p w:rsidR="00C3275C" w:rsidP="00C3275C">
      <w:pPr>
        <w:ind w:firstLine="470" w:firstLineChars="196"/>
        <w:rPr>
          <w:rFonts w:ascii="宋体" w:hAnsi="宋体"/>
        </w:rPr>
      </w:pPr>
      <w:r>
        <w:rPr>
          <w:rFonts w:ascii="宋体" w:hAnsi="宋体" w:hint="eastAsia"/>
        </w:rPr>
        <w:t>对于投标文件中含义不明确、同类问题表述不一致或者有明显文字和计算错误的内容，评审委员会应当以书面形式要求投标人作出必要的澄清、说明或者补正。</w:t>
      </w:r>
    </w:p>
    <w:p w:rsidR="00C3275C">
      <w:pPr>
        <w:widowControl/>
        <w:jc w:val="left"/>
        <w:textAlignment w:val="baseline"/>
        <w:rPr>
          <w:rFonts w:ascii="宋体" w:hAnsi="宋体"/>
        </w:rPr>
      </w:pPr>
      <w:r>
        <w:rPr>
          <w:rFonts w:ascii="宋体" w:hAnsi="宋体" w:hint="eastAsia"/>
        </w:rPr>
        <w:t>　　投标人的澄清、说明或者补正应当采用书面形式，并加盖公章，或者由法定代表人或其授权的代表签字。投标人的澄清、说明或者补正不得超出投标文件的范围或者改变投标文件的实质性内容。</w:t>
      </w:r>
    </w:p>
    <w:p w:rsidR="00C3275C" w:rsidP="00C3275C">
      <w:pPr>
        <w:ind w:firstLine="470" w:firstLineChars="196"/>
        <w:rPr>
          <w:rFonts w:ascii="宋体" w:hAnsi="宋体"/>
          <w:szCs w:val="21"/>
        </w:rPr>
      </w:pPr>
      <w:r>
        <w:rPr>
          <w:rFonts w:ascii="宋体" w:hAnsi="宋体" w:hint="eastAsia"/>
          <w:szCs w:val="21"/>
        </w:rPr>
        <w:t>根据本通用条款第</w:t>
      </w:r>
      <w:r>
        <w:rPr>
          <w:rFonts w:ascii="宋体" w:hAnsi="宋体" w:hint="eastAsia"/>
          <w:szCs w:val="21"/>
        </w:rPr>
        <w:t>34</w:t>
      </w:r>
      <w:r>
        <w:rPr>
          <w:rFonts w:ascii="宋体" w:hAnsi="宋体" w:hint="eastAsia"/>
          <w:szCs w:val="21"/>
        </w:rPr>
        <w:t>条，凡属于评审委员会在评审中发现的算术错误进行核实的修改不在此列。</w:t>
      </w:r>
    </w:p>
    <w:p w:rsidR="00C3275C">
      <w:pPr>
        <w:rPr>
          <w:rFonts w:ascii="黑体" w:eastAsia="黑体" w:hAnsi="宋体"/>
          <w:sz w:val="24"/>
        </w:rPr>
      </w:pPr>
      <w:bookmarkStart w:id="14" w:name="_Toc73518151"/>
      <w:bookmarkStart w:id="15" w:name="_Toc100052400"/>
      <w:bookmarkStart w:id="16" w:name="_Toc73521669"/>
      <w:bookmarkStart w:id="17" w:name="_Toc73521581"/>
      <w:bookmarkStart w:id="18" w:name="_Toc73517673"/>
      <w:r>
        <w:rPr>
          <w:rFonts w:ascii="黑体" w:eastAsia="黑体" w:hAnsi="宋体" w:hint="eastAsia"/>
          <w:sz w:val="24"/>
        </w:rPr>
        <w:t>34</w:t>
      </w:r>
      <w:r>
        <w:rPr>
          <w:rFonts w:ascii="黑体" w:eastAsia="黑体" w:hAnsi="宋体" w:hint="eastAsia"/>
          <w:sz w:val="24"/>
        </w:rPr>
        <w:t>．错误的修正</w:t>
      </w:r>
      <w:bookmarkEnd w:id="14"/>
      <w:bookmarkEnd w:id="15"/>
      <w:bookmarkEnd w:id="16"/>
      <w:bookmarkEnd w:id="17"/>
      <w:bookmarkEnd w:id="18"/>
    </w:p>
    <w:p w:rsidR="00C3275C" w:rsidP="00C3275C">
      <w:pPr>
        <w:ind w:firstLine="470" w:firstLineChars="196"/>
        <w:rPr>
          <w:rFonts w:ascii="宋体" w:hAnsi="宋体"/>
          <w:szCs w:val="21"/>
        </w:rPr>
      </w:pPr>
      <w:r>
        <w:rPr>
          <w:rFonts w:ascii="宋体" w:hAnsi="宋体" w:hint="eastAsia"/>
          <w:szCs w:val="21"/>
        </w:rPr>
        <w:t>投标文件报价出现前后不一致的，除专用条款另有规定外，按照下列规定修正：</w:t>
      </w:r>
    </w:p>
    <w:p w:rsidR="00C3275C" w:rsidP="00C3275C">
      <w:pPr>
        <w:ind w:firstLine="470" w:firstLineChars="196"/>
        <w:rPr>
          <w:rFonts w:ascii="宋体" w:hAnsi="宋体"/>
          <w:szCs w:val="21"/>
        </w:rPr>
      </w:pPr>
      <w:r>
        <w:rPr>
          <w:rFonts w:ascii="宋体" w:hAnsi="宋体" w:hint="eastAsia"/>
          <w:szCs w:val="21"/>
        </w:rPr>
        <w:t>34.1</w:t>
      </w:r>
      <w:r>
        <w:rPr>
          <w:rFonts w:ascii="宋体" w:hAnsi="宋体" w:hint="eastAsia"/>
          <w:szCs w:val="21"/>
        </w:rPr>
        <w:t>投标文件</w:t>
      </w:r>
      <w:r>
        <w:rPr>
          <w:rFonts w:ascii="宋体" w:hAnsi="宋体" w:hint="eastAsia"/>
          <w:szCs w:val="21"/>
        </w:rPr>
        <w:t>中开标一览表内容与投标文件中相应内容不一致的，以开标一览表为准；</w:t>
      </w:r>
    </w:p>
    <w:p w:rsidR="00C3275C" w:rsidP="00C3275C">
      <w:pPr>
        <w:ind w:firstLine="470" w:firstLineChars="196"/>
        <w:rPr>
          <w:rFonts w:ascii="宋体" w:hAnsi="宋体"/>
          <w:szCs w:val="21"/>
        </w:rPr>
      </w:pPr>
      <w:r>
        <w:rPr>
          <w:rFonts w:ascii="宋体" w:hAnsi="宋体" w:hint="eastAsia"/>
          <w:szCs w:val="21"/>
        </w:rPr>
        <w:t>34.2</w:t>
      </w:r>
      <w:r>
        <w:rPr>
          <w:rFonts w:ascii="宋体" w:hAnsi="宋体" w:hint="eastAsia"/>
          <w:szCs w:val="21"/>
        </w:rPr>
        <w:t>大写金额和小写金额不一致的，以大写金额为准；</w:t>
      </w:r>
    </w:p>
    <w:p w:rsidR="00C3275C" w:rsidP="00C3275C">
      <w:pPr>
        <w:ind w:firstLine="470" w:firstLineChars="196"/>
        <w:rPr>
          <w:rFonts w:ascii="宋体" w:hAnsi="宋体"/>
          <w:szCs w:val="21"/>
        </w:rPr>
      </w:pPr>
      <w:r>
        <w:rPr>
          <w:rFonts w:ascii="宋体" w:hAnsi="宋体" w:hint="eastAsia"/>
          <w:szCs w:val="21"/>
        </w:rPr>
        <w:t>34.3</w:t>
      </w:r>
      <w:r>
        <w:rPr>
          <w:rFonts w:ascii="宋体" w:hAnsi="宋体" w:hint="eastAsia"/>
          <w:szCs w:val="21"/>
        </w:rPr>
        <w:t>单价金额小数点或者百分比有明显错位，以开标一览表的总价为准，并修改单价；</w:t>
      </w:r>
    </w:p>
    <w:p w:rsidR="00C3275C" w:rsidP="00C3275C">
      <w:pPr>
        <w:ind w:firstLine="470" w:firstLineChars="196"/>
        <w:rPr>
          <w:rFonts w:ascii="宋体" w:hAnsi="宋体"/>
          <w:szCs w:val="21"/>
        </w:rPr>
      </w:pPr>
      <w:r>
        <w:rPr>
          <w:rFonts w:ascii="宋体" w:hAnsi="宋体" w:hint="eastAsia"/>
          <w:szCs w:val="21"/>
        </w:rPr>
        <w:t>34.4</w:t>
      </w:r>
      <w:r>
        <w:rPr>
          <w:rFonts w:ascii="宋体" w:hAnsi="宋体" w:hint="eastAsia"/>
          <w:szCs w:val="21"/>
        </w:rPr>
        <w:t>总价金额与按单价汇总金额不一致的，以单价金额计算结果为准。</w:t>
      </w:r>
    </w:p>
    <w:p w:rsidR="00C3275C" w:rsidP="00C3275C">
      <w:pPr>
        <w:ind w:firstLine="470" w:firstLineChars="196"/>
        <w:rPr>
          <w:rFonts w:ascii="宋体" w:hAnsi="宋体"/>
          <w:szCs w:val="21"/>
        </w:rPr>
      </w:pPr>
      <w:r>
        <w:rPr>
          <w:rFonts w:ascii="宋体" w:hAnsi="宋体" w:hint="eastAsia"/>
          <w:szCs w:val="21"/>
        </w:rPr>
        <w:t>34.5</w:t>
      </w:r>
      <w:r>
        <w:rPr>
          <w:rFonts w:ascii="宋体" w:hAnsi="宋体" w:hint="eastAsia"/>
          <w:szCs w:val="21"/>
        </w:rPr>
        <w:t>同时出现两种以上不一致的，按照前款规定的顺序修正。修正后的报价按照本通用条款</w:t>
      </w:r>
      <w:r>
        <w:rPr>
          <w:rFonts w:ascii="宋体" w:hAnsi="宋体" w:hint="eastAsia"/>
          <w:szCs w:val="21"/>
        </w:rPr>
        <w:t>33</w:t>
      </w:r>
      <w:r>
        <w:rPr>
          <w:rFonts w:ascii="宋体" w:hAnsi="宋体" w:hint="eastAsia"/>
          <w:szCs w:val="21"/>
        </w:rPr>
        <w:t>条的规定，经投标人确认后产生约束力，投标人不确认的，其投标无效。</w:t>
      </w:r>
    </w:p>
    <w:p w:rsidR="00C3275C">
      <w:pPr>
        <w:rPr>
          <w:rFonts w:ascii="黑体" w:eastAsia="黑体" w:hAnsi="宋体"/>
          <w:sz w:val="24"/>
        </w:rPr>
      </w:pPr>
      <w:r>
        <w:rPr>
          <w:rFonts w:ascii="黑体" w:eastAsia="黑体" w:hAnsi="宋体" w:hint="eastAsia"/>
          <w:sz w:val="24"/>
        </w:rPr>
        <w:t>35</w:t>
      </w:r>
      <w:r>
        <w:rPr>
          <w:rFonts w:ascii="黑体" w:eastAsia="黑体" w:hAnsi="宋体" w:hint="eastAsia"/>
          <w:sz w:val="24"/>
        </w:rPr>
        <w:t>．投标文件的比较与评价</w:t>
      </w:r>
    </w:p>
    <w:p w:rsidR="00C3275C" w:rsidP="00C3275C">
      <w:pPr>
        <w:ind w:firstLine="470" w:firstLineChars="196"/>
        <w:rPr>
          <w:rFonts w:ascii="宋体" w:hAnsi="宋体"/>
          <w:szCs w:val="21"/>
        </w:rPr>
      </w:pPr>
      <w:r>
        <w:rPr>
          <w:rFonts w:ascii="宋体" w:hAnsi="宋体" w:hint="eastAsia"/>
          <w:szCs w:val="21"/>
        </w:rPr>
        <w:t>评审委员会将按照《深圳经济特区政府采购条例》、《深圳经济特区</w:t>
      </w:r>
      <w:r>
        <w:rPr>
          <w:rFonts w:ascii="宋体" w:hAnsi="宋体" w:hint="eastAsia"/>
          <w:szCs w:val="21"/>
        </w:rPr>
        <w:t>政府采购条例实施细则》及《深圳市政府采购评审委员会）和评标方法暂行规定》，参照相关法律、法规、规定，仅对通过资格性审查和符合性审查的投标文件进行综合比较与评价。</w:t>
      </w:r>
    </w:p>
    <w:p w:rsidR="00C3275C" w:rsidP="00C3275C">
      <w:pPr>
        <w:ind w:firstLine="470" w:firstLineChars="196"/>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评审委员会成员对需要共同认定的事项存在争议的，应当按照少数服从多数的原则作出结论。持不同意见的评审委员会成员应当在评标报告上签署不同意见及理由，否则视为同意评标报告。</w:t>
      </w:r>
    </w:p>
    <w:p w:rsidR="00C3275C">
      <w:pPr>
        <w:rPr>
          <w:rFonts w:ascii="黑体" w:eastAsia="黑体" w:hAnsi="宋体"/>
          <w:sz w:val="24"/>
        </w:rPr>
      </w:pPr>
      <w:r>
        <w:rPr>
          <w:rFonts w:ascii="黑体" w:eastAsia="黑体" w:hAnsi="宋体" w:hint="eastAsia"/>
          <w:sz w:val="24"/>
        </w:rPr>
        <w:t>36.</w:t>
      </w:r>
      <w:r>
        <w:rPr>
          <w:rFonts w:ascii="黑体" w:eastAsia="黑体" w:hAnsi="宋体" w:hint="eastAsia"/>
          <w:sz w:val="24"/>
        </w:rPr>
        <w:t>实地考察、演示或产品测试</w:t>
      </w:r>
    </w:p>
    <w:p w:rsidR="00C3275C" w:rsidP="00C3275C">
      <w:pPr>
        <w:ind w:firstLine="470" w:firstLineChars="196"/>
        <w:rPr>
          <w:rFonts w:ascii="宋体" w:hAnsi="宋体"/>
          <w:szCs w:val="21"/>
        </w:rPr>
      </w:pPr>
      <w:r>
        <w:rPr>
          <w:rFonts w:ascii="宋体" w:hAnsi="宋体" w:hint="eastAsia"/>
          <w:szCs w:val="21"/>
        </w:rPr>
        <w:t>36.1</w:t>
      </w:r>
      <w:r>
        <w:rPr>
          <w:rFonts w:ascii="宋体" w:hAnsi="宋体" w:hint="eastAsia"/>
          <w:szCs w:val="21"/>
        </w:rPr>
        <w:t>在招标过程中，评审委员会有权决定是否对本项目投标人进行现场勘察或实地考察或检验有关证明材料的原件。投标人应随时做好接受检查的准备。</w:t>
      </w:r>
    </w:p>
    <w:p w:rsidR="00C3275C" w:rsidP="00C3275C">
      <w:pPr>
        <w:ind w:firstLine="470" w:firstLineChars="196"/>
        <w:rPr>
          <w:rFonts w:ascii="宋体" w:hAnsi="宋体"/>
          <w:szCs w:val="21"/>
        </w:rPr>
      </w:pPr>
      <w:r>
        <w:rPr>
          <w:rFonts w:ascii="宋体" w:hAnsi="宋体" w:hint="eastAsia"/>
          <w:szCs w:val="21"/>
        </w:rPr>
        <w:t>36.2</w:t>
      </w:r>
      <w:r>
        <w:rPr>
          <w:rFonts w:ascii="宋体" w:hAnsi="宋体" w:hint="eastAsia"/>
          <w:szCs w:val="21"/>
        </w:rPr>
        <w:t>若招标文件要求进行现场演示或产品测试的，投标人应做好相应准备。</w:t>
      </w:r>
    </w:p>
    <w:p w:rsidR="00C3275C">
      <w:pPr>
        <w:rPr>
          <w:rFonts w:ascii="黑体" w:eastAsia="黑体" w:hAnsi="宋体"/>
          <w:sz w:val="24"/>
        </w:rPr>
      </w:pPr>
      <w:r>
        <w:rPr>
          <w:rFonts w:ascii="黑体" w:eastAsia="黑体" w:hAnsi="宋体" w:hint="eastAsia"/>
          <w:sz w:val="24"/>
        </w:rPr>
        <w:t>37</w:t>
      </w:r>
      <w:r>
        <w:rPr>
          <w:rFonts w:ascii="黑体" w:eastAsia="黑体" w:hAnsi="宋体" w:hint="eastAsia"/>
          <w:sz w:val="24"/>
        </w:rPr>
        <w:t>．评标方法</w:t>
      </w:r>
    </w:p>
    <w:p w:rsidR="00C3275C">
      <w:pPr>
        <w:ind w:firstLine="470" w:firstLineChars="196"/>
        <w:rPr>
          <w:rFonts w:ascii="宋体" w:hAnsi="宋体"/>
          <w:b/>
          <w:bCs/>
          <w:szCs w:val="21"/>
        </w:rPr>
      </w:pPr>
      <w:r>
        <w:rPr>
          <w:rFonts w:ascii="宋体" w:hAnsi="宋体" w:hint="eastAsia"/>
          <w:b/>
          <w:bCs/>
          <w:szCs w:val="21"/>
        </w:rPr>
        <w:t>37.1</w:t>
      </w:r>
      <w:r>
        <w:rPr>
          <w:rFonts w:ascii="宋体" w:hAnsi="宋体" w:hint="eastAsia"/>
          <w:b/>
          <w:bCs/>
          <w:szCs w:val="21"/>
        </w:rPr>
        <w:t>最低价法</w:t>
      </w:r>
    </w:p>
    <w:p w:rsidR="00C3275C" w:rsidP="00C3275C">
      <w:pPr>
        <w:ind w:firstLine="470" w:firstLineChars="196"/>
        <w:rPr>
          <w:rFonts w:ascii="宋体" w:hAnsi="宋体"/>
          <w:bCs/>
          <w:szCs w:val="21"/>
        </w:rPr>
      </w:pPr>
      <w:r>
        <w:rPr>
          <w:rFonts w:ascii="ˎ̥" w:hAnsi="ˎ̥"/>
        </w:rPr>
        <w:t>最低评标价法，是指投标文件满足招标文件全部实质性要求，且投标报价最低的投标人为中标候选人的评标方法。</w:t>
      </w:r>
    </w:p>
    <w:p w:rsidR="00C3275C">
      <w:pPr>
        <w:ind w:firstLine="470" w:firstLineChars="196"/>
        <w:rPr>
          <w:rFonts w:ascii="宋体" w:hAnsi="宋体"/>
          <w:b/>
          <w:bCs/>
          <w:szCs w:val="21"/>
        </w:rPr>
      </w:pPr>
      <w:r>
        <w:rPr>
          <w:rFonts w:ascii="宋体" w:hAnsi="宋体" w:hint="eastAsia"/>
          <w:b/>
          <w:bCs/>
          <w:szCs w:val="21"/>
        </w:rPr>
        <w:t>37.1.2</w:t>
      </w:r>
      <w:r>
        <w:rPr>
          <w:rFonts w:ascii="宋体" w:hAnsi="宋体" w:hint="eastAsia"/>
          <w:b/>
          <w:bCs/>
          <w:szCs w:val="21"/>
        </w:rPr>
        <w:t>综合评分法</w:t>
      </w:r>
    </w:p>
    <w:p w:rsidR="00C3275C" w:rsidP="00C3275C">
      <w:pPr>
        <w:ind w:firstLine="470" w:firstLineChars="196"/>
        <w:rPr>
          <w:rFonts w:ascii="ˎ̥" w:hAnsi="ˎ̥"/>
        </w:rPr>
      </w:pPr>
      <w:r>
        <w:rPr>
          <w:rFonts w:ascii="ˎ̥" w:hAnsi="ˎ̥"/>
        </w:rPr>
        <w:t>综合评分法，是指投标文件满足招标文件全部实质性要求，且按照评审因素的量化指标评审得分最高的投标人为中标候选人的评标方法。</w:t>
      </w:r>
    </w:p>
    <w:p w:rsidR="00C3275C">
      <w:pPr>
        <w:ind w:firstLine="470" w:firstLineChars="196"/>
        <w:rPr>
          <w:rFonts w:ascii="宋体" w:hAnsi="宋体"/>
          <w:b/>
          <w:bCs/>
          <w:szCs w:val="21"/>
        </w:rPr>
      </w:pPr>
      <w:r>
        <w:rPr>
          <w:rFonts w:ascii="宋体" w:hAnsi="宋体" w:hint="eastAsia"/>
          <w:b/>
          <w:bCs/>
          <w:szCs w:val="21"/>
        </w:rPr>
        <w:t>37.1.3</w:t>
      </w:r>
      <w:r>
        <w:rPr>
          <w:rFonts w:ascii="宋体" w:hAnsi="宋体" w:hint="eastAsia"/>
          <w:b/>
          <w:bCs/>
          <w:szCs w:val="21"/>
        </w:rPr>
        <w:t>定性评审法</w:t>
      </w:r>
    </w:p>
    <w:p w:rsidR="00C3275C" w:rsidP="00C3275C">
      <w:pPr>
        <w:ind w:firstLine="470" w:firstLineChars="196"/>
        <w:rPr>
          <w:rFonts w:ascii="宋体" w:hAnsi="宋体"/>
          <w:bCs/>
          <w:szCs w:val="21"/>
        </w:rPr>
      </w:pPr>
      <w:r>
        <w:rPr>
          <w:rFonts w:ascii="宋体" w:hAnsi="宋体" w:cs="宋体"/>
          <w:kern w:val="0"/>
          <w:szCs w:val="21"/>
        </w:rPr>
        <w:t>定性评审法</w:t>
      </w:r>
      <w:r>
        <w:rPr>
          <w:rFonts w:ascii="宋体" w:hAnsi="宋体" w:cs="宋体" w:hint="eastAsia"/>
          <w:kern w:val="0"/>
          <w:szCs w:val="21"/>
        </w:rPr>
        <w:t>，是指</w:t>
      </w:r>
      <w:r>
        <w:rPr>
          <w:rFonts w:ascii="宋体" w:hAnsi="宋体" w:cs="宋体"/>
          <w:kern w:val="0"/>
          <w:szCs w:val="21"/>
        </w:rPr>
        <w:t>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废标或者无效标的投标人，均推荐为候选中标候选</w:t>
      </w:r>
      <w:r>
        <w:rPr>
          <w:rFonts w:ascii="宋体" w:hAnsi="宋体" w:cs="宋体" w:hint="eastAsia"/>
          <w:kern w:val="0"/>
          <w:szCs w:val="21"/>
        </w:rPr>
        <w:t>人</w:t>
      </w:r>
      <w:r>
        <w:rPr>
          <w:rFonts w:ascii="宋体" w:hAnsi="宋体" w:cs="宋体"/>
          <w:kern w:val="0"/>
          <w:szCs w:val="21"/>
        </w:rPr>
        <w:t>。</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rPr>
        <w:t xml:space="preserve">                                                                                                                                                                                                                                            </w:t>
      </w:r>
    </w:p>
    <w:p w:rsidR="00C3275C">
      <w:pPr>
        <w:ind w:firstLine="470" w:firstLineChars="196"/>
        <w:rPr>
          <w:rFonts w:ascii="宋体" w:hAnsi="宋体"/>
          <w:b/>
          <w:bCs/>
          <w:szCs w:val="21"/>
        </w:rPr>
      </w:pPr>
      <w:r>
        <w:rPr>
          <w:rFonts w:ascii="宋体" w:hAnsi="宋体" w:hint="eastAsia"/>
          <w:b/>
          <w:bCs/>
          <w:szCs w:val="21"/>
        </w:rPr>
        <w:t xml:space="preserve">37.2 </w:t>
      </w:r>
      <w:r>
        <w:rPr>
          <w:rFonts w:ascii="宋体" w:hAnsi="宋体" w:hint="eastAsia"/>
          <w:b/>
          <w:bCs/>
          <w:szCs w:val="21"/>
        </w:rPr>
        <w:t>本项目采用的评标方法见本项目</w:t>
      </w:r>
      <w:r>
        <w:rPr>
          <w:rFonts w:ascii="宋体" w:hAnsi="宋体" w:hint="eastAsia"/>
          <w:b/>
          <w:bCs/>
          <w:szCs w:val="21"/>
        </w:rPr>
        <w:t>招标文件专用条款的相关内容。</w:t>
      </w:r>
    </w:p>
    <w:p w:rsidR="00C3275C" w:rsidP="00C3275C">
      <w:pPr>
        <w:ind w:firstLine="470" w:firstLineChars="196"/>
        <w:rPr>
          <w:rFonts w:ascii="宋体" w:hAnsi="宋体"/>
          <w:szCs w:val="21"/>
        </w:rPr>
      </w:pPr>
    </w:p>
    <w:p w:rsidR="00C3275C" w:rsidP="00C3275C">
      <w:pPr>
        <w:pStyle w:val="Heading2"/>
        <w:numPr>
          <w:ilvl w:val="0"/>
          <w:numId w:val="6"/>
        </w:numPr>
        <w:spacing w:before="120" w:beforeLines="50" w:after="120" w:afterLines="50"/>
        <w:rPr>
          <w:sz w:val="28"/>
          <w:szCs w:val="28"/>
        </w:rPr>
      </w:pPr>
      <w:r>
        <w:rPr>
          <w:rFonts w:hint="eastAsia"/>
          <w:sz w:val="28"/>
          <w:szCs w:val="28"/>
        </w:rPr>
        <w:t>定标及公示</w:t>
      </w:r>
    </w:p>
    <w:p w:rsidR="00C3275C">
      <w:pPr>
        <w:rPr>
          <w:rFonts w:ascii="黑体" w:eastAsia="黑体" w:hAnsi="宋体"/>
          <w:sz w:val="24"/>
        </w:rPr>
      </w:pPr>
      <w:r>
        <w:rPr>
          <w:rFonts w:ascii="黑体" w:eastAsia="黑体" w:hAnsi="宋体" w:hint="eastAsia"/>
          <w:sz w:val="24"/>
        </w:rPr>
        <w:t>38</w:t>
      </w:r>
      <w:r>
        <w:rPr>
          <w:rFonts w:ascii="黑体" w:eastAsia="黑体" w:hAnsi="宋体" w:hint="eastAsia"/>
          <w:sz w:val="24"/>
        </w:rPr>
        <w:t>．定标方法</w:t>
      </w:r>
    </w:p>
    <w:p w:rsidR="00C3275C" w:rsidP="00C3275C">
      <w:pPr>
        <w:ind w:firstLine="470" w:firstLineChars="196"/>
        <w:rPr>
          <w:rFonts w:ascii="宋体" w:hAnsi="宋体"/>
          <w:szCs w:val="21"/>
        </w:rPr>
      </w:pPr>
      <w:r>
        <w:rPr>
          <w:rFonts w:ascii="宋体" w:hAnsi="宋体" w:hint="eastAsia"/>
          <w:szCs w:val="21"/>
        </w:rPr>
        <w:t>38.1</w:t>
      </w:r>
      <w:r>
        <w:rPr>
          <w:rFonts w:ascii="宋体" w:hAnsi="宋体" w:hint="eastAsia"/>
          <w:szCs w:val="21"/>
        </w:rPr>
        <w:t>非评定分离项目定标方法</w:t>
      </w:r>
    </w:p>
    <w:p w:rsidR="00C3275C" w:rsidP="00C3275C">
      <w:pPr>
        <w:ind w:firstLine="470" w:firstLineChars="196"/>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w:t>
      </w:r>
      <w:r>
        <w:rPr>
          <w:rFonts w:ascii="宋体" w:hAnsi="宋体" w:hint="eastAsia"/>
          <w:szCs w:val="21"/>
        </w:rPr>
        <w:t>评审委员会依据本项目招标文件所约定的评标方法进行评审和比较，向采购代理机构提交书面评标报告，并根据评标方法比较评价结果从优到劣进行排序，并推荐中标候选人或确定中标供应商。</w:t>
      </w:r>
    </w:p>
    <w:p w:rsidR="00C3275C" w:rsidP="00C3275C">
      <w:pPr>
        <w:ind w:firstLine="470" w:firstLineChars="196"/>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采用最低评标价法的，评标结果按投标报价由低到高顺序排列。投标报价相同的并列。投标文件满足招标文件全部实质性要求且投标报价最低的投标人为排名第一的中标候选人。</w:t>
      </w:r>
    </w:p>
    <w:p w:rsidR="00C3275C" w:rsidP="00C3275C">
      <w:pPr>
        <w:ind w:firstLine="470" w:firstLineChars="196"/>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1.3</w:t>
      </w:r>
      <w:r>
        <w:rPr>
          <w:rFonts w:ascii="ˎ̥" w:hAnsi="ˎ̥"/>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3275C" w:rsidP="00C3275C">
      <w:pPr>
        <w:ind w:firstLine="470" w:firstLineChars="196"/>
        <w:rPr>
          <w:rFonts w:ascii="宋体" w:hAnsi="宋体"/>
          <w:szCs w:val="21"/>
        </w:rPr>
      </w:pPr>
      <w:r>
        <w:rPr>
          <w:rFonts w:ascii="宋体" w:hAnsi="宋体" w:hint="eastAsia"/>
          <w:szCs w:val="21"/>
        </w:rPr>
        <w:t>38.2</w:t>
      </w:r>
      <w:r>
        <w:rPr>
          <w:rFonts w:ascii="宋体" w:hAnsi="宋体" w:hint="eastAsia"/>
          <w:szCs w:val="21"/>
        </w:rPr>
        <w:t>评定分离项目定标方法</w:t>
      </w:r>
    </w:p>
    <w:p w:rsidR="00C3275C" w:rsidP="00C3275C">
      <w:pPr>
        <w:ind w:firstLine="470" w:firstLineChars="196"/>
        <w:rPr>
          <w:rFonts w:ascii="宋体" w:hAnsi="宋体"/>
          <w:szCs w:val="21"/>
        </w:rPr>
      </w:pPr>
      <w:r>
        <w:rPr>
          <w:rFonts w:ascii="宋体" w:hAnsi="宋体" w:hint="eastAsia"/>
          <w:szCs w:val="21"/>
        </w:rPr>
        <w:t>38.2.1</w:t>
      </w:r>
      <w:r>
        <w:rPr>
          <w:rFonts w:ascii="宋体" w:hAnsi="宋体" w:hint="eastAsia"/>
          <w:szCs w:val="21"/>
        </w:rPr>
        <w:t>根据《深圳经济特区政府采购条例实施细则》等有关规定，并参考《深圳市政府采购评标定标分离管理办法》的相关规定执行。</w:t>
      </w:r>
    </w:p>
    <w:p w:rsidR="00C3275C" w:rsidP="00C3275C">
      <w:pPr>
        <w:ind w:firstLine="470" w:firstLineChars="196"/>
        <w:rPr>
          <w:rFonts w:ascii="宋体" w:hAnsi="宋体"/>
          <w:szCs w:val="21"/>
        </w:rPr>
      </w:pPr>
      <w:r>
        <w:rPr>
          <w:rFonts w:ascii="宋体" w:hAnsi="宋体" w:hint="eastAsia"/>
          <w:szCs w:val="21"/>
        </w:rPr>
        <w:t>38.3</w:t>
      </w:r>
      <w:r>
        <w:rPr>
          <w:rFonts w:ascii="宋体" w:hAnsi="宋体" w:hint="eastAsia"/>
          <w:szCs w:val="21"/>
        </w:rPr>
        <w:t>专用条款另有规定的，按专用条款相关要求定标。</w:t>
      </w:r>
    </w:p>
    <w:p w:rsidR="00C3275C">
      <w:pPr>
        <w:rPr>
          <w:rFonts w:ascii="黑体" w:eastAsia="黑体" w:hAnsi="宋体"/>
          <w:sz w:val="24"/>
        </w:rPr>
      </w:pPr>
      <w:r>
        <w:rPr>
          <w:rFonts w:ascii="黑体" w:eastAsia="黑体" w:hAnsi="宋体" w:hint="eastAsia"/>
          <w:sz w:val="24"/>
        </w:rPr>
        <w:t>39</w:t>
      </w:r>
      <w:r>
        <w:rPr>
          <w:rFonts w:ascii="黑体" w:eastAsia="黑体" w:hAnsi="宋体" w:hint="eastAsia"/>
          <w:sz w:val="24"/>
        </w:rPr>
        <w:t>．编写评标报告</w:t>
      </w:r>
    </w:p>
    <w:p w:rsidR="00C3275C" w:rsidP="00C3275C">
      <w:pPr>
        <w:ind w:firstLine="470" w:firstLineChars="196"/>
        <w:rPr>
          <w:rFonts w:ascii="宋体" w:hAnsi="宋体"/>
          <w:szCs w:val="21"/>
        </w:rPr>
      </w:pPr>
      <w:r>
        <w:rPr>
          <w:rFonts w:ascii="宋体" w:hAnsi="宋体" w:hint="eastAsia"/>
          <w:szCs w:val="21"/>
        </w:rPr>
        <w:t>评标报告是评审委员会根据全体评标成员签字的原始评标记录</w:t>
      </w:r>
      <w:r>
        <w:rPr>
          <w:rFonts w:ascii="宋体" w:hAnsi="宋体" w:hint="eastAsia"/>
          <w:szCs w:val="21"/>
        </w:rPr>
        <w:t>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在案。</w:t>
      </w:r>
    </w:p>
    <w:p w:rsidR="00C3275C">
      <w:pPr>
        <w:rPr>
          <w:rFonts w:ascii="黑体" w:eastAsia="黑体" w:hAnsi="宋体"/>
          <w:sz w:val="24"/>
        </w:rPr>
      </w:pPr>
      <w:r>
        <w:rPr>
          <w:rFonts w:ascii="黑体" w:eastAsia="黑体" w:hAnsi="宋体" w:hint="eastAsia"/>
          <w:sz w:val="24"/>
        </w:rPr>
        <w:t>40</w:t>
      </w:r>
      <w:r>
        <w:rPr>
          <w:rFonts w:ascii="黑体" w:eastAsia="黑体" w:hAnsi="宋体" w:hint="eastAsia"/>
          <w:sz w:val="24"/>
        </w:rPr>
        <w:t>．中标结果公示</w:t>
      </w:r>
    </w:p>
    <w:p w:rsidR="00C3275C" w:rsidP="00C3275C">
      <w:pPr>
        <w:ind w:firstLine="470" w:firstLineChars="196"/>
        <w:rPr>
          <w:rFonts w:ascii="宋体" w:hAnsi="宋体"/>
          <w:szCs w:val="21"/>
        </w:rPr>
      </w:pPr>
      <w:r>
        <w:rPr>
          <w:rFonts w:ascii="宋体" w:hAnsi="宋体" w:hint="eastAsia"/>
          <w:szCs w:val="21"/>
        </w:rPr>
        <w:t>40.1</w:t>
      </w:r>
      <w:r>
        <w:rPr>
          <w:rFonts w:ascii="宋体" w:hAnsi="宋体" w:hint="eastAsia"/>
          <w:szCs w:val="21"/>
        </w:rPr>
        <w:t>为体现“公开、公平、公正”的原则，评标结束后，采购代理机构将在指定媒体上发布中标结果公示。供应商如对评标结果有异议，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采购代理机构</w:t>
      </w:r>
      <w:r>
        <w:rPr>
          <w:rFonts w:ascii="宋体" w:hAnsi="宋体"/>
          <w:szCs w:val="21"/>
        </w:rPr>
        <w:t>提出。</w:t>
      </w:r>
      <w:r>
        <w:rPr>
          <w:rFonts w:ascii="宋体" w:hAnsi="宋体" w:hint="eastAsia"/>
          <w:szCs w:val="21"/>
        </w:rPr>
        <w:t>若在公示期内未提出质疑，则视为认同该中标结果。</w:t>
      </w:r>
    </w:p>
    <w:p w:rsidR="00C3275C" w:rsidP="00C3275C">
      <w:pPr>
        <w:ind w:firstLine="470" w:firstLineChars="196"/>
        <w:rPr>
          <w:rFonts w:ascii="宋体" w:hAnsi="宋体"/>
          <w:szCs w:val="21"/>
        </w:rPr>
      </w:pPr>
      <w:r>
        <w:rPr>
          <w:rFonts w:ascii="宋体" w:hAnsi="宋体" w:hint="eastAsia"/>
          <w:szCs w:val="21"/>
        </w:rPr>
        <w:t>40.2</w:t>
      </w:r>
      <w:r>
        <w:rPr>
          <w:rFonts w:ascii="宋体" w:hAnsi="宋体" w:hint="eastAsia"/>
          <w:szCs w:val="21"/>
        </w:rPr>
        <w:t>质疑投诉人应保</w:t>
      </w:r>
      <w:r>
        <w:rPr>
          <w:rFonts w:ascii="宋体" w:hAnsi="宋体" w:hint="eastAsia"/>
          <w:szCs w:val="21"/>
        </w:rPr>
        <w:t>证质疑投诉内容的真实性和可靠性，并承担相应的法律责任。</w:t>
      </w:r>
    </w:p>
    <w:p w:rsidR="00C3275C">
      <w:pPr>
        <w:rPr>
          <w:rFonts w:ascii="黑体" w:eastAsia="黑体" w:hAnsi="宋体"/>
          <w:sz w:val="24"/>
        </w:rPr>
      </w:pPr>
      <w:r>
        <w:rPr>
          <w:rFonts w:ascii="黑体" w:eastAsia="黑体" w:hAnsi="宋体" w:hint="eastAsia"/>
          <w:sz w:val="24"/>
        </w:rPr>
        <w:t>41</w:t>
      </w:r>
      <w:r>
        <w:rPr>
          <w:rFonts w:ascii="黑体" w:eastAsia="黑体" w:hAnsi="宋体" w:hint="eastAsia"/>
          <w:sz w:val="24"/>
        </w:rPr>
        <w:t>．中标通知书</w:t>
      </w:r>
    </w:p>
    <w:p w:rsidR="00C3275C" w:rsidP="00C3275C">
      <w:pPr>
        <w:ind w:firstLine="470" w:firstLineChars="196"/>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r>
        <w:rPr>
          <w:rFonts w:ascii="宋体" w:hAnsi="宋体" w:hint="eastAsia"/>
          <w:szCs w:val="21"/>
        </w:rPr>
        <w:t>中标公告公布以后</w:t>
      </w:r>
      <w:r>
        <w:rPr>
          <w:rFonts w:ascii="宋体" w:hAnsi="宋体" w:hint="eastAsia"/>
          <w:szCs w:val="21"/>
        </w:rPr>
        <w:t>,</w:t>
      </w:r>
      <w:r>
        <w:rPr>
          <w:rFonts w:ascii="宋体" w:hAnsi="宋体" w:hint="eastAsia"/>
          <w:szCs w:val="21"/>
        </w:rPr>
        <w:t>公示期内无有效质疑投诉</w:t>
      </w:r>
      <w:r>
        <w:rPr>
          <w:rFonts w:ascii="宋体" w:hAnsi="宋体" w:hint="eastAsia"/>
          <w:szCs w:val="21"/>
        </w:rPr>
        <w:t>,</w:t>
      </w:r>
      <w:r>
        <w:rPr>
          <w:rFonts w:ascii="宋体" w:hAnsi="宋体" w:hint="eastAsia"/>
          <w:szCs w:val="21"/>
        </w:rPr>
        <w:t>中标供应商在缴纳中标服务费后，可前往采购代理机构领取《中标通知书》原件或在政府采购平台下载对应扫描件。</w:t>
      </w:r>
    </w:p>
    <w:p w:rsidR="00C3275C" w:rsidP="00C3275C">
      <w:pPr>
        <w:ind w:firstLine="470" w:firstLineChars="196"/>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rsidR="00C3275C" w:rsidP="00C3275C">
      <w:pPr>
        <w:pStyle w:val="Heading2"/>
        <w:numPr>
          <w:ilvl w:val="0"/>
          <w:numId w:val="6"/>
        </w:numPr>
        <w:spacing w:before="120" w:beforeLines="50" w:after="120" w:afterLines="50"/>
        <w:rPr>
          <w:sz w:val="28"/>
          <w:szCs w:val="28"/>
        </w:rPr>
      </w:pPr>
      <w:r>
        <w:rPr>
          <w:rFonts w:hint="eastAsia"/>
          <w:sz w:val="28"/>
          <w:szCs w:val="28"/>
        </w:rPr>
        <w:t>公开招标失败的后续处理</w:t>
      </w:r>
    </w:p>
    <w:p w:rsidR="00C3275C">
      <w:pPr>
        <w:rPr>
          <w:rFonts w:ascii="黑体" w:eastAsia="黑体" w:hAnsi="宋体"/>
          <w:sz w:val="24"/>
        </w:rPr>
      </w:pPr>
      <w:r>
        <w:rPr>
          <w:rFonts w:ascii="黑体" w:eastAsia="黑体" w:hAnsi="宋体" w:hint="eastAsia"/>
          <w:sz w:val="24"/>
        </w:rPr>
        <w:t>42</w:t>
      </w:r>
      <w:r>
        <w:rPr>
          <w:rFonts w:ascii="黑体" w:eastAsia="黑体" w:hAnsi="宋体" w:hint="eastAsia"/>
          <w:sz w:val="24"/>
        </w:rPr>
        <w:t>．公开招标失败的处理</w:t>
      </w:r>
    </w:p>
    <w:p w:rsidR="00C3275C" w:rsidP="00C3275C">
      <w:pPr>
        <w:ind w:firstLine="470" w:firstLineChars="196"/>
        <w:rPr>
          <w:rFonts w:ascii="宋体" w:hAnsi="宋体"/>
        </w:rPr>
      </w:pPr>
      <w:r>
        <w:rPr>
          <w:rFonts w:ascii="宋体" w:hAnsi="宋体" w:hint="eastAsia"/>
          <w:szCs w:val="21"/>
        </w:rPr>
        <w:t>42.1</w:t>
      </w:r>
      <w:r>
        <w:rPr>
          <w:rFonts w:ascii="宋体" w:hAnsi="宋体" w:hint="eastAsia"/>
          <w:szCs w:val="21"/>
        </w:rPr>
        <w:t>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评审对招标文件作实质响应的供应商不足等原因造成公开招标失败，经采购人同意，可由</w:t>
      </w:r>
      <w:r>
        <w:rPr>
          <w:rFonts w:ascii="宋体" w:hAnsi="宋体" w:hint="eastAsia"/>
          <w:szCs w:val="21"/>
        </w:rPr>
        <w:t>采购代理机构</w:t>
      </w:r>
      <w:r>
        <w:rPr>
          <w:rFonts w:ascii="宋体" w:hAnsi="宋体" w:hint="eastAsia"/>
        </w:rPr>
        <w:t>重新组织采购</w:t>
      </w:r>
      <w:r>
        <w:rPr>
          <w:rFonts w:ascii="宋体" w:hAnsi="宋体" w:hint="eastAsia"/>
        </w:rPr>
        <w:t>。</w:t>
      </w:r>
    </w:p>
    <w:p w:rsidR="00C3275C" w:rsidP="00C3275C">
      <w:pPr>
        <w:ind w:firstLine="470" w:firstLineChars="196"/>
        <w:rPr>
          <w:rFonts w:ascii="宋体" w:hAnsi="宋体"/>
          <w:szCs w:val="21"/>
        </w:rPr>
      </w:pPr>
      <w:r>
        <w:rPr>
          <w:rFonts w:ascii="宋体" w:hAnsi="宋体" w:hint="eastAsia"/>
          <w:szCs w:val="21"/>
        </w:rPr>
        <w:t>42.2</w:t>
      </w:r>
      <w:r>
        <w:rPr>
          <w:rFonts w:ascii="宋体" w:hAnsi="宋体" w:hint="eastAsia"/>
          <w:szCs w:val="21"/>
        </w:rPr>
        <w:t>对公开招标失败的项目，评审委员会在出具该项目招标失败结论的同时，提出重新采购组织形式的建议，以及进一步完善招标文件的资格、技术、商务要求的修改建议。</w:t>
      </w:r>
    </w:p>
    <w:p w:rsidR="00C3275C" w:rsidP="00C3275C">
      <w:pPr>
        <w:ind w:firstLine="470" w:firstLineChars="196"/>
        <w:rPr>
          <w:rFonts w:ascii="宋体" w:hAnsi="宋体"/>
          <w:szCs w:val="21"/>
        </w:rPr>
      </w:pPr>
      <w:r>
        <w:rPr>
          <w:rFonts w:ascii="宋体" w:hAnsi="宋体" w:hint="eastAsia"/>
          <w:szCs w:val="21"/>
        </w:rPr>
        <w:t>42.3</w:t>
      </w:r>
      <w:r>
        <w:rPr>
          <w:rFonts w:ascii="宋体" w:hAnsi="宋体" w:hint="eastAsia"/>
          <w:szCs w:val="21"/>
        </w:rPr>
        <w:t>重新组织采购有以下两种组织形式：</w:t>
      </w:r>
    </w:p>
    <w:p w:rsidR="00C3275C" w:rsidP="00C3275C">
      <w:pPr>
        <w:ind w:firstLine="470" w:firstLineChars="196"/>
        <w:rPr>
          <w:rFonts w:ascii="宋体" w:hAnsi="宋体"/>
        </w:rPr>
      </w:pPr>
      <w:r>
        <w:rPr>
          <w:rFonts w:ascii="宋体" w:hAnsi="宋体" w:hint="eastAsia"/>
        </w:rPr>
        <w:t>（</w:t>
      </w:r>
      <w:r>
        <w:rPr>
          <w:rFonts w:ascii="宋体" w:hAnsi="宋体" w:hint="eastAsia"/>
        </w:rPr>
        <w:t>1</w:t>
      </w:r>
      <w:r>
        <w:rPr>
          <w:rFonts w:ascii="宋体" w:hAnsi="宋体" w:hint="eastAsia"/>
        </w:rPr>
        <w:t>）由</w:t>
      </w:r>
      <w:r>
        <w:rPr>
          <w:rFonts w:ascii="宋体" w:hAnsi="宋体" w:hint="eastAsia"/>
          <w:szCs w:val="21"/>
        </w:rPr>
        <w:t>采购代理机构</w:t>
      </w:r>
      <w:r>
        <w:rPr>
          <w:rFonts w:ascii="宋体" w:hAnsi="宋体" w:hint="eastAsia"/>
        </w:rPr>
        <w:t>重新组织公开招标；</w:t>
      </w:r>
    </w:p>
    <w:p w:rsidR="00C3275C" w:rsidP="00C3275C">
      <w:pPr>
        <w:ind w:firstLine="470" w:firstLineChars="196"/>
        <w:rPr>
          <w:rFonts w:ascii="宋体" w:hAnsi="宋体"/>
        </w:rPr>
      </w:pPr>
      <w:r>
        <w:rPr>
          <w:rFonts w:ascii="宋体" w:hAnsi="宋体" w:hint="eastAsia"/>
        </w:rPr>
        <w:t>（</w:t>
      </w:r>
      <w:r>
        <w:rPr>
          <w:rFonts w:ascii="宋体" w:hAnsi="宋体" w:hint="eastAsia"/>
        </w:rPr>
        <w:t>2</w:t>
      </w:r>
      <w:r>
        <w:rPr>
          <w:rFonts w:ascii="宋体" w:hAnsi="宋体" w:hint="eastAsia"/>
        </w:rPr>
        <w:t>）由采购代理机构根据采购人书面要求及实际情况需要向政府采购监督管理部门提出非公开招标方式申请，经政府采购监督管理部门批准，公开招标失败采购项目可转为竞争性谈判或单一来源采购方式采购。</w:t>
      </w:r>
    </w:p>
    <w:p w:rsidR="00C3275C" w:rsidP="00C3275C">
      <w:pPr>
        <w:ind w:firstLine="470" w:firstLineChars="196"/>
        <w:rPr>
          <w:rFonts w:ascii="宋体" w:hAnsi="宋体"/>
        </w:rPr>
      </w:pPr>
      <w:r>
        <w:rPr>
          <w:rFonts w:ascii="宋体" w:hAnsi="宋体" w:hint="eastAsia"/>
        </w:rPr>
        <w:t>42.4</w:t>
      </w:r>
      <w:r>
        <w:rPr>
          <w:rFonts w:ascii="宋体" w:hAnsi="宋体" w:hint="eastAsia"/>
        </w:rPr>
        <w:t>公开招标失败的采购项目重新组织公开招标，由</w:t>
      </w:r>
      <w:r>
        <w:rPr>
          <w:rFonts w:ascii="宋体" w:hAnsi="宋体" w:hint="eastAsia"/>
          <w:szCs w:val="21"/>
        </w:rPr>
        <w:t>采购代理机构</w:t>
      </w:r>
      <w:r>
        <w:rPr>
          <w:rFonts w:ascii="宋体" w:hAnsi="宋体" w:hint="eastAsia"/>
        </w:rPr>
        <w:t>重新按公开招标流程组织采购活动。</w:t>
      </w:r>
    </w:p>
    <w:p w:rsidR="00C3275C">
      <w:pPr>
        <w:rPr>
          <w:rFonts w:ascii="黑体" w:eastAsia="黑体" w:hAnsi="宋体"/>
          <w:sz w:val="24"/>
        </w:rPr>
      </w:pPr>
      <w:r>
        <w:rPr>
          <w:rFonts w:ascii="黑体" w:eastAsia="黑体" w:hAnsi="宋体" w:hint="eastAsia"/>
          <w:sz w:val="24"/>
        </w:rPr>
        <w:t xml:space="preserve">    </w:t>
      </w:r>
      <w:r>
        <w:rPr>
          <w:rFonts w:ascii="宋体" w:hAnsi="宋体" w:hint="eastAsia"/>
        </w:rPr>
        <w:t>42.5</w:t>
      </w:r>
      <w:r>
        <w:rPr>
          <w:rFonts w:ascii="宋体" w:hAnsi="宋体" w:hint="eastAsia"/>
        </w:rPr>
        <w:t>公开招标失败的采购项目经政府采购监督管理部门批准转为竞争性谈判或单一来源采购方式采购的，按规定要求组织政府采购工作。</w:t>
      </w:r>
    </w:p>
    <w:p w:rsidR="00C3275C" w:rsidP="00C3275C">
      <w:pPr>
        <w:pStyle w:val="Heading2"/>
        <w:numPr>
          <w:ilvl w:val="0"/>
          <w:numId w:val="6"/>
        </w:numPr>
        <w:spacing w:before="120" w:beforeLines="50" w:after="120" w:afterLines="50"/>
        <w:rPr>
          <w:sz w:val="28"/>
          <w:szCs w:val="28"/>
        </w:rPr>
      </w:pPr>
      <w:r>
        <w:rPr>
          <w:rFonts w:hint="eastAsia"/>
          <w:sz w:val="28"/>
          <w:szCs w:val="28"/>
        </w:rPr>
        <w:t>合同的授予与备案</w:t>
      </w:r>
    </w:p>
    <w:p w:rsidR="00C3275C">
      <w:pPr>
        <w:rPr>
          <w:rFonts w:ascii="黑体" w:eastAsia="黑体" w:hAnsi="宋体"/>
          <w:sz w:val="24"/>
        </w:rPr>
      </w:pPr>
      <w:bookmarkStart w:id="19" w:name="_Toc73518157"/>
      <w:bookmarkStart w:id="20" w:name="_Toc73521674"/>
      <w:bookmarkStart w:id="21" w:name="_Toc100052408"/>
      <w:bookmarkStart w:id="22" w:name="_Toc73517679"/>
      <w:bookmarkStart w:id="23" w:name="_Toc73521586"/>
      <w:r>
        <w:rPr>
          <w:rFonts w:ascii="黑体" w:eastAsia="黑体" w:hAnsi="宋体" w:hint="eastAsia"/>
          <w:sz w:val="24"/>
        </w:rPr>
        <w:t>43</w:t>
      </w:r>
      <w:r>
        <w:rPr>
          <w:rFonts w:ascii="黑体" w:eastAsia="黑体" w:hAnsi="宋体" w:hint="eastAsia"/>
          <w:sz w:val="24"/>
        </w:rPr>
        <w:t>．合同授予标准</w:t>
      </w:r>
      <w:bookmarkEnd w:id="19"/>
      <w:bookmarkEnd w:id="20"/>
      <w:bookmarkEnd w:id="21"/>
      <w:bookmarkEnd w:id="22"/>
      <w:bookmarkEnd w:id="23"/>
    </w:p>
    <w:p w:rsidR="00C3275C" w:rsidP="00C3275C">
      <w:pPr>
        <w:ind w:firstLine="470" w:firstLineChars="196"/>
        <w:rPr>
          <w:rFonts w:ascii="宋体" w:hAnsi="宋体"/>
          <w:szCs w:val="21"/>
        </w:rPr>
      </w:pPr>
      <w:r>
        <w:rPr>
          <w:rFonts w:ascii="宋体" w:hAnsi="宋体" w:hint="eastAsia"/>
          <w:szCs w:val="21"/>
        </w:rPr>
        <w:t>本项目的合同将授予按本招标文件规定评审确定的中标人。</w:t>
      </w:r>
    </w:p>
    <w:p w:rsidR="00C3275C">
      <w:pPr>
        <w:rPr>
          <w:rFonts w:ascii="黑体" w:eastAsia="黑体" w:hAnsi="宋体"/>
          <w:sz w:val="24"/>
        </w:rPr>
      </w:pPr>
      <w:bookmarkStart w:id="24" w:name="_Toc73517680"/>
      <w:bookmarkStart w:id="25" w:name="_Toc73521675"/>
      <w:bookmarkStart w:id="26" w:name="_Toc100052409"/>
      <w:bookmarkStart w:id="27" w:name="_Toc73521587"/>
      <w:bookmarkStart w:id="28" w:name="_Toc73518158"/>
      <w:r>
        <w:rPr>
          <w:rFonts w:ascii="黑体" w:eastAsia="黑体" w:hAnsi="宋体" w:hint="eastAsia"/>
          <w:sz w:val="24"/>
        </w:rPr>
        <w:t>44</w:t>
      </w:r>
      <w:r>
        <w:rPr>
          <w:rFonts w:ascii="黑体" w:eastAsia="黑体" w:hAnsi="宋体" w:hint="eastAsia"/>
          <w:sz w:val="24"/>
        </w:rPr>
        <w:t>．</w:t>
      </w:r>
      <w:bookmarkEnd w:id="24"/>
      <w:bookmarkEnd w:id="25"/>
      <w:bookmarkEnd w:id="26"/>
      <w:bookmarkEnd w:id="27"/>
      <w:bookmarkEnd w:id="28"/>
      <w:r>
        <w:rPr>
          <w:rFonts w:ascii="黑体" w:eastAsia="黑体" w:hAnsi="宋体" w:hint="eastAsia"/>
          <w:sz w:val="24"/>
        </w:rPr>
        <w:t>接受和拒绝任何或所有投标的权力</w:t>
      </w:r>
    </w:p>
    <w:p w:rsidR="00C3275C" w:rsidP="00C3275C">
      <w:pPr>
        <w:ind w:firstLine="470" w:firstLineChars="196"/>
        <w:rPr>
          <w:rFonts w:ascii="宋体" w:hAnsi="宋体"/>
          <w:szCs w:val="21"/>
        </w:rPr>
      </w:pPr>
      <w:r>
        <w:rPr>
          <w:rFonts w:ascii="宋体" w:hAnsi="宋体" w:hint="eastAsia"/>
          <w:szCs w:val="21"/>
        </w:rPr>
        <w:t>采购代理机构和采购人保留在投标之前任何时候接受或拒绝任何投标或所有投标，以及宣布招标无效的权力，对受影响的投标人不承担任何责任，也无义务向受影响的投标人解释采取这一行动的理由。</w:t>
      </w:r>
    </w:p>
    <w:p w:rsidR="00C3275C">
      <w:pPr>
        <w:rPr>
          <w:rFonts w:ascii="黑体" w:eastAsia="黑体" w:hAnsi="宋体"/>
          <w:sz w:val="24"/>
        </w:rPr>
      </w:pPr>
      <w:bookmarkStart w:id="29" w:name="_Toc73521589"/>
      <w:bookmarkStart w:id="30" w:name="_Toc73518160"/>
      <w:bookmarkStart w:id="31" w:name="_Toc73521677"/>
      <w:bookmarkStart w:id="32" w:name="_Toc73517682"/>
      <w:bookmarkStart w:id="33" w:name="_Toc100052410"/>
      <w:r>
        <w:rPr>
          <w:rFonts w:ascii="黑体" w:eastAsia="黑体" w:hAnsi="宋体" w:hint="eastAsia"/>
          <w:sz w:val="24"/>
        </w:rPr>
        <w:t>45</w:t>
      </w:r>
      <w:r>
        <w:rPr>
          <w:rFonts w:ascii="黑体" w:eastAsia="黑体" w:hAnsi="宋体" w:hint="eastAsia"/>
          <w:sz w:val="24"/>
        </w:rPr>
        <w:t>．合同协议书的签订</w:t>
      </w:r>
      <w:bookmarkEnd w:id="29"/>
      <w:bookmarkEnd w:id="30"/>
      <w:bookmarkEnd w:id="31"/>
      <w:bookmarkEnd w:id="32"/>
      <w:bookmarkEnd w:id="33"/>
    </w:p>
    <w:p w:rsidR="00C3275C" w:rsidP="00C3275C">
      <w:pPr>
        <w:ind w:firstLine="470" w:firstLineChars="196"/>
        <w:rPr>
          <w:rFonts w:ascii="宋体" w:hAnsi="宋体"/>
          <w:szCs w:val="21"/>
        </w:rPr>
      </w:pPr>
      <w:r>
        <w:rPr>
          <w:rFonts w:ascii="宋体" w:hAnsi="宋体" w:hint="eastAsia"/>
          <w:szCs w:val="21"/>
        </w:rPr>
        <w:t>45.1</w:t>
      </w:r>
      <w:r>
        <w:rPr>
          <w:rFonts w:ascii="宋体" w:hAnsi="宋体" w:hint="eastAsia"/>
          <w:szCs w:val="21"/>
        </w:rPr>
        <w:t>中标人应于中标通知书发出之日起十个工作日内，按照采购文件（招标文件和投标文件等）内容与采购人签订政府采购合同；合同的实质性内容应当符合招标文件的规定；</w:t>
      </w:r>
    </w:p>
    <w:p w:rsidR="00C3275C" w:rsidP="00C3275C">
      <w:pPr>
        <w:ind w:firstLine="470" w:firstLineChars="196"/>
        <w:rPr>
          <w:rFonts w:ascii="宋体" w:hAnsi="宋体"/>
          <w:szCs w:val="21"/>
        </w:rPr>
      </w:pPr>
      <w:r>
        <w:rPr>
          <w:rFonts w:ascii="宋体" w:hAnsi="宋体" w:hint="eastAsia"/>
          <w:szCs w:val="21"/>
        </w:rPr>
        <w:t>45.2</w:t>
      </w:r>
      <w:r>
        <w:rPr>
          <w:rFonts w:ascii="宋体" w:hAnsi="宋体" w:hint="eastAsia"/>
          <w:szCs w:val="21"/>
        </w:rPr>
        <w:t>中标人如不按本通用条款第</w:t>
      </w:r>
      <w:r>
        <w:rPr>
          <w:rFonts w:ascii="宋体" w:hAnsi="宋体" w:hint="eastAsia"/>
          <w:szCs w:val="21"/>
        </w:rPr>
        <w:t>45</w:t>
      </w:r>
      <w:r>
        <w:rPr>
          <w:rFonts w:ascii="宋体" w:hAnsi="宋体"/>
          <w:szCs w:val="21"/>
        </w:rPr>
        <w:t>.1</w:t>
      </w:r>
      <w:r>
        <w:rPr>
          <w:rFonts w:ascii="宋体" w:hAnsi="宋体" w:hint="eastAsia"/>
          <w:szCs w:val="21"/>
        </w:rPr>
        <w:t>款的规定与采购人签订合同，则</w:t>
      </w:r>
      <w:r>
        <w:rPr>
          <w:rFonts w:ascii="宋体" w:hAnsi="宋体" w:cs="宋体"/>
          <w:kern w:val="0"/>
          <w:szCs w:val="21"/>
        </w:rPr>
        <w:t>不予退还其交纳的投标保证金，情节严重的，并由主管部门记入供应商诚信档案，予以通报</w:t>
      </w:r>
      <w:r>
        <w:rPr>
          <w:rFonts w:ascii="宋体" w:hAnsi="宋体" w:hint="eastAsia"/>
          <w:szCs w:val="21"/>
        </w:rPr>
        <w:t>；</w:t>
      </w:r>
    </w:p>
    <w:p w:rsidR="00C3275C" w:rsidP="00C3275C">
      <w:pPr>
        <w:ind w:firstLine="470" w:firstLineChars="196"/>
        <w:rPr>
          <w:rFonts w:ascii="宋体" w:hAnsi="宋体"/>
          <w:szCs w:val="21"/>
        </w:rPr>
      </w:pPr>
      <w:r>
        <w:rPr>
          <w:rFonts w:ascii="宋体" w:hAnsi="宋体" w:hint="eastAsia"/>
          <w:szCs w:val="21"/>
        </w:rPr>
        <w:t>45.3</w:t>
      </w:r>
      <w:r>
        <w:rPr>
          <w:rFonts w:ascii="宋体" w:hAnsi="宋体" w:hint="eastAsia"/>
          <w:szCs w:val="21"/>
        </w:rPr>
        <w:t>中标人应当按照合同约定履行义务，完成中标项目，不得将中标项目转让（转包）给他人。</w:t>
      </w:r>
    </w:p>
    <w:p w:rsidR="00C3275C">
      <w:pPr>
        <w:rPr>
          <w:rFonts w:ascii="黑体" w:eastAsia="黑体" w:hAnsi="宋体"/>
          <w:sz w:val="24"/>
        </w:rPr>
      </w:pPr>
      <w:bookmarkStart w:id="34" w:name="_Toc100052411"/>
      <w:bookmarkStart w:id="35" w:name="_Toc73518161"/>
      <w:bookmarkStart w:id="36" w:name="_Toc73517683"/>
      <w:bookmarkStart w:id="37" w:name="_Toc73521678"/>
      <w:bookmarkStart w:id="38" w:name="_Toc73521590"/>
      <w:r>
        <w:rPr>
          <w:rFonts w:ascii="黑体" w:eastAsia="黑体" w:hAnsi="宋体" w:hint="eastAsia"/>
          <w:sz w:val="24"/>
        </w:rPr>
        <w:t>46</w:t>
      </w:r>
      <w:r>
        <w:rPr>
          <w:rFonts w:ascii="黑体" w:eastAsia="黑体" w:hAnsi="宋体" w:hint="eastAsia"/>
          <w:sz w:val="24"/>
        </w:rPr>
        <w:t>．履约担保</w:t>
      </w:r>
      <w:bookmarkEnd w:id="34"/>
      <w:bookmarkEnd w:id="35"/>
      <w:bookmarkEnd w:id="36"/>
      <w:bookmarkEnd w:id="37"/>
      <w:bookmarkEnd w:id="38"/>
    </w:p>
    <w:p w:rsidR="00C3275C" w:rsidP="00C3275C">
      <w:pPr>
        <w:ind w:firstLine="470" w:firstLineChars="196"/>
        <w:rPr>
          <w:rFonts w:ascii="宋体" w:hAnsi="宋体"/>
          <w:szCs w:val="21"/>
        </w:rPr>
      </w:pPr>
      <w:r>
        <w:rPr>
          <w:rFonts w:ascii="宋体" w:hAnsi="宋体" w:hint="eastAsia"/>
          <w:szCs w:val="21"/>
        </w:rPr>
        <w:t>46.1</w:t>
      </w:r>
      <w:r>
        <w:rPr>
          <w:rFonts w:ascii="宋体" w:hAnsi="宋体" w:hint="eastAsia"/>
          <w:szCs w:val="21"/>
        </w:rPr>
        <w:t>在签订项目合同的同时，中标人应按“对通用条款的补充内容”中规定的金额向采购人提交履约保</w:t>
      </w:r>
      <w:r>
        <w:rPr>
          <w:rFonts w:ascii="宋体" w:hAnsi="宋体" w:hint="eastAsia"/>
          <w:szCs w:val="21"/>
        </w:rPr>
        <w:t>证金；</w:t>
      </w:r>
    </w:p>
    <w:p w:rsidR="00C3275C" w:rsidP="00C3275C">
      <w:pPr>
        <w:ind w:firstLine="470" w:firstLineChars="196"/>
        <w:rPr>
          <w:rFonts w:ascii="宋体" w:hAnsi="宋体"/>
          <w:szCs w:val="21"/>
        </w:rPr>
      </w:pPr>
      <w:r>
        <w:rPr>
          <w:rFonts w:ascii="宋体" w:hAnsi="宋体" w:hint="eastAsia"/>
          <w:szCs w:val="21"/>
        </w:rPr>
        <w:t>46.2</w:t>
      </w:r>
      <w:r>
        <w:rPr>
          <w:rFonts w:ascii="宋体" w:hAnsi="宋体" w:hint="eastAsia"/>
          <w:szCs w:val="21"/>
        </w:rPr>
        <w:t>如果中标人不能按“对通用条款的补充内容”中规定的金额向采购人提交履约保证金，采购人将有充分的理由通过政府采购监督管理部门废除中标资格，并没收投标保证金，给采购人造成的损失超过投标保证金数额的，还应当对超过部分予以赔偿；</w:t>
      </w:r>
    </w:p>
    <w:p w:rsidR="00C3275C" w:rsidP="00C3275C">
      <w:pPr>
        <w:ind w:firstLine="470" w:firstLineChars="196"/>
        <w:rPr>
          <w:rFonts w:ascii="宋体" w:hAnsi="宋体"/>
          <w:szCs w:val="21"/>
        </w:rPr>
      </w:pPr>
      <w:r>
        <w:rPr>
          <w:rFonts w:ascii="宋体" w:hAnsi="宋体" w:hint="eastAsia"/>
          <w:szCs w:val="21"/>
        </w:rPr>
        <w:t>46</w:t>
      </w:r>
      <w:r>
        <w:rPr>
          <w:rFonts w:ascii="宋体" w:hAnsi="宋体"/>
          <w:szCs w:val="21"/>
        </w:rPr>
        <w:t>.</w:t>
      </w:r>
      <w:r>
        <w:rPr>
          <w:rFonts w:ascii="宋体" w:hAnsi="宋体" w:hint="eastAsia"/>
          <w:szCs w:val="21"/>
        </w:rPr>
        <w:t>3</w:t>
      </w:r>
      <w:r>
        <w:rPr>
          <w:rFonts w:ascii="宋体" w:hAnsi="宋体" w:hint="eastAsia"/>
          <w:szCs w:val="21"/>
        </w:rPr>
        <w:t>项目</w:t>
      </w:r>
      <w:r>
        <w:rPr>
          <w:rFonts w:hint="eastAsia"/>
        </w:rPr>
        <w:t>合同期限届满</w:t>
      </w:r>
      <w:r>
        <w:rPr>
          <w:rFonts w:ascii="宋体" w:hAnsi="宋体" w:hint="eastAsia"/>
          <w:szCs w:val="21"/>
        </w:rPr>
        <w:t>之后</w:t>
      </w:r>
      <w:r>
        <w:rPr>
          <w:rFonts w:ascii="宋体" w:hAnsi="宋体" w:hint="eastAsia"/>
          <w:szCs w:val="21"/>
        </w:rPr>
        <w:t>,</w:t>
      </w:r>
      <w:r>
        <w:rPr>
          <w:rFonts w:ascii="宋体" w:hAnsi="宋体" w:hint="eastAsia"/>
          <w:szCs w:val="21"/>
        </w:rPr>
        <w:t>经验收合格后，采购人在七日内办理解除履约担保手续。</w:t>
      </w:r>
    </w:p>
    <w:p w:rsidR="00C3275C">
      <w:pPr>
        <w:rPr>
          <w:rFonts w:ascii="黑体" w:eastAsia="黑体" w:hAnsi="宋体"/>
          <w:sz w:val="24"/>
        </w:rPr>
      </w:pPr>
      <w:r>
        <w:rPr>
          <w:rFonts w:ascii="黑体" w:eastAsia="黑体" w:hAnsi="宋体" w:hint="eastAsia"/>
          <w:sz w:val="24"/>
        </w:rPr>
        <w:t>47.</w:t>
      </w:r>
      <w:r>
        <w:rPr>
          <w:rFonts w:ascii="黑体" w:eastAsia="黑体" w:hAnsi="宋体" w:hint="eastAsia"/>
          <w:sz w:val="24"/>
        </w:rPr>
        <w:t>合同的备案</w:t>
      </w:r>
    </w:p>
    <w:p w:rsidR="00C3275C" w:rsidP="00C3275C">
      <w:pPr>
        <w:ind w:firstLine="470" w:firstLineChars="196"/>
        <w:rPr>
          <w:rFonts w:ascii="宋体" w:hAnsi="宋体"/>
          <w:szCs w:val="21"/>
        </w:rPr>
      </w:pPr>
      <w:r>
        <w:rPr>
          <w:rFonts w:ascii="宋体" w:hAnsi="宋体" w:hint="eastAsia"/>
          <w:szCs w:val="21"/>
        </w:rPr>
        <w:t>采购人与中标人应于合同签订之日起十日内，由采购人或委托中标人将采购合同副本抄送政府集中采购机构备案。</w:t>
      </w:r>
    </w:p>
    <w:p w:rsidR="00C3275C">
      <w:pPr>
        <w:rPr>
          <w:rFonts w:ascii="黑体" w:eastAsia="黑体" w:hAnsi="宋体"/>
          <w:sz w:val="24"/>
        </w:rPr>
      </w:pPr>
      <w:r>
        <w:rPr>
          <w:rFonts w:ascii="黑体" w:eastAsia="黑体" w:hAnsi="宋体" w:hint="eastAsia"/>
          <w:sz w:val="24"/>
        </w:rPr>
        <w:t xml:space="preserve">48. </w:t>
      </w:r>
      <w:r>
        <w:rPr>
          <w:rFonts w:ascii="黑体" w:eastAsia="黑体" w:hAnsi="宋体" w:hint="eastAsia"/>
          <w:sz w:val="24"/>
        </w:rPr>
        <w:t>合同的变更</w:t>
      </w:r>
    </w:p>
    <w:p w:rsidR="00C3275C" w:rsidP="00C3275C">
      <w:pPr>
        <w:ind w:firstLine="470" w:firstLineChars="196"/>
        <w:rPr>
          <w:rFonts w:ascii="宋体" w:hAnsi="宋体"/>
          <w:szCs w:val="21"/>
        </w:rPr>
      </w:pPr>
      <w:r>
        <w:rPr>
          <w:rFonts w:ascii="宋体" w:hAnsi="宋体" w:hint="eastAsia"/>
          <w:szCs w:val="21"/>
        </w:rPr>
        <w:t>合同变更事宜按《深圳市财政局</w:t>
      </w:r>
      <w:r>
        <w:rPr>
          <w:rFonts w:ascii="宋体" w:hAnsi="宋体" w:hint="eastAsia"/>
          <w:szCs w:val="21"/>
        </w:rPr>
        <w:t xml:space="preserve"> </w:t>
      </w:r>
      <w:r>
        <w:rPr>
          <w:rFonts w:ascii="宋体" w:hAnsi="宋体" w:hint="eastAsia"/>
          <w:szCs w:val="21"/>
        </w:rPr>
        <w:t>深圳市政府采购中心关于进</w:t>
      </w:r>
      <w:r>
        <w:rPr>
          <w:rFonts w:ascii="宋体" w:hAnsi="宋体" w:hint="eastAsia"/>
          <w:szCs w:val="21"/>
        </w:rPr>
        <w:t>一步加强市本级政府采购合同备案管理工作的通知》（深财购〔</w:t>
      </w:r>
      <w:r>
        <w:rPr>
          <w:rFonts w:ascii="宋体" w:hAnsi="宋体" w:hint="eastAsia"/>
          <w:szCs w:val="21"/>
        </w:rPr>
        <w:t>2019</w:t>
      </w:r>
      <w:r>
        <w:rPr>
          <w:rFonts w:ascii="宋体" w:hAnsi="宋体" w:hint="eastAsia"/>
          <w:szCs w:val="21"/>
        </w:rPr>
        <w:t>〕</w:t>
      </w:r>
      <w:r>
        <w:rPr>
          <w:rFonts w:ascii="宋体" w:hAnsi="宋体" w:hint="eastAsia"/>
          <w:szCs w:val="21"/>
        </w:rPr>
        <w:t>43</w:t>
      </w:r>
      <w:r>
        <w:rPr>
          <w:rFonts w:ascii="宋体" w:hAnsi="宋体" w:hint="eastAsia"/>
          <w:szCs w:val="21"/>
        </w:rPr>
        <w:t>号）相关规定执行。</w:t>
      </w:r>
    </w:p>
    <w:p w:rsidR="00C3275C">
      <w:pPr>
        <w:rPr>
          <w:rFonts w:ascii="黑体" w:eastAsia="黑体" w:hAnsi="宋体"/>
          <w:sz w:val="24"/>
        </w:rPr>
      </w:pPr>
      <w:r>
        <w:rPr>
          <w:rFonts w:ascii="黑体" w:eastAsia="黑体" w:hAnsi="宋体" w:hint="eastAsia"/>
          <w:sz w:val="24"/>
        </w:rPr>
        <w:t xml:space="preserve">49. </w:t>
      </w:r>
      <w:r>
        <w:rPr>
          <w:rFonts w:ascii="黑体" w:eastAsia="黑体" w:hAnsi="宋体" w:hint="eastAsia"/>
          <w:sz w:val="24"/>
        </w:rPr>
        <w:t>履约抽检及情况的反馈</w:t>
      </w:r>
    </w:p>
    <w:p w:rsidR="00C3275C">
      <w:pPr>
        <w:widowControl/>
        <w:ind w:right="176" w:firstLine="420"/>
        <w:jc w:val="left"/>
        <w:rPr>
          <w:rFonts w:ascii="宋体" w:hAnsi="宋体"/>
        </w:rPr>
      </w:pPr>
      <w:r>
        <w:rPr>
          <w:rFonts w:ascii="宋体" w:hAnsi="宋体" w:hint="eastAsia"/>
        </w:rPr>
        <w:t>49.1</w:t>
      </w:r>
      <w:r>
        <w:rPr>
          <w:rFonts w:ascii="宋体" w:hAnsi="宋体" w:hint="eastAsia"/>
        </w:rPr>
        <w:t>供应商必须诚信履约，采购人必须对采购项目实施组织履约验收。必要时，深圳市政府采购中心将对采购项目进行履约抽检评价。如未按合同履约，将按《深圳经济特区政府采购条例》第五十七条有关规定、《深圳市政府采购供应商诚信管理暂行办法》及其操作细则进行处理。</w:t>
      </w:r>
    </w:p>
    <w:p w:rsidR="00C3275C">
      <w:pPr>
        <w:widowControl/>
        <w:ind w:right="176" w:firstLine="420"/>
        <w:jc w:val="left"/>
        <w:rPr>
          <w:rFonts w:ascii="宋体" w:hAnsi="宋体"/>
        </w:rPr>
      </w:pPr>
      <w:r>
        <w:rPr>
          <w:rFonts w:ascii="宋体" w:hAnsi="宋体" w:hint="eastAsia"/>
        </w:rPr>
        <w:t>49.2</w:t>
      </w:r>
      <w:r>
        <w:rPr>
          <w:rFonts w:ascii="宋体" w:hAnsi="宋体"/>
        </w:rPr>
        <w:t>采购人和供应商应当在采购合同履行完毕三十日之内将政府采购合同履行情况和相关政府采购建议等反馈至政府集中采购机构。</w:t>
      </w:r>
    </w:p>
    <w:p w:rsidR="00C3275C">
      <w:pPr>
        <w:rPr>
          <w:rFonts w:ascii="黑体" w:eastAsia="黑体" w:hAnsi="宋体"/>
          <w:sz w:val="24"/>
        </w:rPr>
      </w:pPr>
      <w:r>
        <w:rPr>
          <w:rFonts w:ascii="黑体" w:eastAsia="黑体" w:hAnsi="宋体" w:hint="eastAsia"/>
          <w:sz w:val="24"/>
        </w:rPr>
        <w:t xml:space="preserve">50. </w:t>
      </w:r>
      <w:r>
        <w:rPr>
          <w:rFonts w:ascii="黑体" w:eastAsia="黑体" w:hAnsi="宋体" w:hint="eastAsia"/>
          <w:sz w:val="24"/>
        </w:rPr>
        <w:t>宣传</w:t>
      </w:r>
    </w:p>
    <w:p w:rsidR="00C3275C" w:rsidP="00C3275C">
      <w:pPr>
        <w:ind w:left="240" w:firstLine="470" w:leftChars="100" w:firstLineChars="196"/>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必须事先将具体对外宣传方案报市财政委和政府集中采购机构，并征得其同意。对外市场宣传包括但不限于以下形式：</w:t>
      </w:r>
    </w:p>
    <w:p w:rsidR="00C3275C" w:rsidP="00C3275C">
      <w:pPr>
        <w:ind w:left="240" w:firstLine="470" w:leftChars="100" w:firstLineChars="196"/>
        <w:rPr>
          <w:rFonts w:ascii="宋体" w:hAnsi="宋体"/>
        </w:rPr>
      </w:pPr>
      <w:r>
        <w:rPr>
          <w:rFonts w:ascii="宋体" w:hAnsi="宋体"/>
        </w:rPr>
        <w:t>a.</w:t>
      </w:r>
      <w:r>
        <w:rPr>
          <w:rFonts w:ascii="宋体" w:hAnsi="宋体"/>
        </w:rPr>
        <w:t>名片、宣传册、广告标语等；</w:t>
      </w:r>
    </w:p>
    <w:p w:rsidR="00C3275C" w:rsidP="00C3275C">
      <w:pPr>
        <w:ind w:left="240" w:firstLine="470" w:leftChars="100" w:firstLineChars="196"/>
        <w:rPr>
          <w:rFonts w:ascii="宋体" w:hAnsi="宋体"/>
        </w:rPr>
      </w:pPr>
      <w:r>
        <w:rPr>
          <w:rFonts w:ascii="宋体" w:hAnsi="宋体"/>
        </w:rPr>
        <w:t>b.</w:t>
      </w:r>
      <w:r>
        <w:rPr>
          <w:rFonts w:ascii="宋体" w:hAnsi="宋体"/>
        </w:rPr>
        <w:t>案例介绍、推广等；</w:t>
      </w:r>
    </w:p>
    <w:p w:rsidR="00C3275C" w:rsidP="00C3275C">
      <w:pPr>
        <w:ind w:left="240" w:firstLine="470" w:leftChars="100" w:firstLineChars="196"/>
        <w:rPr>
          <w:rFonts w:ascii="宋体" w:hAnsi="宋体"/>
        </w:rPr>
      </w:pPr>
      <w:r>
        <w:rPr>
          <w:rFonts w:ascii="宋体" w:hAnsi="宋体" w:hint="eastAsia"/>
        </w:rPr>
        <w:t>c.</w:t>
      </w:r>
      <w:r>
        <w:rPr>
          <w:rFonts w:ascii="宋体" w:hAnsi="宋体" w:hint="eastAsia"/>
        </w:rPr>
        <w:t>工作</w:t>
      </w:r>
      <w:r>
        <w:rPr>
          <w:rFonts w:ascii="宋体" w:hAnsi="宋体"/>
        </w:rPr>
        <w:t>人员向其他消费群体宣传。</w:t>
      </w:r>
    </w:p>
    <w:p w:rsidR="00C3275C">
      <w:pPr>
        <w:rPr>
          <w:rFonts w:ascii="黑体" w:eastAsia="黑体" w:hAnsi="宋体"/>
          <w:sz w:val="24"/>
        </w:rPr>
      </w:pPr>
      <w:r>
        <w:rPr>
          <w:rFonts w:ascii="黑体" w:eastAsia="黑体" w:hAnsi="宋体" w:hint="eastAsia"/>
          <w:sz w:val="24"/>
        </w:rPr>
        <w:t>51.</w:t>
      </w:r>
      <w:r>
        <w:rPr>
          <w:rFonts w:ascii="黑体" w:eastAsia="黑体" w:hAnsi="宋体" w:hint="eastAsia"/>
          <w:sz w:val="24"/>
        </w:rPr>
        <w:t>供应商违法责任</w:t>
      </w:r>
    </w:p>
    <w:p w:rsidR="00C3275C" w:rsidP="00C3275C">
      <w:pPr>
        <w:ind w:firstLine="470" w:firstLineChars="196"/>
        <w:rPr>
          <w:rFonts w:ascii="宋体" w:hAnsi="宋体"/>
          <w:szCs w:val="21"/>
        </w:rPr>
      </w:pPr>
      <w:r>
        <w:rPr>
          <w:rFonts w:ascii="宋体" w:hAnsi="宋体" w:hint="eastAsia"/>
          <w:szCs w:val="21"/>
        </w:rPr>
        <w:t>《深圳经济特区政府采购条例》第五十七条</w:t>
      </w:r>
      <w:r>
        <w:rPr>
          <w:rFonts w:ascii="宋体" w:hAnsi="宋体" w:hint="eastAsia"/>
          <w:szCs w:val="21"/>
        </w:rPr>
        <w:t xml:space="preserve"> </w:t>
      </w:r>
      <w:r>
        <w:rPr>
          <w:rFonts w:ascii="宋体" w:hAnsi="宋体" w:hint="eastAsia"/>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w:t>
      </w:r>
      <w:r>
        <w:rPr>
          <w:rFonts w:ascii="宋体" w:hAnsi="宋体" w:hint="eastAsia"/>
          <w:szCs w:val="21"/>
        </w:rPr>
        <w:t>额千分之二十以上千分之三十以下的罚款，并由市场监管部门依法吊销其营业执照；给他人造成损失的，依法承担赔偿责任；涉嫌犯罪的，依法移送司法机关处理：</w:t>
      </w:r>
    </w:p>
    <w:p w:rsidR="00C3275C" w:rsidP="00C3275C">
      <w:pPr>
        <w:ind w:firstLine="470" w:firstLineChars="196"/>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）在采购活动中应当回避而未回避的；</w:t>
      </w:r>
    </w:p>
    <w:p w:rsidR="00C3275C" w:rsidP="00C3275C">
      <w:pPr>
        <w:ind w:firstLine="470" w:firstLineChars="196"/>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）未按本条例规定签订、履行采购合同，造成严重后果的；</w:t>
      </w:r>
    </w:p>
    <w:p w:rsidR="00C3275C" w:rsidP="00C3275C">
      <w:pPr>
        <w:ind w:firstLine="470" w:firstLineChars="196"/>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）隐瞒真实情况，提供虚假资料的；</w:t>
      </w:r>
    </w:p>
    <w:p w:rsidR="00C3275C" w:rsidP="00C3275C">
      <w:pPr>
        <w:ind w:firstLine="470" w:firstLineChars="196"/>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）以非法手段排斥其他供应商参与竞争的；</w:t>
      </w:r>
    </w:p>
    <w:p w:rsidR="00C3275C" w:rsidP="00C3275C">
      <w:pPr>
        <w:ind w:firstLine="470" w:firstLineChars="196"/>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）与其他采购参加人串通投标的；</w:t>
      </w:r>
    </w:p>
    <w:p w:rsidR="00C3275C" w:rsidP="00C3275C">
      <w:pPr>
        <w:ind w:firstLine="470" w:firstLineChars="196"/>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）恶意投诉的；</w:t>
      </w:r>
    </w:p>
    <w:p w:rsidR="00C3275C" w:rsidP="00C3275C">
      <w:pPr>
        <w:ind w:firstLine="470" w:firstLineChars="196"/>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）向采购项目相关人行贿或者提供其他不当利益的；</w:t>
      </w:r>
    </w:p>
    <w:p w:rsidR="00C3275C" w:rsidP="00C3275C">
      <w:pPr>
        <w:ind w:firstLine="470" w:firstLineChars="196"/>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）阻碍、抗拒主管部门监督检查的；</w:t>
      </w:r>
    </w:p>
    <w:p w:rsidR="00C3275C" w:rsidP="00C3275C">
      <w:pPr>
        <w:ind w:firstLine="470" w:firstLineChars="196"/>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）其他违反本条例规定的行为。</w:t>
      </w:r>
    </w:p>
    <w:p w:rsidR="00C3275C">
      <w:pPr>
        <w:pStyle w:val="BodyText"/>
        <w:spacing w:line="240" w:lineRule="auto"/>
        <w:ind w:firstLine="480" w:firstLineChars="200"/>
        <w:rPr>
          <w:rFonts w:ascii="宋体" w:hAnsi="宋体"/>
          <w:b w:val="0"/>
          <w:bCs w:val="0"/>
          <w:sz w:val="21"/>
          <w:szCs w:val="21"/>
        </w:rPr>
      </w:pPr>
      <w:r>
        <w:rPr>
          <w:rFonts w:ascii="宋体" w:hAnsi="宋体" w:hint="eastAsia"/>
          <w:b w:val="0"/>
          <w:bCs w:val="0"/>
          <w:sz w:val="21"/>
          <w:szCs w:val="21"/>
        </w:rPr>
        <w:t>若供应商在政府采购活动中出现《深圳经济特区政府采购条例实施细则》第八十四条规定情形的，采购人或采购代理机构可将有关情况报同级财政部门，由财政部门根据实际情况记入供应商诚信档案，予以通报。市、区财政部门将加大对违法违规供应商的惩戒力度，实施联合惩戒。</w:t>
      </w:r>
    </w:p>
    <w:p w:rsidR="00C3275C" w:rsidP="00C3275C">
      <w:pPr>
        <w:pStyle w:val="Heading2"/>
        <w:numPr>
          <w:ilvl w:val="0"/>
          <w:numId w:val="6"/>
        </w:numPr>
        <w:spacing w:before="120" w:beforeLines="50" w:after="120" w:afterLines="50"/>
        <w:ind w:left="482" w:hanging="482"/>
        <w:rPr>
          <w:sz w:val="28"/>
          <w:szCs w:val="21"/>
        </w:rPr>
      </w:pPr>
      <w:r>
        <w:rPr>
          <w:rFonts w:hint="eastAsia"/>
          <w:sz w:val="28"/>
          <w:szCs w:val="21"/>
        </w:rPr>
        <w:t>质疑处理</w:t>
      </w:r>
    </w:p>
    <w:p w:rsidR="00C3275C">
      <w:pPr>
        <w:autoSpaceDE w:val="0"/>
        <w:autoSpaceDN w:val="0"/>
        <w:adjustRightInd w:val="0"/>
        <w:ind w:firstLine="420"/>
        <w:jc w:val="left"/>
        <w:rPr>
          <w:rFonts w:ascii="宋体" w:hAnsi="宋体"/>
          <w:szCs w:val="21"/>
        </w:rPr>
      </w:pPr>
      <w:r>
        <w:rPr>
          <w:rFonts w:ascii="宋体" w:hAnsi="宋体" w:hint="eastAsia"/>
          <w:szCs w:val="21"/>
        </w:rPr>
        <w:t>52.</w:t>
      </w:r>
      <w:r>
        <w:rPr>
          <w:rFonts w:ascii="宋体" w:hAnsi="宋体" w:hint="eastAsia"/>
          <w:szCs w:val="21"/>
        </w:rPr>
        <w:t>质疑处理按《深圳市政府采购供应商质疑处理办法》及《深圳市财政委员会关于执行财政部</w:t>
      </w:r>
      <w:r>
        <w:rPr>
          <w:rFonts w:ascii="宋体" w:hAnsi="宋体" w:hint="eastAsia"/>
          <w:szCs w:val="21"/>
        </w:rPr>
        <w:t>94</w:t>
      </w:r>
      <w:r>
        <w:rPr>
          <w:rFonts w:ascii="宋体" w:hAnsi="宋体" w:hint="eastAsia"/>
          <w:szCs w:val="21"/>
        </w:rPr>
        <w:t>号令质疑答复后续处理规定的意见》执行。</w:t>
      </w:r>
    </w:p>
    <w:p w:rsidR="00C3275C">
      <w:pPr>
        <w:autoSpaceDE w:val="0"/>
        <w:autoSpaceDN w:val="0"/>
        <w:adjustRightInd w:val="0"/>
        <w:ind w:firstLine="420"/>
        <w:jc w:val="left"/>
        <w:rPr>
          <w:rFonts w:ascii="宋体" w:hAnsi="宋体"/>
          <w:szCs w:val="21"/>
        </w:rPr>
      </w:pPr>
      <w:r>
        <w:rPr>
          <w:rFonts w:ascii="宋体" w:hAnsi="宋体" w:hint="eastAsia"/>
          <w:szCs w:val="21"/>
        </w:rPr>
        <w:t>53.</w:t>
      </w:r>
      <w:r>
        <w:rPr>
          <w:rFonts w:ascii="宋体" w:hAnsi="宋体" w:hint="eastAsia"/>
          <w:szCs w:val="21"/>
        </w:rPr>
        <w:t>质疑成立且影响或者可能影响中标、成交结果的处理</w:t>
      </w:r>
    </w:p>
    <w:p w:rsidR="00C3275C">
      <w:pPr>
        <w:autoSpaceDE w:val="0"/>
        <w:autoSpaceDN w:val="0"/>
        <w:adjustRightInd w:val="0"/>
        <w:ind w:firstLine="420"/>
        <w:jc w:val="left"/>
        <w:rPr>
          <w:rFonts w:ascii="宋体" w:hAnsi="宋体"/>
          <w:szCs w:val="21"/>
        </w:rPr>
      </w:pPr>
      <w:r>
        <w:rPr>
          <w:rFonts w:ascii="宋体" w:hAnsi="宋体" w:hint="eastAsia"/>
          <w:szCs w:val="21"/>
        </w:rPr>
        <w:t xml:space="preserve">53.1 </w:t>
      </w:r>
      <w:r>
        <w:rPr>
          <w:rFonts w:ascii="宋体" w:hAnsi="宋体" w:hint="eastAsia"/>
          <w:szCs w:val="21"/>
        </w:rPr>
        <w:t>根据《深圳市财政委员会关于执行财政部</w:t>
      </w:r>
      <w:r>
        <w:rPr>
          <w:rFonts w:ascii="宋体" w:hAnsi="宋体"/>
          <w:szCs w:val="21"/>
        </w:rPr>
        <w:t xml:space="preserve">94 </w:t>
      </w:r>
      <w:r>
        <w:rPr>
          <w:rFonts w:ascii="宋体" w:hAnsi="宋体" w:hint="eastAsia"/>
          <w:szCs w:val="21"/>
        </w:rPr>
        <w:t>号令质疑答复后续</w:t>
      </w:r>
      <w:r>
        <w:rPr>
          <w:rFonts w:ascii="宋体" w:hAnsi="宋体" w:hint="eastAsia"/>
          <w:szCs w:val="21"/>
        </w:rPr>
        <w:t>处理规定的意见》（深财购函〔</w:t>
      </w:r>
      <w:r>
        <w:rPr>
          <w:rFonts w:ascii="宋体" w:hAnsi="宋体"/>
          <w:szCs w:val="21"/>
        </w:rPr>
        <w:t>2018</w:t>
      </w:r>
      <w:r>
        <w:rPr>
          <w:rFonts w:ascii="宋体" w:hAnsi="宋体" w:hint="eastAsia"/>
          <w:szCs w:val="21"/>
        </w:rPr>
        <w:t>〕</w:t>
      </w:r>
      <w:r>
        <w:rPr>
          <w:rFonts w:ascii="宋体" w:hAnsi="宋体"/>
          <w:szCs w:val="21"/>
        </w:rPr>
        <w:t xml:space="preserve">3924 </w:t>
      </w:r>
      <w:r>
        <w:rPr>
          <w:rFonts w:ascii="宋体" w:hAnsi="宋体" w:hint="eastAsia"/>
          <w:szCs w:val="21"/>
        </w:rPr>
        <w:t>号），供应商质疑成立且影响或者可能影响中标、成交结果的，如果合格供应商符合法定数量，依法从合格的中标或者成交候选人中另行确定中标、成交供应商的；如果合格供应商不符合法定数量，依法重新开展采购活动。</w:t>
      </w:r>
    </w:p>
    <w:p w:rsidR="00C3275C">
      <w:pPr>
        <w:pStyle w:val="BodyText"/>
        <w:ind w:firstLine="420"/>
      </w:pPr>
    </w:p>
    <w:p w:rsidR="00C3275C">
      <w:pPr>
        <w:autoSpaceDE w:val="0"/>
        <w:autoSpaceDN w:val="0"/>
        <w:adjustRightInd w:val="0"/>
        <w:jc w:val="left"/>
      </w:pPr>
      <w:r>
        <w:rPr>
          <w:rFonts w:ascii="宋体" w:hAnsi="宋体" w:hint="eastAsia"/>
          <w:szCs w:val="21"/>
        </w:rPr>
        <w:t xml:space="preserve">    53.2 </w:t>
      </w:r>
      <w:r>
        <w:rPr>
          <w:rFonts w:ascii="宋体" w:hAnsi="宋体" w:hint="eastAsia"/>
          <w:szCs w:val="21"/>
        </w:rPr>
        <w:t>质疑答复导致中标、成交结果改变的，采购代理机构依法将有关情况向深圳市财政局书面报告。供应商对质疑处理结果不满，可依法向深圳市财政局提起投诉。</w:t>
      </w:r>
    </w:p>
    <w:p w:rsidR="00C3275C" w:rsidP="00C3275C">
      <w:pPr>
        <w:pStyle w:val="Heading2"/>
        <w:numPr>
          <w:ilvl w:val="0"/>
          <w:numId w:val="6"/>
        </w:numPr>
        <w:spacing w:before="120" w:beforeLines="50" w:after="120" w:afterLines="50"/>
        <w:ind w:left="482" w:hanging="482"/>
        <w:rPr>
          <w:sz w:val="28"/>
          <w:szCs w:val="21"/>
        </w:rPr>
      </w:pPr>
      <w:r>
        <w:rPr>
          <w:rFonts w:hint="eastAsia"/>
          <w:sz w:val="28"/>
          <w:szCs w:val="21"/>
        </w:rPr>
        <w:t>中标服务费</w:t>
      </w:r>
    </w:p>
    <w:p w:rsidR="00C3275C">
      <w:pPr>
        <w:widowControl/>
        <w:tabs>
          <w:tab w:val="left" w:pos="540"/>
        </w:tabs>
        <w:autoSpaceDE w:val="0"/>
        <w:autoSpaceDN w:val="0"/>
        <w:ind w:right="18" w:firstLine="480" w:firstLineChars="200"/>
        <w:textAlignment w:val="bottom"/>
        <w:rPr>
          <w:rFonts w:ascii="宋体" w:hAnsi="宋体"/>
          <w:szCs w:val="21"/>
        </w:rPr>
      </w:pPr>
      <w:r>
        <w:rPr>
          <w:rFonts w:ascii="宋体" w:hAnsi="宋体" w:hint="eastAsia"/>
          <w:szCs w:val="21"/>
        </w:rPr>
        <w:t>54.</w:t>
      </w:r>
      <w:r>
        <w:rPr>
          <w:rFonts w:ascii="宋体" w:hAnsi="宋体" w:hint="eastAsia"/>
          <w:szCs w:val="21"/>
        </w:rPr>
        <w:t>中标服务费由中标人支付，中标服务费收费标准按《深圳市财政委员会关于规范深圳市社会采购代理机构管理有关事项的补充通知》（深财购〔</w:t>
      </w:r>
      <w:r>
        <w:rPr>
          <w:rFonts w:ascii="宋体" w:hAnsi="宋体" w:hint="eastAsia"/>
          <w:szCs w:val="21"/>
        </w:rPr>
        <w:t>2018</w:t>
      </w:r>
      <w:r>
        <w:rPr>
          <w:rFonts w:ascii="宋体" w:hAnsi="宋体" w:hint="eastAsia"/>
          <w:szCs w:val="21"/>
        </w:rPr>
        <w:t>〕</w:t>
      </w:r>
      <w:r>
        <w:rPr>
          <w:rFonts w:ascii="宋体" w:hAnsi="宋体" w:hint="eastAsia"/>
          <w:szCs w:val="21"/>
        </w:rPr>
        <w:t>27</w:t>
      </w:r>
      <w:r>
        <w:rPr>
          <w:rFonts w:ascii="宋体" w:hAnsi="宋体" w:hint="eastAsia"/>
          <w:szCs w:val="21"/>
        </w:rPr>
        <w:t>号）执行，按差额定率累进法计算收取，收费标准如下表所列：</w:t>
      </w:r>
    </w:p>
    <w:tbl>
      <w:tblPr>
        <w:tblStyle w:val="TableNormal"/>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172"/>
        <w:gridCol w:w="1991"/>
        <w:gridCol w:w="1860"/>
      </w:tblGrid>
      <w:tr>
        <w:tblPrEx>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73"/>
          <w:jc w:val="center"/>
        </w:trPr>
        <w:tc>
          <w:tcPr>
            <w:tcW w:w="2027" w:type="dxa"/>
            <w:vAlign w:val="center"/>
          </w:tcPr>
          <w:p w:rsidR="00C3275C">
            <w:pPr>
              <w:widowControl/>
              <w:tabs>
                <w:tab w:val="left" w:pos="540"/>
              </w:tabs>
              <w:autoSpaceDE w:val="0"/>
              <w:autoSpaceDN w:val="0"/>
              <w:spacing w:line="360" w:lineRule="auto"/>
              <w:ind w:right="18"/>
              <w:textAlignment w:val="bottom"/>
              <w:rPr>
                <w:rFonts w:ascii="宋体" w:hAnsi="宋体"/>
              </w:rPr>
            </w:pPr>
            <w:r>
              <w:rPr>
                <w:rFonts w:ascii="宋体" w:hAnsi="宋体"/>
              </w:rPr>
              <w:t>中标金额（万元）</w:t>
            </w:r>
          </w:p>
        </w:tc>
        <w:tc>
          <w:tcPr>
            <w:tcW w:w="2172"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货物</w:t>
            </w:r>
            <w:r>
              <w:rPr>
                <w:rFonts w:ascii="宋体" w:hAnsi="宋体" w:hint="eastAsia"/>
              </w:rPr>
              <w:t>采购</w:t>
            </w:r>
          </w:p>
        </w:tc>
        <w:tc>
          <w:tcPr>
            <w:tcW w:w="1991"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服务</w:t>
            </w:r>
            <w:r>
              <w:rPr>
                <w:rFonts w:ascii="宋体" w:hAnsi="宋体" w:hint="eastAsia"/>
              </w:rPr>
              <w:t>采购</w:t>
            </w:r>
          </w:p>
        </w:tc>
        <w:tc>
          <w:tcPr>
            <w:tcW w:w="1860"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工程</w:t>
            </w:r>
            <w:r>
              <w:rPr>
                <w:rFonts w:ascii="宋体" w:hAnsi="宋体" w:hint="eastAsia"/>
              </w:rPr>
              <w:t>采购</w:t>
            </w:r>
          </w:p>
        </w:tc>
      </w:tr>
      <w:tr>
        <w:tblPrEx>
          <w:tblW w:w="8050" w:type="dxa"/>
          <w:jc w:val="center"/>
          <w:tblLayout w:type="fixed"/>
          <w:tblLook w:val="04A0"/>
        </w:tblPrEx>
        <w:trPr>
          <w:trHeight w:val="367"/>
          <w:jc w:val="center"/>
        </w:trPr>
        <w:tc>
          <w:tcPr>
            <w:tcW w:w="2027"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100</w:t>
            </w:r>
            <w:r>
              <w:rPr>
                <w:rFonts w:ascii="宋体" w:hAnsi="宋体"/>
              </w:rPr>
              <w:t>以下</w:t>
            </w:r>
          </w:p>
        </w:tc>
        <w:tc>
          <w:tcPr>
            <w:tcW w:w="2172"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1.50%</w:t>
            </w:r>
          </w:p>
        </w:tc>
        <w:tc>
          <w:tcPr>
            <w:tcW w:w="1991"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1.50%</w:t>
            </w:r>
          </w:p>
        </w:tc>
        <w:tc>
          <w:tcPr>
            <w:tcW w:w="1860"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1.00%</w:t>
            </w:r>
          </w:p>
        </w:tc>
      </w:tr>
      <w:tr>
        <w:tblPrEx>
          <w:tblW w:w="8050" w:type="dxa"/>
          <w:jc w:val="center"/>
          <w:tblLayout w:type="fixed"/>
          <w:tblLook w:val="04A0"/>
        </w:tblPrEx>
        <w:trPr>
          <w:trHeight w:val="373"/>
          <w:jc w:val="center"/>
        </w:trPr>
        <w:tc>
          <w:tcPr>
            <w:tcW w:w="2027"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100-500</w:t>
            </w:r>
          </w:p>
        </w:tc>
        <w:tc>
          <w:tcPr>
            <w:tcW w:w="2172"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1.10%</w:t>
            </w:r>
          </w:p>
        </w:tc>
        <w:tc>
          <w:tcPr>
            <w:tcW w:w="1991"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0.80%</w:t>
            </w:r>
          </w:p>
        </w:tc>
        <w:tc>
          <w:tcPr>
            <w:tcW w:w="1860"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0.70%</w:t>
            </w:r>
          </w:p>
        </w:tc>
      </w:tr>
      <w:tr>
        <w:tblPrEx>
          <w:tblW w:w="8050" w:type="dxa"/>
          <w:jc w:val="center"/>
          <w:tblLayout w:type="fixed"/>
          <w:tblLook w:val="04A0"/>
        </w:tblPrEx>
        <w:trPr>
          <w:trHeight w:val="373"/>
          <w:jc w:val="center"/>
        </w:trPr>
        <w:tc>
          <w:tcPr>
            <w:tcW w:w="2027"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500-1000</w:t>
            </w:r>
          </w:p>
        </w:tc>
        <w:tc>
          <w:tcPr>
            <w:tcW w:w="2172"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0.80%</w:t>
            </w:r>
          </w:p>
        </w:tc>
        <w:tc>
          <w:tcPr>
            <w:tcW w:w="1991"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0.45%</w:t>
            </w:r>
          </w:p>
        </w:tc>
        <w:tc>
          <w:tcPr>
            <w:tcW w:w="1860"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0.55%</w:t>
            </w:r>
          </w:p>
        </w:tc>
      </w:tr>
      <w:tr>
        <w:tblPrEx>
          <w:tblW w:w="8050" w:type="dxa"/>
          <w:jc w:val="center"/>
          <w:tblLayout w:type="fixed"/>
          <w:tblLook w:val="04A0"/>
        </w:tblPrEx>
        <w:trPr>
          <w:trHeight w:val="373"/>
          <w:jc w:val="center"/>
        </w:trPr>
        <w:tc>
          <w:tcPr>
            <w:tcW w:w="2027"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1000-5000</w:t>
            </w:r>
          </w:p>
        </w:tc>
        <w:tc>
          <w:tcPr>
            <w:tcW w:w="2172"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0.50%</w:t>
            </w:r>
          </w:p>
        </w:tc>
        <w:tc>
          <w:tcPr>
            <w:tcW w:w="1991"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0.25%</w:t>
            </w:r>
          </w:p>
        </w:tc>
        <w:tc>
          <w:tcPr>
            <w:tcW w:w="1860" w:type="dxa"/>
            <w:vAlign w:val="center"/>
          </w:tcPr>
          <w:p w:rsidR="00C3275C">
            <w:pPr>
              <w:widowControl/>
              <w:tabs>
                <w:tab w:val="left" w:pos="540"/>
              </w:tabs>
              <w:autoSpaceDE w:val="0"/>
              <w:autoSpaceDN w:val="0"/>
              <w:spacing w:line="360" w:lineRule="auto"/>
              <w:ind w:left="420" w:right="18"/>
              <w:textAlignment w:val="bottom"/>
              <w:rPr>
                <w:rFonts w:ascii="宋体" w:hAnsi="宋体"/>
              </w:rPr>
            </w:pPr>
            <w:r>
              <w:rPr>
                <w:rFonts w:ascii="宋体" w:hAnsi="宋体"/>
              </w:rPr>
              <w:t>0.35%</w:t>
            </w:r>
          </w:p>
        </w:tc>
      </w:tr>
    </w:tbl>
    <w:p w:rsidR="00C3275C">
      <w:pPr>
        <w:widowControl/>
        <w:tabs>
          <w:tab w:val="left" w:pos="540"/>
        </w:tabs>
        <w:autoSpaceDE w:val="0"/>
        <w:autoSpaceDN w:val="0"/>
        <w:spacing w:line="360" w:lineRule="auto"/>
        <w:ind w:left="420" w:right="18" w:hanging="480" w:hangingChars="200"/>
        <w:textAlignment w:val="bottom"/>
        <w:rPr>
          <w:rFonts w:ascii="宋体" w:hAnsi="宋体"/>
        </w:rPr>
      </w:pPr>
    </w:p>
    <w:p w:rsidR="00C3275C">
      <w:pPr>
        <w:autoSpaceDE w:val="0"/>
        <w:autoSpaceDN w:val="0"/>
        <w:adjustRightInd w:val="0"/>
        <w:jc w:val="left"/>
        <w:rPr>
          <w:rFonts w:ascii="宋体" w:hAnsi="宋体"/>
          <w:szCs w:val="21"/>
        </w:rPr>
      </w:pPr>
      <w:r>
        <w:rPr>
          <w:rFonts w:ascii="宋体" w:hAnsi="宋体" w:hint="eastAsia"/>
          <w:szCs w:val="21"/>
        </w:rPr>
        <w:t>54.1</w:t>
      </w:r>
      <w:r>
        <w:rPr>
          <w:rFonts w:ascii="宋体" w:hAnsi="宋体" w:hint="eastAsia"/>
          <w:szCs w:val="21"/>
        </w:rPr>
        <w:t>中标人收到收费通知后，须在三个工作日内向采购代理机构缴纳中标服务费用及领取《中标通知书》原件，由此造成的风险由投标人承担。</w:t>
      </w:r>
    </w:p>
    <w:p w:rsidR="00C3275C">
      <w:pPr>
        <w:autoSpaceDE w:val="0"/>
        <w:autoSpaceDN w:val="0"/>
        <w:adjustRightInd w:val="0"/>
        <w:jc w:val="left"/>
        <w:rPr>
          <w:rFonts w:ascii="宋体" w:hAnsi="宋体"/>
          <w:szCs w:val="21"/>
        </w:rPr>
      </w:pPr>
      <w:r>
        <w:rPr>
          <w:rFonts w:ascii="宋体" w:hAnsi="宋体" w:hint="eastAsia"/>
          <w:szCs w:val="21"/>
        </w:rPr>
        <w:t>54.2</w:t>
      </w:r>
      <w:r>
        <w:rPr>
          <w:rFonts w:ascii="宋体" w:hAnsi="宋体" w:hint="eastAsia"/>
          <w:szCs w:val="21"/>
        </w:rPr>
        <w:t>中标服务费支付方式：一次性以银行汇票、电汇、支票或现金的形式支付。</w:t>
      </w:r>
    </w:p>
    <w:p w:rsidR="00C3275C">
      <w:pPr>
        <w:autoSpaceDE w:val="0"/>
        <w:autoSpaceDN w:val="0"/>
        <w:adjustRightInd w:val="0"/>
        <w:jc w:val="left"/>
        <w:rPr>
          <w:rFonts w:ascii="宋体" w:hAnsi="宋体"/>
          <w:szCs w:val="21"/>
        </w:rPr>
      </w:pPr>
    </w:p>
    <w:p w:rsidR="00C3275C">
      <w:pPr>
        <w:autoSpaceDE w:val="0"/>
        <w:autoSpaceDN w:val="0"/>
        <w:adjustRightInd w:val="0"/>
        <w:jc w:val="left"/>
        <w:rPr>
          <w:rFonts w:ascii="宋体" w:hAnsi="宋体"/>
          <w:szCs w:val="21"/>
        </w:rPr>
      </w:pPr>
      <w:r>
        <w:rPr>
          <w:rFonts w:ascii="宋体" w:hAnsi="宋体" w:hint="eastAsia"/>
          <w:szCs w:val="21"/>
        </w:rPr>
        <w:t>54.3</w:t>
      </w:r>
      <w:r>
        <w:rPr>
          <w:rFonts w:ascii="宋体" w:hAnsi="宋体" w:hint="eastAsia"/>
          <w:szCs w:val="21"/>
        </w:rPr>
        <w:t>中标服务费不在投标报价中单列，</w:t>
      </w:r>
      <w:r>
        <w:rPr>
          <w:rFonts w:hint="eastAsia"/>
        </w:rPr>
        <w:t>但投标人应充分考虑此费用</w:t>
      </w:r>
      <w:r>
        <w:rPr>
          <w:rFonts w:ascii="宋体" w:hAnsi="宋体" w:hint="eastAsia"/>
          <w:szCs w:val="21"/>
        </w:rPr>
        <w:t>。</w:t>
      </w:r>
    </w:p>
    <w:p w:rsidR="00C3275C"/>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汉仪细等线简">
    <w:altName w:val="宋体"/>
    <w:charset w:val="86"/>
    <w:family w:val="auto"/>
    <w:pitch w:val="default"/>
    <w:sig w:usb0="00000000" w:usb1="00000000" w:usb2="00000012" w:usb3="00000000" w:csb0="00040000" w:csb1="00000000"/>
  </w:font>
  <w:font w:name="H Yb 2gj">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ˎ̥">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仿宋"/>
    <w:charset w:val="86"/>
    <w:family w:val="modern"/>
    <w:pitch w:val="default"/>
    <w:sig w:usb0="00000000" w:usb1="00000000" w:usb2="00000010" w:usb3="00000000" w:csb0="00040000" w:csb1="00000000"/>
  </w:font>
  <w:font w:name="??">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MT">
    <w:altName w:val="等线"/>
    <w:charset w:val="86"/>
    <w:family w:val="auto"/>
    <w:pitch w:val="default"/>
    <w:sig w:usb0="00000000" w:usb1="0000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C46938B"/>
    <w:lvl w:ilvl="0">
      <w:start w:val="1"/>
      <w:numFmt w:val="chineseCounting"/>
      <w:suff w:val="nothing"/>
      <w:lvlText w:val="（%1）"/>
      <w:lvlJc w:val="left"/>
      <w:rPr>
        <w:rFonts w:hint="eastAsia"/>
      </w:rPr>
    </w:lvl>
  </w:abstractNum>
  <w:abstractNum w:abstractNumId="1">
    <w:nsid w:val="00000002"/>
    <w:multiLevelType w:val="singleLevel"/>
    <w:tmpl w:val="96429EB7"/>
    <w:lvl w:ilvl="0">
      <w:start w:val="2"/>
      <w:numFmt w:val="chineseCounting"/>
      <w:suff w:val="nothing"/>
      <w:lvlText w:val="%1、"/>
      <w:lvlJc w:val="left"/>
      <w:rPr>
        <w:rFonts w:hint="eastAsia"/>
      </w:rPr>
    </w:lvl>
  </w:abstractNum>
  <w:abstractNum w:abstractNumId="2">
    <w:nsid w:val="00000003"/>
    <w:multiLevelType w:val="singleLevel"/>
    <w:tmpl w:val="5C94629B"/>
    <w:lvl w:ilvl="0">
      <w:start w:val="1"/>
      <w:numFmt w:val="koreanDigital2"/>
      <w:suff w:val="nothing"/>
      <w:lvlText w:val="（%1）"/>
      <w:lvlJc w:val="left"/>
      <w:pPr>
        <w:ind w:left="0" w:firstLine="0"/>
      </w:pPr>
      <w:rPr>
        <w:rFonts w:ascii="宋体" w:hAnsi="宋体" w:hint="default"/>
        <w:spacing w:val="0"/>
        <w:w w:val="100"/>
        <w:sz w:val="20"/>
      </w:rPr>
    </w:lvl>
  </w:abstractNum>
  <w:abstractNum w:abstractNumId="3">
    <w:nsid w:val="00000004"/>
    <w:multiLevelType w:val="singleLevel"/>
    <w:tmpl w:val="8CFF259E"/>
    <w:lvl w:ilvl="0">
      <w:start w:val="1"/>
      <w:numFmt w:val="chineseCounting"/>
      <w:suff w:val="nothing"/>
      <w:lvlText w:val="%1、"/>
      <w:lvlJc w:val="left"/>
      <w:pPr>
        <w:ind w:left="0" w:firstLine="420"/>
      </w:pPr>
      <w:rPr>
        <w:rFonts w:hint="eastAsia"/>
      </w:rPr>
    </w:lvl>
  </w:abstractNum>
  <w:abstractNum w:abstractNumId="4">
    <w:nsid w:val="00000005"/>
    <w:multiLevelType w:val="multilevel"/>
    <w:tmpl w:val="2C126B76"/>
    <w:lvl w:ilvl="0">
      <w:start w:val="1"/>
      <w:numFmt w:val="japaneseCounting"/>
      <w:lvlText w:val="第%1条"/>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6"/>
    <w:multiLevelType w:val="multilevel"/>
    <w:tmpl w:val="5E81B135"/>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1Char"/>
    <w:qFormat/>
    <w:rsid w:val="00C3275C"/>
    <w:pPr>
      <w:spacing w:before="340" w:after="330" w:line="360" w:lineRule="auto"/>
      <w:jc w:val="center"/>
      <w:outlineLvl w:val="0"/>
    </w:pPr>
    <w:rPr>
      <w:kern w:val="44"/>
      <w:szCs w:val="44"/>
    </w:rPr>
  </w:style>
  <w:style w:type="paragraph" w:styleId="Heading2">
    <w:name w:val="heading 2"/>
    <w:basedOn w:val="Normal"/>
    <w:next w:val="Normal"/>
    <w:link w:val="2Char"/>
    <w:qFormat/>
    <w:rsid w:val="00C3275C"/>
    <w:pPr>
      <w:adjustRightInd w:val="0"/>
      <w:jc w:val="center"/>
      <w:textAlignment w:val="baseline"/>
      <w:outlineLvl w:val="1"/>
    </w:pPr>
    <w:rPr>
      <w:kern w:val="0"/>
      <w:sz w:val="24"/>
      <w:szCs w:val="20"/>
    </w:rPr>
  </w:style>
  <w:style w:type="paragraph" w:styleId="Heading3">
    <w:name w:val="heading 3"/>
    <w:basedOn w:val="Heading4"/>
    <w:next w:val="Normal"/>
    <w:link w:val="3Char1"/>
    <w:qFormat/>
    <w:rsid w:val="00C3275C"/>
    <w:pPr>
      <w:spacing w:before="260" w:after="260"/>
      <w:outlineLvl w:val="2"/>
    </w:pPr>
    <w:rPr>
      <w:rFonts w:ascii="宋体" w:hAnsi="宋体"/>
      <w:szCs w:val="32"/>
    </w:rPr>
  </w:style>
  <w:style w:type="paragraph" w:styleId="Heading4">
    <w:name w:val="heading 4"/>
    <w:basedOn w:val="Normal"/>
    <w:next w:val="Normal"/>
    <w:link w:val="4Char"/>
    <w:qFormat/>
    <w:rsid w:val="00C3275C"/>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Indent"/>
    <w:link w:val="5Char"/>
    <w:qFormat/>
    <w:rsid w:val="00C3275C"/>
    <w:pPr>
      <w:keepNext/>
      <w:keepLines/>
      <w:spacing w:before="280" w:after="290" w:line="376" w:lineRule="auto"/>
      <w:outlineLvl w:val="4"/>
    </w:pPr>
    <w:rPr>
      <w:rFonts w:ascii="Times New Roman" w:hAnsi="Times New Roman"/>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next w:val="Normal"/>
    <w:link w:val="Char"/>
    <w:qFormat/>
    <w:rsid w:val="00C3275C"/>
    <w:pPr>
      <w:spacing w:line="360" w:lineRule="auto"/>
    </w:pPr>
    <w:rPr>
      <w:rFonts w:ascii="Times New Roman" w:hAnsi="Times New Roman"/>
      <w:b/>
      <w:bCs/>
      <w:sz w:val="24"/>
    </w:rPr>
  </w:style>
  <w:style w:type="character" w:customStyle="1" w:styleId="Char">
    <w:name w:val="正文文本 Char"/>
    <w:link w:val="BodyText"/>
    <w:qFormat/>
    <w:rsid w:val="00C3275C"/>
    <w:rPr>
      <w:rFonts w:eastAsia="宋体"/>
      <w:b/>
      <w:bCs/>
      <w:kern w:val="2"/>
      <w:sz w:val="24"/>
      <w:szCs w:val="24"/>
      <w:lang w:val="en-US" w:eastAsia="zh-CN" w:bidi="ar-SA"/>
    </w:rPr>
  </w:style>
  <w:style w:type="character" w:customStyle="1" w:styleId="1Char">
    <w:name w:val="标题 1 Char"/>
    <w:link w:val="Heading1"/>
    <w:qFormat/>
    <w:rsid w:val="00C3275C"/>
    <w:rPr>
      <w:rFonts w:ascii="宋体" w:eastAsia="黑体" w:hAnsi="宋体"/>
      <w:b/>
      <w:bCs/>
      <w:kern w:val="44"/>
      <w:sz w:val="28"/>
      <w:szCs w:val="44"/>
      <w:lang w:val="en-US" w:eastAsia="zh-CN" w:bidi="ar-SA"/>
    </w:rPr>
  </w:style>
  <w:style w:type="character" w:customStyle="1" w:styleId="2Char">
    <w:name w:val="标题 2 Char"/>
    <w:link w:val="Heading2"/>
    <w:qFormat/>
    <w:rsid w:val="00C3275C"/>
    <w:rPr>
      <w:rFonts w:ascii="宋体" w:eastAsia="宋体" w:hAnsi="宋体"/>
      <w:b/>
      <w:bCs/>
      <w:sz w:val="24"/>
      <w:lang w:val="en-US" w:eastAsia="zh-CN" w:bidi="ar-SA"/>
    </w:rPr>
  </w:style>
  <w:style w:type="paragraph" w:styleId="NormalWeb">
    <w:name w:val="Normal (Web)"/>
    <w:basedOn w:val="Normal"/>
    <w:uiPriority w:val="99"/>
    <w:qFormat/>
    <w:rsid w:val="00C3275C"/>
    <w:pPr>
      <w:spacing w:beforeAutospacing="1" w:afterAutospacing="1"/>
      <w:jc w:val="left"/>
    </w:pPr>
    <w:rPr>
      <w:kern w:val="0"/>
      <w:sz w:val="24"/>
    </w:rPr>
  </w:style>
  <w:style w:type="paragraph" w:styleId="PlainText">
    <w:name w:val="Plain Text"/>
    <w:basedOn w:val="Normal"/>
    <w:link w:val="Char0"/>
    <w:qFormat/>
    <w:rsid w:val="00C3275C"/>
    <w:rPr>
      <w:rFonts w:ascii="宋体" w:hAnsi="Courier New"/>
      <w:szCs w:val="20"/>
    </w:rPr>
  </w:style>
  <w:style w:type="character" w:customStyle="1" w:styleId="Char0">
    <w:name w:val="纯文本 Char"/>
    <w:link w:val="PlainText"/>
    <w:qFormat/>
    <w:rsid w:val="00C3275C"/>
    <w:rPr>
      <w:rFonts w:ascii="宋体" w:eastAsia="宋体" w:hAnsi="Courier New"/>
      <w:kern w:val="2"/>
      <w:sz w:val="21"/>
      <w:lang w:val="en-US" w:eastAsia="zh-CN" w:bidi="ar-SA"/>
    </w:rPr>
  </w:style>
  <w:style w:type="paragraph" w:styleId="NormalIndent">
    <w:name w:val="Normal Indent"/>
    <w:basedOn w:val="Normal"/>
    <w:next w:val="Normal"/>
    <w:link w:val="Char1"/>
    <w:qFormat/>
    <w:rsid w:val="00C3275C"/>
    <w:pPr>
      <w:ind w:firstLine="420"/>
    </w:pPr>
    <w:rPr>
      <w:rFonts w:ascii="Times New Roman" w:hAnsi="Times New Roman"/>
      <w:szCs w:val="20"/>
    </w:rPr>
  </w:style>
  <w:style w:type="character" w:customStyle="1" w:styleId="Char1">
    <w:name w:val="正文缩进 Char"/>
    <w:link w:val="NormalIndent"/>
    <w:qFormat/>
    <w:rsid w:val="00C3275C"/>
    <w:rPr>
      <w:rFonts w:eastAsia="宋体"/>
      <w:kern w:val="2"/>
      <w:sz w:val="21"/>
      <w:lang w:val="en-US" w:eastAsia="zh-CN" w:bidi="ar-SA"/>
    </w:rPr>
  </w:style>
  <w:style w:type="character" w:customStyle="1" w:styleId="4Char">
    <w:name w:val="标题 4 Char"/>
    <w:link w:val="Heading4"/>
    <w:qFormat/>
    <w:rsid w:val="00C3275C"/>
    <w:rPr>
      <w:rFonts w:ascii="Arial" w:eastAsia="黑体" w:hAnsi="Arial"/>
      <w:b/>
      <w:bCs/>
      <w:kern w:val="2"/>
      <w:sz w:val="28"/>
      <w:szCs w:val="28"/>
      <w:lang w:val="en-US" w:eastAsia="zh-CN" w:bidi="ar-SA"/>
    </w:rPr>
  </w:style>
  <w:style w:type="character" w:customStyle="1" w:styleId="3Char1">
    <w:name w:val="标题 3 Char1"/>
    <w:link w:val="Heading3"/>
    <w:qFormat/>
    <w:rsid w:val="00C3275C"/>
    <w:rPr>
      <w:rFonts w:ascii="宋体" w:eastAsia="宋体" w:hAnsi="宋体"/>
      <w:b/>
      <w:bCs/>
      <w:kern w:val="2"/>
      <w:sz w:val="28"/>
      <w:szCs w:val="32"/>
      <w:lang w:val="en-US" w:eastAsia="zh-CN" w:bidi="ar-SA"/>
    </w:rPr>
  </w:style>
  <w:style w:type="character" w:customStyle="1" w:styleId="3Char">
    <w:name w:val="标题 3 Char"/>
    <w:qFormat/>
    <w:rsid w:val="00C3275C"/>
    <w:rPr>
      <w:rFonts w:ascii="黑体" w:eastAsia="黑体"/>
      <w:bCs/>
      <w:sz w:val="30"/>
    </w:rPr>
  </w:style>
  <w:style w:type="character" w:customStyle="1" w:styleId="5Char">
    <w:name w:val="标题 5 Char"/>
    <w:link w:val="Heading5"/>
    <w:qFormat/>
    <w:rsid w:val="00C3275C"/>
    <w:rPr>
      <w:rFonts w:eastAsia="宋体"/>
      <w:b/>
      <w:kern w:val="2"/>
      <w:sz w:val="28"/>
      <w:lang w:val="en-US" w:eastAsia="zh-CN" w:bidi="ar-SA"/>
    </w:rPr>
  </w:style>
  <w:style w:type="character" w:styleId="Hyperlink">
    <w:name w:val="Hyperlink"/>
    <w:basedOn w:val="DefaultParagraphFont"/>
    <w:qFormat/>
    <w:rsid w:val="00C3275C"/>
    <w:rPr>
      <w:rFonts w:ascii="宋体" w:eastAsia="宋体" w:hAnsi="宋体" w:cs="宋体" w:hint="eastAsia"/>
      <w:color w:val="0031C1"/>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62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